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A336" w14:textId="68641087" w:rsidR="002A2BB0" w:rsidRDefault="00E56A49" w:rsidP="00C2461E">
      <w:pPr>
        <w:pStyle w:val="H4"/>
        <w:spacing w:after="480"/>
      </w:pPr>
      <w:r w:rsidRPr="00767810">
        <w:t>1</w:t>
      </w:r>
      <w:r w:rsidR="002A5540">
        <w:t>8</w:t>
      </w:r>
      <w:r w:rsidRPr="00767810">
        <w:t xml:space="preserve">. </w:t>
      </w:r>
      <w:r w:rsidR="00736DB3">
        <w:t>Labklājības</w:t>
      </w:r>
      <w:r w:rsidR="000323BF" w:rsidRPr="00767810">
        <w:t xml:space="preserve"> ministrija</w:t>
      </w:r>
    </w:p>
    <w:p w14:paraId="3078A7C0" w14:textId="77777777" w:rsidR="00BD60FD" w:rsidRPr="00D9514F" w:rsidRDefault="00BD60FD" w:rsidP="00BD60FD">
      <w:pPr>
        <w:pStyle w:val="cipari"/>
        <w:spacing w:before="480" w:after="480"/>
        <w:rPr>
          <w:b/>
          <w:color w:val="000000" w:themeColor="text1"/>
          <w:u w:val="single"/>
        </w:rPr>
      </w:pPr>
      <w:r w:rsidRPr="00D9514F">
        <w:rPr>
          <w:b/>
          <w:color w:val="000000" w:themeColor="text1"/>
          <w:u w:val="single"/>
        </w:rPr>
        <w:t>Labklājības ministrijas darbības jomas:</w:t>
      </w:r>
    </w:p>
    <w:p w14:paraId="1FC840DA" w14:textId="77777777" w:rsidR="00BD60FD" w:rsidRPr="00D9514F" w:rsidRDefault="00BD60FD" w:rsidP="00BD60FD">
      <w:pPr>
        <w:spacing w:before="120"/>
        <w:rPr>
          <w:b/>
          <w:bCs/>
          <w:color w:val="000000" w:themeColor="text1"/>
          <w:u w:val="single"/>
          <w:lang w:eastAsia="lv-LV"/>
        </w:rPr>
      </w:pPr>
      <w:r w:rsidRPr="00D9514F">
        <w:rPr>
          <w:b/>
          <w:bCs/>
          <w:noProof/>
          <w:color w:val="000000" w:themeColor="text1"/>
          <w:lang w:eastAsia="lv-LV"/>
        </w:rPr>
        <w:drawing>
          <wp:inline distT="0" distB="0" distL="0" distR="0" wp14:anchorId="5E789051" wp14:editId="524564B7">
            <wp:extent cx="5732585" cy="2453054"/>
            <wp:effectExtent l="0" t="57150" r="0" b="1187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06CA557" w14:textId="77777777" w:rsidR="00BD60FD" w:rsidRPr="00D9514F" w:rsidRDefault="00BD60FD" w:rsidP="00BD60FD">
      <w:pPr>
        <w:spacing w:before="360" w:after="240"/>
        <w:rPr>
          <w:b/>
          <w:bCs/>
          <w:color w:val="000000" w:themeColor="text1"/>
          <w:lang w:eastAsia="lv-LV"/>
        </w:rPr>
      </w:pPr>
      <w:r w:rsidRPr="00D9514F">
        <w:rPr>
          <w:b/>
          <w:bCs/>
          <w:color w:val="000000" w:themeColor="text1"/>
          <w:u w:val="single"/>
        </w:rPr>
        <w:t>Labklājības ministrijas</w:t>
      </w:r>
      <w:r w:rsidRPr="00D9514F">
        <w:rPr>
          <w:b/>
          <w:bCs/>
          <w:color w:val="000000" w:themeColor="text1"/>
          <w:u w:val="single"/>
          <w:lang w:eastAsia="lv-LV"/>
        </w:rPr>
        <w:t xml:space="preserve"> galvenie pasākumi 2024. gadā</w:t>
      </w:r>
      <w:r w:rsidRPr="00D9514F">
        <w:rPr>
          <w:b/>
          <w:bCs/>
          <w:color w:val="000000" w:themeColor="text1"/>
          <w:lang w:eastAsia="lv-LV"/>
        </w:rPr>
        <w:t>:</w:t>
      </w:r>
    </w:p>
    <w:p w14:paraId="430FD2A5" w14:textId="77777777" w:rsidR="00BD60FD" w:rsidRPr="00D9514F" w:rsidRDefault="00BD60FD" w:rsidP="00A84F94">
      <w:pPr>
        <w:numPr>
          <w:ilvl w:val="0"/>
          <w:numId w:val="30"/>
        </w:numPr>
        <w:contextualSpacing/>
        <w:jc w:val="both"/>
        <w:rPr>
          <w:bCs/>
          <w:color w:val="000000" w:themeColor="text1"/>
          <w:szCs w:val="24"/>
          <w:lang w:eastAsia="lv-LV"/>
        </w:rPr>
      </w:pPr>
      <w:r w:rsidRPr="00D9514F">
        <w:rPr>
          <w:bCs/>
          <w:color w:val="000000" w:themeColor="text1"/>
          <w:szCs w:val="24"/>
          <w:lang w:eastAsia="lv-LV"/>
        </w:rPr>
        <w:t xml:space="preserve">ar 2024. gada 1. janvāri tiek atjaunota pakāpeniska piemaksu piešķiršana par apdrošināšanas stāžu, kas uzkrāts līdz 1995. gada 31. decembrim. Piemaksas atjaunošanu paredzēts veikt pakāpeniski – atbilstoši pensijas piešķiršanas gadiem. 2024. gadā tās piešķirs personām, kurām pensija piešķirta 2012., 2013. un 2014. gadā (1,52 </w:t>
      </w:r>
      <w:proofErr w:type="spellStart"/>
      <w:r w:rsidRPr="00D9514F">
        <w:rPr>
          <w:bCs/>
          <w:i/>
          <w:iCs/>
          <w:color w:val="000000" w:themeColor="text1"/>
          <w:szCs w:val="24"/>
          <w:lang w:eastAsia="lv-LV"/>
        </w:rPr>
        <w:t>euro</w:t>
      </w:r>
      <w:proofErr w:type="spellEnd"/>
      <w:r w:rsidRPr="00D9514F">
        <w:rPr>
          <w:bCs/>
          <w:color w:val="000000" w:themeColor="text1"/>
          <w:szCs w:val="24"/>
          <w:lang w:eastAsia="lv-LV"/>
        </w:rPr>
        <w:t xml:space="preserve"> apmērā par katru gadu). 2025. gadā piemaksas piešķirs personām, kurām pensija piešķirta 2015., 2016. un 2017. gadā, 2026. gadā – personām, kurām pensija piešķirta 2018., 2019. un 2020. gadā, 2027. gadā – personām, kurām pensija piešķirta 2021., 2022. un 2023. gadā, 2028. gadā – personām, kurām pensija tiks piešķirta 2024., 2025. un 2026. gadā, 2029. gadā – personām, kurām pensija tiks piešķirta 2027., 2028. un 2029. gadā. Sākot no 2029. gada, piešķirot pensiju, vienlaicīgi tiks piešķirta arī piemaksa. Piemaksas apmēru, līdzīgi kā pensijas, ik gadu indeksē;</w:t>
      </w:r>
    </w:p>
    <w:p w14:paraId="5110EE30" w14:textId="77777777" w:rsidR="00BD60FD" w:rsidRPr="00D9514F" w:rsidRDefault="00BD60FD" w:rsidP="00A84F94">
      <w:pPr>
        <w:numPr>
          <w:ilvl w:val="0"/>
          <w:numId w:val="30"/>
        </w:numPr>
        <w:spacing w:before="120" w:after="120"/>
        <w:ind w:left="786" w:hanging="357"/>
        <w:jc w:val="both"/>
        <w:rPr>
          <w:bCs/>
          <w:color w:val="000000" w:themeColor="text1"/>
          <w:szCs w:val="24"/>
          <w:lang w:eastAsia="lv-LV"/>
        </w:rPr>
      </w:pPr>
      <w:r w:rsidRPr="00D9514F">
        <w:rPr>
          <w:bCs/>
          <w:color w:val="000000" w:themeColor="text1"/>
          <w:szCs w:val="24"/>
          <w:lang w:eastAsia="lv-LV"/>
        </w:rPr>
        <w:t>minimālo ienākumu palielinājumi no 2024. gada 1. janvāra:</w:t>
      </w:r>
    </w:p>
    <w:p w14:paraId="118E9702" w14:textId="77777777" w:rsidR="00BD60FD" w:rsidRPr="00D9514F" w:rsidRDefault="00BD60FD" w:rsidP="00A84F94">
      <w:pPr>
        <w:numPr>
          <w:ilvl w:val="1"/>
          <w:numId w:val="30"/>
        </w:numPr>
        <w:spacing w:before="120" w:after="120"/>
        <w:ind w:left="1506" w:hanging="357"/>
        <w:jc w:val="both"/>
        <w:rPr>
          <w:bCs/>
          <w:color w:val="000000" w:themeColor="text1"/>
          <w:szCs w:val="24"/>
          <w:lang w:eastAsia="lv-LV"/>
        </w:rPr>
      </w:pPr>
      <w:r w:rsidRPr="00D9514F">
        <w:rPr>
          <w:bCs/>
          <w:color w:val="000000" w:themeColor="text1"/>
          <w:szCs w:val="24"/>
          <w:lang w:eastAsia="lv-LV"/>
        </w:rPr>
        <w:t xml:space="preserve">garantētā minimālā ienākuma slieksnis (20% apmērā no ienākumu mediānas) palielinās līdz 137 </w:t>
      </w:r>
      <w:proofErr w:type="spellStart"/>
      <w:r w:rsidRPr="00D9514F">
        <w:rPr>
          <w:bCs/>
          <w:i/>
          <w:iCs/>
          <w:color w:val="000000" w:themeColor="text1"/>
          <w:szCs w:val="24"/>
          <w:lang w:eastAsia="lv-LV"/>
        </w:rPr>
        <w:t>euro</w:t>
      </w:r>
      <w:proofErr w:type="spellEnd"/>
      <w:r w:rsidRPr="00D9514F">
        <w:rPr>
          <w:bCs/>
          <w:color w:val="000000" w:themeColor="text1"/>
          <w:szCs w:val="24"/>
          <w:lang w:eastAsia="lv-LV"/>
        </w:rPr>
        <w:t xml:space="preserve"> pirmajai vai vienīgajai personai mājsaimniecībā (</w:t>
      </w:r>
      <w:bookmarkStart w:id="0" w:name="_Hlk126143243"/>
      <w:r w:rsidRPr="00D9514F">
        <w:rPr>
          <w:bCs/>
          <w:color w:val="000000" w:themeColor="text1"/>
          <w:szCs w:val="24"/>
          <w:lang w:eastAsia="lv-LV"/>
        </w:rPr>
        <w:t xml:space="preserve">līdz 31.12.2023. - </w:t>
      </w:r>
      <w:bookmarkEnd w:id="0"/>
      <w:r w:rsidRPr="00D9514F">
        <w:rPr>
          <w:bCs/>
          <w:color w:val="000000" w:themeColor="text1"/>
          <w:szCs w:val="24"/>
          <w:lang w:eastAsia="lv-LV"/>
        </w:rPr>
        <w:t xml:space="preserve">125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un 96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pārējām personām (līdz 31.12.2023. - 87,50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w:t>
      </w:r>
    </w:p>
    <w:p w14:paraId="2643ECF6" w14:textId="77777777" w:rsidR="00BD60FD" w:rsidRPr="00D9514F" w:rsidRDefault="00BD60FD" w:rsidP="00A84F94">
      <w:pPr>
        <w:numPr>
          <w:ilvl w:val="1"/>
          <w:numId w:val="30"/>
        </w:numPr>
        <w:spacing w:before="120" w:after="120"/>
        <w:ind w:left="1506" w:hanging="357"/>
        <w:jc w:val="both"/>
        <w:rPr>
          <w:bCs/>
          <w:color w:val="000000" w:themeColor="text1"/>
          <w:szCs w:val="24"/>
          <w:lang w:eastAsia="lv-LV"/>
        </w:rPr>
      </w:pPr>
      <w:r w:rsidRPr="00D9514F">
        <w:rPr>
          <w:bCs/>
          <w:color w:val="000000" w:themeColor="text1"/>
          <w:szCs w:val="24"/>
          <w:lang w:eastAsia="lv-LV"/>
        </w:rPr>
        <w:t xml:space="preserve">trūcīgas mājsaimniecības ienākumu slieksnis (50% apmērā no ienākumu mediānas) palielinās līdz 343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un 240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(līdz 31.12.2023. - 313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un 219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w:t>
      </w:r>
    </w:p>
    <w:p w14:paraId="16E66CEA" w14:textId="77777777" w:rsidR="00BD60FD" w:rsidRPr="00D9514F" w:rsidRDefault="00BD60FD" w:rsidP="00A84F94">
      <w:pPr>
        <w:numPr>
          <w:ilvl w:val="1"/>
          <w:numId w:val="30"/>
        </w:numPr>
        <w:spacing w:before="120" w:after="120"/>
        <w:ind w:left="1506" w:hanging="357"/>
        <w:jc w:val="both"/>
        <w:rPr>
          <w:bCs/>
          <w:color w:val="000000" w:themeColor="text1"/>
          <w:szCs w:val="24"/>
          <w:lang w:eastAsia="lv-LV"/>
        </w:rPr>
      </w:pPr>
      <w:r w:rsidRPr="00D9514F">
        <w:rPr>
          <w:bCs/>
          <w:color w:val="000000" w:themeColor="text1"/>
          <w:szCs w:val="24"/>
          <w:lang w:eastAsia="lv-LV"/>
        </w:rPr>
        <w:t xml:space="preserve">maznodrošinātas mājsaimniecības ienākumu sliekšņa augstākā vērtība (80% apmērā no ienākumu mediānas) palielinās līdz 549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un 384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(līdz 31.12.2023. - 501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un 351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w:t>
      </w:r>
    </w:p>
    <w:p w14:paraId="20ED14CB" w14:textId="77777777" w:rsidR="00BD60FD" w:rsidRPr="00D9514F" w:rsidRDefault="00BD60FD" w:rsidP="00A84F94">
      <w:pPr>
        <w:numPr>
          <w:ilvl w:val="1"/>
          <w:numId w:val="30"/>
        </w:numPr>
        <w:spacing w:before="120" w:after="120"/>
        <w:ind w:left="1506" w:hanging="357"/>
        <w:jc w:val="both"/>
        <w:rPr>
          <w:bCs/>
          <w:color w:val="000000" w:themeColor="text1"/>
          <w:szCs w:val="24"/>
          <w:lang w:eastAsia="lv-LV"/>
        </w:rPr>
      </w:pPr>
      <w:r w:rsidRPr="00D9514F">
        <w:rPr>
          <w:bCs/>
          <w:color w:val="000000" w:themeColor="text1"/>
          <w:szCs w:val="24"/>
          <w:lang w:eastAsia="lv-LV"/>
        </w:rPr>
        <w:t xml:space="preserve">valsts sociālā nodrošinājuma pabalsta apmērs pensijas vecumu sasniegušām personām un personām ar invaliditāti (20% apmērā no ienākumu mediānas) palielinās līdz 137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mēnesī (līdz 31.12.2023. - 125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savukārt </w:t>
      </w:r>
      <w:r w:rsidRPr="00D9514F">
        <w:rPr>
          <w:bCs/>
          <w:color w:val="000000" w:themeColor="text1"/>
          <w:szCs w:val="24"/>
          <w:lang w:eastAsia="lv-LV"/>
        </w:rPr>
        <w:lastRenderedPageBreak/>
        <w:t xml:space="preserve">personām ar invaliditāti kopš bērnības (25% apmērā no ienākumu mediānas) – līdz 171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(līdz 31.12.2023. - 157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saglabājot nosacījumu par koeficientu, kā arī piemaksas noteikšanu nenodarbinātām personām pabalsta apmēra aprēķinam personām ar I un II invaliditātes grupu. Valsts sociālā nodrošinājuma pabalsta apmērs apgādnieka zaudējuma gadījumā bērniem līdz septiņu gadu vecumam (25% apmērā no ienākumu mediānas) palielinās līdz 171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mēnesī (līdz 31.12.2023. - 157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no septiņu gadu vecuma (30% apmērā no ienākumu mediānas) – līdz 206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mēnesī (līdz 31.12.2023. - 188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w:t>
      </w:r>
    </w:p>
    <w:p w14:paraId="424363AC" w14:textId="77777777" w:rsidR="00BD60FD" w:rsidRPr="00D9514F" w:rsidRDefault="00BD60FD" w:rsidP="00A84F94">
      <w:pPr>
        <w:numPr>
          <w:ilvl w:val="1"/>
          <w:numId w:val="30"/>
        </w:numPr>
        <w:spacing w:before="120" w:after="120"/>
        <w:ind w:left="1506" w:hanging="357"/>
        <w:jc w:val="both"/>
        <w:rPr>
          <w:bCs/>
          <w:color w:val="000000" w:themeColor="text1"/>
          <w:szCs w:val="24"/>
          <w:lang w:eastAsia="lv-LV"/>
        </w:rPr>
      </w:pPr>
      <w:r w:rsidRPr="00D9514F">
        <w:rPr>
          <w:bCs/>
          <w:color w:val="000000" w:themeColor="text1"/>
          <w:szCs w:val="24"/>
          <w:lang w:eastAsia="lv-LV"/>
        </w:rPr>
        <w:t>valsts sociālā nodrošinājuma pabalsta palielinājuma rezultātā pieaug arī no šī pabalsta apmēra izrietošie pensiju un pabalstu apmēri – ČAES pabalsts, apbedīšanas pabalsts, izdienas pensiju minimālie apmēri, papildu izdevumu kompensācija sakarā ar nelaimes gadījumu darbā vai arodslimību, atlīdzības par darbspēju zaudējumu minimālais apmērs u.c.;</w:t>
      </w:r>
    </w:p>
    <w:p w14:paraId="2E53929B" w14:textId="77777777" w:rsidR="00BD60FD" w:rsidRPr="00D9514F" w:rsidRDefault="00BD60FD" w:rsidP="00A84F94">
      <w:pPr>
        <w:numPr>
          <w:ilvl w:val="1"/>
          <w:numId w:val="30"/>
        </w:numPr>
        <w:spacing w:before="120" w:after="120"/>
        <w:ind w:left="1506" w:hanging="357"/>
        <w:jc w:val="both"/>
        <w:rPr>
          <w:bCs/>
          <w:color w:val="000000" w:themeColor="text1"/>
          <w:szCs w:val="24"/>
          <w:lang w:eastAsia="lv-LV"/>
        </w:rPr>
      </w:pPr>
      <w:r w:rsidRPr="00D9514F">
        <w:rPr>
          <w:bCs/>
          <w:color w:val="000000" w:themeColor="text1"/>
          <w:szCs w:val="24"/>
          <w:lang w:eastAsia="lv-LV"/>
        </w:rPr>
        <w:t xml:space="preserve">minimālās vecuma pensijas aprēķina bāze (25% apmērā no ienākumu mediānas) palielinās līdz 171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mēnesī (līdz 31.12.2023. - 157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bet personām ar invaliditāti kopš bērnības (30% apmērā no ienākumu mediānas) - līdz 206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mēnesī (līdz 31.12.2023. - 188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w:t>
      </w:r>
    </w:p>
    <w:p w14:paraId="572C04F8" w14:textId="77777777" w:rsidR="00BD60FD" w:rsidRPr="00D9514F" w:rsidRDefault="00BD60FD" w:rsidP="00A84F94">
      <w:pPr>
        <w:numPr>
          <w:ilvl w:val="1"/>
          <w:numId w:val="30"/>
        </w:numPr>
        <w:spacing w:before="120" w:after="120"/>
        <w:ind w:left="1506" w:hanging="357"/>
        <w:jc w:val="both"/>
        <w:rPr>
          <w:bCs/>
          <w:color w:val="000000" w:themeColor="text1"/>
          <w:szCs w:val="24"/>
          <w:lang w:eastAsia="lv-LV"/>
        </w:rPr>
      </w:pPr>
      <w:r w:rsidRPr="00D9514F">
        <w:rPr>
          <w:bCs/>
          <w:color w:val="000000" w:themeColor="text1"/>
          <w:szCs w:val="24"/>
          <w:lang w:eastAsia="lv-LV"/>
        </w:rPr>
        <w:t xml:space="preserve">invaliditātes pensijas aprēķina bāze (25% apmērā no ienākumu mediānas) palielinās līdz 171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mēnesī (līdz 31.12.2023.  - 157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bet personām ar invaliditāti no bērnības (30% apmērā no ienākumu mediānas) līdz 206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mēnesī (līdz 31.12.2023. - 188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saglabājot nosacījumu, ka III grupas invaliditātes pensiju piešķir invaliditātes pensijas aprēķina bāzes līmenī, bet minimālās I un II grupas invaliditātes gadījumā - invaliditātes pensijas aprēķina bāzei piemēro attiecīgo koeficientu 1,6 vai 1,4;</w:t>
      </w:r>
    </w:p>
    <w:p w14:paraId="4EC794EE" w14:textId="77777777" w:rsidR="00BD60FD" w:rsidRPr="00D9514F" w:rsidRDefault="00BD60FD" w:rsidP="00A84F94">
      <w:pPr>
        <w:numPr>
          <w:ilvl w:val="1"/>
          <w:numId w:val="30"/>
        </w:numPr>
        <w:spacing w:before="120" w:after="120"/>
        <w:ind w:left="1506" w:hanging="357"/>
        <w:jc w:val="both"/>
        <w:rPr>
          <w:bCs/>
          <w:color w:val="000000" w:themeColor="text1"/>
          <w:szCs w:val="24"/>
          <w:lang w:eastAsia="lv-LV"/>
        </w:rPr>
      </w:pPr>
      <w:r w:rsidRPr="00D9514F">
        <w:rPr>
          <w:bCs/>
          <w:color w:val="000000" w:themeColor="text1"/>
          <w:szCs w:val="24"/>
          <w:lang w:eastAsia="lv-LV"/>
        </w:rPr>
        <w:t xml:space="preserve">minimālās apgādnieka zaudējuma pensijas apmērs bērnam no dzimšanas līdz septiņu gadu vecuma sasniegšanai (25% apmērā no ienākumu mediānas)  palielinās līdz 171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mēnesī (līdz 31.12.2023. - 157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un bērnam no septiņu gadu vecuma (30% apmērā no ienākumu mediānas) līdz 206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mēnesī (līdz 31.12.2023. - 188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w:t>
      </w:r>
    </w:p>
    <w:p w14:paraId="59A94B72" w14:textId="77777777" w:rsidR="00BD60FD" w:rsidRPr="00D9514F" w:rsidRDefault="00BD60FD" w:rsidP="00B81CCC">
      <w:pPr>
        <w:spacing w:before="120"/>
        <w:ind w:left="1429" w:firstLine="11"/>
        <w:jc w:val="both"/>
        <w:rPr>
          <w:color w:val="000000" w:themeColor="text1"/>
        </w:rPr>
      </w:pPr>
      <w:r w:rsidRPr="00770517">
        <w:rPr>
          <w:bCs/>
          <w:color w:val="000000" w:themeColor="text1"/>
          <w:lang w:eastAsia="lv-LV"/>
        </w:rPr>
        <w:t xml:space="preserve">Saskaņā ar Satversmes tiesas 2023. gada 5. oktobra spriedumu </w:t>
      </w:r>
      <w:r w:rsidRPr="00770517">
        <w:rPr>
          <w:color w:val="000000" w:themeColor="text1"/>
        </w:rPr>
        <w:t>Sociālo pakalpojumu un sociālās palīdzības likuma 33.panta pirmā un otrā daļa (redakcijā, kas ir spēkā no 2023. gada 1. jūlija) un likuma “Par sociālo drošību” 2.</w:t>
      </w:r>
      <w:r w:rsidRPr="00770517">
        <w:rPr>
          <w:color w:val="000000" w:themeColor="text1"/>
          <w:vertAlign w:val="superscript"/>
        </w:rPr>
        <w:t>2</w:t>
      </w:r>
      <w:r w:rsidRPr="00770517">
        <w:rPr>
          <w:color w:val="000000" w:themeColor="text1"/>
        </w:rPr>
        <w:t xml:space="preserve"> panta otrā un trešā daļa (redakcijā, kas ir spēkā no 2023. gada 1. jūlija) atzītas par neatbilstošām Latvijas Republikas Satversmes 1. un 109.pantam un ir spēkā neesošas no 2025. gada 1. janvāra. Likuma “Par sociālo drošību” 2.</w:t>
      </w:r>
      <w:r w:rsidRPr="00770517">
        <w:rPr>
          <w:color w:val="000000" w:themeColor="text1"/>
          <w:vertAlign w:val="superscript"/>
        </w:rPr>
        <w:t>2</w:t>
      </w:r>
      <w:r w:rsidRPr="00770517">
        <w:rPr>
          <w:color w:val="000000" w:themeColor="text1"/>
        </w:rPr>
        <w:t xml:space="preserve"> panta otrā un trešā daļa noteic, ka:</w:t>
      </w:r>
    </w:p>
    <w:p w14:paraId="4EC03E36" w14:textId="77777777" w:rsidR="00BD60FD" w:rsidRPr="00D9514F" w:rsidRDefault="00BD60FD" w:rsidP="00A84F94">
      <w:pPr>
        <w:pStyle w:val="ListParagraph"/>
        <w:numPr>
          <w:ilvl w:val="1"/>
          <w:numId w:val="30"/>
        </w:numPr>
        <w:tabs>
          <w:tab w:val="left" w:pos="2410"/>
        </w:tabs>
        <w:spacing w:before="120"/>
        <w:ind w:left="1843" w:firstLine="261"/>
        <w:jc w:val="both"/>
        <w:rPr>
          <w:bCs/>
          <w:color w:val="000000" w:themeColor="text1"/>
          <w:lang w:eastAsia="lv-LV"/>
        </w:rPr>
      </w:pPr>
      <w:r w:rsidRPr="00D9514F">
        <w:rPr>
          <w:color w:val="000000" w:themeColor="text1"/>
        </w:rPr>
        <w:t>m</w:t>
      </w:r>
      <w:r w:rsidRPr="00D9514F">
        <w:rPr>
          <w:bCs/>
          <w:color w:val="000000" w:themeColor="text1"/>
          <w:lang w:eastAsia="lv-LV"/>
        </w:rPr>
        <w:t xml:space="preserve">inimālo ienākumu slieksnis nav zemāks par 20 procentiem (noapaļots līdz pilniem </w:t>
      </w:r>
      <w:proofErr w:type="spellStart"/>
      <w:r w:rsidRPr="00D9514F">
        <w:rPr>
          <w:bCs/>
          <w:i/>
          <w:iCs/>
          <w:color w:val="000000" w:themeColor="text1"/>
          <w:lang w:eastAsia="lv-LV"/>
        </w:rPr>
        <w:t>euro</w:t>
      </w:r>
      <w:proofErr w:type="spellEnd"/>
      <w:r w:rsidRPr="00D9514F">
        <w:rPr>
          <w:bCs/>
          <w:color w:val="000000" w:themeColor="text1"/>
          <w:lang w:eastAsia="lv-LV"/>
        </w:rPr>
        <w:t>) no  CSP tīmekļvietnē publicētās minimālo ienākumu mediānas uz vienu ekvivalento patērētāju mēnesī (turpmāk — ienākumu mediāna). Līdz kārtējā gada 1. februārim CSP tīmekļvietnē publicē aktuālo ienākumu mediānu, un tā tiek ņemta par pamatu, nosakot minimālo ienākumu sliekšņa apmēru nākamajam gadam;</w:t>
      </w:r>
    </w:p>
    <w:p w14:paraId="401F89BD" w14:textId="77777777" w:rsidR="00BD60FD" w:rsidRPr="00D9514F" w:rsidRDefault="00BD60FD" w:rsidP="00A84F94">
      <w:pPr>
        <w:pStyle w:val="ListParagraph"/>
        <w:numPr>
          <w:ilvl w:val="1"/>
          <w:numId w:val="30"/>
        </w:numPr>
        <w:tabs>
          <w:tab w:val="left" w:pos="2410"/>
        </w:tabs>
        <w:spacing w:before="120"/>
        <w:ind w:left="1843" w:firstLine="261"/>
        <w:jc w:val="both"/>
        <w:rPr>
          <w:bCs/>
          <w:color w:val="000000" w:themeColor="text1"/>
          <w:lang w:eastAsia="lv-LV"/>
        </w:rPr>
      </w:pPr>
      <w:r w:rsidRPr="00D9514F">
        <w:rPr>
          <w:bCs/>
          <w:color w:val="000000" w:themeColor="text1"/>
          <w:lang w:eastAsia="lv-LV"/>
        </w:rPr>
        <w:t>minimālo ienākumu sliekšņus pārskata vienlaikus katru gadu 1. janvārī, ņemot vērā aktuālo ienākumu mediānu. Ja pārskata gadā aktuālā ienākumu mediāna nemainās vai samazinās, minimālo ienākumu sliekšņi paliek iepriekš noteiktajā apmērā.</w:t>
      </w:r>
    </w:p>
    <w:p w14:paraId="14F3F5A0" w14:textId="77777777" w:rsidR="00BD60FD" w:rsidRPr="00D9514F" w:rsidRDefault="00BD60FD" w:rsidP="00770517">
      <w:pPr>
        <w:spacing w:before="120"/>
        <w:ind w:left="1440"/>
        <w:jc w:val="both"/>
        <w:rPr>
          <w:bCs/>
          <w:color w:val="000000" w:themeColor="text1"/>
          <w:lang w:eastAsia="lv-LV"/>
        </w:rPr>
      </w:pPr>
      <w:r w:rsidRPr="00770517">
        <w:rPr>
          <w:bCs/>
          <w:color w:val="000000" w:themeColor="text1"/>
          <w:lang w:eastAsia="lv-LV"/>
        </w:rPr>
        <w:lastRenderedPageBreak/>
        <w:t>Minētais Satversmes tiesas lēmums nozīmē to, ka 2024. gada laikā ir jāpārskata minimālo ienākumu sliekšņi dažādiem valsts noteiktiem pabalstiem, kā arī pašvaldības nodrošinātai sociālai palīdzībai (valsts līdzfinansē), nodrošinot pārskatīto minimālo ienākumu sliekšņu spēkā stāšanos ar 2025. gada 1.janvāri.</w:t>
      </w:r>
    </w:p>
    <w:p w14:paraId="6E22A60E" w14:textId="77777777" w:rsidR="00BD60FD" w:rsidRPr="00D9514F" w:rsidRDefault="00BD60FD" w:rsidP="00A84F94">
      <w:pPr>
        <w:numPr>
          <w:ilvl w:val="0"/>
          <w:numId w:val="30"/>
        </w:numPr>
        <w:spacing w:before="120" w:after="120"/>
        <w:ind w:left="786" w:hanging="357"/>
        <w:jc w:val="both"/>
        <w:rPr>
          <w:bCs/>
          <w:color w:val="000000" w:themeColor="text1"/>
          <w:szCs w:val="24"/>
          <w:lang w:eastAsia="lv-LV"/>
        </w:rPr>
      </w:pPr>
      <w:r w:rsidRPr="00D9514F">
        <w:rPr>
          <w:bCs/>
          <w:color w:val="000000" w:themeColor="text1"/>
          <w:szCs w:val="24"/>
          <w:lang w:eastAsia="lv-LV"/>
        </w:rPr>
        <w:t>nodrošināt pensiju, atlīdzību un piemaksu pie vecuma un invaliditātes pensijas indeksāciju;</w:t>
      </w:r>
    </w:p>
    <w:p w14:paraId="42496A5C" w14:textId="77777777" w:rsidR="00BD60FD" w:rsidRPr="00D9514F" w:rsidRDefault="00BD60FD" w:rsidP="00A84F94">
      <w:pPr>
        <w:numPr>
          <w:ilvl w:val="0"/>
          <w:numId w:val="30"/>
        </w:numPr>
        <w:spacing w:before="120" w:after="120"/>
        <w:ind w:left="786" w:hanging="357"/>
        <w:jc w:val="both"/>
        <w:rPr>
          <w:bCs/>
          <w:color w:val="000000" w:themeColor="text1"/>
          <w:szCs w:val="24"/>
          <w:lang w:eastAsia="lv-LV"/>
        </w:rPr>
      </w:pPr>
      <w:r w:rsidRPr="00D9514F">
        <w:rPr>
          <w:bCs/>
          <w:color w:val="000000" w:themeColor="text1"/>
          <w:szCs w:val="24"/>
          <w:lang w:eastAsia="lv-LV"/>
        </w:rPr>
        <w:t>valsts nodrošina valsts budžeta līdzfinansējumu pašvaldībām 30% apmērā no mājsaimniecībām izmaksātā garantētā minimālā ienākuma pabalsta un mājokļa pabalsta kopējiem izdevumiem;</w:t>
      </w:r>
    </w:p>
    <w:p w14:paraId="15822E41" w14:textId="77777777" w:rsidR="00BD60FD" w:rsidRPr="00D9514F" w:rsidRDefault="00BD60FD" w:rsidP="00A84F94">
      <w:pPr>
        <w:numPr>
          <w:ilvl w:val="0"/>
          <w:numId w:val="30"/>
        </w:numPr>
        <w:spacing w:before="120" w:after="120"/>
        <w:ind w:left="786" w:hanging="357"/>
        <w:jc w:val="both"/>
        <w:rPr>
          <w:bCs/>
          <w:color w:val="000000" w:themeColor="text1"/>
          <w:szCs w:val="24"/>
          <w:lang w:eastAsia="lv-LV"/>
        </w:rPr>
      </w:pPr>
      <w:r w:rsidRPr="00D9514F">
        <w:rPr>
          <w:bCs/>
          <w:color w:val="000000" w:themeColor="text1"/>
          <w:szCs w:val="24"/>
          <w:lang w:eastAsia="lv-LV"/>
        </w:rPr>
        <w:t xml:space="preserve">no 2024. gada 1. janvāra atlīdzības pieaugums par 6% personām, kuras sniedz asistenta un pavadoņa pakalpojumu personām ar invaliditāti. Atlīdzība par vienu pakalpojuma sniegšanas stundu (ieskaitot visus nodokļus) palielināsies no 5,11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līdz 5,42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w:t>
      </w:r>
    </w:p>
    <w:p w14:paraId="3E353D7E" w14:textId="77777777" w:rsidR="00BD60FD" w:rsidRPr="00D9514F" w:rsidRDefault="00BD60FD" w:rsidP="00A84F94">
      <w:pPr>
        <w:pStyle w:val="ListParagraph"/>
        <w:numPr>
          <w:ilvl w:val="0"/>
          <w:numId w:val="30"/>
        </w:numPr>
        <w:spacing w:before="120" w:after="120"/>
        <w:ind w:left="714" w:hanging="357"/>
        <w:contextualSpacing w:val="0"/>
        <w:jc w:val="both"/>
        <w:rPr>
          <w:bCs/>
          <w:color w:val="000000" w:themeColor="text1"/>
          <w:lang w:eastAsia="lv-LV"/>
        </w:rPr>
      </w:pPr>
      <w:r w:rsidRPr="00D9514F">
        <w:rPr>
          <w:bCs/>
          <w:color w:val="000000" w:themeColor="text1"/>
          <w:lang w:eastAsia="lv-LV"/>
        </w:rPr>
        <w:t xml:space="preserve">pilnveidot </w:t>
      </w:r>
      <w:proofErr w:type="spellStart"/>
      <w:r w:rsidRPr="00D9514F">
        <w:rPr>
          <w:bCs/>
          <w:color w:val="000000" w:themeColor="text1"/>
          <w:lang w:eastAsia="lv-LV"/>
        </w:rPr>
        <w:t>ārpusģimenes</w:t>
      </w:r>
      <w:proofErr w:type="spellEnd"/>
      <w:r w:rsidRPr="00D9514F">
        <w:rPr>
          <w:bCs/>
          <w:color w:val="000000" w:themeColor="text1"/>
          <w:lang w:eastAsia="lv-LV"/>
        </w:rPr>
        <w:t xml:space="preserve"> aprūpes atbalsta sistēmu, lai nodrošinātu uz bērnu vajadzībām vērstu atbalstu, t.sk. emocionālo vajadzību nodrošināšanu, pašvērtējuma un emocionālās drošības veicināšanu, kā arī patstāvīgai dzīvei nepieciešamo prasmju apguvi.  Lai  veicinātu bāreņu vai bez vecāku gādības palikušu bērnu sagatavotību patstāvīgai dzīvei pēc pilngadības sasniegšanas, papildus esošiem pakalpojumiem no 2024. gada 1. janvāra minētās grupas jauniešiem tiks piedāvāts atbalsta pasākumu kopums, tai skaitā iespēja uzturēties pie iepriekšējā aprūpētāja, </w:t>
      </w:r>
      <w:proofErr w:type="spellStart"/>
      <w:r w:rsidRPr="00D9514F">
        <w:rPr>
          <w:bCs/>
          <w:color w:val="000000" w:themeColor="text1"/>
          <w:lang w:eastAsia="lv-LV"/>
        </w:rPr>
        <w:t>mentora</w:t>
      </w:r>
      <w:proofErr w:type="spellEnd"/>
      <w:r w:rsidRPr="00D9514F">
        <w:rPr>
          <w:bCs/>
          <w:color w:val="000000" w:themeColor="text1"/>
          <w:lang w:eastAsia="lv-LV"/>
        </w:rPr>
        <w:t xml:space="preserve"> atbalsts un atbalsta grupu apmeklējums, kā arī finansiāla palīdzība, lai iespējami saudzīgāk notiktu jaunieša pāreja uz patstāvīgu dzīvi. No 2024. gada 1. janvāra plānots ieviest jaunas specializētās audžuģimenes formu bērniem ar uzvedības traucējumiem vai atkarību problēmām, sākotnēji izstrādājot mācību programmu audžuģimenēm;</w:t>
      </w:r>
    </w:p>
    <w:p w14:paraId="1B84E85D" w14:textId="77777777" w:rsidR="00BD60FD" w:rsidRPr="00D9514F" w:rsidRDefault="00BD60FD" w:rsidP="00A84F94">
      <w:pPr>
        <w:pStyle w:val="ListParagraph"/>
        <w:numPr>
          <w:ilvl w:val="0"/>
          <w:numId w:val="30"/>
        </w:numPr>
        <w:jc w:val="both"/>
        <w:rPr>
          <w:bCs/>
          <w:color w:val="000000" w:themeColor="text1"/>
          <w:lang w:eastAsia="lv-LV"/>
        </w:rPr>
      </w:pPr>
      <w:r w:rsidRPr="00D9514F">
        <w:rPr>
          <w:bCs/>
          <w:color w:val="000000" w:themeColor="text1"/>
          <w:lang w:eastAsia="lv-LV"/>
        </w:rPr>
        <w:t>atbalsts bērnam, kurš cietis no vardarbības, kā arī bērnam ar uzvedības traucējumiem un viņa ģimenei ar mērķi novērst sekas un turpmākas uzvedības problēmas, lai bērns, pusaudzis vai jaunietis turpmāk veiksmīgi iekļautos sabiedrībā un izglītībā, kā arī adekvāts atbalsts pilngadīgām personām, kuras ir cietušas no vardarbības, samazinot šo personu pakļautību nabadzības un sociālās atstumtības riskam;</w:t>
      </w:r>
    </w:p>
    <w:p w14:paraId="54D2E63D" w14:textId="77777777" w:rsidR="00BD60FD" w:rsidRPr="00D9514F" w:rsidRDefault="00BD60FD" w:rsidP="00A84F94">
      <w:pPr>
        <w:numPr>
          <w:ilvl w:val="0"/>
          <w:numId w:val="30"/>
        </w:numPr>
        <w:spacing w:before="120" w:after="120"/>
        <w:ind w:left="786" w:hanging="357"/>
        <w:jc w:val="both"/>
        <w:rPr>
          <w:bCs/>
          <w:color w:val="000000" w:themeColor="text1"/>
          <w:szCs w:val="24"/>
          <w:lang w:eastAsia="lv-LV"/>
        </w:rPr>
      </w:pPr>
      <w:r w:rsidRPr="00D9514F">
        <w:rPr>
          <w:bCs/>
          <w:color w:val="000000" w:themeColor="text1"/>
          <w:szCs w:val="24"/>
          <w:lang w:eastAsia="lv-LV"/>
        </w:rPr>
        <w:t xml:space="preserve">sociālās komponentes (sociālā aprūpe, tehniskie palīglīdzekļi, </w:t>
      </w:r>
      <w:proofErr w:type="spellStart"/>
      <w:r w:rsidRPr="00D9514F">
        <w:rPr>
          <w:bCs/>
          <w:color w:val="000000" w:themeColor="text1"/>
          <w:szCs w:val="24"/>
          <w:lang w:eastAsia="lv-LV"/>
        </w:rPr>
        <w:t>psihosociālā</w:t>
      </w:r>
      <w:proofErr w:type="spellEnd"/>
      <w:r w:rsidRPr="00D9514F">
        <w:rPr>
          <w:bCs/>
          <w:color w:val="000000" w:themeColor="text1"/>
          <w:szCs w:val="24"/>
          <w:lang w:eastAsia="lv-LV"/>
        </w:rPr>
        <w:t xml:space="preserve"> rehabilitācija) nodrošināšana jauna valsts apmaksāta starpnozaru pakalpojuma – mobilās komandas paliatīvās aprūpes pakalpojums pacienta dzīvesvietā – ietvaros; </w:t>
      </w:r>
    </w:p>
    <w:p w14:paraId="39D7A3AD" w14:textId="77777777" w:rsidR="00BD60FD" w:rsidRPr="00D9514F" w:rsidRDefault="00BD60FD" w:rsidP="00A84F94">
      <w:pPr>
        <w:numPr>
          <w:ilvl w:val="0"/>
          <w:numId w:val="30"/>
        </w:numPr>
        <w:spacing w:before="120" w:after="120"/>
        <w:ind w:left="786" w:hanging="357"/>
        <w:jc w:val="both"/>
        <w:rPr>
          <w:bCs/>
          <w:color w:val="000000" w:themeColor="text1"/>
          <w:szCs w:val="24"/>
          <w:lang w:eastAsia="lv-LV"/>
        </w:rPr>
      </w:pPr>
      <w:r w:rsidRPr="00D9514F">
        <w:rPr>
          <w:bCs/>
          <w:color w:val="000000" w:themeColor="text1"/>
          <w:szCs w:val="24"/>
          <w:lang w:eastAsia="lv-LV"/>
        </w:rPr>
        <w:t>jauna valsts apmaksāta sociālā pakalpojuma – atbalsta personas lēmumu pieņemšanā pakalpojuma ieviešana personām ar garīga rakstura traucējumiem, kurām noteikta I vai II invaliditātes grupa;</w:t>
      </w:r>
    </w:p>
    <w:p w14:paraId="20AF04CF" w14:textId="77777777" w:rsidR="00BD60FD" w:rsidRPr="00D9514F" w:rsidRDefault="00BD60FD" w:rsidP="00A84F94">
      <w:pPr>
        <w:numPr>
          <w:ilvl w:val="0"/>
          <w:numId w:val="30"/>
        </w:numPr>
        <w:spacing w:before="120" w:after="120"/>
        <w:ind w:left="786" w:hanging="357"/>
        <w:jc w:val="both"/>
        <w:rPr>
          <w:bCs/>
          <w:color w:val="000000" w:themeColor="text1"/>
          <w:szCs w:val="24"/>
          <w:lang w:eastAsia="lv-LV"/>
        </w:rPr>
      </w:pPr>
      <w:r w:rsidRPr="00D9514F">
        <w:rPr>
          <w:bCs/>
          <w:color w:val="000000" w:themeColor="text1"/>
          <w:szCs w:val="24"/>
          <w:lang w:eastAsia="lv-LV"/>
        </w:rPr>
        <w:t>pilnveidot valsts finansēto tehnisko palīglīdzekļu nodrošināšanas sistēmu un uzlabot to pieejamību;</w:t>
      </w:r>
    </w:p>
    <w:p w14:paraId="75582E52" w14:textId="77777777" w:rsidR="00BD60FD" w:rsidRPr="00D9514F" w:rsidRDefault="00BD60FD" w:rsidP="00A84F94">
      <w:pPr>
        <w:numPr>
          <w:ilvl w:val="0"/>
          <w:numId w:val="30"/>
        </w:numPr>
        <w:spacing w:before="120" w:after="120"/>
        <w:ind w:left="788" w:hanging="357"/>
        <w:jc w:val="both"/>
        <w:rPr>
          <w:bCs/>
          <w:color w:val="000000" w:themeColor="text1"/>
          <w:szCs w:val="24"/>
          <w:lang w:eastAsia="lv-LV"/>
        </w:rPr>
      </w:pPr>
      <w:r w:rsidRPr="00D9514F">
        <w:rPr>
          <w:bCs/>
          <w:color w:val="000000" w:themeColor="text1"/>
          <w:szCs w:val="24"/>
          <w:lang w:eastAsia="lv-LV"/>
        </w:rPr>
        <w:t>īstenot mērķētus aktīvās darba tirgus politikas pasākumus, tai skaitā veikt to pilnveidi un nodrošināt bezdarbnieku aktivizāciju pēc iespējas ātrākai iekļaušanai darba tirgū un palielināt ilgstošo bezdarbnieku, personu ar invaliditāti, personu ar zemu izglītības līmeni iesaisti darba tirgū, tajā skaitā īstenojot ilgstošo bezdarbnieku atbalsta pasākumus un veicinot sociālās uzņēmējdarbības attīstību;</w:t>
      </w:r>
    </w:p>
    <w:p w14:paraId="52F5F7AC" w14:textId="77777777" w:rsidR="00BD60FD" w:rsidRPr="00D9514F" w:rsidRDefault="00BD60FD" w:rsidP="00A84F94">
      <w:pPr>
        <w:numPr>
          <w:ilvl w:val="0"/>
          <w:numId w:val="30"/>
        </w:numPr>
        <w:spacing w:after="120"/>
        <w:ind w:left="714" w:hanging="357"/>
        <w:jc w:val="both"/>
        <w:rPr>
          <w:bCs/>
          <w:color w:val="000000" w:themeColor="text1"/>
          <w:szCs w:val="24"/>
          <w:lang w:eastAsia="lv-LV"/>
        </w:rPr>
      </w:pPr>
      <w:r w:rsidRPr="00D9514F">
        <w:rPr>
          <w:bCs/>
          <w:color w:val="000000" w:themeColor="text1"/>
          <w:szCs w:val="24"/>
          <w:lang w:eastAsia="lv-LV"/>
        </w:rPr>
        <w:t xml:space="preserve"> palielināt finansiālā atbalsta apmēru ģimenēm, kurās aug bērns ar invaliditāti vai bērns ar </w:t>
      </w:r>
      <w:proofErr w:type="spellStart"/>
      <w:r w:rsidRPr="00D9514F">
        <w:rPr>
          <w:bCs/>
          <w:color w:val="000000" w:themeColor="text1"/>
          <w:szCs w:val="24"/>
          <w:lang w:eastAsia="lv-LV"/>
        </w:rPr>
        <w:t>celiakiju</w:t>
      </w:r>
      <w:proofErr w:type="spellEnd"/>
      <w:r w:rsidRPr="00D9514F">
        <w:rPr>
          <w:bCs/>
          <w:color w:val="000000" w:themeColor="text1"/>
          <w:szCs w:val="24"/>
          <w:lang w:eastAsia="lv-LV"/>
        </w:rPr>
        <w:t xml:space="preserve"> - no 2024. gada 1. janvāra piemaksas pie ģimenes valsts pabalsta par bērnu ar invaliditāti apmērs un atbalsta apmērs ar </w:t>
      </w:r>
      <w:proofErr w:type="spellStart"/>
      <w:r w:rsidRPr="00D9514F">
        <w:rPr>
          <w:bCs/>
          <w:color w:val="000000" w:themeColor="text1"/>
          <w:szCs w:val="24"/>
          <w:lang w:eastAsia="lv-LV"/>
        </w:rPr>
        <w:t>celiakiju</w:t>
      </w:r>
      <w:proofErr w:type="spellEnd"/>
      <w:r w:rsidRPr="00D9514F">
        <w:rPr>
          <w:bCs/>
          <w:color w:val="000000" w:themeColor="text1"/>
          <w:szCs w:val="24"/>
          <w:lang w:eastAsia="lv-LV"/>
        </w:rPr>
        <w:t xml:space="preserve"> slimam bērnam palielinās no 106,72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mēnesī līdz 160 </w:t>
      </w:r>
      <w:proofErr w:type="spellStart"/>
      <w:r w:rsidRPr="00D9514F">
        <w:rPr>
          <w:bCs/>
          <w:i/>
          <w:color w:val="000000" w:themeColor="text1"/>
          <w:szCs w:val="24"/>
          <w:lang w:eastAsia="lv-LV"/>
        </w:rPr>
        <w:t>euro</w:t>
      </w:r>
      <w:proofErr w:type="spellEnd"/>
      <w:r w:rsidRPr="00D9514F">
        <w:rPr>
          <w:bCs/>
          <w:color w:val="000000" w:themeColor="text1"/>
          <w:szCs w:val="24"/>
          <w:lang w:eastAsia="lv-LV"/>
        </w:rPr>
        <w:t xml:space="preserve"> mēnesī;</w:t>
      </w:r>
    </w:p>
    <w:p w14:paraId="412B734D" w14:textId="77777777" w:rsidR="00BD60FD" w:rsidRPr="00D9514F" w:rsidRDefault="00BD60FD" w:rsidP="00A84F94">
      <w:pPr>
        <w:numPr>
          <w:ilvl w:val="0"/>
          <w:numId w:val="30"/>
        </w:numPr>
        <w:spacing w:after="120"/>
        <w:jc w:val="both"/>
        <w:rPr>
          <w:bCs/>
          <w:color w:val="000000" w:themeColor="text1"/>
          <w:szCs w:val="24"/>
          <w:lang w:eastAsia="lv-LV"/>
        </w:rPr>
      </w:pPr>
      <w:r w:rsidRPr="00D9514F">
        <w:rPr>
          <w:bCs/>
          <w:color w:val="000000" w:themeColor="text1"/>
          <w:szCs w:val="24"/>
          <w:lang w:eastAsia="lv-LV"/>
        </w:rPr>
        <w:lastRenderedPageBreak/>
        <w:t xml:space="preserve">palielināt finansiālā atbalsta apmēru personām ar invaliditāti, kuras ir pārsniegušas 18 gadu vecumu un sakarā ar smagiem funkcionāliem traucējumiem nepieciešama īpaša kopšana, un personas invaliditātes cēlonis ir slimība no bērnības – no 2024.gada 1. janvāra pabalsta personai ar invaliditāti, kurai nepieciešama īpaša kopšana, apmērs palielinās no 313,43 </w:t>
      </w:r>
      <w:proofErr w:type="spellStart"/>
      <w:r w:rsidRPr="00D9514F">
        <w:rPr>
          <w:bCs/>
          <w:i/>
          <w:iCs/>
          <w:color w:val="000000" w:themeColor="text1"/>
          <w:szCs w:val="24"/>
          <w:lang w:eastAsia="lv-LV"/>
        </w:rPr>
        <w:t>euro</w:t>
      </w:r>
      <w:proofErr w:type="spellEnd"/>
      <w:r w:rsidRPr="00D9514F">
        <w:rPr>
          <w:bCs/>
          <w:color w:val="000000" w:themeColor="text1"/>
          <w:szCs w:val="24"/>
          <w:lang w:eastAsia="lv-LV"/>
        </w:rPr>
        <w:t xml:space="preserve"> līdz 413,43 </w:t>
      </w:r>
      <w:proofErr w:type="spellStart"/>
      <w:r w:rsidRPr="00D9514F">
        <w:rPr>
          <w:bCs/>
          <w:i/>
          <w:iCs/>
          <w:color w:val="000000" w:themeColor="text1"/>
          <w:szCs w:val="24"/>
          <w:lang w:eastAsia="lv-LV"/>
        </w:rPr>
        <w:t>euro</w:t>
      </w:r>
      <w:proofErr w:type="spellEnd"/>
      <w:r w:rsidRPr="00D9514F">
        <w:rPr>
          <w:bCs/>
          <w:color w:val="000000" w:themeColor="text1"/>
          <w:szCs w:val="24"/>
          <w:lang w:eastAsia="lv-LV"/>
        </w:rPr>
        <w:t xml:space="preserve"> mēnesī;</w:t>
      </w:r>
    </w:p>
    <w:p w14:paraId="3AF32771" w14:textId="77777777" w:rsidR="00BD60FD" w:rsidRPr="00D9514F" w:rsidRDefault="00BD60FD" w:rsidP="00A84F94">
      <w:pPr>
        <w:numPr>
          <w:ilvl w:val="0"/>
          <w:numId w:val="30"/>
        </w:numPr>
        <w:spacing w:after="120"/>
        <w:jc w:val="both"/>
        <w:rPr>
          <w:bCs/>
          <w:color w:val="000000" w:themeColor="text1"/>
          <w:szCs w:val="24"/>
          <w:lang w:eastAsia="lv-LV"/>
        </w:rPr>
      </w:pPr>
      <w:r w:rsidRPr="00D9514F">
        <w:rPr>
          <w:bCs/>
          <w:color w:val="000000" w:themeColor="text1"/>
          <w:szCs w:val="24"/>
          <w:lang w:eastAsia="lv-LV"/>
        </w:rPr>
        <w:t>ar 2024.gada 1.janvāri nodrošināt valsts līdzfinansējumu 50% apmērā aprūpes mājās pakalpojuma nodrošināšanai bērniem ar invaliditāti, kuriem ir izsniegts VDEĀVK atzinums par īpašas kopšanas nepieciešamību, līdzfinansējumu minētajam pakalpojumam nodrošinot bērnam arī pēc pilngadības sasniegšanas līdz persona sasniedz 24 gadu vecumu;</w:t>
      </w:r>
    </w:p>
    <w:p w14:paraId="1D3CE50E" w14:textId="77777777" w:rsidR="00BD60FD" w:rsidRPr="00D9514F" w:rsidRDefault="00BD60FD" w:rsidP="00A84F94">
      <w:pPr>
        <w:numPr>
          <w:ilvl w:val="0"/>
          <w:numId w:val="30"/>
        </w:numPr>
        <w:contextualSpacing/>
        <w:jc w:val="both"/>
        <w:rPr>
          <w:bCs/>
          <w:color w:val="000000" w:themeColor="text1"/>
          <w:szCs w:val="24"/>
          <w:lang w:eastAsia="lv-LV"/>
        </w:rPr>
      </w:pPr>
      <w:r w:rsidRPr="00D9514F">
        <w:rPr>
          <w:bCs/>
          <w:color w:val="000000" w:themeColor="text1"/>
          <w:szCs w:val="24"/>
          <w:lang w:eastAsia="lv-LV"/>
        </w:rPr>
        <w:t>īstenot VBTAI pārveides procesus, mainot ne tikai tās nosaukumu uz BAC, bet veicot tās funkciju un kompetences paplašināšanu, proti, no 2024. gada 1. janvāra paredzēts iestādes funkcijas paplašināt ar atbalsta sniegšanu ģimenēm, bērniem un speciālistiem, kuri strādā ar bērnu aizsardzības jautājumiem un papildus koordinēšanas darbības bērnu aizsardzības jautājumos, kurš pārskatīs un mērķtiecīgi sadarbības ietvaros definēs un attīstīs iesaistīto institūciju lomas un atbildības bērnu dzīvības un veselības apdraudējuma un to risku situācijās, kā arī veicinās institūciju sadarbību bērnu attīstības risku mazināšanā un bērnu tiesību un interešu nodrošināšanā, t.sk. pilnveidojot pašā iestādē bērniem un ģimenēm pieejamo atbalstu un pakalpojumus un piedāvājot  risinājumus vajadzībām, kurām atbalsts netiek nodrošināts.</w:t>
      </w:r>
    </w:p>
    <w:p w14:paraId="442C1D1B" w14:textId="77777777" w:rsidR="00BD60FD" w:rsidRPr="00D9514F" w:rsidRDefault="00BD60FD" w:rsidP="00BD60FD">
      <w:pPr>
        <w:spacing w:before="480" w:after="240"/>
        <w:jc w:val="center"/>
        <w:rPr>
          <w:b/>
          <w:color w:val="000000" w:themeColor="text1"/>
          <w:u w:val="single"/>
          <w:lang w:eastAsia="lv-LV"/>
        </w:rPr>
      </w:pPr>
      <w:r w:rsidRPr="00D9514F">
        <w:rPr>
          <w:b/>
          <w:color w:val="000000" w:themeColor="text1"/>
          <w:u w:val="single"/>
          <w:lang w:eastAsia="lv-LV"/>
        </w:rPr>
        <w:t>Politikas un resursu vadības kartes</w:t>
      </w:r>
    </w:p>
    <w:p w14:paraId="6B657889" w14:textId="77777777" w:rsidR="00BD60FD" w:rsidRPr="00D9514F" w:rsidRDefault="00BD60FD" w:rsidP="00BD60FD">
      <w:pPr>
        <w:spacing w:before="360"/>
        <w:rPr>
          <w:b/>
          <w:color w:val="000000" w:themeColor="text1"/>
          <w:lang w:eastAsia="lv-LV"/>
        </w:rPr>
      </w:pPr>
      <w:r w:rsidRPr="00D9514F">
        <w:rPr>
          <w:b/>
          <w:color w:val="000000" w:themeColor="text1"/>
          <w:lang w:eastAsia="lv-LV"/>
        </w:rPr>
        <w:t>1. Nozaru vadība un politikas plānošana</w:t>
      </w:r>
    </w:p>
    <w:p w14:paraId="2ECE16E8" w14:textId="77777777" w:rsidR="00BD60FD" w:rsidRPr="00D9514F" w:rsidRDefault="00BD60FD" w:rsidP="00BD60FD">
      <w:pPr>
        <w:rPr>
          <w:b/>
          <w:color w:val="000000" w:themeColor="text1"/>
          <w:sz w:val="6"/>
          <w:lang w:eastAsia="lv-LV"/>
        </w:rPr>
      </w:pPr>
    </w:p>
    <w:tbl>
      <w:tblPr>
        <w:tblStyle w:val="TableGrid2"/>
        <w:tblW w:w="5000" w:type="pct"/>
        <w:tblLook w:val="04A0" w:firstRow="1" w:lastRow="0" w:firstColumn="1" w:lastColumn="0" w:noHBand="0" w:noVBand="1"/>
      </w:tblPr>
      <w:tblGrid>
        <w:gridCol w:w="3964"/>
        <w:gridCol w:w="2836"/>
        <w:gridCol w:w="1134"/>
        <w:gridCol w:w="1127"/>
      </w:tblGrid>
      <w:tr w:rsidR="00BD60FD" w:rsidRPr="00D9514F" w14:paraId="5BCB2F59" w14:textId="77777777" w:rsidTr="004671ED">
        <w:trPr>
          <w:trHeight w:val="283"/>
        </w:trPr>
        <w:tc>
          <w:tcPr>
            <w:tcW w:w="5000" w:type="pct"/>
            <w:gridSpan w:val="4"/>
            <w:shd w:val="clear" w:color="auto" w:fill="D9D9D9"/>
          </w:tcPr>
          <w:p w14:paraId="335194EE"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 xml:space="preserve">Politikas mērķis: sekmēt iedzīvotāju sociālo </w:t>
            </w:r>
            <w:r w:rsidRPr="00D9514F">
              <w:rPr>
                <w:b/>
                <w:bCs/>
                <w:color w:val="000000" w:themeColor="text1"/>
                <w:sz w:val="18"/>
                <w:szCs w:val="18"/>
                <w:lang w:eastAsia="lv-LV"/>
              </w:rPr>
              <w:t>iekļaušanu</w:t>
            </w:r>
            <w:r w:rsidRPr="00D9514F">
              <w:rPr>
                <w:b/>
                <w:color w:val="000000" w:themeColor="text1"/>
                <w:sz w:val="18"/>
                <w:szCs w:val="18"/>
                <w:lang w:eastAsia="lv-LV"/>
              </w:rPr>
              <w:t xml:space="preserve">, mazinot ienākumu </w:t>
            </w:r>
            <w:r w:rsidRPr="00D9514F">
              <w:rPr>
                <w:b/>
                <w:bCs/>
                <w:color w:val="000000" w:themeColor="text1"/>
                <w:sz w:val="18"/>
                <w:szCs w:val="18"/>
                <w:lang w:eastAsia="lv-LV"/>
              </w:rPr>
              <w:t>nevienlīdzību</w:t>
            </w:r>
            <w:r w:rsidRPr="00D9514F">
              <w:rPr>
                <w:b/>
                <w:color w:val="000000" w:themeColor="text1"/>
                <w:sz w:val="18"/>
                <w:szCs w:val="18"/>
                <w:lang w:eastAsia="lv-LV"/>
              </w:rPr>
              <w:t xml:space="preserve"> un </w:t>
            </w:r>
            <w:r w:rsidRPr="00D9514F">
              <w:rPr>
                <w:b/>
                <w:bCs/>
                <w:color w:val="000000" w:themeColor="text1"/>
                <w:sz w:val="18"/>
                <w:szCs w:val="18"/>
                <w:lang w:eastAsia="lv-LV"/>
              </w:rPr>
              <w:t>nabadzību</w:t>
            </w:r>
            <w:r w:rsidRPr="00D9514F">
              <w:rPr>
                <w:b/>
                <w:color w:val="000000" w:themeColor="text1"/>
                <w:sz w:val="18"/>
                <w:szCs w:val="18"/>
                <w:lang w:eastAsia="lv-LV"/>
              </w:rPr>
              <w:t xml:space="preserve">, attīstot pieejamu un individuālajām vajadzībām atbilstošu </w:t>
            </w:r>
            <w:r w:rsidRPr="00D9514F">
              <w:rPr>
                <w:b/>
                <w:bCs/>
                <w:color w:val="000000" w:themeColor="text1"/>
                <w:sz w:val="18"/>
                <w:szCs w:val="18"/>
                <w:lang w:eastAsia="lv-LV"/>
              </w:rPr>
              <w:t xml:space="preserve">sociālo pakalpojumu </w:t>
            </w:r>
            <w:r w:rsidRPr="00D9514F">
              <w:rPr>
                <w:b/>
                <w:color w:val="000000" w:themeColor="text1"/>
                <w:sz w:val="18"/>
                <w:szCs w:val="18"/>
                <w:lang w:eastAsia="lv-LV"/>
              </w:rPr>
              <w:t xml:space="preserve">un juridiskā atbalsta sistēmu, </w:t>
            </w:r>
            <w:r w:rsidRPr="00D9514F">
              <w:rPr>
                <w:b/>
                <w:bCs/>
                <w:color w:val="000000" w:themeColor="text1"/>
                <w:sz w:val="18"/>
                <w:szCs w:val="18"/>
                <w:lang w:eastAsia="lv-LV"/>
              </w:rPr>
              <w:t xml:space="preserve">kā arī veicinot augstu nodarbinātības līmeni kvalitatīvā darba vidē </w:t>
            </w:r>
            <w:r w:rsidRPr="00D9514F">
              <w:rPr>
                <w:i/>
                <w:iCs/>
                <w:color w:val="000000" w:themeColor="text1"/>
                <w:sz w:val="18"/>
                <w:szCs w:val="18"/>
                <w:lang w:eastAsia="lv-LV"/>
              </w:rPr>
              <w:t>/ Sociālās aizsardzības un darba tirgus politikas pamatnostādnes 2021. – 2027. gadam</w:t>
            </w:r>
          </w:p>
        </w:tc>
      </w:tr>
      <w:tr w:rsidR="00BD60FD" w:rsidRPr="00D9514F" w14:paraId="0DB51E3A" w14:textId="77777777" w:rsidTr="004671ED">
        <w:trPr>
          <w:trHeight w:val="425"/>
        </w:trPr>
        <w:tc>
          <w:tcPr>
            <w:tcW w:w="2187" w:type="pct"/>
            <w:shd w:val="clear" w:color="auto" w:fill="auto"/>
            <w:vAlign w:val="center"/>
          </w:tcPr>
          <w:p w14:paraId="1CE44EB6"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Politikas rezultatīvie rādītāji</w:t>
            </w:r>
          </w:p>
        </w:tc>
        <w:tc>
          <w:tcPr>
            <w:tcW w:w="1565" w:type="pct"/>
            <w:shd w:val="clear" w:color="auto" w:fill="auto"/>
            <w:vAlign w:val="center"/>
          </w:tcPr>
          <w:p w14:paraId="7DAC6CBD"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Attīstības plānošanas dokumenti vai normatīvie akti</w:t>
            </w:r>
          </w:p>
        </w:tc>
        <w:tc>
          <w:tcPr>
            <w:tcW w:w="626" w:type="pct"/>
            <w:shd w:val="clear" w:color="auto" w:fill="auto"/>
          </w:tcPr>
          <w:p w14:paraId="5AD47995"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Faktiskā vērtība </w:t>
            </w:r>
          </w:p>
          <w:p w14:paraId="24492AC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(2021)</w:t>
            </w:r>
          </w:p>
        </w:tc>
        <w:tc>
          <w:tcPr>
            <w:tcW w:w="622" w:type="pct"/>
            <w:shd w:val="clear" w:color="auto" w:fill="auto"/>
          </w:tcPr>
          <w:p w14:paraId="25FA4851"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Plānotā vērtība </w:t>
            </w:r>
            <w:r w:rsidRPr="00D9514F">
              <w:rPr>
                <w:color w:val="000000" w:themeColor="text1"/>
                <w:sz w:val="18"/>
                <w:szCs w:val="18"/>
                <w:lang w:eastAsia="lv-LV"/>
              </w:rPr>
              <w:t>(2024)</w:t>
            </w:r>
          </w:p>
        </w:tc>
      </w:tr>
      <w:tr w:rsidR="00BD60FD" w:rsidRPr="00D9514F" w14:paraId="06621D84" w14:textId="77777777" w:rsidTr="004671ED">
        <w:trPr>
          <w:trHeight w:val="391"/>
        </w:trPr>
        <w:tc>
          <w:tcPr>
            <w:tcW w:w="2187" w:type="pct"/>
            <w:vAlign w:val="center"/>
          </w:tcPr>
          <w:p w14:paraId="78553F87"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 xml:space="preserve">Nabadzības riska indekss pēc sociālo </w:t>
            </w:r>
            <w:proofErr w:type="spellStart"/>
            <w:r w:rsidRPr="00D9514F">
              <w:rPr>
                <w:i/>
                <w:color w:val="000000" w:themeColor="text1"/>
                <w:sz w:val="18"/>
                <w:szCs w:val="18"/>
                <w:lang w:eastAsia="lv-LV"/>
              </w:rPr>
              <w:t>transfertu</w:t>
            </w:r>
            <w:proofErr w:type="spellEnd"/>
            <w:r w:rsidRPr="00D9514F">
              <w:rPr>
                <w:i/>
                <w:color w:val="000000" w:themeColor="text1"/>
                <w:sz w:val="18"/>
                <w:szCs w:val="18"/>
                <w:lang w:eastAsia="lv-LV"/>
              </w:rPr>
              <w:t xml:space="preserve"> saņemšanas (%) </w:t>
            </w:r>
          </w:p>
        </w:tc>
        <w:tc>
          <w:tcPr>
            <w:tcW w:w="1565" w:type="pct"/>
          </w:tcPr>
          <w:p w14:paraId="7973218A" w14:textId="77777777" w:rsidR="00BD60FD" w:rsidRPr="00D9514F" w:rsidRDefault="00BD60FD" w:rsidP="00234166">
            <w:pPr>
              <w:jc w:val="both"/>
              <w:rPr>
                <w:i/>
                <w:color w:val="000000" w:themeColor="text1"/>
                <w:sz w:val="18"/>
                <w:szCs w:val="18"/>
                <w:lang w:eastAsia="lv-LV"/>
              </w:rPr>
            </w:pPr>
            <w:r w:rsidRPr="00D9514F">
              <w:rPr>
                <w:bCs/>
                <w:i/>
                <w:iCs/>
                <w:color w:val="000000" w:themeColor="text1"/>
                <w:sz w:val="18"/>
                <w:szCs w:val="18"/>
                <w:lang w:eastAsia="lv-LV"/>
              </w:rPr>
              <w:t>Sociālās aizsardzības un darba tirgus politikas pamatnostādnes 2021. – 2027. gadam</w:t>
            </w:r>
          </w:p>
        </w:tc>
        <w:tc>
          <w:tcPr>
            <w:tcW w:w="626" w:type="pct"/>
            <w:vAlign w:val="center"/>
          </w:tcPr>
          <w:p w14:paraId="50DAA2F1"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22,5</w:t>
            </w:r>
          </w:p>
        </w:tc>
        <w:tc>
          <w:tcPr>
            <w:tcW w:w="622" w:type="pct"/>
            <w:vAlign w:val="center"/>
          </w:tcPr>
          <w:p w14:paraId="6EA9E279"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21,0</w:t>
            </w:r>
          </w:p>
        </w:tc>
      </w:tr>
      <w:tr w:rsidR="00BD60FD" w:rsidRPr="00D9514F" w14:paraId="75C760BE" w14:textId="77777777" w:rsidTr="004671ED">
        <w:trPr>
          <w:trHeight w:val="391"/>
        </w:trPr>
        <w:tc>
          <w:tcPr>
            <w:tcW w:w="2187" w:type="pct"/>
            <w:vAlign w:val="center"/>
          </w:tcPr>
          <w:p w14:paraId="7D13179B"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 xml:space="preserve">Nabadzības riska indekss vecumā 65+gadi (%) </w:t>
            </w:r>
          </w:p>
        </w:tc>
        <w:tc>
          <w:tcPr>
            <w:tcW w:w="1565" w:type="pct"/>
          </w:tcPr>
          <w:p w14:paraId="607DA086" w14:textId="77777777" w:rsidR="00BD60FD" w:rsidRPr="00D9514F" w:rsidRDefault="00BD60FD" w:rsidP="00234166">
            <w:pPr>
              <w:jc w:val="both"/>
              <w:rPr>
                <w:i/>
                <w:color w:val="000000" w:themeColor="text1"/>
                <w:sz w:val="18"/>
                <w:szCs w:val="18"/>
                <w:lang w:eastAsia="lv-LV"/>
              </w:rPr>
            </w:pPr>
            <w:r w:rsidRPr="00D9514F">
              <w:rPr>
                <w:bCs/>
                <w:i/>
                <w:iCs/>
                <w:color w:val="000000" w:themeColor="text1"/>
                <w:sz w:val="18"/>
                <w:szCs w:val="18"/>
                <w:lang w:eastAsia="lv-LV"/>
              </w:rPr>
              <w:t>Sociālās aizsardzības un darba tirgus politikas pamatnostādnes 2021. – 2027. gadam</w:t>
            </w:r>
          </w:p>
        </w:tc>
        <w:tc>
          <w:tcPr>
            <w:tcW w:w="626" w:type="pct"/>
            <w:vAlign w:val="center"/>
          </w:tcPr>
          <w:p w14:paraId="4E842166"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40,5</w:t>
            </w:r>
          </w:p>
        </w:tc>
        <w:tc>
          <w:tcPr>
            <w:tcW w:w="622" w:type="pct"/>
            <w:vAlign w:val="center"/>
          </w:tcPr>
          <w:p w14:paraId="3E023566"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43,0</w:t>
            </w:r>
          </w:p>
        </w:tc>
      </w:tr>
      <w:tr w:rsidR="00BD60FD" w:rsidRPr="00D9514F" w14:paraId="6C77EBC6" w14:textId="77777777" w:rsidTr="004671ED">
        <w:trPr>
          <w:trHeight w:val="413"/>
        </w:trPr>
        <w:tc>
          <w:tcPr>
            <w:tcW w:w="2187" w:type="pct"/>
            <w:vAlign w:val="center"/>
          </w:tcPr>
          <w:p w14:paraId="7CD75F4B"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 xml:space="preserve"> Nabadzības riska indekss vecuma grupā 0-17 gadi (%)</w:t>
            </w:r>
          </w:p>
        </w:tc>
        <w:tc>
          <w:tcPr>
            <w:tcW w:w="1565" w:type="pct"/>
          </w:tcPr>
          <w:p w14:paraId="6D6FAD44" w14:textId="77777777" w:rsidR="00BD60FD" w:rsidRPr="00D9514F" w:rsidRDefault="00BD60FD" w:rsidP="00234166">
            <w:pPr>
              <w:jc w:val="both"/>
              <w:rPr>
                <w:i/>
                <w:color w:val="000000" w:themeColor="text1"/>
                <w:sz w:val="18"/>
                <w:szCs w:val="18"/>
                <w:lang w:eastAsia="lv-LV"/>
              </w:rPr>
            </w:pPr>
            <w:r w:rsidRPr="00D9514F">
              <w:rPr>
                <w:bCs/>
                <w:i/>
                <w:iCs/>
                <w:color w:val="000000" w:themeColor="text1"/>
                <w:sz w:val="18"/>
                <w:szCs w:val="18"/>
                <w:lang w:eastAsia="lv-LV"/>
              </w:rPr>
              <w:t>Sociālās aizsardzības un darba tirgus politikas pamatnostādnes 2021. – 2027. gadam</w:t>
            </w:r>
          </w:p>
        </w:tc>
        <w:tc>
          <w:tcPr>
            <w:tcW w:w="626" w:type="pct"/>
            <w:vAlign w:val="center"/>
          </w:tcPr>
          <w:p w14:paraId="7056EEA1"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bidi="lo-LA"/>
              </w:rPr>
              <w:t>16,2</w:t>
            </w:r>
          </w:p>
        </w:tc>
        <w:tc>
          <w:tcPr>
            <w:tcW w:w="622" w:type="pct"/>
            <w:vAlign w:val="center"/>
          </w:tcPr>
          <w:p w14:paraId="520D8A1A"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bidi="lo-LA"/>
              </w:rPr>
              <w:t>13,5</w:t>
            </w:r>
          </w:p>
        </w:tc>
      </w:tr>
      <w:tr w:rsidR="00BD60FD" w:rsidRPr="00D9514F" w14:paraId="18EC58E6" w14:textId="77777777" w:rsidTr="004671ED">
        <w:trPr>
          <w:trHeight w:val="393"/>
        </w:trPr>
        <w:tc>
          <w:tcPr>
            <w:tcW w:w="2187" w:type="pct"/>
            <w:vAlign w:val="center"/>
          </w:tcPr>
          <w:p w14:paraId="4F9CED16"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Nabadzības riska indekss strādājošajiem vecuma grupā no 18 līdz 64 gadiem (%)</w:t>
            </w:r>
          </w:p>
        </w:tc>
        <w:tc>
          <w:tcPr>
            <w:tcW w:w="1565" w:type="pct"/>
          </w:tcPr>
          <w:p w14:paraId="52403D08" w14:textId="77777777" w:rsidR="00BD60FD" w:rsidRPr="00D9514F" w:rsidRDefault="00BD60FD" w:rsidP="00234166">
            <w:pPr>
              <w:jc w:val="both"/>
              <w:rPr>
                <w:i/>
                <w:color w:val="000000" w:themeColor="text1"/>
                <w:sz w:val="18"/>
                <w:szCs w:val="18"/>
                <w:lang w:eastAsia="lv-LV"/>
              </w:rPr>
            </w:pPr>
            <w:r w:rsidRPr="00D9514F">
              <w:rPr>
                <w:bCs/>
                <w:i/>
                <w:iCs/>
                <w:color w:val="000000" w:themeColor="text1"/>
                <w:sz w:val="18"/>
                <w:szCs w:val="18"/>
                <w:lang w:eastAsia="lv-LV"/>
              </w:rPr>
              <w:t>Sociālās aizsardzības un darba tirgus politikas pamatnostādnes 2021. – 2027. gadam</w:t>
            </w:r>
          </w:p>
        </w:tc>
        <w:tc>
          <w:tcPr>
            <w:tcW w:w="626" w:type="pct"/>
            <w:vAlign w:val="center"/>
          </w:tcPr>
          <w:p w14:paraId="05724629"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9,6</w:t>
            </w:r>
          </w:p>
        </w:tc>
        <w:tc>
          <w:tcPr>
            <w:tcW w:w="622" w:type="pct"/>
            <w:vAlign w:val="center"/>
          </w:tcPr>
          <w:p w14:paraId="0BFA35BD"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8,2</w:t>
            </w:r>
          </w:p>
        </w:tc>
      </w:tr>
      <w:tr w:rsidR="00BD60FD" w:rsidRPr="00D9514F" w14:paraId="3DDD3757" w14:textId="77777777" w:rsidTr="004671ED">
        <w:trPr>
          <w:trHeight w:val="111"/>
        </w:trPr>
        <w:tc>
          <w:tcPr>
            <w:tcW w:w="2187" w:type="pct"/>
          </w:tcPr>
          <w:p w14:paraId="3E1B1CBD" w14:textId="77777777" w:rsidR="00BD60FD" w:rsidRPr="00D9514F" w:rsidRDefault="00BD60FD" w:rsidP="004671ED">
            <w:pPr>
              <w:rPr>
                <w:color w:val="000000" w:themeColor="text1"/>
                <w:sz w:val="18"/>
                <w:szCs w:val="18"/>
                <w:lang w:eastAsia="lv-LV"/>
              </w:rPr>
            </w:pPr>
            <w:r w:rsidRPr="00D9514F">
              <w:rPr>
                <w:b/>
                <w:bCs/>
                <w:color w:val="000000" w:themeColor="text1"/>
                <w:sz w:val="18"/>
                <w:szCs w:val="18"/>
                <w:lang w:eastAsia="lv-LV"/>
              </w:rPr>
              <w:t>Valdības deklarācija</w:t>
            </w:r>
          </w:p>
        </w:tc>
        <w:tc>
          <w:tcPr>
            <w:tcW w:w="2813" w:type="pct"/>
            <w:gridSpan w:val="3"/>
          </w:tcPr>
          <w:p w14:paraId="312A4671" w14:textId="77777777" w:rsidR="00BD60FD" w:rsidRPr="00D9514F" w:rsidRDefault="00BD60FD" w:rsidP="004671ED">
            <w:pPr>
              <w:rPr>
                <w:i/>
                <w:color w:val="000000" w:themeColor="text1"/>
                <w:sz w:val="18"/>
                <w:szCs w:val="18"/>
                <w:lang w:eastAsia="lv-LV"/>
              </w:rPr>
            </w:pPr>
            <w:r w:rsidRPr="00D9514F">
              <w:rPr>
                <w:i/>
                <w:color w:val="000000" w:themeColor="text1"/>
                <w:sz w:val="18"/>
                <w:szCs w:val="18"/>
                <w:lang w:eastAsia="lv-LV"/>
              </w:rPr>
              <w:t>10; 11; 12; 17; 36.</w:t>
            </w:r>
          </w:p>
        </w:tc>
      </w:tr>
    </w:tbl>
    <w:p w14:paraId="6AA0D9B9" w14:textId="77777777" w:rsidR="00BD60FD" w:rsidRPr="0083176B" w:rsidRDefault="00BD60FD" w:rsidP="00BD60FD">
      <w:pPr>
        <w:rPr>
          <w:color w:val="000000" w:themeColor="text1"/>
          <w:sz w:val="28"/>
          <w:szCs w:val="24"/>
          <w:lang w:eastAsia="lv-LV"/>
        </w:rPr>
      </w:pPr>
    </w:p>
    <w:tbl>
      <w:tblPr>
        <w:tblStyle w:val="TableGrid2"/>
        <w:tblW w:w="5002" w:type="pct"/>
        <w:tblLook w:val="04A0" w:firstRow="1" w:lastRow="0" w:firstColumn="1" w:lastColumn="0" w:noHBand="0" w:noVBand="1"/>
      </w:tblPr>
      <w:tblGrid>
        <w:gridCol w:w="3246"/>
        <w:gridCol w:w="1160"/>
        <w:gridCol w:w="1162"/>
        <w:gridCol w:w="1162"/>
        <w:gridCol w:w="1162"/>
        <w:gridCol w:w="1173"/>
      </w:tblGrid>
      <w:tr w:rsidR="00BD60FD" w:rsidRPr="00D9514F" w14:paraId="3FEEEC79" w14:textId="77777777" w:rsidTr="004671ED">
        <w:trPr>
          <w:trHeight w:val="283"/>
          <w:tblHeader/>
        </w:trPr>
        <w:tc>
          <w:tcPr>
            <w:tcW w:w="1790" w:type="pct"/>
          </w:tcPr>
          <w:p w14:paraId="37CD753C" w14:textId="77777777" w:rsidR="00BD60FD" w:rsidRPr="00D9514F" w:rsidRDefault="00BD60FD" w:rsidP="004671ED">
            <w:pPr>
              <w:rPr>
                <w:color w:val="000000" w:themeColor="text1"/>
                <w:sz w:val="18"/>
                <w:szCs w:val="18"/>
              </w:rPr>
            </w:pPr>
          </w:p>
        </w:tc>
        <w:tc>
          <w:tcPr>
            <w:tcW w:w="640" w:type="pct"/>
          </w:tcPr>
          <w:p w14:paraId="60174F4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641" w:type="pct"/>
          </w:tcPr>
          <w:p w14:paraId="7948E70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641" w:type="pct"/>
          </w:tcPr>
          <w:p w14:paraId="7CD4C78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41" w:type="pct"/>
          </w:tcPr>
          <w:p w14:paraId="09F7257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647" w:type="pct"/>
          </w:tcPr>
          <w:p w14:paraId="696417B8"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3959A098" w14:textId="77777777" w:rsidTr="004671ED">
        <w:tc>
          <w:tcPr>
            <w:tcW w:w="5000" w:type="pct"/>
            <w:gridSpan w:val="6"/>
            <w:shd w:val="clear" w:color="auto" w:fill="D9D9D9"/>
          </w:tcPr>
          <w:p w14:paraId="4BF2B6BF" w14:textId="77777777" w:rsidR="00BD60FD" w:rsidRPr="00D9514F" w:rsidRDefault="00BD60FD" w:rsidP="004671ED">
            <w:pPr>
              <w:jc w:val="center"/>
              <w:rPr>
                <w:b/>
                <w:color w:val="000000" w:themeColor="text1"/>
                <w:sz w:val="18"/>
                <w:szCs w:val="18"/>
              </w:rPr>
            </w:pPr>
            <w:r w:rsidRPr="00D9514F">
              <w:rPr>
                <w:b/>
                <w:color w:val="000000" w:themeColor="text1"/>
                <w:sz w:val="18"/>
                <w:szCs w:val="18"/>
              </w:rPr>
              <w:t>Ieguldījumi</w:t>
            </w:r>
          </w:p>
        </w:tc>
      </w:tr>
      <w:tr w:rsidR="00BD60FD" w:rsidRPr="00D9514F" w14:paraId="158204B5" w14:textId="77777777" w:rsidTr="004671ED">
        <w:trPr>
          <w:trHeight w:val="132"/>
        </w:trPr>
        <w:tc>
          <w:tcPr>
            <w:tcW w:w="1790" w:type="pct"/>
            <w:vMerge w:val="restart"/>
          </w:tcPr>
          <w:p w14:paraId="3E72AD94"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Izdevumi kopā</w:t>
            </w:r>
            <w:r w:rsidRPr="00D9514F">
              <w:rPr>
                <w:b/>
                <w:color w:val="000000" w:themeColor="text1"/>
                <w:sz w:val="18"/>
                <w:szCs w:val="18"/>
                <w:vertAlign w:val="superscript"/>
                <w:lang w:eastAsia="lv-LV"/>
              </w:rPr>
              <w:t>1</w:t>
            </w:r>
            <w:r w:rsidRPr="00D9514F">
              <w:rPr>
                <w:b/>
                <w:color w:val="000000" w:themeColor="text1"/>
                <w:sz w:val="18"/>
                <w:szCs w:val="18"/>
                <w:lang w:eastAsia="lv-LV"/>
              </w:rPr>
              <w:t xml:space="preserve">,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r w:rsidRPr="00D9514F">
              <w:rPr>
                <w:color w:val="000000" w:themeColor="text1"/>
                <w:sz w:val="18"/>
                <w:szCs w:val="18"/>
                <w:lang w:eastAsia="lv-LV"/>
              </w:rPr>
              <w:t xml:space="preserve"> t.sk.:</w:t>
            </w:r>
          </w:p>
          <w:p w14:paraId="5079CFBF" w14:textId="77777777" w:rsidR="00BD60FD" w:rsidRPr="00D9514F" w:rsidRDefault="00BD60FD" w:rsidP="004671ED">
            <w:pPr>
              <w:rPr>
                <w:color w:val="000000" w:themeColor="text1"/>
                <w:sz w:val="20"/>
              </w:rPr>
            </w:pPr>
            <w:r w:rsidRPr="00D9514F">
              <w:rPr>
                <w:b/>
                <w:color w:val="000000" w:themeColor="text1"/>
                <w:sz w:val="18"/>
                <w:szCs w:val="18"/>
                <w:lang w:eastAsia="lv-LV"/>
              </w:rPr>
              <w:t>Vidējais amata vietu skaits kopā</w:t>
            </w:r>
            <w:r w:rsidRPr="00D9514F">
              <w:rPr>
                <w:color w:val="000000" w:themeColor="text1"/>
                <w:sz w:val="18"/>
                <w:szCs w:val="18"/>
                <w:lang w:eastAsia="lv-LV"/>
              </w:rPr>
              <w:t>, t.sk.:</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6C23A914" w14:textId="77777777" w:rsidR="00BD60FD" w:rsidRPr="00D9514F" w:rsidRDefault="00BD60FD" w:rsidP="004671ED">
            <w:pPr>
              <w:jc w:val="right"/>
              <w:rPr>
                <w:b/>
                <w:color w:val="000000" w:themeColor="text1"/>
                <w:sz w:val="18"/>
                <w:szCs w:val="18"/>
                <w:lang w:eastAsia="lv-LV"/>
              </w:rPr>
            </w:pPr>
            <w:r w:rsidRPr="00D9514F">
              <w:rPr>
                <w:b/>
                <w:color w:val="000000" w:themeColor="text1"/>
                <w:sz w:val="18"/>
                <w:szCs w:val="18"/>
              </w:rPr>
              <w:t>9 798 409</w:t>
            </w:r>
          </w:p>
        </w:tc>
        <w:tc>
          <w:tcPr>
            <w:tcW w:w="641" w:type="pct"/>
            <w:tcBorders>
              <w:top w:val="single" w:sz="4" w:space="0" w:color="auto"/>
              <w:left w:val="nil"/>
              <w:bottom w:val="single" w:sz="4" w:space="0" w:color="auto"/>
              <w:right w:val="single" w:sz="4" w:space="0" w:color="auto"/>
            </w:tcBorders>
            <w:shd w:val="clear" w:color="auto" w:fill="auto"/>
            <w:vAlign w:val="center"/>
          </w:tcPr>
          <w:p w14:paraId="2F1A442D" w14:textId="77777777" w:rsidR="00BD60FD" w:rsidRPr="00D9514F" w:rsidRDefault="00BD60FD" w:rsidP="004671ED">
            <w:pPr>
              <w:jc w:val="right"/>
              <w:rPr>
                <w:b/>
                <w:color w:val="000000" w:themeColor="text1"/>
                <w:sz w:val="18"/>
                <w:szCs w:val="18"/>
                <w:lang w:eastAsia="lv-LV"/>
              </w:rPr>
            </w:pPr>
            <w:r w:rsidRPr="00D9514F">
              <w:rPr>
                <w:b/>
                <w:color w:val="000000" w:themeColor="text1"/>
                <w:sz w:val="18"/>
                <w:szCs w:val="18"/>
              </w:rPr>
              <w:t>12 443 475</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DB63902" w14:textId="77777777" w:rsidR="00BD60FD" w:rsidRPr="00D9514F" w:rsidRDefault="00BD60FD" w:rsidP="004671ED">
            <w:pPr>
              <w:jc w:val="right"/>
              <w:rPr>
                <w:b/>
                <w:bCs/>
                <w:color w:val="000000" w:themeColor="text1"/>
                <w:sz w:val="18"/>
                <w:szCs w:val="18"/>
                <w:lang w:eastAsia="lv-LV"/>
              </w:rPr>
            </w:pPr>
            <w:r w:rsidRPr="00D9514F">
              <w:rPr>
                <w:b/>
                <w:color w:val="000000" w:themeColor="text1"/>
                <w:sz w:val="18"/>
                <w:szCs w:val="18"/>
              </w:rPr>
              <w:t>12 892 477</w:t>
            </w:r>
          </w:p>
        </w:tc>
        <w:tc>
          <w:tcPr>
            <w:tcW w:w="641" w:type="pct"/>
            <w:tcBorders>
              <w:top w:val="single" w:sz="4" w:space="0" w:color="auto"/>
              <w:left w:val="nil"/>
              <w:bottom w:val="single" w:sz="4" w:space="0" w:color="auto"/>
              <w:right w:val="single" w:sz="4" w:space="0" w:color="auto"/>
            </w:tcBorders>
            <w:shd w:val="clear" w:color="auto" w:fill="auto"/>
            <w:vAlign w:val="center"/>
          </w:tcPr>
          <w:p w14:paraId="72B5C037" w14:textId="77777777" w:rsidR="00BD60FD" w:rsidRPr="00D9514F" w:rsidRDefault="00BD60FD" w:rsidP="004671ED">
            <w:pPr>
              <w:jc w:val="right"/>
              <w:rPr>
                <w:b/>
                <w:bCs/>
                <w:color w:val="000000" w:themeColor="text1"/>
                <w:sz w:val="18"/>
                <w:szCs w:val="18"/>
                <w:lang w:eastAsia="lv-LV"/>
              </w:rPr>
            </w:pPr>
            <w:r w:rsidRPr="00D9514F">
              <w:rPr>
                <w:b/>
                <w:color w:val="000000" w:themeColor="text1"/>
                <w:sz w:val="18"/>
                <w:szCs w:val="18"/>
              </w:rPr>
              <w:t>10 915 054</w:t>
            </w:r>
          </w:p>
        </w:tc>
        <w:tc>
          <w:tcPr>
            <w:tcW w:w="647" w:type="pct"/>
            <w:tcBorders>
              <w:top w:val="single" w:sz="4" w:space="0" w:color="auto"/>
              <w:left w:val="nil"/>
              <w:bottom w:val="single" w:sz="4" w:space="0" w:color="auto"/>
              <w:right w:val="single" w:sz="4" w:space="0" w:color="auto"/>
            </w:tcBorders>
            <w:shd w:val="clear" w:color="auto" w:fill="auto"/>
            <w:vAlign w:val="center"/>
          </w:tcPr>
          <w:p w14:paraId="419BEA8D" w14:textId="77777777" w:rsidR="00BD60FD" w:rsidRPr="00D9514F" w:rsidRDefault="00BD60FD" w:rsidP="004671ED">
            <w:pPr>
              <w:ind w:firstLine="5"/>
              <w:jc w:val="right"/>
              <w:rPr>
                <w:b/>
                <w:bCs/>
                <w:color w:val="000000" w:themeColor="text1"/>
                <w:sz w:val="18"/>
                <w:szCs w:val="18"/>
              </w:rPr>
            </w:pPr>
            <w:r w:rsidRPr="00D9514F">
              <w:rPr>
                <w:b/>
                <w:color w:val="000000" w:themeColor="text1"/>
                <w:sz w:val="18"/>
                <w:szCs w:val="18"/>
              </w:rPr>
              <w:t>11 170 551</w:t>
            </w:r>
          </w:p>
        </w:tc>
      </w:tr>
      <w:tr w:rsidR="00BD60FD" w:rsidRPr="00D9514F" w14:paraId="29372FC4" w14:textId="77777777" w:rsidTr="004671ED">
        <w:trPr>
          <w:trHeight w:val="80"/>
        </w:trPr>
        <w:tc>
          <w:tcPr>
            <w:tcW w:w="1790" w:type="pct"/>
            <w:vMerge/>
          </w:tcPr>
          <w:p w14:paraId="37FB534B" w14:textId="77777777" w:rsidR="00BD60FD" w:rsidRPr="00D9514F" w:rsidRDefault="00BD60FD" w:rsidP="004671ED">
            <w:pPr>
              <w:rPr>
                <w:color w:val="000000" w:themeColor="text1"/>
                <w:sz w:val="18"/>
                <w:szCs w:val="18"/>
              </w:rPr>
            </w:pPr>
          </w:p>
        </w:tc>
        <w:tc>
          <w:tcPr>
            <w:tcW w:w="640" w:type="pct"/>
            <w:tcBorders>
              <w:top w:val="nil"/>
              <w:left w:val="single" w:sz="4" w:space="0" w:color="auto"/>
              <w:bottom w:val="single" w:sz="4" w:space="0" w:color="auto"/>
              <w:right w:val="single" w:sz="4" w:space="0" w:color="auto"/>
            </w:tcBorders>
            <w:shd w:val="clear" w:color="auto" w:fill="auto"/>
            <w:vAlign w:val="center"/>
          </w:tcPr>
          <w:p w14:paraId="3FB73F49" w14:textId="77777777" w:rsidR="00BD60FD" w:rsidRPr="00D9514F" w:rsidRDefault="00BD60FD" w:rsidP="004671ED">
            <w:pPr>
              <w:jc w:val="right"/>
              <w:rPr>
                <w:b/>
                <w:color w:val="000000" w:themeColor="text1"/>
                <w:sz w:val="18"/>
                <w:szCs w:val="18"/>
              </w:rPr>
            </w:pPr>
            <w:r w:rsidRPr="00D9514F">
              <w:rPr>
                <w:b/>
                <w:color w:val="000000" w:themeColor="text1"/>
                <w:sz w:val="18"/>
                <w:szCs w:val="18"/>
              </w:rPr>
              <w:t>200,6</w:t>
            </w:r>
          </w:p>
        </w:tc>
        <w:tc>
          <w:tcPr>
            <w:tcW w:w="641" w:type="pct"/>
            <w:tcBorders>
              <w:top w:val="nil"/>
              <w:left w:val="nil"/>
              <w:bottom w:val="single" w:sz="4" w:space="0" w:color="auto"/>
              <w:right w:val="single" w:sz="4" w:space="0" w:color="auto"/>
            </w:tcBorders>
            <w:shd w:val="clear" w:color="auto" w:fill="auto"/>
            <w:vAlign w:val="center"/>
          </w:tcPr>
          <w:p w14:paraId="7403A198" w14:textId="77777777" w:rsidR="00BD60FD" w:rsidRPr="00D9514F" w:rsidRDefault="00BD60FD" w:rsidP="004671ED">
            <w:pPr>
              <w:jc w:val="right"/>
              <w:rPr>
                <w:b/>
                <w:color w:val="000000" w:themeColor="text1"/>
                <w:sz w:val="18"/>
                <w:szCs w:val="18"/>
              </w:rPr>
            </w:pPr>
            <w:r w:rsidRPr="00D9514F">
              <w:rPr>
                <w:b/>
                <w:color w:val="000000" w:themeColor="text1"/>
                <w:sz w:val="18"/>
                <w:szCs w:val="18"/>
              </w:rPr>
              <w:t>221,8</w:t>
            </w:r>
          </w:p>
        </w:tc>
        <w:tc>
          <w:tcPr>
            <w:tcW w:w="641" w:type="pct"/>
            <w:tcBorders>
              <w:top w:val="nil"/>
              <w:left w:val="nil"/>
              <w:bottom w:val="single" w:sz="4" w:space="0" w:color="auto"/>
              <w:right w:val="single" w:sz="4" w:space="0" w:color="auto"/>
            </w:tcBorders>
            <w:shd w:val="clear" w:color="auto" w:fill="auto"/>
            <w:vAlign w:val="center"/>
          </w:tcPr>
          <w:p w14:paraId="4A5B2866" w14:textId="77777777" w:rsidR="00BD60FD" w:rsidRPr="00D9514F" w:rsidRDefault="00BD60FD" w:rsidP="004671ED">
            <w:pPr>
              <w:jc w:val="right"/>
              <w:rPr>
                <w:b/>
                <w:bCs/>
                <w:color w:val="000000" w:themeColor="text1"/>
                <w:sz w:val="18"/>
                <w:szCs w:val="18"/>
              </w:rPr>
            </w:pPr>
            <w:r w:rsidRPr="00D9514F">
              <w:rPr>
                <w:b/>
                <w:color w:val="000000" w:themeColor="text1"/>
                <w:sz w:val="18"/>
                <w:szCs w:val="18"/>
              </w:rPr>
              <w:t>216,7</w:t>
            </w:r>
          </w:p>
        </w:tc>
        <w:tc>
          <w:tcPr>
            <w:tcW w:w="641" w:type="pct"/>
            <w:tcBorders>
              <w:top w:val="nil"/>
              <w:left w:val="nil"/>
              <w:bottom w:val="single" w:sz="4" w:space="0" w:color="auto"/>
              <w:right w:val="single" w:sz="4" w:space="0" w:color="auto"/>
            </w:tcBorders>
            <w:shd w:val="clear" w:color="auto" w:fill="auto"/>
            <w:vAlign w:val="center"/>
          </w:tcPr>
          <w:p w14:paraId="2629A55A" w14:textId="77777777" w:rsidR="00BD60FD" w:rsidRPr="00D9514F" w:rsidRDefault="00BD60FD" w:rsidP="004671ED">
            <w:pPr>
              <w:jc w:val="right"/>
              <w:rPr>
                <w:b/>
                <w:bCs/>
                <w:color w:val="000000" w:themeColor="text1"/>
                <w:sz w:val="18"/>
                <w:szCs w:val="18"/>
              </w:rPr>
            </w:pPr>
            <w:r w:rsidRPr="00D9514F">
              <w:rPr>
                <w:b/>
                <w:color w:val="000000" w:themeColor="text1"/>
                <w:sz w:val="18"/>
                <w:szCs w:val="18"/>
              </w:rPr>
              <w:t>211,2</w:t>
            </w:r>
          </w:p>
        </w:tc>
        <w:tc>
          <w:tcPr>
            <w:tcW w:w="647" w:type="pct"/>
            <w:tcBorders>
              <w:top w:val="nil"/>
              <w:left w:val="nil"/>
              <w:bottom w:val="single" w:sz="4" w:space="0" w:color="auto"/>
              <w:right w:val="single" w:sz="4" w:space="0" w:color="auto"/>
            </w:tcBorders>
            <w:shd w:val="clear" w:color="auto" w:fill="auto"/>
            <w:vAlign w:val="center"/>
          </w:tcPr>
          <w:p w14:paraId="26B92E6F" w14:textId="77777777" w:rsidR="00BD60FD" w:rsidRPr="00D9514F" w:rsidRDefault="00BD60FD" w:rsidP="004671ED">
            <w:pPr>
              <w:ind w:firstLine="5"/>
              <w:jc w:val="right"/>
              <w:rPr>
                <w:b/>
                <w:bCs/>
                <w:color w:val="000000" w:themeColor="text1"/>
                <w:sz w:val="18"/>
                <w:szCs w:val="18"/>
              </w:rPr>
            </w:pPr>
            <w:r w:rsidRPr="00D9514F">
              <w:rPr>
                <w:b/>
                <w:color w:val="000000" w:themeColor="text1"/>
                <w:sz w:val="18"/>
                <w:szCs w:val="18"/>
              </w:rPr>
              <w:t>211,2</w:t>
            </w:r>
          </w:p>
        </w:tc>
      </w:tr>
      <w:tr w:rsidR="00BD60FD" w:rsidRPr="00D9514F" w14:paraId="3102630E" w14:textId="77777777" w:rsidTr="004671ED">
        <w:trPr>
          <w:trHeight w:val="142"/>
        </w:trPr>
        <w:tc>
          <w:tcPr>
            <w:tcW w:w="1790" w:type="pct"/>
            <w:vMerge w:val="restart"/>
          </w:tcPr>
          <w:p w14:paraId="45304B11" w14:textId="77777777" w:rsidR="00BD60FD" w:rsidRPr="00D9514F" w:rsidRDefault="00BD60FD" w:rsidP="0083176B">
            <w:pPr>
              <w:ind w:firstLine="318"/>
              <w:jc w:val="both"/>
              <w:rPr>
                <w:color w:val="000000" w:themeColor="text1"/>
                <w:sz w:val="18"/>
                <w:szCs w:val="18"/>
              </w:rPr>
            </w:pPr>
            <w:r w:rsidRPr="00D9514F">
              <w:rPr>
                <w:color w:val="000000" w:themeColor="text1"/>
                <w:sz w:val="18"/>
                <w:szCs w:val="18"/>
              </w:rPr>
              <w:t>05.63.00 Dotācija biedrībām, nodibinājumiem un reliģiskām organizācijām</w:t>
            </w: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68BCB559" w14:textId="77777777" w:rsidR="00BD60FD" w:rsidRPr="00D9514F" w:rsidRDefault="00BD60FD" w:rsidP="004671ED">
            <w:pPr>
              <w:jc w:val="right"/>
              <w:rPr>
                <w:color w:val="000000" w:themeColor="text1"/>
                <w:sz w:val="18"/>
                <w:szCs w:val="18"/>
              </w:rPr>
            </w:pPr>
            <w:r w:rsidRPr="00D9514F">
              <w:rPr>
                <w:bCs/>
                <w:color w:val="000000" w:themeColor="text1"/>
                <w:sz w:val="18"/>
                <w:szCs w:val="18"/>
              </w:rPr>
              <w:t>376 745</w:t>
            </w:r>
          </w:p>
        </w:tc>
        <w:tc>
          <w:tcPr>
            <w:tcW w:w="641" w:type="pct"/>
            <w:tcBorders>
              <w:top w:val="single" w:sz="4" w:space="0" w:color="auto"/>
              <w:left w:val="nil"/>
              <w:bottom w:val="single" w:sz="4" w:space="0" w:color="auto"/>
              <w:right w:val="single" w:sz="4" w:space="0" w:color="auto"/>
            </w:tcBorders>
            <w:shd w:val="clear" w:color="000000" w:fill="FFFFFF"/>
          </w:tcPr>
          <w:p w14:paraId="2A85FFEF" w14:textId="77777777" w:rsidR="00BD60FD" w:rsidRPr="00D9514F" w:rsidRDefault="00BD60FD" w:rsidP="004671ED">
            <w:pPr>
              <w:jc w:val="right"/>
              <w:rPr>
                <w:color w:val="000000" w:themeColor="text1"/>
                <w:sz w:val="18"/>
                <w:szCs w:val="18"/>
              </w:rPr>
            </w:pPr>
            <w:r w:rsidRPr="00D9514F">
              <w:rPr>
                <w:bCs/>
                <w:color w:val="000000" w:themeColor="text1"/>
                <w:sz w:val="18"/>
                <w:szCs w:val="18"/>
              </w:rPr>
              <w:t>150 000</w:t>
            </w:r>
          </w:p>
        </w:tc>
        <w:tc>
          <w:tcPr>
            <w:tcW w:w="641" w:type="pct"/>
            <w:tcBorders>
              <w:top w:val="single" w:sz="4" w:space="0" w:color="auto"/>
              <w:left w:val="nil"/>
              <w:bottom w:val="single" w:sz="4" w:space="0" w:color="auto"/>
              <w:right w:val="single" w:sz="4" w:space="0" w:color="auto"/>
            </w:tcBorders>
            <w:shd w:val="clear" w:color="000000" w:fill="FFFFFF"/>
          </w:tcPr>
          <w:p w14:paraId="71B83D2D" w14:textId="77777777" w:rsidR="00BD60FD" w:rsidRPr="00D9514F" w:rsidRDefault="00BD60FD" w:rsidP="004671ED">
            <w:pPr>
              <w:jc w:val="right"/>
              <w:rPr>
                <w:color w:val="000000" w:themeColor="text1"/>
                <w:sz w:val="18"/>
                <w:szCs w:val="18"/>
              </w:rPr>
            </w:pPr>
            <w:r w:rsidRPr="00D9514F">
              <w:rPr>
                <w:bCs/>
                <w:color w:val="000000" w:themeColor="text1"/>
                <w:sz w:val="18"/>
                <w:szCs w:val="18"/>
              </w:rPr>
              <w:t>170 000</w:t>
            </w:r>
          </w:p>
        </w:tc>
        <w:tc>
          <w:tcPr>
            <w:tcW w:w="641" w:type="pct"/>
            <w:tcBorders>
              <w:top w:val="single" w:sz="4" w:space="0" w:color="auto"/>
              <w:left w:val="nil"/>
              <w:bottom w:val="single" w:sz="4" w:space="0" w:color="auto"/>
              <w:right w:val="single" w:sz="4" w:space="0" w:color="auto"/>
            </w:tcBorders>
            <w:shd w:val="clear" w:color="000000" w:fill="FFFFFF"/>
          </w:tcPr>
          <w:p w14:paraId="440FE0E2" w14:textId="77777777" w:rsidR="00BD60FD" w:rsidRPr="00D9514F" w:rsidRDefault="00BD60FD" w:rsidP="004671ED">
            <w:pPr>
              <w:jc w:val="right"/>
              <w:rPr>
                <w:color w:val="000000" w:themeColor="text1"/>
                <w:sz w:val="18"/>
                <w:szCs w:val="18"/>
              </w:rPr>
            </w:pPr>
            <w:r w:rsidRPr="00D9514F">
              <w:rPr>
                <w:bCs/>
                <w:color w:val="000000" w:themeColor="text1"/>
                <w:sz w:val="18"/>
                <w:szCs w:val="18"/>
              </w:rPr>
              <w:t>150 000</w:t>
            </w:r>
          </w:p>
        </w:tc>
        <w:tc>
          <w:tcPr>
            <w:tcW w:w="647" w:type="pct"/>
            <w:tcBorders>
              <w:top w:val="single" w:sz="4" w:space="0" w:color="auto"/>
              <w:left w:val="nil"/>
              <w:bottom w:val="single" w:sz="4" w:space="0" w:color="auto"/>
              <w:right w:val="single" w:sz="4" w:space="0" w:color="auto"/>
            </w:tcBorders>
            <w:shd w:val="clear" w:color="000000" w:fill="FFFFFF"/>
          </w:tcPr>
          <w:p w14:paraId="3033098E" w14:textId="77777777" w:rsidR="00BD60FD" w:rsidRPr="00D9514F" w:rsidRDefault="00BD60FD" w:rsidP="004671ED">
            <w:pPr>
              <w:jc w:val="right"/>
              <w:rPr>
                <w:color w:val="000000" w:themeColor="text1"/>
                <w:sz w:val="18"/>
                <w:szCs w:val="18"/>
              </w:rPr>
            </w:pPr>
            <w:r w:rsidRPr="00D9514F">
              <w:rPr>
                <w:bCs/>
                <w:color w:val="000000" w:themeColor="text1"/>
                <w:sz w:val="18"/>
                <w:szCs w:val="18"/>
              </w:rPr>
              <w:t>150 000</w:t>
            </w:r>
          </w:p>
        </w:tc>
      </w:tr>
      <w:tr w:rsidR="00BD60FD" w:rsidRPr="00D9514F" w14:paraId="167CD1CF" w14:textId="77777777" w:rsidTr="004671ED">
        <w:trPr>
          <w:trHeight w:val="142"/>
        </w:trPr>
        <w:tc>
          <w:tcPr>
            <w:tcW w:w="1790" w:type="pct"/>
            <w:vMerge/>
          </w:tcPr>
          <w:p w14:paraId="439EDB17" w14:textId="77777777" w:rsidR="00BD60FD" w:rsidRPr="00D9514F" w:rsidRDefault="00BD60FD" w:rsidP="0083176B">
            <w:pPr>
              <w:ind w:firstLine="318"/>
              <w:jc w:val="both"/>
              <w:rPr>
                <w:color w:val="000000" w:themeColor="text1"/>
                <w:sz w:val="18"/>
                <w:szCs w:val="18"/>
              </w:rPr>
            </w:pPr>
          </w:p>
        </w:tc>
        <w:tc>
          <w:tcPr>
            <w:tcW w:w="640" w:type="pct"/>
          </w:tcPr>
          <w:p w14:paraId="4047D460"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41" w:type="pct"/>
          </w:tcPr>
          <w:p w14:paraId="1EAB4A9B"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41" w:type="pct"/>
          </w:tcPr>
          <w:p w14:paraId="2C59ED15"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641" w:type="pct"/>
          </w:tcPr>
          <w:p w14:paraId="10E91121"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647" w:type="pct"/>
          </w:tcPr>
          <w:p w14:paraId="5842D1F0"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r>
      <w:tr w:rsidR="00BD60FD" w:rsidRPr="00D9514F" w14:paraId="3B80006C" w14:textId="77777777" w:rsidTr="004671ED">
        <w:trPr>
          <w:trHeight w:val="142"/>
        </w:trPr>
        <w:tc>
          <w:tcPr>
            <w:tcW w:w="1790" w:type="pct"/>
            <w:vMerge w:val="restart"/>
            <w:vAlign w:val="center"/>
          </w:tcPr>
          <w:p w14:paraId="4D89C213" w14:textId="77777777" w:rsidR="00BD60FD" w:rsidRPr="00D9514F" w:rsidRDefault="00BD60FD" w:rsidP="0083176B">
            <w:pPr>
              <w:ind w:firstLine="318"/>
              <w:jc w:val="both"/>
              <w:rPr>
                <w:color w:val="000000" w:themeColor="text1"/>
                <w:sz w:val="18"/>
                <w:szCs w:val="18"/>
                <w:lang w:eastAsia="lv-LV"/>
              </w:rPr>
            </w:pPr>
            <w:bookmarkStart w:id="1" w:name="_Hlk145584663"/>
            <w:r w:rsidRPr="00D9514F">
              <w:rPr>
                <w:color w:val="000000" w:themeColor="text1"/>
                <w:sz w:val="18"/>
                <w:szCs w:val="18"/>
              </w:rPr>
              <w:t>62.07.00 Eiropas Reģionālās attīstības fonda (ERAF) īstenotie projekti labklājības nozarē (2014-2020)</w:t>
            </w: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38E71E81" w14:textId="77777777" w:rsidR="00BD60FD" w:rsidRPr="00D9514F" w:rsidRDefault="00BD60FD" w:rsidP="004671ED">
            <w:pPr>
              <w:jc w:val="right"/>
              <w:rPr>
                <w:color w:val="000000" w:themeColor="text1"/>
                <w:sz w:val="18"/>
                <w:szCs w:val="18"/>
              </w:rPr>
            </w:pPr>
            <w:r w:rsidRPr="00D9514F">
              <w:rPr>
                <w:bCs/>
                <w:color w:val="000000" w:themeColor="text1"/>
                <w:sz w:val="18"/>
                <w:szCs w:val="18"/>
              </w:rPr>
              <w:t>947 522</w:t>
            </w:r>
          </w:p>
        </w:tc>
        <w:tc>
          <w:tcPr>
            <w:tcW w:w="641" w:type="pct"/>
            <w:tcBorders>
              <w:top w:val="single" w:sz="4" w:space="0" w:color="auto"/>
              <w:left w:val="nil"/>
              <w:bottom w:val="single" w:sz="4" w:space="0" w:color="auto"/>
              <w:right w:val="single" w:sz="4" w:space="0" w:color="auto"/>
            </w:tcBorders>
            <w:shd w:val="clear" w:color="000000" w:fill="FFFFFF"/>
          </w:tcPr>
          <w:p w14:paraId="158A1F45" w14:textId="77777777" w:rsidR="00BD60FD" w:rsidRPr="00D9514F" w:rsidRDefault="00BD60FD" w:rsidP="004671ED">
            <w:pPr>
              <w:jc w:val="right"/>
              <w:rPr>
                <w:color w:val="000000" w:themeColor="text1"/>
                <w:sz w:val="18"/>
                <w:szCs w:val="18"/>
              </w:rPr>
            </w:pPr>
            <w:r w:rsidRPr="00D9514F">
              <w:rPr>
                <w:bCs/>
                <w:color w:val="000000" w:themeColor="text1"/>
                <w:sz w:val="18"/>
                <w:szCs w:val="18"/>
              </w:rPr>
              <w:t>1 213 694</w:t>
            </w:r>
          </w:p>
        </w:tc>
        <w:tc>
          <w:tcPr>
            <w:tcW w:w="641" w:type="pct"/>
          </w:tcPr>
          <w:p w14:paraId="6EDE5CD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639C04C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73706FDA"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280E9349" w14:textId="77777777" w:rsidTr="004671ED">
        <w:trPr>
          <w:trHeight w:val="142"/>
        </w:trPr>
        <w:tc>
          <w:tcPr>
            <w:tcW w:w="1790" w:type="pct"/>
            <w:vMerge/>
            <w:vAlign w:val="center"/>
          </w:tcPr>
          <w:p w14:paraId="389CFD63"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79B183BF" w14:textId="77777777" w:rsidR="00BD60FD" w:rsidRPr="00D9514F" w:rsidRDefault="00BD60FD" w:rsidP="004671ED">
            <w:pPr>
              <w:jc w:val="right"/>
              <w:rPr>
                <w:color w:val="000000" w:themeColor="text1"/>
                <w:sz w:val="18"/>
                <w:szCs w:val="18"/>
              </w:rPr>
            </w:pPr>
            <w:r w:rsidRPr="00D9514F">
              <w:rPr>
                <w:bCs/>
                <w:color w:val="000000" w:themeColor="text1"/>
                <w:sz w:val="18"/>
                <w:szCs w:val="18"/>
              </w:rPr>
              <w:t>4,9</w:t>
            </w:r>
          </w:p>
        </w:tc>
        <w:tc>
          <w:tcPr>
            <w:tcW w:w="641" w:type="pct"/>
            <w:tcBorders>
              <w:top w:val="nil"/>
              <w:left w:val="nil"/>
              <w:bottom w:val="single" w:sz="4" w:space="0" w:color="auto"/>
              <w:right w:val="single" w:sz="4" w:space="0" w:color="auto"/>
            </w:tcBorders>
            <w:shd w:val="clear" w:color="auto" w:fill="auto"/>
          </w:tcPr>
          <w:p w14:paraId="2A182CDA" w14:textId="77777777" w:rsidR="00BD60FD" w:rsidRPr="00D9514F" w:rsidRDefault="00BD60FD" w:rsidP="004671ED">
            <w:pPr>
              <w:jc w:val="right"/>
              <w:rPr>
                <w:color w:val="000000" w:themeColor="text1"/>
                <w:sz w:val="18"/>
                <w:szCs w:val="18"/>
              </w:rPr>
            </w:pPr>
            <w:r w:rsidRPr="00D9514F">
              <w:rPr>
                <w:bCs/>
                <w:color w:val="000000" w:themeColor="text1"/>
                <w:sz w:val="18"/>
                <w:szCs w:val="18"/>
              </w:rPr>
              <w:t>5</w:t>
            </w:r>
          </w:p>
        </w:tc>
        <w:tc>
          <w:tcPr>
            <w:tcW w:w="641" w:type="pct"/>
          </w:tcPr>
          <w:p w14:paraId="7C7D616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710EFE8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6746F414"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bookmarkEnd w:id="1"/>
      <w:tr w:rsidR="00BD60FD" w:rsidRPr="00D9514F" w14:paraId="465BB6DC" w14:textId="77777777" w:rsidTr="004671ED">
        <w:trPr>
          <w:trHeight w:val="142"/>
        </w:trPr>
        <w:tc>
          <w:tcPr>
            <w:tcW w:w="1790" w:type="pct"/>
            <w:vMerge w:val="restart"/>
            <w:vAlign w:val="center"/>
          </w:tcPr>
          <w:p w14:paraId="52352033" w14:textId="77777777" w:rsidR="00BD60FD" w:rsidRPr="00D9514F" w:rsidRDefault="00BD60FD" w:rsidP="0083176B">
            <w:pPr>
              <w:ind w:firstLine="318"/>
              <w:jc w:val="both"/>
              <w:rPr>
                <w:color w:val="000000" w:themeColor="text1"/>
                <w:sz w:val="18"/>
                <w:szCs w:val="18"/>
                <w:lang w:eastAsia="lv-LV"/>
              </w:rPr>
            </w:pPr>
            <w:r w:rsidRPr="00D9514F">
              <w:rPr>
                <w:i/>
                <w:color w:val="000000" w:themeColor="text1"/>
                <w:sz w:val="18"/>
                <w:szCs w:val="18"/>
              </w:rPr>
              <w:lastRenderedPageBreak/>
              <w:t xml:space="preserve">Projekts Nr.2.2.1.1/17/I/007 “Labklājības nozares informācijas un komunikācijas tehnoloģiju centralizācija” </w:t>
            </w: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5B2125B5" w14:textId="77777777" w:rsidR="00BD60FD" w:rsidRPr="00D9514F" w:rsidRDefault="00BD60FD" w:rsidP="004671ED">
            <w:pPr>
              <w:jc w:val="right"/>
              <w:rPr>
                <w:i/>
                <w:iCs/>
                <w:color w:val="000000" w:themeColor="text1"/>
                <w:sz w:val="18"/>
                <w:szCs w:val="18"/>
              </w:rPr>
            </w:pPr>
            <w:r w:rsidRPr="00D9514F">
              <w:rPr>
                <w:bCs/>
                <w:i/>
                <w:color w:val="000000" w:themeColor="text1"/>
                <w:sz w:val="18"/>
                <w:szCs w:val="18"/>
              </w:rPr>
              <w:t>947 522</w:t>
            </w:r>
          </w:p>
        </w:tc>
        <w:tc>
          <w:tcPr>
            <w:tcW w:w="641" w:type="pct"/>
            <w:tcBorders>
              <w:top w:val="single" w:sz="4" w:space="0" w:color="auto"/>
              <w:left w:val="nil"/>
              <w:bottom w:val="single" w:sz="4" w:space="0" w:color="auto"/>
              <w:right w:val="single" w:sz="4" w:space="0" w:color="auto"/>
            </w:tcBorders>
            <w:shd w:val="clear" w:color="000000" w:fill="FFFFFF"/>
          </w:tcPr>
          <w:p w14:paraId="21B08126" w14:textId="77777777" w:rsidR="00BD60FD" w:rsidRPr="00D9514F" w:rsidRDefault="00BD60FD" w:rsidP="004671ED">
            <w:pPr>
              <w:jc w:val="right"/>
              <w:rPr>
                <w:i/>
                <w:iCs/>
                <w:color w:val="000000" w:themeColor="text1"/>
                <w:sz w:val="18"/>
                <w:szCs w:val="18"/>
              </w:rPr>
            </w:pPr>
            <w:r w:rsidRPr="00D9514F">
              <w:rPr>
                <w:bCs/>
                <w:i/>
                <w:color w:val="000000" w:themeColor="text1"/>
                <w:sz w:val="18"/>
                <w:szCs w:val="18"/>
              </w:rPr>
              <w:t>1 213 694</w:t>
            </w:r>
          </w:p>
        </w:tc>
        <w:tc>
          <w:tcPr>
            <w:tcW w:w="641" w:type="pct"/>
          </w:tcPr>
          <w:p w14:paraId="0B5753F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1" w:type="pct"/>
          </w:tcPr>
          <w:p w14:paraId="303CF74F"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7" w:type="pct"/>
          </w:tcPr>
          <w:p w14:paraId="2DE85D9A"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4D6DDFD1" w14:textId="77777777" w:rsidTr="004671ED">
        <w:trPr>
          <w:trHeight w:val="142"/>
        </w:trPr>
        <w:tc>
          <w:tcPr>
            <w:tcW w:w="1790" w:type="pct"/>
            <w:vMerge/>
            <w:vAlign w:val="center"/>
          </w:tcPr>
          <w:p w14:paraId="4782EE90"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0506DF96" w14:textId="77777777" w:rsidR="00BD60FD" w:rsidRPr="00D9514F" w:rsidRDefault="00BD60FD" w:rsidP="004671ED">
            <w:pPr>
              <w:jc w:val="right"/>
              <w:rPr>
                <w:i/>
                <w:iCs/>
                <w:color w:val="000000" w:themeColor="text1"/>
                <w:sz w:val="18"/>
                <w:szCs w:val="18"/>
              </w:rPr>
            </w:pPr>
            <w:r w:rsidRPr="00D9514F">
              <w:rPr>
                <w:bCs/>
                <w:i/>
                <w:color w:val="000000" w:themeColor="text1"/>
                <w:sz w:val="18"/>
                <w:szCs w:val="18"/>
              </w:rPr>
              <w:t>4,9</w:t>
            </w:r>
          </w:p>
        </w:tc>
        <w:tc>
          <w:tcPr>
            <w:tcW w:w="641" w:type="pct"/>
            <w:tcBorders>
              <w:top w:val="nil"/>
              <w:left w:val="nil"/>
              <w:bottom w:val="single" w:sz="4" w:space="0" w:color="auto"/>
              <w:right w:val="single" w:sz="4" w:space="0" w:color="auto"/>
            </w:tcBorders>
            <w:shd w:val="clear" w:color="auto" w:fill="auto"/>
          </w:tcPr>
          <w:p w14:paraId="73BC25BA" w14:textId="77777777" w:rsidR="00BD60FD" w:rsidRPr="00D9514F" w:rsidRDefault="00BD60FD" w:rsidP="004671ED">
            <w:pPr>
              <w:jc w:val="right"/>
              <w:rPr>
                <w:i/>
                <w:iCs/>
                <w:color w:val="000000" w:themeColor="text1"/>
                <w:sz w:val="18"/>
                <w:szCs w:val="18"/>
              </w:rPr>
            </w:pPr>
            <w:r w:rsidRPr="00D9514F">
              <w:rPr>
                <w:bCs/>
                <w:i/>
                <w:color w:val="000000" w:themeColor="text1"/>
                <w:sz w:val="18"/>
                <w:szCs w:val="18"/>
              </w:rPr>
              <w:t>5</w:t>
            </w:r>
          </w:p>
        </w:tc>
        <w:tc>
          <w:tcPr>
            <w:tcW w:w="641" w:type="pct"/>
          </w:tcPr>
          <w:p w14:paraId="14003F2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1" w:type="pct"/>
          </w:tcPr>
          <w:p w14:paraId="68840BFE"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7" w:type="pct"/>
          </w:tcPr>
          <w:p w14:paraId="2CCCF208"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60DDA9AD" w14:textId="77777777" w:rsidTr="004671ED">
        <w:trPr>
          <w:trHeight w:val="142"/>
        </w:trPr>
        <w:tc>
          <w:tcPr>
            <w:tcW w:w="1790" w:type="pct"/>
            <w:vMerge w:val="restart"/>
            <w:vAlign w:val="center"/>
          </w:tcPr>
          <w:p w14:paraId="0B3036A3"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62.20.00 Tehniskā palīdzība Eiropas Reģionālās attīstības fonda (ERAF) apgūšanai (2014-2020)</w:t>
            </w: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53ACB94B" w14:textId="77777777" w:rsidR="00BD60FD" w:rsidRPr="00D9514F" w:rsidRDefault="00BD60FD" w:rsidP="004671ED">
            <w:pPr>
              <w:jc w:val="right"/>
              <w:rPr>
                <w:color w:val="000000" w:themeColor="text1"/>
                <w:sz w:val="18"/>
                <w:szCs w:val="18"/>
              </w:rPr>
            </w:pPr>
            <w:r w:rsidRPr="00D9514F">
              <w:rPr>
                <w:bCs/>
                <w:color w:val="000000" w:themeColor="text1"/>
                <w:sz w:val="18"/>
                <w:szCs w:val="18"/>
              </w:rPr>
              <w:t>663 710</w:t>
            </w:r>
          </w:p>
        </w:tc>
        <w:tc>
          <w:tcPr>
            <w:tcW w:w="641" w:type="pct"/>
            <w:tcBorders>
              <w:top w:val="single" w:sz="4" w:space="0" w:color="auto"/>
              <w:left w:val="nil"/>
              <w:bottom w:val="single" w:sz="4" w:space="0" w:color="auto"/>
              <w:right w:val="single" w:sz="4" w:space="0" w:color="auto"/>
            </w:tcBorders>
            <w:shd w:val="clear" w:color="000000" w:fill="FFFFFF"/>
          </w:tcPr>
          <w:p w14:paraId="244D6749" w14:textId="77777777" w:rsidR="00BD60FD" w:rsidRPr="00D9514F" w:rsidRDefault="00BD60FD" w:rsidP="004671ED">
            <w:pPr>
              <w:jc w:val="right"/>
              <w:rPr>
                <w:color w:val="000000" w:themeColor="text1"/>
                <w:sz w:val="18"/>
                <w:szCs w:val="18"/>
              </w:rPr>
            </w:pPr>
            <w:r w:rsidRPr="00D9514F">
              <w:rPr>
                <w:bCs/>
                <w:color w:val="000000" w:themeColor="text1"/>
                <w:sz w:val="18"/>
                <w:szCs w:val="18"/>
              </w:rPr>
              <w:t>131 883</w:t>
            </w:r>
          </w:p>
        </w:tc>
        <w:tc>
          <w:tcPr>
            <w:tcW w:w="641" w:type="pct"/>
          </w:tcPr>
          <w:p w14:paraId="48802AB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77F3AE7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5A78A1A2"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4B13CF9F" w14:textId="77777777" w:rsidTr="004671ED">
        <w:trPr>
          <w:trHeight w:val="142"/>
        </w:trPr>
        <w:tc>
          <w:tcPr>
            <w:tcW w:w="1790" w:type="pct"/>
            <w:vMerge/>
            <w:vAlign w:val="center"/>
          </w:tcPr>
          <w:p w14:paraId="32C34C48"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0952385B" w14:textId="77777777" w:rsidR="00BD60FD" w:rsidRPr="00D9514F" w:rsidRDefault="00BD60FD" w:rsidP="004671ED">
            <w:pPr>
              <w:jc w:val="right"/>
              <w:rPr>
                <w:color w:val="000000" w:themeColor="text1"/>
                <w:sz w:val="18"/>
                <w:szCs w:val="18"/>
              </w:rPr>
            </w:pPr>
            <w:r w:rsidRPr="00D9514F">
              <w:rPr>
                <w:bCs/>
                <w:color w:val="000000" w:themeColor="text1"/>
                <w:sz w:val="18"/>
                <w:szCs w:val="18"/>
              </w:rPr>
              <w:t>21</w:t>
            </w:r>
          </w:p>
        </w:tc>
        <w:tc>
          <w:tcPr>
            <w:tcW w:w="641" w:type="pct"/>
            <w:tcBorders>
              <w:top w:val="nil"/>
              <w:left w:val="nil"/>
              <w:bottom w:val="single" w:sz="4" w:space="0" w:color="auto"/>
              <w:right w:val="single" w:sz="4" w:space="0" w:color="auto"/>
            </w:tcBorders>
            <w:shd w:val="clear" w:color="auto" w:fill="auto"/>
          </w:tcPr>
          <w:p w14:paraId="3248B880" w14:textId="77777777" w:rsidR="00BD60FD" w:rsidRPr="00D9514F" w:rsidRDefault="00BD60FD" w:rsidP="004671ED">
            <w:pPr>
              <w:jc w:val="right"/>
              <w:rPr>
                <w:color w:val="000000" w:themeColor="text1"/>
                <w:sz w:val="18"/>
                <w:szCs w:val="18"/>
              </w:rPr>
            </w:pPr>
            <w:r w:rsidRPr="00D9514F">
              <w:rPr>
                <w:bCs/>
                <w:color w:val="000000" w:themeColor="text1"/>
                <w:sz w:val="18"/>
                <w:szCs w:val="18"/>
              </w:rPr>
              <w:t>5,8</w:t>
            </w:r>
          </w:p>
        </w:tc>
        <w:tc>
          <w:tcPr>
            <w:tcW w:w="641" w:type="pct"/>
          </w:tcPr>
          <w:p w14:paraId="2ADADE3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298CBEE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1784573F"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51B277A0" w14:textId="77777777" w:rsidTr="004671ED">
        <w:trPr>
          <w:trHeight w:val="142"/>
        </w:trPr>
        <w:tc>
          <w:tcPr>
            <w:tcW w:w="1790" w:type="pct"/>
            <w:vMerge w:val="restart"/>
            <w:vAlign w:val="center"/>
          </w:tcPr>
          <w:p w14:paraId="5210E864" w14:textId="77777777" w:rsidR="00BD60FD" w:rsidRPr="00D9514F" w:rsidRDefault="00BD60FD" w:rsidP="0083176B">
            <w:pPr>
              <w:ind w:firstLine="318"/>
              <w:jc w:val="both"/>
              <w:rPr>
                <w:i/>
                <w:color w:val="000000" w:themeColor="text1"/>
                <w:sz w:val="18"/>
                <w:szCs w:val="18"/>
                <w:lang w:eastAsia="lv-LV"/>
              </w:rPr>
            </w:pPr>
            <w:r w:rsidRPr="00D9514F">
              <w:rPr>
                <w:i/>
                <w:color w:val="000000" w:themeColor="text1"/>
                <w:sz w:val="18"/>
                <w:szCs w:val="18"/>
                <w:lang w:eastAsia="lv-LV"/>
              </w:rPr>
              <w:t xml:space="preserve">Projekts Nr.11.1.1.0/18/TP/004 “Eiropas Savienības fondu administrēšana Labklājības ministrijā 2014.-2020. gada plānošanas periodā (2.kārta)” </w:t>
            </w:r>
          </w:p>
        </w:tc>
        <w:tc>
          <w:tcPr>
            <w:tcW w:w="640" w:type="pct"/>
            <w:tcBorders>
              <w:top w:val="nil"/>
              <w:left w:val="single" w:sz="4" w:space="0" w:color="auto"/>
              <w:bottom w:val="single" w:sz="4" w:space="0" w:color="auto"/>
              <w:right w:val="single" w:sz="4" w:space="0" w:color="auto"/>
            </w:tcBorders>
            <w:shd w:val="clear" w:color="auto" w:fill="auto"/>
          </w:tcPr>
          <w:p w14:paraId="6DB0382A"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663 710</w:t>
            </w:r>
          </w:p>
        </w:tc>
        <w:tc>
          <w:tcPr>
            <w:tcW w:w="641" w:type="pct"/>
            <w:tcBorders>
              <w:top w:val="nil"/>
              <w:left w:val="nil"/>
              <w:bottom w:val="single" w:sz="4" w:space="0" w:color="auto"/>
              <w:right w:val="single" w:sz="4" w:space="0" w:color="auto"/>
            </w:tcBorders>
            <w:shd w:val="clear" w:color="auto" w:fill="auto"/>
          </w:tcPr>
          <w:p w14:paraId="1C679C6B"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131 883</w:t>
            </w:r>
          </w:p>
        </w:tc>
        <w:tc>
          <w:tcPr>
            <w:tcW w:w="641" w:type="pct"/>
            <w:tcBorders>
              <w:top w:val="single" w:sz="4" w:space="0" w:color="auto"/>
              <w:left w:val="nil"/>
              <w:bottom w:val="single" w:sz="4" w:space="0" w:color="auto"/>
              <w:right w:val="single" w:sz="4" w:space="0" w:color="auto"/>
            </w:tcBorders>
            <w:shd w:val="clear" w:color="000000" w:fill="FFFFFF"/>
          </w:tcPr>
          <w:p w14:paraId="4DE883C5" w14:textId="77777777" w:rsidR="00BD60FD" w:rsidRPr="00D9514F" w:rsidRDefault="00BD60FD" w:rsidP="004671ED">
            <w:pPr>
              <w:jc w:val="center"/>
              <w:rPr>
                <w:b/>
                <w:i/>
                <w:iCs/>
                <w:color w:val="000000" w:themeColor="text1"/>
                <w:sz w:val="18"/>
                <w:szCs w:val="18"/>
              </w:rPr>
            </w:pPr>
            <w:r w:rsidRPr="00D9514F">
              <w:rPr>
                <w:i/>
                <w:iCs/>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000000" w:fill="FFFFFF"/>
          </w:tcPr>
          <w:p w14:paraId="6C1400AB" w14:textId="77777777" w:rsidR="00BD60FD" w:rsidRPr="00D9514F" w:rsidRDefault="00BD60FD" w:rsidP="004671ED">
            <w:pPr>
              <w:jc w:val="center"/>
              <w:rPr>
                <w:b/>
                <w:i/>
                <w:iCs/>
                <w:color w:val="000000" w:themeColor="text1"/>
                <w:sz w:val="18"/>
                <w:szCs w:val="18"/>
              </w:rPr>
            </w:pPr>
            <w:r w:rsidRPr="00D9514F">
              <w:rPr>
                <w:i/>
                <w:iCs/>
                <w:color w:val="000000" w:themeColor="text1"/>
                <w:sz w:val="18"/>
                <w:szCs w:val="18"/>
              </w:rPr>
              <w:t>-</w:t>
            </w:r>
          </w:p>
        </w:tc>
        <w:tc>
          <w:tcPr>
            <w:tcW w:w="647" w:type="pct"/>
            <w:tcBorders>
              <w:top w:val="single" w:sz="4" w:space="0" w:color="auto"/>
              <w:left w:val="nil"/>
              <w:bottom w:val="single" w:sz="4" w:space="0" w:color="auto"/>
              <w:right w:val="single" w:sz="4" w:space="0" w:color="auto"/>
            </w:tcBorders>
            <w:shd w:val="clear" w:color="000000" w:fill="FFFFFF"/>
          </w:tcPr>
          <w:p w14:paraId="566A93BC" w14:textId="77777777" w:rsidR="00BD60FD" w:rsidRPr="00D9514F" w:rsidRDefault="00BD60FD" w:rsidP="004671ED">
            <w:pPr>
              <w:ind w:firstLine="5"/>
              <w:jc w:val="center"/>
              <w:rPr>
                <w:b/>
                <w:i/>
                <w:iCs/>
                <w:color w:val="000000" w:themeColor="text1"/>
                <w:sz w:val="18"/>
                <w:szCs w:val="18"/>
              </w:rPr>
            </w:pPr>
            <w:r w:rsidRPr="00D9514F">
              <w:rPr>
                <w:i/>
                <w:iCs/>
                <w:color w:val="000000" w:themeColor="text1"/>
                <w:sz w:val="18"/>
                <w:szCs w:val="18"/>
              </w:rPr>
              <w:t>-</w:t>
            </w:r>
          </w:p>
        </w:tc>
      </w:tr>
      <w:tr w:rsidR="00BD60FD" w:rsidRPr="00D9514F" w14:paraId="56537F83" w14:textId="77777777" w:rsidTr="004671ED">
        <w:trPr>
          <w:trHeight w:val="142"/>
        </w:trPr>
        <w:tc>
          <w:tcPr>
            <w:tcW w:w="1790" w:type="pct"/>
            <w:vMerge/>
            <w:tcBorders>
              <w:bottom w:val="single" w:sz="4" w:space="0" w:color="auto"/>
            </w:tcBorders>
            <w:vAlign w:val="center"/>
          </w:tcPr>
          <w:p w14:paraId="46A41748" w14:textId="77777777" w:rsidR="00BD60FD" w:rsidRPr="00D9514F" w:rsidRDefault="00BD60FD" w:rsidP="0083176B">
            <w:pPr>
              <w:ind w:firstLine="318"/>
              <w:jc w:val="both"/>
              <w:rPr>
                <w:i/>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201DFD0D"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21</w:t>
            </w:r>
          </w:p>
        </w:tc>
        <w:tc>
          <w:tcPr>
            <w:tcW w:w="641" w:type="pct"/>
            <w:tcBorders>
              <w:top w:val="nil"/>
              <w:left w:val="nil"/>
              <w:bottom w:val="single" w:sz="4" w:space="0" w:color="auto"/>
              <w:right w:val="single" w:sz="4" w:space="0" w:color="auto"/>
            </w:tcBorders>
            <w:shd w:val="clear" w:color="auto" w:fill="auto"/>
          </w:tcPr>
          <w:p w14:paraId="398191AC"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5,8</w:t>
            </w:r>
          </w:p>
        </w:tc>
        <w:tc>
          <w:tcPr>
            <w:tcW w:w="641" w:type="pct"/>
            <w:tcBorders>
              <w:top w:val="nil"/>
              <w:left w:val="nil"/>
              <w:bottom w:val="single" w:sz="4" w:space="0" w:color="auto"/>
              <w:right w:val="single" w:sz="4" w:space="0" w:color="auto"/>
            </w:tcBorders>
            <w:shd w:val="clear" w:color="000000" w:fill="FFFFFF"/>
          </w:tcPr>
          <w:p w14:paraId="3ABE44EF" w14:textId="77777777" w:rsidR="00BD60FD" w:rsidRPr="00D9514F" w:rsidRDefault="00BD60FD" w:rsidP="004671ED">
            <w:pPr>
              <w:jc w:val="center"/>
              <w:rPr>
                <w:b/>
                <w:i/>
                <w:iCs/>
                <w:color w:val="000000" w:themeColor="text1"/>
                <w:sz w:val="18"/>
                <w:szCs w:val="18"/>
              </w:rPr>
            </w:pPr>
            <w:r w:rsidRPr="00D9514F">
              <w:rPr>
                <w:i/>
                <w:iCs/>
                <w:color w:val="000000" w:themeColor="text1"/>
                <w:sz w:val="18"/>
                <w:szCs w:val="18"/>
              </w:rPr>
              <w:t>-</w:t>
            </w:r>
          </w:p>
        </w:tc>
        <w:tc>
          <w:tcPr>
            <w:tcW w:w="641" w:type="pct"/>
            <w:tcBorders>
              <w:top w:val="nil"/>
              <w:left w:val="nil"/>
              <w:bottom w:val="single" w:sz="4" w:space="0" w:color="auto"/>
              <w:right w:val="single" w:sz="4" w:space="0" w:color="auto"/>
            </w:tcBorders>
            <w:shd w:val="clear" w:color="000000" w:fill="FFFFFF"/>
          </w:tcPr>
          <w:p w14:paraId="3067494F" w14:textId="77777777" w:rsidR="00BD60FD" w:rsidRPr="00D9514F" w:rsidRDefault="00BD60FD" w:rsidP="004671ED">
            <w:pPr>
              <w:jc w:val="center"/>
              <w:rPr>
                <w:b/>
                <w:i/>
                <w:iCs/>
                <w:color w:val="000000" w:themeColor="text1"/>
                <w:sz w:val="18"/>
                <w:szCs w:val="18"/>
              </w:rPr>
            </w:pPr>
            <w:r w:rsidRPr="00D9514F">
              <w:rPr>
                <w:i/>
                <w:iCs/>
                <w:color w:val="000000" w:themeColor="text1"/>
                <w:sz w:val="18"/>
                <w:szCs w:val="18"/>
              </w:rPr>
              <w:t>-</w:t>
            </w:r>
          </w:p>
        </w:tc>
        <w:tc>
          <w:tcPr>
            <w:tcW w:w="647" w:type="pct"/>
            <w:tcBorders>
              <w:top w:val="nil"/>
              <w:left w:val="nil"/>
              <w:bottom w:val="single" w:sz="4" w:space="0" w:color="auto"/>
              <w:right w:val="single" w:sz="4" w:space="0" w:color="auto"/>
            </w:tcBorders>
            <w:shd w:val="clear" w:color="000000" w:fill="FFFFFF"/>
          </w:tcPr>
          <w:p w14:paraId="0574364B" w14:textId="77777777" w:rsidR="00BD60FD" w:rsidRPr="00D9514F" w:rsidRDefault="00BD60FD" w:rsidP="004671ED">
            <w:pPr>
              <w:ind w:firstLine="5"/>
              <w:jc w:val="center"/>
              <w:rPr>
                <w:b/>
                <w:i/>
                <w:iCs/>
                <w:color w:val="000000" w:themeColor="text1"/>
                <w:sz w:val="18"/>
                <w:szCs w:val="18"/>
              </w:rPr>
            </w:pPr>
            <w:r w:rsidRPr="00D9514F">
              <w:rPr>
                <w:i/>
                <w:iCs/>
                <w:color w:val="000000" w:themeColor="text1"/>
                <w:sz w:val="18"/>
                <w:szCs w:val="18"/>
              </w:rPr>
              <w:t>-</w:t>
            </w:r>
          </w:p>
        </w:tc>
      </w:tr>
      <w:tr w:rsidR="00BD60FD" w:rsidRPr="00D9514F" w14:paraId="217AAB4A" w14:textId="77777777" w:rsidTr="004671ED">
        <w:trPr>
          <w:trHeight w:val="142"/>
        </w:trPr>
        <w:tc>
          <w:tcPr>
            <w:tcW w:w="1790" w:type="pct"/>
            <w:vMerge w:val="restart"/>
            <w:tcBorders>
              <w:top w:val="single" w:sz="4" w:space="0" w:color="auto"/>
              <w:left w:val="single" w:sz="4" w:space="0" w:color="auto"/>
              <w:bottom w:val="single" w:sz="4" w:space="0" w:color="auto"/>
              <w:right w:val="single" w:sz="4" w:space="0" w:color="auto"/>
            </w:tcBorders>
            <w:shd w:val="clear" w:color="auto" w:fill="auto"/>
          </w:tcPr>
          <w:p w14:paraId="5C4F9B21" w14:textId="77777777" w:rsidR="00BD60FD" w:rsidRPr="00D9514F" w:rsidRDefault="00BD60FD" w:rsidP="0083176B">
            <w:pPr>
              <w:ind w:firstLine="318"/>
              <w:jc w:val="both"/>
              <w:rPr>
                <w:color w:val="000000" w:themeColor="text1"/>
                <w:sz w:val="18"/>
                <w:szCs w:val="18"/>
                <w:lang w:eastAsia="lv-LV"/>
              </w:rPr>
            </w:pPr>
            <w:bookmarkStart w:id="2" w:name="_Hlk145585550"/>
            <w:r w:rsidRPr="00D9514F">
              <w:rPr>
                <w:bCs/>
                <w:color w:val="000000" w:themeColor="text1"/>
                <w:sz w:val="18"/>
                <w:szCs w:val="18"/>
              </w:rPr>
              <w:t xml:space="preserve">63.09.00 Eiropas Sociālā fonda Plus (ESF+) programmas materiālās </w:t>
            </w:r>
            <w:proofErr w:type="spellStart"/>
            <w:r w:rsidRPr="00D9514F">
              <w:rPr>
                <w:bCs/>
                <w:color w:val="000000" w:themeColor="text1"/>
                <w:sz w:val="18"/>
                <w:szCs w:val="18"/>
              </w:rPr>
              <w:t>nenodrošinātības</w:t>
            </w:r>
            <w:proofErr w:type="spellEnd"/>
            <w:r w:rsidRPr="00D9514F">
              <w:rPr>
                <w:bCs/>
                <w:color w:val="000000" w:themeColor="text1"/>
                <w:sz w:val="18"/>
                <w:szCs w:val="18"/>
              </w:rPr>
              <w:t xml:space="preserve"> mazināšanai pasākumu īstenošana (2021–2027)</w:t>
            </w:r>
          </w:p>
        </w:tc>
        <w:tc>
          <w:tcPr>
            <w:tcW w:w="640" w:type="pct"/>
          </w:tcPr>
          <w:p w14:paraId="74FF3952"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Pr>
          <w:p w14:paraId="7E46F40C"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030D7AE8" w14:textId="77777777" w:rsidR="00BD60FD" w:rsidRPr="00D9514F" w:rsidRDefault="00BD60FD" w:rsidP="004671ED">
            <w:pPr>
              <w:jc w:val="right"/>
              <w:rPr>
                <w:color w:val="000000" w:themeColor="text1"/>
                <w:sz w:val="18"/>
                <w:szCs w:val="18"/>
              </w:rPr>
            </w:pPr>
            <w:r w:rsidRPr="00D9514F">
              <w:rPr>
                <w:bCs/>
                <w:color w:val="000000" w:themeColor="text1"/>
                <w:sz w:val="18"/>
                <w:szCs w:val="18"/>
              </w:rPr>
              <w:t>227 261</w:t>
            </w:r>
          </w:p>
        </w:tc>
        <w:tc>
          <w:tcPr>
            <w:tcW w:w="641" w:type="pct"/>
          </w:tcPr>
          <w:p w14:paraId="3730C43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64E432B8"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71275C8F" w14:textId="77777777" w:rsidTr="004671ED">
        <w:trPr>
          <w:trHeight w:val="142"/>
        </w:trPr>
        <w:tc>
          <w:tcPr>
            <w:tcW w:w="1790" w:type="pct"/>
            <w:vMerge/>
            <w:tcBorders>
              <w:top w:val="single" w:sz="4" w:space="0" w:color="auto"/>
              <w:left w:val="single" w:sz="4" w:space="0" w:color="auto"/>
              <w:bottom w:val="single" w:sz="4" w:space="0" w:color="auto"/>
              <w:right w:val="single" w:sz="4" w:space="0" w:color="auto"/>
            </w:tcBorders>
            <w:vAlign w:val="center"/>
          </w:tcPr>
          <w:p w14:paraId="7A0A05AE" w14:textId="77777777" w:rsidR="00BD60FD" w:rsidRPr="00D9514F" w:rsidRDefault="00BD60FD" w:rsidP="0083176B">
            <w:pPr>
              <w:ind w:firstLine="318"/>
              <w:jc w:val="both"/>
              <w:rPr>
                <w:color w:val="000000" w:themeColor="text1"/>
                <w:sz w:val="18"/>
                <w:szCs w:val="18"/>
                <w:lang w:eastAsia="lv-LV"/>
              </w:rPr>
            </w:pPr>
          </w:p>
        </w:tc>
        <w:tc>
          <w:tcPr>
            <w:tcW w:w="640" w:type="pct"/>
          </w:tcPr>
          <w:p w14:paraId="6D88CF35"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Pr>
          <w:p w14:paraId="34820CC8"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7C31171D" w14:textId="77777777" w:rsidR="00BD60FD" w:rsidRPr="00D9514F" w:rsidRDefault="00BD60FD" w:rsidP="004671ED">
            <w:pPr>
              <w:jc w:val="right"/>
              <w:rPr>
                <w:color w:val="000000" w:themeColor="text1"/>
                <w:sz w:val="18"/>
                <w:szCs w:val="18"/>
              </w:rPr>
            </w:pPr>
            <w:r w:rsidRPr="00D9514F">
              <w:rPr>
                <w:bCs/>
                <w:color w:val="000000" w:themeColor="text1"/>
                <w:sz w:val="18"/>
                <w:szCs w:val="18"/>
              </w:rPr>
              <w:t>4</w:t>
            </w:r>
          </w:p>
        </w:tc>
        <w:tc>
          <w:tcPr>
            <w:tcW w:w="641" w:type="pct"/>
          </w:tcPr>
          <w:p w14:paraId="0250B82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6DB5C3D9"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27DCAE16" w14:textId="77777777" w:rsidTr="004671ED">
        <w:trPr>
          <w:trHeight w:val="142"/>
        </w:trPr>
        <w:tc>
          <w:tcPr>
            <w:tcW w:w="1790" w:type="pct"/>
            <w:vMerge w:val="restart"/>
            <w:tcBorders>
              <w:top w:val="single" w:sz="4" w:space="0" w:color="auto"/>
              <w:left w:val="single" w:sz="4" w:space="0" w:color="auto"/>
              <w:bottom w:val="single" w:sz="4" w:space="0" w:color="auto"/>
              <w:right w:val="single" w:sz="4" w:space="0" w:color="auto"/>
            </w:tcBorders>
            <w:shd w:val="clear" w:color="auto" w:fill="auto"/>
          </w:tcPr>
          <w:p w14:paraId="0E16CD1E" w14:textId="77777777" w:rsidR="00BD60FD" w:rsidRPr="00D9514F" w:rsidRDefault="00BD60FD" w:rsidP="0083176B">
            <w:pPr>
              <w:ind w:firstLine="318"/>
              <w:jc w:val="both"/>
              <w:rPr>
                <w:color w:val="000000" w:themeColor="text1"/>
                <w:sz w:val="18"/>
                <w:szCs w:val="18"/>
                <w:lang w:eastAsia="lv-LV"/>
              </w:rPr>
            </w:pPr>
            <w:r w:rsidRPr="00D9514F">
              <w:rPr>
                <w:i/>
                <w:iCs/>
                <w:color w:val="000000" w:themeColor="text1"/>
                <w:sz w:val="18"/>
                <w:szCs w:val="18"/>
              </w:rPr>
              <w:t xml:space="preserve">Programma “Tehniskā palīdzība Eiropas Sociālā fonda Plus (ESF+) programmas materiālās </w:t>
            </w:r>
            <w:proofErr w:type="spellStart"/>
            <w:r w:rsidRPr="00D9514F">
              <w:rPr>
                <w:i/>
                <w:iCs/>
                <w:color w:val="000000" w:themeColor="text1"/>
                <w:sz w:val="18"/>
                <w:szCs w:val="18"/>
              </w:rPr>
              <w:t>nenodrošinātības</w:t>
            </w:r>
            <w:proofErr w:type="spellEnd"/>
            <w:r w:rsidRPr="00D9514F">
              <w:rPr>
                <w:i/>
                <w:iCs/>
                <w:color w:val="000000" w:themeColor="text1"/>
                <w:sz w:val="18"/>
                <w:szCs w:val="18"/>
              </w:rPr>
              <w:t xml:space="preserve"> mazināšanai pasākumu īstenošanai (2021.–2027.)”</w:t>
            </w:r>
          </w:p>
        </w:tc>
        <w:tc>
          <w:tcPr>
            <w:tcW w:w="640" w:type="pct"/>
            <w:tcBorders>
              <w:top w:val="single" w:sz="4" w:space="0" w:color="auto"/>
              <w:left w:val="nil"/>
              <w:bottom w:val="single" w:sz="4" w:space="0" w:color="auto"/>
              <w:right w:val="single" w:sz="4" w:space="0" w:color="auto"/>
            </w:tcBorders>
            <w:shd w:val="clear" w:color="000000" w:fill="FFFFFF"/>
          </w:tcPr>
          <w:p w14:paraId="1BC7B26C" w14:textId="77777777" w:rsidR="00BD60FD" w:rsidRPr="00D9514F" w:rsidRDefault="00BD60FD" w:rsidP="004671ED">
            <w:pPr>
              <w:jc w:val="center"/>
              <w:rPr>
                <w:bCs/>
                <w:i/>
                <w:iCs/>
                <w:color w:val="000000" w:themeColor="text1"/>
                <w:sz w:val="18"/>
                <w:szCs w:val="18"/>
              </w:rPr>
            </w:pPr>
            <w:r w:rsidRPr="00D9514F">
              <w:rPr>
                <w:i/>
                <w:iCs/>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000000" w:fill="FFFFFF"/>
          </w:tcPr>
          <w:p w14:paraId="57148764" w14:textId="77777777" w:rsidR="00BD60FD" w:rsidRPr="00D9514F" w:rsidRDefault="00BD60FD" w:rsidP="004671ED">
            <w:pPr>
              <w:jc w:val="center"/>
              <w:rPr>
                <w:bCs/>
                <w:i/>
                <w:iCs/>
                <w:color w:val="000000" w:themeColor="text1"/>
                <w:sz w:val="18"/>
                <w:szCs w:val="18"/>
              </w:rPr>
            </w:pPr>
            <w:r w:rsidRPr="00D9514F">
              <w:rPr>
                <w:i/>
                <w:iCs/>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499ADCF9"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227 261</w:t>
            </w:r>
          </w:p>
        </w:tc>
        <w:tc>
          <w:tcPr>
            <w:tcW w:w="641" w:type="pct"/>
            <w:tcBorders>
              <w:top w:val="single" w:sz="4" w:space="0" w:color="auto"/>
              <w:left w:val="nil"/>
              <w:bottom w:val="single" w:sz="4" w:space="0" w:color="auto"/>
              <w:right w:val="single" w:sz="4" w:space="0" w:color="auto"/>
            </w:tcBorders>
            <w:shd w:val="clear" w:color="000000" w:fill="FFFFFF"/>
          </w:tcPr>
          <w:p w14:paraId="551C0789"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7" w:type="pct"/>
            <w:tcBorders>
              <w:top w:val="single" w:sz="4" w:space="0" w:color="auto"/>
              <w:left w:val="nil"/>
              <w:bottom w:val="single" w:sz="4" w:space="0" w:color="auto"/>
              <w:right w:val="single" w:sz="4" w:space="0" w:color="auto"/>
            </w:tcBorders>
            <w:shd w:val="clear" w:color="000000" w:fill="FFFFFF"/>
          </w:tcPr>
          <w:p w14:paraId="2F59ECC2"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bookmarkEnd w:id="2"/>
      <w:tr w:rsidR="00BD60FD" w:rsidRPr="00D9514F" w14:paraId="6C31FE20" w14:textId="77777777" w:rsidTr="004671ED">
        <w:trPr>
          <w:trHeight w:val="142"/>
        </w:trPr>
        <w:tc>
          <w:tcPr>
            <w:tcW w:w="1790" w:type="pct"/>
            <w:vMerge/>
            <w:tcBorders>
              <w:top w:val="single" w:sz="4" w:space="0" w:color="auto"/>
              <w:left w:val="single" w:sz="4" w:space="0" w:color="auto"/>
              <w:bottom w:val="single" w:sz="4" w:space="0" w:color="auto"/>
              <w:right w:val="single" w:sz="4" w:space="0" w:color="auto"/>
            </w:tcBorders>
            <w:vAlign w:val="center"/>
          </w:tcPr>
          <w:p w14:paraId="580F5323"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nil"/>
              <w:bottom w:val="single" w:sz="4" w:space="0" w:color="auto"/>
              <w:right w:val="single" w:sz="4" w:space="0" w:color="auto"/>
            </w:tcBorders>
            <w:shd w:val="clear" w:color="000000" w:fill="FFFFFF"/>
          </w:tcPr>
          <w:p w14:paraId="5EF55B0D" w14:textId="77777777" w:rsidR="00BD60FD" w:rsidRPr="00D9514F" w:rsidRDefault="00BD60FD" w:rsidP="004671ED">
            <w:pPr>
              <w:jc w:val="center"/>
              <w:rPr>
                <w:bCs/>
                <w:i/>
                <w:iCs/>
                <w:color w:val="000000" w:themeColor="text1"/>
                <w:sz w:val="18"/>
                <w:szCs w:val="18"/>
              </w:rPr>
            </w:pPr>
            <w:r w:rsidRPr="00D9514F">
              <w:rPr>
                <w:i/>
                <w:iCs/>
                <w:color w:val="000000" w:themeColor="text1"/>
                <w:sz w:val="18"/>
                <w:szCs w:val="18"/>
              </w:rPr>
              <w:t>-</w:t>
            </w:r>
          </w:p>
        </w:tc>
        <w:tc>
          <w:tcPr>
            <w:tcW w:w="641" w:type="pct"/>
            <w:tcBorders>
              <w:top w:val="nil"/>
              <w:left w:val="nil"/>
              <w:bottom w:val="single" w:sz="4" w:space="0" w:color="auto"/>
              <w:right w:val="single" w:sz="4" w:space="0" w:color="auto"/>
            </w:tcBorders>
            <w:shd w:val="clear" w:color="000000" w:fill="FFFFFF"/>
          </w:tcPr>
          <w:p w14:paraId="05B2ECCD" w14:textId="77777777" w:rsidR="00BD60FD" w:rsidRPr="00D9514F" w:rsidRDefault="00BD60FD" w:rsidP="004671ED">
            <w:pPr>
              <w:jc w:val="center"/>
              <w:rPr>
                <w:bCs/>
                <w:i/>
                <w:iCs/>
                <w:color w:val="000000" w:themeColor="text1"/>
                <w:sz w:val="18"/>
                <w:szCs w:val="18"/>
              </w:rPr>
            </w:pPr>
            <w:r w:rsidRPr="00D9514F">
              <w:rPr>
                <w:i/>
                <w:iCs/>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3C33173D"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4</w:t>
            </w:r>
          </w:p>
        </w:tc>
        <w:tc>
          <w:tcPr>
            <w:tcW w:w="641" w:type="pct"/>
            <w:tcBorders>
              <w:top w:val="nil"/>
              <w:left w:val="nil"/>
              <w:bottom w:val="single" w:sz="4" w:space="0" w:color="auto"/>
              <w:right w:val="single" w:sz="4" w:space="0" w:color="auto"/>
            </w:tcBorders>
            <w:shd w:val="clear" w:color="000000" w:fill="FFFFFF"/>
          </w:tcPr>
          <w:p w14:paraId="0F0F63C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7" w:type="pct"/>
            <w:tcBorders>
              <w:top w:val="nil"/>
              <w:left w:val="nil"/>
              <w:bottom w:val="single" w:sz="4" w:space="0" w:color="auto"/>
              <w:right w:val="single" w:sz="4" w:space="0" w:color="auto"/>
            </w:tcBorders>
            <w:shd w:val="clear" w:color="000000" w:fill="FFFFFF"/>
          </w:tcPr>
          <w:p w14:paraId="5C74140C"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6AB06E8A" w14:textId="77777777" w:rsidTr="004671ED">
        <w:trPr>
          <w:trHeight w:val="142"/>
        </w:trPr>
        <w:tc>
          <w:tcPr>
            <w:tcW w:w="1790" w:type="pct"/>
            <w:vMerge w:val="restart"/>
            <w:tcBorders>
              <w:top w:val="single" w:sz="4" w:space="0" w:color="auto"/>
            </w:tcBorders>
            <w:vAlign w:val="center"/>
          </w:tcPr>
          <w:p w14:paraId="54EF15CC"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63.20.00 Tehniskā palīdzība Eiropas Sociālā fonda (ESF) apgūšanai (2014</w:t>
            </w:r>
            <w:r w:rsidRPr="00D9514F">
              <w:rPr>
                <w:color w:val="000000" w:themeColor="text1"/>
                <w:sz w:val="18"/>
                <w:szCs w:val="18"/>
                <w:lang w:eastAsia="lv-LV"/>
              </w:rPr>
              <w:noBreakHyphen/>
              <w:t>2020)</w:t>
            </w: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73241CD5" w14:textId="77777777" w:rsidR="00BD60FD" w:rsidRPr="00D9514F" w:rsidRDefault="00BD60FD" w:rsidP="004671ED">
            <w:pPr>
              <w:jc w:val="right"/>
              <w:rPr>
                <w:color w:val="000000" w:themeColor="text1"/>
                <w:sz w:val="18"/>
                <w:szCs w:val="18"/>
              </w:rPr>
            </w:pPr>
            <w:r w:rsidRPr="00D9514F">
              <w:rPr>
                <w:bCs/>
                <w:color w:val="000000" w:themeColor="text1"/>
                <w:sz w:val="18"/>
                <w:szCs w:val="18"/>
              </w:rPr>
              <w:t>345 481</w:t>
            </w:r>
          </w:p>
        </w:tc>
        <w:tc>
          <w:tcPr>
            <w:tcW w:w="641" w:type="pct"/>
            <w:tcBorders>
              <w:top w:val="single" w:sz="4" w:space="0" w:color="auto"/>
              <w:left w:val="nil"/>
              <w:bottom w:val="single" w:sz="4" w:space="0" w:color="auto"/>
              <w:right w:val="single" w:sz="4" w:space="0" w:color="auto"/>
            </w:tcBorders>
            <w:shd w:val="clear" w:color="000000" w:fill="FFFFFF"/>
          </w:tcPr>
          <w:p w14:paraId="4B72FC88" w14:textId="77777777" w:rsidR="00BD60FD" w:rsidRPr="00D9514F" w:rsidRDefault="00BD60FD" w:rsidP="004671ED">
            <w:pPr>
              <w:jc w:val="right"/>
              <w:rPr>
                <w:color w:val="000000" w:themeColor="text1"/>
                <w:sz w:val="18"/>
                <w:szCs w:val="18"/>
              </w:rPr>
            </w:pPr>
            <w:r w:rsidRPr="00D9514F">
              <w:rPr>
                <w:bCs/>
                <w:color w:val="000000" w:themeColor="text1"/>
                <w:sz w:val="18"/>
                <w:szCs w:val="18"/>
              </w:rPr>
              <w:t>74 412</w:t>
            </w:r>
          </w:p>
        </w:tc>
        <w:tc>
          <w:tcPr>
            <w:tcW w:w="641" w:type="pct"/>
            <w:tcBorders>
              <w:top w:val="single" w:sz="4" w:space="0" w:color="auto"/>
            </w:tcBorders>
          </w:tcPr>
          <w:p w14:paraId="154ECFA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Borders>
              <w:top w:val="single" w:sz="4" w:space="0" w:color="auto"/>
            </w:tcBorders>
          </w:tcPr>
          <w:p w14:paraId="0B807F1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Borders>
              <w:top w:val="single" w:sz="4" w:space="0" w:color="auto"/>
            </w:tcBorders>
          </w:tcPr>
          <w:p w14:paraId="5B97D417"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5DF5A13C" w14:textId="77777777" w:rsidTr="004671ED">
        <w:trPr>
          <w:trHeight w:val="142"/>
        </w:trPr>
        <w:tc>
          <w:tcPr>
            <w:tcW w:w="1790" w:type="pct"/>
            <w:vMerge/>
            <w:vAlign w:val="center"/>
          </w:tcPr>
          <w:p w14:paraId="0D8D8B76"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0A2BF3DB" w14:textId="77777777" w:rsidR="00BD60FD" w:rsidRPr="00D9514F" w:rsidRDefault="00BD60FD" w:rsidP="004671ED">
            <w:pPr>
              <w:jc w:val="right"/>
              <w:rPr>
                <w:color w:val="000000" w:themeColor="text1"/>
                <w:sz w:val="18"/>
                <w:szCs w:val="18"/>
              </w:rPr>
            </w:pPr>
            <w:r w:rsidRPr="00D9514F">
              <w:rPr>
                <w:bCs/>
                <w:color w:val="000000" w:themeColor="text1"/>
                <w:sz w:val="18"/>
                <w:szCs w:val="18"/>
              </w:rPr>
              <w:t>5,3</w:t>
            </w:r>
          </w:p>
        </w:tc>
        <w:tc>
          <w:tcPr>
            <w:tcW w:w="641" w:type="pct"/>
            <w:tcBorders>
              <w:top w:val="nil"/>
              <w:left w:val="nil"/>
              <w:bottom w:val="single" w:sz="4" w:space="0" w:color="auto"/>
              <w:right w:val="single" w:sz="4" w:space="0" w:color="auto"/>
            </w:tcBorders>
            <w:shd w:val="clear" w:color="auto" w:fill="auto"/>
          </w:tcPr>
          <w:p w14:paraId="5336BEB2" w14:textId="77777777" w:rsidR="00BD60FD" w:rsidRPr="00D9514F" w:rsidRDefault="00BD60FD" w:rsidP="004671ED">
            <w:pPr>
              <w:jc w:val="right"/>
              <w:rPr>
                <w:color w:val="000000" w:themeColor="text1"/>
                <w:sz w:val="18"/>
                <w:szCs w:val="18"/>
              </w:rPr>
            </w:pPr>
            <w:r w:rsidRPr="00D9514F">
              <w:rPr>
                <w:bCs/>
                <w:color w:val="000000" w:themeColor="text1"/>
                <w:sz w:val="18"/>
                <w:szCs w:val="18"/>
              </w:rPr>
              <w:t>0,8</w:t>
            </w:r>
          </w:p>
        </w:tc>
        <w:tc>
          <w:tcPr>
            <w:tcW w:w="641" w:type="pct"/>
          </w:tcPr>
          <w:p w14:paraId="763E9DF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5B3EC46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12017BC3"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28A6972E" w14:textId="77777777" w:rsidTr="004671ED">
        <w:trPr>
          <w:trHeight w:val="142"/>
        </w:trPr>
        <w:tc>
          <w:tcPr>
            <w:tcW w:w="1790" w:type="pct"/>
            <w:vMerge w:val="restart"/>
            <w:vAlign w:val="center"/>
          </w:tcPr>
          <w:p w14:paraId="333759E2" w14:textId="77777777" w:rsidR="00BD60FD" w:rsidRPr="00D9514F" w:rsidRDefault="00BD60FD" w:rsidP="0083176B">
            <w:pPr>
              <w:ind w:firstLine="318"/>
              <w:jc w:val="both"/>
              <w:rPr>
                <w:i/>
                <w:color w:val="000000" w:themeColor="text1"/>
                <w:sz w:val="18"/>
                <w:szCs w:val="18"/>
                <w:lang w:eastAsia="lv-LV"/>
              </w:rPr>
            </w:pPr>
            <w:r w:rsidRPr="00D9514F">
              <w:rPr>
                <w:i/>
                <w:color w:val="000000" w:themeColor="text1"/>
                <w:sz w:val="18"/>
                <w:szCs w:val="18"/>
                <w:lang w:eastAsia="lv-LV"/>
              </w:rPr>
              <w:t xml:space="preserve">Projekts Nr.10.1.2.0/18/TP/007 “Tehniskā palīdzība sabiedrības informēšanai labklājības jomā (2.kārta)” </w:t>
            </w:r>
          </w:p>
        </w:tc>
        <w:tc>
          <w:tcPr>
            <w:tcW w:w="640" w:type="pct"/>
            <w:tcBorders>
              <w:top w:val="nil"/>
              <w:left w:val="single" w:sz="4" w:space="0" w:color="auto"/>
              <w:bottom w:val="single" w:sz="4" w:space="0" w:color="auto"/>
              <w:right w:val="single" w:sz="4" w:space="0" w:color="auto"/>
            </w:tcBorders>
            <w:shd w:val="clear" w:color="auto" w:fill="auto"/>
          </w:tcPr>
          <w:p w14:paraId="6D7FF9D5"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246 772</w:t>
            </w:r>
          </w:p>
        </w:tc>
        <w:tc>
          <w:tcPr>
            <w:tcW w:w="641" w:type="pct"/>
          </w:tcPr>
          <w:p w14:paraId="61A04C3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1" w:type="pct"/>
          </w:tcPr>
          <w:p w14:paraId="5D98290D" w14:textId="77777777" w:rsidR="00BD60FD" w:rsidRPr="00D9514F" w:rsidRDefault="00BD60FD" w:rsidP="004671ED">
            <w:pPr>
              <w:jc w:val="center"/>
              <w:rPr>
                <w:b/>
                <w:i/>
                <w:iCs/>
                <w:color w:val="000000" w:themeColor="text1"/>
                <w:sz w:val="18"/>
                <w:szCs w:val="18"/>
              </w:rPr>
            </w:pPr>
            <w:r w:rsidRPr="00D9514F">
              <w:rPr>
                <w:i/>
                <w:iCs/>
                <w:color w:val="000000" w:themeColor="text1"/>
                <w:sz w:val="18"/>
                <w:szCs w:val="18"/>
              </w:rPr>
              <w:t>-</w:t>
            </w:r>
          </w:p>
        </w:tc>
        <w:tc>
          <w:tcPr>
            <w:tcW w:w="641" w:type="pct"/>
          </w:tcPr>
          <w:p w14:paraId="316BC079" w14:textId="77777777" w:rsidR="00BD60FD" w:rsidRPr="00D9514F" w:rsidRDefault="00BD60FD" w:rsidP="004671ED">
            <w:pPr>
              <w:jc w:val="center"/>
              <w:rPr>
                <w:b/>
                <w:i/>
                <w:iCs/>
                <w:color w:val="000000" w:themeColor="text1"/>
                <w:sz w:val="18"/>
                <w:szCs w:val="18"/>
              </w:rPr>
            </w:pPr>
            <w:r w:rsidRPr="00D9514F">
              <w:rPr>
                <w:i/>
                <w:iCs/>
                <w:color w:val="000000" w:themeColor="text1"/>
                <w:sz w:val="18"/>
                <w:szCs w:val="18"/>
              </w:rPr>
              <w:t>-</w:t>
            </w:r>
          </w:p>
        </w:tc>
        <w:tc>
          <w:tcPr>
            <w:tcW w:w="647" w:type="pct"/>
          </w:tcPr>
          <w:p w14:paraId="0DC3B940" w14:textId="77777777" w:rsidR="00BD60FD" w:rsidRPr="00D9514F" w:rsidRDefault="00BD60FD" w:rsidP="004671ED">
            <w:pPr>
              <w:ind w:firstLine="5"/>
              <w:jc w:val="center"/>
              <w:rPr>
                <w:b/>
                <w:i/>
                <w:iCs/>
                <w:color w:val="000000" w:themeColor="text1"/>
                <w:sz w:val="18"/>
                <w:szCs w:val="18"/>
              </w:rPr>
            </w:pPr>
            <w:r w:rsidRPr="00D9514F">
              <w:rPr>
                <w:i/>
                <w:iCs/>
                <w:color w:val="000000" w:themeColor="text1"/>
                <w:sz w:val="18"/>
                <w:szCs w:val="18"/>
              </w:rPr>
              <w:t>-</w:t>
            </w:r>
          </w:p>
        </w:tc>
      </w:tr>
      <w:tr w:rsidR="00BD60FD" w:rsidRPr="00D9514F" w14:paraId="0179CACD" w14:textId="77777777" w:rsidTr="004671ED">
        <w:trPr>
          <w:trHeight w:val="142"/>
        </w:trPr>
        <w:tc>
          <w:tcPr>
            <w:tcW w:w="1790" w:type="pct"/>
            <w:vMerge/>
            <w:vAlign w:val="center"/>
          </w:tcPr>
          <w:p w14:paraId="1A028BC4"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6EB89FB0"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2,6</w:t>
            </w:r>
          </w:p>
        </w:tc>
        <w:tc>
          <w:tcPr>
            <w:tcW w:w="641" w:type="pct"/>
          </w:tcPr>
          <w:p w14:paraId="3BD319B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1" w:type="pct"/>
          </w:tcPr>
          <w:p w14:paraId="2C8DBE1F" w14:textId="77777777" w:rsidR="00BD60FD" w:rsidRPr="00D9514F" w:rsidRDefault="00BD60FD" w:rsidP="004671ED">
            <w:pPr>
              <w:jc w:val="center"/>
              <w:rPr>
                <w:b/>
                <w:i/>
                <w:iCs/>
                <w:color w:val="000000" w:themeColor="text1"/>
                <w:sz w:val="18"/>
                <w:szCs w:val="18"/>
              </w:rPr>
            </w:pPr>
            <w:r w:rsidRPr="00D9514F">
              <w:rPr>
                <w:i/>
                <w:iCs/>
                <w:color w:val="000000" w:themeColor="text1"/>
                <w:sz w:val="18"/>
                <w:szCs w:val="18"/>
              </w:rPr>
              <w:t>-</w:t>
            </w:r>
          </w:p>
        </w:tc>
        <w:tc>
          <w:tcPr>
            <w:tcW w:w="641" w:type="pct"/>
          </w:tcPr>
          <w:p w14:paraId="54C379C9" w14:textId="77777777" w:rsidR="00BD60FD" w:rsidRPr="00D9514F" w:rsidRDefault="00BD60FD" w:rsidP="004671ED">
            <w:pPr>
              <w:jc w:val="center"/>
              <w:rPr>
                <w:b/>
                <w:i/>
                <w:iCs/>
                <w:color w:val="000000" w:themeColor="text1"/>
                <w:sz w:val="18"/>
                <w:szCs w:val="18"/>
              </w:rPr>
            </w:pPr>
            <w:r w:rsidRPr="00D9514F">
              <w:rPr>
                <w:i/>
                <w:iCs/>
                <w:color w:val="000000" w:themeColor="text1"/>
                <w:sz w:val="18"/>
                <w:szCs w:val="18"/>
              </w:rPr>
              <w:t>-</w:t>
            </w:r>
          </w:p>
        </w:tc>
        <w:tc>
          <w:tcPr>
            <w:tcW w:w="647" w:type="pct"/>
          </w:tcPr>
          <w:p w14:paraId="6A23FBA5" w14:textId="77777777" w:rsidR="00BD60FD" w:rsidRPr="00D9514F" w:rsidRDefault="00BD60FD" w:rsidP="004671ED">
            <w:pPr>
              <w:ind w:firstLine="5"/>
              <w:jc w:val="center"/>
              <w:rPr>
                <w:b/>
                <w:i/>
                <w:iCs/>
                <w:color w:val="000000" w:themeColor="text1"/>
                <w:sz w:val="18"/>
                <w:szCs w:val="18"/>
              </w:rPr>
            </w:pPr>
            <w:r w:rsidRPr="00D9514F">
              <w:rPr>
                <w:i/>
                <w:iCs/>
                <w:color w:val="000000" w:themeColor="text1"/>
                <w:sz w:val="18"/>
                <w:szCs w:val="18"/>
              </w:rPr>
              <w:t>-</w:t>
            </w:r>
          </w:p>
        </w:tc>
      </w:tr>
      <w:tr w:rsidR="00BD60FD" w:rsidRPr="00D9514F" w14:paraId="4DB6DE1D" w14:textId="77777777" w:rsidTr="004671ED">
        <w:trPr>
          <w:trHeight w:val="142"/>
        </w:trPr>
        <w:tc>
          <w:tcPr>
            <w:tcW w:w="1790" w:type="pct"/>
            <w:vMerge w:val="restart"/>
            <w:vAlign w:val="center"/>
          </w:tcPr>
          <w:p w14:paraId="3865D67E" w14:textId="77777777" w:rsidR="00BD60FD" w:rsidRPr="00D9514F" w:rsidRDefault="00BD60FD" w:rsidP="0083176B">
            <w:pPr>
              <w:spacing w:before="20" w:after="20"/>
              <w:ind w:firstLine="318"/>
              <w:jc w:val="both"/>
              <w:rPr>
                <w:i/>
                <w:color w:val="000000" w:themeColor="text1"/>
                <w:sz w:val="18"/>
                <w:szCs w:val="18"/>
                <w:lang w:eastAsia="lv-LV"/>
              </w:rPr>
            </w:pPr>
            <w:r w:rsidRPr="00D9514F">
              <w:rPr>
                <w:i/>
                <w:color w:val="000000" w:themeColor="text1"/>
                <w:sz w:val="18"/>
                <w:szCs w:val="18"/>
                <w:lang w:eastAsia="lv-LV"/>
              </w:rPr>
              <w:t xml:space="preserve">Projekts Nr.10.1.3.0/18/TP/010 “Horizontālā principa “Vienlīdzīgas iespējas” koordinēšanas funkciju nodrošināšana Labklājības ministrijā (2.kārta)” </w:t>
            </w:r>
          </w:p>
        </w:tc>
        <w:tc>
          <w:tcPr>
            <w:tcW w:w="640" w:type="pct"/>
            <w:tcBorders>
              <w:top w:val="nil"/>
              <w:left w:val="single" w:sz="4" w:space="0" w:color="auto"/>
              <w:bottom w:val="single" w:sz="4" w:space="0" w:color="auto"/>
              <w:right w:val="single" w:sz="4" w:space="0" w:color="auto"/>
            </w:tcBorders>
            <w:shd w:val="clear" w:color="auto" w:fill="auto"/>
          </w:tcPr>
          <w:p w14:paraId="35E26635"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98 709</w:t>
            </w:r>
          </w:p>
        </w:tc>
        <w:tc>
          <w:tcPr>
            <w:tcW w:w="641" w:type="pct"/>
            <w:tcBorders>
              <w:top w:val="nil"/>
              <w:left w:val="nil"/>
              <w:bottom w:val="single" w:sz="4" w:space="0" w:color="auto"/>
              <w:right w:val="single" w:sz="4" w:space="0" w:color="auto"/>
            </w:tcBorders>
            <w:shd w:val="clear" w:color="auto" w:fill="auto"/>
          </w:tcPr>
          <w:p w14:paraId="4977DAAB"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74 412</w:t>
            </w:r>
          </w:p>
        </w:tc>
        <w:tc>
          <w:tcPr>
            <w:tcW w:w="641" w:type="pct"/>
          </w:tcPr>
          <w:p w14:paraId="160C9CAD"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1" w:type="pct"/>
          </w:tcPr>
          <w:p w14:paraId="7CE3686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7" w:type="pct"/>
          </w:tcPr>
          <w:p w14:paraId="3B29CD54"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5472BF8E" w14:textId="77777777" w:rsidTr="004671ED">
        <w:trPr>
          <w:trHeight w:val="142"/>
        </w:trPr>
        <w:tc>
          <w:tcPr>
            <w:tcW w:w="1790" w:type="pct"/>
            <w:vMerge/>
            <w:vAlign w:val="center"/>
          </w:tcPr>
          <w:p w14:paraId="7B73ED20" w14:textId="77777777" w:rsidR="00BD60FD" w:rsidRPr="00D9514F" w:rsidRDefault="00BD60FD" w:rsidP="0083176B">
            <w:pPr>
              <w:ind w:firstLine="318"/>
              <w:jc w:val="both"/>
              <w:rPr>
                <w:i/>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295CE8BA"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2,7</w:t>
            </w:r>
          </w:p>
        </w:tc>
        <w:tc>
          <w:tcPr>
            <w:tcW w:w="641" w:type="pct"/>
            <w:tcBorders>
              <w:top w:val="nil"/>
              <w:left w:val="nil"/>
              <w:bottom w:val="single" w:sz="4" w:space="0" w:color="auto"/>
              <w:right w:val="single" w:sz="4" w:space="0" w:color="auto"/>
            </w:tcBorders>
            <w:shd w:val="clear" w:color="auto" w:fill="auto"/>
          </w:tcPr>
          <w:p w14:paraId="6C58E409"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0,8</w:t>
            </w:r>
          </w:p>
        </w:tc>
        <w:tc>
          <w:tcPr>
            <w:tcW w:w="641" w:type="pct"/>
          </w:tcPr>
          <w:p w14:paraId="29311D84"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1" w:type="pct"/>
          </w:tcPr>
          <w:p w14:paraId="5C46085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7" w:type="pct"/>
          </w:tcPr>
          <w:p w14:paraId="05BA3AE9"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18CF571C" w14:textId="77777777" w:rsidTr="004671ED">
        <w:trPr>
          <w:trHeight w:val="142"/>
        </w:trPr>
        <w:tc>
          <w:tcPr>
            <w:tcW w:w="1790" w:type="pct"/>
            <w:vMerge w:val="restart"/>
            <w:vAlign w:val="center"/>
          </w:tcPr>
          <w:p w14:paraId="512B8C4B"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70.07.00 Latvijas pārstāvju ceļa izdevumu kompensācija, dodoties uz Eiropas Savienības Padomes darba grupu sanāksmēm un Padomes sanāksmēm</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0EB1EDB2" w14:textId="77777777" w:rsidR="00BD60FD" w:rsidRPr="00D9514F" w:rsidRDefault="00BD60FD" w:rsidP="004671ED">
            <w:pPr>
              <w:jc w:val="center"/>
              <w:rPr>
                <w:color w:val="000000" w:themeColor="text1"/>
                <w:sz w:val="18"/>
                <w:szCs w:val="18"/>
              </w:rPr>
            </w:pPr>
            <w:r w:rsidRPr="00D9514F">
              <w:rPr>
                <w:bCs/>
                <w:color w:val="000000" w:themeColor="text1"/>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AF86DF9" w14:textId="77777777" w:rsidR="00BD60FD" w:rsidRPr="00D9514F" w:rsidRDefault="00BD60FD" w:rsidP="004671ED">
            <w:pPr>
              <w:jc w:val="right"/>
              <w:rPr>
                <w:color w:val="000000" w:themeColor="text1"/>
                <w:sz w:val="18"/>
                <w:szCs w:val="18"/>
              </w:rPr>
            </w:pPr>
            <w:r w:rsidRPr="00D9514F">
              <w:rPr>
                <w:bCs/>
                <w:color w:val="000000" w:themeColor="text1"/>
                <w:sz w:val="18"/>
                <w:szCs w:val="18"/>
              </w:rPr>
              <w:t>23 377</w:t>
            </w:r>
          </w:p>
        </w:tc>
        <w:tc>
          <w:tcPr>
            <w:tcW w:w="641" w:type="pct"/>
            <w:tcBorders>
              <w:top w:val="single" w:sz="4" w:space="0" w:color="auto"/>
              <w:left w:val="nil"/>
              <w:bottom w:val="single" w:sz="4" w:space="0" w:color="auto"/>
              <w:right w:val="single" w:sz="4" w:space="0" w:color="auto"/>
            </w:tcBorders>
            <w:shd w:val="clear" w:color="auto" w:fill="auto"/>
          </w:tcPr>
          <w:p w14:paraId="079FDF06" w14:textId="77777777" w:rsidR="00BD60FD" w:rsidRPr="00D9514F" w:rsidRDefault="00BD60FD" w:rsidP="004671ED">
            <w:pPr>
              <w:jc w:val="right"/>
              <w:rPr>
                <w:color w:val="000000" w:themeColor="text1"/>
                <w:sz w:val="18"/>
                <w:szCs w:val="18"/>
              </w:rPr>
            </w:pPr>
            <w:r w:rsidRPr="00D9514F">
              <w:rPr>
                <w:bCs/>
                <w:color w:val="000000" w:themeColor="text1"/>
                <w:sz w:val="18"/>
                <w:szCs w:val="18"/>
              </w:rPr>
              <w:t>23 421</w:t>
            </w:r>
          </w:p>
        </w:tc>
        <w:tc>
          <w:tcPr>
            <w:tcW w:w="641" w:type="pct"/>
            <w:tcBorders>
              <w:top w:val="single" w:sz="4" w:space="0" w:color="auto"/>
              <w:left w:val="nil"/>
              <w:bottom w:val="single" w:sz="4" w:space="0" w:color="auto"/>
              <w:right w:val="single" w:sz="4" w:space="0" w:color="auto"/>
            </w:tcBorders>
            <w:shd w:val="clear" w:color="auto" w:fill="auto"/>
          </w:tcPr>
          <w:p w14:paraId="1B3B9C6F" w14:textId="77777777" w:rsidR="00BD60FD" w:rsidRPr="00D9514F" w:rsidRDefault="00BD60FD" w:rsidP="004671ED">
            <w:pPr>
              <w:jc w:val="center"/>
              <w:rPr>
                <w:color w:val="000000" w:themeColor="text1"/>
                <w:sz w:val="18"/>
                <w:szCs w:val="18"/>
              </w:rPr>
            </w:pPr>
            <w:r w:rsidRPr="00D9514F">
              <w:rPr>
                <w:bCs/>
                <w:color w:val="000000" w:themeColor="text1"/>
                <w:sz w:val="18"/>
                <w:szCs w:val="18"/>
              </w:rP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8ED0B17" w14:textId="77777777" w:rsidR="00BD60FD" w:rsidRPr="00D9514F" w:rsidRDefault="00BD60FD" w:rsidP="004671ED">
            <w:pPr>
              <w:ind w:firstLine="5"/>
              <w:jc w:val="center"/>
              <w:rPr>
                <w:color w:val="000000" w:themeColor="text1"/>
                <w:sz w:val="18"/>
                <w:szCs w:val="18"/>
              </w:rPr>
            </w:pPr>
            <w:r w:rsidRPr="00D9514F">
              <w:rPr>
                <w:bCs/>
                <w:color w:val="000000" w:themeColor="text1"/>
                <w:sz w:val="18"/>
                <w:szCs w:val="18"/>
              </w:rPr>
              <w:t>-</w:t>
            </w:r>
          </w:p>
        </w:tc>
      </w:tr>
      <w:tr w:rsidR="00BD60FD" w:rsidRPr="00D9514F" w14:paraId="182E7D7D" w14:textId="77777777" w:rsidTr="004671ED">
        <w:trPr>
          <w:trHeight w:val="142"/>
        </w:trPr>
        <w:tc>
          <w:tcPr>
            <w:tcW w:w="1790" w:type="pct"/>
            <w:vMerge/>
            <w:vAlign w:val="center"/>
          </w:tcPr>
          <w:p w14:paraId="654D9A45" w14:textId="77777777" w:rsidR="00BD60FD" w:rsidRPr="00D9514F" w:rsidRDefault="00BD60FD" w:rsidP="0083176B">
            <w:pPr>
              <w:ind w:firstLine="318"/>
              <w:jc w:val="both"/>
              <w:rPr>
                <w:color w:val="000000" w:themeColor="text1"/>
                <w:sz w:val="18"/>
                <w:szCs w:val="18"/>
                <w:lang w:eastAsia="lv-LV"/>
              </w:rPr>
            </w:pPr>
          </w:p>
        </w:tc>
        <w:tc>
          <w:tcPr>
            <w:tcW w:w="640" w:type="pct"/>
          </w:tcPr>
          <w:p w14:paraId="6D2445BF"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41" w:type="pct"/>
          </w:tcPr>
          <w:p w14:paraId="239493D2"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41" w:type="pct"/>
          </w:tcPr>
          <w:p w14:paraId="15F79444"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641" w:type="pct"/>
          </w:tcPr>
          <w:p w14:paraId="55FFB84A"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47" w:type="pct"/>
          </w:tcPr>
          <w:p w14:paraId="4E4DC294" w14:textId="77777777" w:rsidR="00BD60FD" w:rsidRPr="00D9514F" w:rsidRDefault="00BD60FD" w:rsidP="004671ED">
            <w:pPr>
              <w:ind w:firstLine="5"/>
              <w:jc w:val="center"/>
              <w:rPr>
                <w:b/>
                <w:color w:val="000000" w:themeColor="text1"/>
                <w:sz w:val="18"/>
                <w:szCs w:val="18"/>
              </w:rPr>
            </w:pPr>
            <w:r w:rsidRPr="00D9514F">
              <w:rPr>
                <w:color w:val="000000" w:themeColor="text1"/>
                <w:sz w:val="18"/>
                <w:szCs w:val="18"/>
              </w:rPr>
              <w:t>-</w:t>
            </w:r>
          </w:p>
        </w:tc>
      </w:tr>
      <w:tr w:rsidR="00BD60FD" w:rsidRPr="00D9514F" w14:paraId="2FE17D5A" w14:textId="77777777" w:rsidTr="004671ED">
        <w:trPr>
          <w:trHeight w:val="142"/>
        </w:trPr>
        <w:tc>
          <w:tcPr>
            <w:tcW w:w="1790" w:type="pct"/>
            <w:vMerge w:val="restart"/>
            <w:vAlign w:val="center"/>
          </w:tcPr>
          <w:p w14:paraId="4A90D018"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70.08.00 Citu Eiropas Savienības politiku instrumentu projektu un pasākumu īstenošana labklājības nozarē</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308BFE96" w14:textId="77777777" w:rsidR="00BD60FD" w:rsidRPr="00D9514F" w:rsidRDefault="00BD60FD" w:rsidP="004671ED">
            <w:pPr>
              <w:jc w:val="right"/>
              <w:rPr>
                <w:color w:val="000000" w:themeColor="text1"/>
                <w:sz w:val="18"/>
                <w:szCs w:val="18"/>
              </w:rPr>
            </w:pPr>
            <w:r w:rsidRPr="00D9514F">
              <w:rPr>
                <w:bCs/>
                <w:color w:val="000000" w:themeColor="text1"/>
                <w:sz w:val="18"/>
                <w:szCs w:val="18"/>
              </w:rPr>
              <w:t>61 095</w:t>
            </w:r>
          </w:p>
        </w:tc>
        <w:tc>
          <w:tcPr>
            <w:tcW w:w="641" w:type="pct"/>
          </w:tcPr>
          <w:p w14:paraId="05B2A07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30C335F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4BF965A5"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47" w:type="pct"/>
          </w:tcPr>
          <w:p w14:paraId="39BD57E3" w14:textId="77777777" w:rsidR="00BD60FD" w:rsidRPr="00D9514F" w:rsidRDefault="00BD60FD" w:rsidP="004671ED">
            <w:pPr>
              <w:ind w:firstLine="5"/>
              <w:jc w:val="center"/>
              <w:rPr>
                <w:b/>
                <w:color w:val="000000" w:themeColor="text1"/>
                <w:sz w:val="18"/>
                <w:szCs w:val="18"/>
              </w:rPr>
            </w:pPr>
            <w:r w:rsidRPr="00D9514F">
              <w:rPr>
                <w:color w:val="000000" w:themeColor="text1"/>
                <w:sz w:val="18"/>
                <w:szCs w:val="18"/>
              </w:rPr>
              <w:t>-</w:t>
            </w:r>
          </w:p>
        </w:tc>
      </w:tr>
      <w:tr w:rsidR="00BD60FD" w:rsidRPr="00D9514F" w14:paraId="5CD063E4" w14:textId="77777777" w:rsidTr="004671ED">
        <w:trPr>
          <w:trHeight w:val="142"/>
        </w:trPr>
        <w:tc>
          <w:tcPr>
            <w:tcW w:w="1790" w:type="pct"/>
            <w:vMerge/>
            <w:vAlign w:val="center"/>
          </w:tcPr>
          <w:p w14:paraId="7892B005"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2E77B737" w14:textId="77777777" w:rsidR="00BD60FD" w:rsidRPr="00D9514F" w:rsidRDefault="00BD60FD" w:rsidP="004671ED">
            <w:pPr>
              <w:jc w:val="right"/>
              <w:rPr>
                <w:color w:val="000000" w:themeColor="text1"/>
                <w:sz w:val="18"/>
                <w:szCs w:val="18"/>
              </w:rPr>
            </w:pPr>
            <w:r w:rsidRPr="00D9514F">
              <w:rPr>
                <w:bCs/>
                <w:color w:val="000000" w:themeColor="text1"/>
                <w:sz w:val="18"/>
                <w:szCs w:val="18"/>
              </w:rPr>
              <w:t>0,3</w:t>
            </w:r>
          </w:p>
        </w:tc>
        <w:tc>
          <w:tcPr>
            <w:tcW w:w="641" w:type="pct"/>
          </w:tcPr>
          <w:p w14:paraId="41BC752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75E7072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3B0B110E"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47" w:type="pct"/>
          </w:tcPr>
          <w:p w14:paraId="329A197B" w14:textId="77777777" w:rsidR="00BD60FD" w:rsidRPr="00D9514F" w:rsidRDefault="00BD60FD" w:rsidP="004671ED">
            <w:pPr>
              <w:ind w:firstLine="5"/>
              <w:jc w:val="center"/>
              <w:rPr>
                <w:b/>
                <w:color w:val="000000" w:themeColor="text1"/>
                <w:sz w:val="18"/>
                <w:szCs w:val="18"/>
              </w:rPr>
            </w:pPr>
            <w:r w:rsidRPr="00D9514F">
              <w:rPr>
                <w:color w:val="000000" w:themeColor="text1"/>
                <w:sz w:val="18"/>
                <w:szCs w:val="18"/>
              </w:rPr>
              <w:t>-</w:t>
            </w:r>
          </w:p>
        </w:tc>
      </w:tr>
      <w:tr w:rsidR="00BD60FD" w:rsidRPr="00D9514F" w14:paraId="691B7DCE" w14:textId="77777777" w:rsidTr="004671ED">
        <w:trPr>
          <w:trHeight w:val="142"/>
        </w:trPr>
        <w:tc>
          <w:tcPr>
            <w:tcW w:w="1790" w:type="pct"/>
            <w:vMerge w:val="restart"/>
            <w:vAlign w:val="center"/>
          </w:tcPr>
          <w:p w14:paraId="4195045C" w14:textId="77777777" w:rsidR="00BD60FD" w:rsidRPr="00D9514F" w:rsidRDefault="00BD60FD" w:rsidP="0083176B">
            <w:pPr>
              <w:ind w:firstLine="318"/>
              <w:jc w:val="both"/>
              <w:rPr>
                <w:color w:val="000000" w:themeColor="text1"/>
                <w:sz w:val="18"/>
                <w:szCs w:val="18"/>
                <w:lang w:eastAsia="lv-LV"/>
              </w:rPr>
            </w:pPr>
            <w:r w:rsidRPr="00D9514F">
              <w:rPr>
                <w:i/>
                <w:iCs/>
                <w:color w:val="000000" w:themeColor="text1"/>
                <w:sz w:val="18"/>
                <w:szCs w:val="18"/>
                <w:lang w:eastAsia="lv-LV"/>
              </w:rPr>
              <w:t>Projekts Nr.881676-B4A-REC-AG-2019/REC-RGEN-WWLB-AG-2019 “Līdzsvars visiem (B4A)”</w:t>
            </w:r>
            <w:r w:rsidRPr="00D9514F">
              <w:rPr>
                <w:color w:val="000000" w:themeColor="text1"/>
                <w:lang w:eastAsia="lv-LV" w:bidi="lo-LA"/>
              </w:rPr>
              <w:t xml:space="preserve"> </w:t>
            </w:r>
          </w:p>
        </w:tc>
        <w:tc>
          <w:tcPr>
            <w:tcW w:w="640" w:type="pct"/>
            <w:tcBorders>
              <w:top w:val="nil"/>
              <w:left w:val="single" w:sz="4" w:space="0" w:color="auto"/>
              <w:bottom w:val="single" w:sz="4" w:space="0" w:color="auto"/>
              <w:right w:val="single" w:sz="4" w:space="0" w:color="auto"/>
            </w:tcBorders>
            <w:shd w:val="clear" w:color="auto" w:fill="auto"/>
          </w:tcPr>
          <w:p w14:paraId="0CD511CB"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61 095</w:t>
            </w:r>
          </w:p>
        </w:tc>
        <w:tc>
          <w:tcPr>
            <w:tcW w:w="641" w:type="pct"/>
          </w:tcPr>
          <w:p w14:paraId="65186073" w14:textId="77777777" w:rsidR="00BD60FD" w:rsidRPr="00D9514F" w:rsidRDefault="00BD60FD" w:rsidP="004671ED">
            <w:pPr>
              <w:jc w:val="center"/>
              <w:rPr>
                <w:i/>
                <w:iCs/>
                <w:color w:val="000000" w:themeColor="text1"/>
                <w:sz w:val="18"/>
                <w:szCs w:val="18"/>
              </w:rPr>
            </w:pPr>
            <w:r w:rsidRPr="00D9514F">
              <w:rPr>
                <w:i/>
                <w:color w:val="000000" w:themeColor="text1"/>
                <w:sz w:val="18"/>
                <w:szCs w:val="18"/>
              </w:rPr>
              <w:t>-</w:t>
            </w:r>
          </w:p>
        </w:tc>
        <w:tc>
          <w:tcPr>
            <w:tcW w:w="641" w:type="pct"/>
          </w:tcPr>
          <w:p w14:paraId="73391575" w14:textId="77777777" w:rsidR="00BD60FD" w:rsidRPr="00D9514F" w:rsidRDefault="00BD60FD" w:rsidP="004671ED">
            <w:pPr>
              <w:jc w:val="center"/>
              <w:rPr>
                <w:i/>
                <w:iCs/>
                <w:color w:val="000000" w:themeColor="text1"/>
                <w:sz w:val="18"/>
                <w:szCs w:val="18"/>
              </w:rPr>
            </w:pPr>
            <w:r w:rsidRPr="00D9514F">
              <w:rPr>
                <w:color w:val="000000" w:themeColor="text1"/>
                <w:sz w:val="18"/>
                <w:szCs w:val="18"/>
              </w:rPr>
              <w:t>-</w:t>
            </w:r>
          </w:p>
        </w:tc>
        <w:tc>
          <w:tcPr>
            <w:tcW w:w="641" w:type="pct"/>
          </w:tcPr>
          <w:p w14:paraId="6FF9291B" w14:textId="77777777" w:rsidR="00BD60FD" w:rsidRPr="00D9514F" w:rsidRDefault="00BD60FD" w:rsidP="004671ED">
            <w:pPr>
              <w:jc w:val="center"/>
              <w:rPr>
                <w:i/>
                <w:iCs/>
                <w:color w:val="000000" w:themeColor="text1"/>
                <w:sz w:val="18"/>
                <w:szCs w:val="18"/>
              </w:rPr>
            </w:pPr>
            <w:r w:rsidRPr="00D9514F">
              <w:rPr>
                <w:color w:val="000000" w:themeColor="text1"/>
                <w:sz w:val="18"/>
                <w:szCs w:val="18"/>
              </w:rPr>
              <w:t>-</w:t>
            </w:r>
          </w:p>
        </w:tc>
        <w:tc>
          <w:tcPr>
            <w:tcW w:w="647" w:type="pct"/>
          </w:tcPr>
          <w:p w14:paraId="44AAD789"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6FA058F8" w14:textId="77777777" w:rsidTr="004671ED">
        <w:trPr>
          <w:trHeight w:val="142"/>
        </w:trPr>
        <w:tc>
          <w:tcPr>
            <w:tcW w:w="1790" w:type="pct"/>
            <w:vMerge/>
            <w:vAlign w:val="center"/>
          </w:tcPr>
          <w:p w14:paraId="5EB63C46"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10332D9D"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0,3</w:t>
            </w:r>
          </w:p>
        </w:tc>
        <w:tc>
          <w:tcPr>
            <w:tcW w:w="641" w:type="pct"/>
          </w:tcPr>
          <w:p w14:paraId="16698DE5" w14:textId="77777777" w:rsidR="00BD60FD" w:rsidRPr="00D9514F" w:rsidRDefault="00BD60FD" w:rsidP="004671ED">
            <w:pPr>
              <w:jc w:val="center"/>
              <w:rPr>
                <w:i/>
                <w:iCs/>
                <w:color w:val="000000" w:themeColor="text1"/>
                <w:sz w:val="18"/>
                <w:szCs w:val="18"/>
              </w:rPr>
            </w:pPr>
            <w:r w:rsidRPr="00D9514F">
              <w:rPr>
                <w:i/>
                <w:color w:val="000000" w:themeColor="text1"/>
                <w:sz w:val="18"/>
                <w:szCs w:val="18"/>
              </w:rPr>
              <w:t>-</w:t>
            </w:r>
          </w:p>
        </w:tc>
        <w:tc>
          <w:tcPr>
            <w:tcW w:w="641" w:type="pct"/>
          </w:tcPr>
          <w:p w14:paraId="6A7543F5" w14:textId="77777777" w:rsidR="00BD60FD" w:rsidRPr="00D9514F" w:rsidRDefault="00BD60FD" w:rsidP="004671ED">
            <w:pPr>
              <w:jc w:val="center"/>
              <w:rPr>
                <w:i/>
                <w:iCs/>
                <w:color w:val="000000" w:themeColor="text1"/>
                <w:sz w:val="18"/>
                <w:szCs w:val="18"/>
              </w:rPr>
            </w:pPr>
            <w:r w:rsidRPr="00D9514F">
              <w:rPr>
                <w:color w:val="000000" w:themeColor="text1"/>
                <w:sz w:val="18"/>
                <w:szCs w:val="18"/>
              </w:rPr>
              <w:t>-</w:t>
            </w:r>
          </w:p>
        </w:tc>
        <w:tc>
          <w:tcPr>
            <w:tcW w:w="641" w:type="pct"/>
          </w:tcPr>
          <w:p w14:paraId="2FBD0FEE" w14:textId="77777777" w:rsidR="00BD60FD" w:rsidRPr="00D9514F" w:rsidRDefault="00BD60FD" w:rsidP="004671ED">
            <w:pPr>
              <w:jc w:val="center"/>
              <w:rPr>
                <w:i/>
                <w:iCs/>
                <w:color w:val="000000" w:themeColor="text1"/>
                <w:sz w:val="18"/>
                <w:szCs w:val="18"/>
              </w:rPr>
            </w:pPr>
            <w:r w:rsidRPr="00D9514F">
              <w:rPr>
                <w:color w:val="000000" w:themeColor="text1"/>
                <w:sz w:val="18"/>
                <w:szCs w:val="18"/>
              </w:rPr>
              <w:t>-</w:t>
            </w:r>
          </w:p>
        </w:tc>
        <w:tc>
          <w:tcPr>
            <w:tcW w:w="647" w:type="pct"/>
          </w:tcPr>
          <w:p w14:paraId="0318F5F5"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60E72F22" w14:textId="77777777" w:rsidTr="004671ED">
        <w:trPr>
          <w:trHeight w:val="142"/>
        </w:trPr>
        <w:tc>
          <w:tcPr>
            <w:tcW w:w="1790" w:type="pct"/>
            <w:vMerge w:val="restart"/>
            <w:vAlign w:val="center"/>
          </w:tcPr>
          <w:p w14:paraId="75821F4C"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70.21.00 Atmaksas valsts pamatbudžetā par Eiropas Savienības politiku instrumentu finansējumu (2014-2020)</w:t>
            </w:r>
            <w:r w:rsidRPr="00D9514F">
              <w:rPr>
                <w:color w:val="000000" w:themeColor="text1"/>
                <w:sz w:val="18"/>
                <w:szCs w:val="18"/>
                <w:vertAlign w:val="superscript"/>
                <w:lang w:eastAsia="lv-LV"/>
              </w:rPr>
              <w:t>2</w:t>
            </w:r>
          </w:p>
        </w:tc>
        <w:tc>
          <w:tcPr>
            <w:tcW w:w="640" w:type="pct"/>
          </w:tcPr>
          <w:p w14:paraId="1BF7AB76" w14:textId="77777777" w:rsidR="00BD60FD" w:rsidRPr="00D9514F" w:rsidRDefault="00BD60FD" w:rsidP="004671ED">
            <w:pPr>
              <w:jc w:val="right"/>
              <w:rPr>
                <w:color w:val="000000" w:themeColor="text1"/>
                <w:sz w:val="18"/>
                <w:szCs w:val="18"/>
              </w:rPr>
            </w:pPr>
            <w:r w:rsidRPr="00D9514F">
              <w:rPr>
                <w:color w:val="000000" w:themeColor="text1"/>
                <w:sz w:val="18"/>
                <w:szCs w:val="18"/>
              </w:rPr>
              <w:t>35 914</w:t>
            </w:r>
          </w:p>
        </w:tc>
        <w:tc>
          <w:tcPr>
            <w:tcW w:w="641" w:type="pct"/>
          </w:tcPr>
          <w:p w14:paraId="0779834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5BAE9B4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5487D42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79E1A796"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6CA05FAC" w14:textId="77777777" w:rsidTr="004671ED">
        <w:trPr>
          <w:trHeight w:val="142"/>
        </w:trPr>
        <w:tc>
          <w:tcPr>
            <w:tcW w:w="1790" w:type="pct"/>
            <w:vMerge/>
            <w:vAlign w:val="center"/>
          </w:tcPr>
          <w:p w14:paraId="20081F1E" w14:textId="77777777" w:rsidR="00BD60FD" w:rsidRPr="00D9514F" w:rsidRDefault="00BD60FD" w:rsidP="0083176B">
            <w:pPr>
              <w:ind w:firstLine="318"/>
              <w:jc w:val="both"/>
              <w:rPr>
                <w:color w:val="000000" w:themeColor="text1"/>
                <w:sz w:val="18"/>
                <w:szCs w:val="18"/>
                <w:lang w:eastAsia="lv-LV"/>
              </w:rPr>
            </w:pPr>
          </w:p>
        </w:tc>
        <w:tc>
          <w:tcPr>
            <w:tcW w:w="640" w:type="pct"/>
          </w:tcPr>
          <w:p w14:paraId="729E8DB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47AFEB8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42EB03C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4CFD383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296396E4"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5EBB7A53" w14:textId="77777777" w:rsidTr="004671ED">
        <w:trPr>
          <w:trHeight w:val="142"/>
        </w:trPr>
        <w:tc>
          <w:tcPr>
            <w:tcW w:w="1790" w:type="pct"/>
            <w:vMerge w:val="restart"/>
            <w:vAlign w:val="center"/>
          </w:tcPr>
          <w:p w14:paraId="5F834830"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70.22.00 Eiropas Atbalsta fonda vistrūcīgākajām personām pasākumu īstenošana (2014-2020)</w:t>
            </w: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4A753945" w14:textId="77777777" w:rsidR="00BD60FD" w:rsidRPr="00D9514F" w:rsidRDefault="00BD60FD" w:rsidP="004671ED">
            <w:pPr>
              <w:jc w:val="right"/>
              <w:rPr>
                <w:color w:val="000000" w:themeColor="text1"/>
                <w:sz w:val="18"/>
                <w:szCs w:val="18"/>
              </w:rPr>
            </w:pPr>
            <w:r w:rsidRPr="00D9514F">
              <w:rPr>
                <w:bCs/>
                <w:color w:val="000000" w:themeColor="text1"/>
                <w:sz w:val="18"/>
                <w:szCs w:val="18"/>
              </w:rPr>
              <w:t>176 027</w:t>
            </w:r>
          </w:p>
        </w:tc>
        <w:tc>
          <w:tcPr>
            <w:tcW w:w="641" w:type="pct"/>
            <w:tcBorders>
              <w:top w:val="single" w:sz="4" w:space="0" w:color="auto"/>
              <w:left w:val="nil"/>
              <w:bottom w:val="single" w:sz="4" w:space="0" w:color="auto"/>
              <w:right w:val="single" w:sz="4" w:space="0" w:color="auto"/>
            </w:tcBorders>
            <w:shd w:val="clear" w:color="000000" w:fill="FFFFFF"/>
          </w:tcPr>
          <w:p w14:paraId="0E22F21F" w14:textId="77777777" w:rsidR="00BD60FD" w:rsidRPr="00D9514F" w:rsidRDefault="00BD60FD" w:rsidP="004671ED">
            <w:pPr>
              <w:jc w:val="right"/>
              <w:rPr>
                <w:color w:val="000000" w:themeColor="text1"/>
                <w:sz w:val="18"/>
                <w:szCs w:val="18"/>
              </w:rPr>
            </w:pPr>
            <w:r w:rsidRPr="00D9514F">
              <w:rPr>
                <w:bCs/>
                <w:color w:val="000000" w:themeColor="text1"/>
                <w:sz w:val="18"/>
                <w:szCs w:val="18"/>
              </w:rPr>
              <w:t>311 104</w:t>
            </w:r>
          </w:p>
        </w:tc>
        <w:tc>
          <w:tcPr>
            <w:tcW w:w="641" w:type="pct"/>
          </w:tcPr>
          <w:p w14:paraId="6DAF51D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79E4C43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58480A2E"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2AAAF985" w14:textId="77777777" w:rsidTr="004671ED">
        <w:trPr>
          <w:trHeight w:val="142"/>
        </w:trPr>
        <w:tc>
          <w:tcPr>
            <w:tcW w:w="1790" w:type="pct"/>
            <w:vMerge/>
            <w:vAlign w:val="center"/>
          </w:tcPr>
          <w:p w14:paraId="5950A668"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060CBEF9" w14:textId="77777777" w:rsidR="00BD60FD" w:rsidRPr="00D9514F" w:rsidRDefault="00BD60FD" w:rsidP="004671ED">
            <w:pPr>
              <w:jc w:val="right"/>
              <w:rPr>
                <w:color w:val="000000" w:themeColor="text1"/>
                <w:sz w:val="18"/>
                <w:szCs w:val="18"/>
              </w:rPr>
            </w:pPr>
            <w:r w:rsidRPr="00D9514F">
              <w:rPr>
                <w:bCs/>
                <w:color w:val="000000" w:themeColor="text1"/>
                <w:sz w:val="18"/>
                <w:szCs w:val="18"/>
              </w:rPr>
              <w:t>4</w:t>
            </w:r>
          </w:p>
        </w:tc>
        <w:tc>
          <w:tcPr>
            <w:tcW w:w="641" w:type="pct"/>
            <w:tcBorders>
              <w:top w:val="nil"/>
              <w:left w:val="nil"/>
              <w:bottom w:val="single" w:sz="4" w:space="0" w:color="auto"/>
              <w:right w:val="single" w:sz="4" w:space="0" w:color="auto"/>
            </w:tcBorders>
            <w:shd w:val="clear" w:color="auto" w:fill="auto"/>
          </w:tcPr>
          <w:p w14:paraId="32070C1B" w14:textId="77777777" w:rsidR="00BD60FD" w:rsidRPr="00D9514F" w:rsidRDefault="00BD60FD" w:rsidP="004671ED">
            <w:pPr>
              <w:jc w:val="right"/>
              <w:rPr>
                <w:color w:val="000000" w:themeColor="text1"/>
                <w:sz w:val="18"/>
                <w:szCs w:val="18"/>
              </w:rPr>
            </w:pPr>
            <w:r w:rsidRPr="00D9514F">
              <w:rPr>
                <w:bCs/>
                <w:color w:val="000000" w:themeColor="text1"/>
                <w:sz w:val="18"/>
                <w:szCs w:val="18"/>
              </w:rPr>
              <w:t>4</w:t>
            </w:r>
          </w:p>
        </w:tc>
        <w:tc>
          <w:tcPr>
            <w:tcW w:w="641" w:type="pct"/>
          </w:tcPr>
          <w:p w14:paraId="536843B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1" w:type="pct"/>
          </w:tcPr>
          <w:p w14:paraId="61FBCB5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13B53B27"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042914B5" w14:textId="77777777" w:rsidTr="004671ED">
        <w:trPr>
          <w:trHeight w:val="142"/>
        </w:trPr>
        <w:tc>
          <w:tcPr>
            <w:tcW w:w="1790" w:type="pct"/>
            <w:vMerge w:val="restart"/>
            <w:vAlign w:val="center"/>
          </w:tcPr>
          <w:p w14:paraId="7C333F8D" w14:textId="77777777" w:rsidR="00BD60FD" w:rsidRPr="00D9514F" w:rsidRDefault="00BD60FD" w:rsidP="0083176B">
            <w:pPr>
              <w:spacing w:beforeLines="20" w:before="48" w:afterLines="20" w:after="48"/>
              <w:ind w:firstLine="318"/>
              <w:jc w:val="both"/>
              <w:rPr>
                <w:i/>
                <w:color w:val="000000" w:themeColor="text1"/>
                <w:sz w:val="18"/>
                <w:szCs w:val="18"/>
                <w:lang w:eastAsia="lv-LV"/>
              </w:rPr>
            </w:pPr>
            <w:r w:rsidRPr="00D9514F">
              <w:rPr>
                <w:i/>
                <w:color w:val="000000" w:themeColor="text1"/>
                <w:sz w:val="18"/>
                <w:szCs w:val="18"/>
                <w:lang w:eastAsia="lv-LV"/>
              </w:rPr>
              <w:t xml:space="preserve">Pasākums </w:t>
            </w:r>
            <w:proofErr w:type="spellStart"/>
            <w:r w:rsidRPr="00D9514F">
              <w:rPr>
                <w:i/>
                <w:color w:val="000000" w:themeColor="text1"/>
                <w:sz w:val="18"/>
                <w:szCs w:val="18"/>
                <w:lang w:eastAsia="lv-LV"/>
              </w:rPr>
              <w:t>Nr.CESPI</w:t>
            </w:r>
            <w:proofErr w:type="spellEnd"/>
            <w:r w:rsidRPr="00D9514F">
              <w:rPr>
                <w:i/>
                <w:color w:val="000000" w:themeColor="text1"/>
                <w:sz w:val="18"/>
                <w:szCs w:val="18"/>
                <w:lang w:eastAsia="lv-LV"/>
              </w:rPr>
              <w:t xml:space="preserve">/LM/002 “Tehniskā palīdzība Eiropas Atbalsta fonda vistrūcīgākajām personām īstenošanai” </w:t>
            </w:r>
          </w:p>
        </w:tc>
        <w:tc>
          <w:tcPr>
            <w:tcW w:w="640" w:type="pct"/>
            <w:tcBorders>
              <w:top w:val="nil"/>
              <w:left w:val="single" w:sz="4" w:space="0" w:color="auto"/>
              <w:bottom w:val="single" w:sz="4" w:space="0" w:color="auto"/>
              <w:right w:val="single" w:sz="4" w:space="0" w:color="auto"/>
            </w:tcBorders>
            <w:shd w:val="clear" w:color="auto" w:fill="auto"/>
          </w:tcPr>
          <w:p w14:paraId="5519F510"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176 027</w:t>
            </w:r>
          </w:p>
        </w:tc>
        <w:tc>
          <w:tcPr>
            <w:tcW w:w="641" w:type="pct"/>
            <w:tcBorders>
              <w:top w:val="nil"/>
              <w:left w:val="nil"/>
              <w:bottom w:val="single" w:sz="4" w:space="0" w:color="auto"/>
              <w:right w:val="single" w:sz="4" w:space="0" w:color="auto"/>
            </w:tcBorders>
            <w:shd w:val="clear" w:color="auto" w:fill="auto"/>
          </w:tcPr>
          <w:p w14:paraId="5FDB55EE"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311 104</w:t>
            </w:r>
          </w:p>
        </w:tc>
        <w:tc>
          <w:tcPr>
            <w:tcW w:w="641" w:type="pct"/>
          </w:tcPr>
          <w:p w14:paraId="7C7C739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1" w:type="pct"/>
          </w:tcPr>
          <w:p w14:paraId="4D6C13F1"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7" w:type="pct"/>
          </w:tcPr>
          <w:p w14:paraId="4645F086"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08353C65" w14:textId="77777777" w:rsidTr="004671ED">
        <w:trPr>
          <w:trHeight w:val="424"/>
        </w:trPr>
        <w:tc>
          <w:tcPr>
            <w:tcW w:w="1790" w:type="pct"/>
            <w:vMerge/>
            <w:tcBorders>
              <w:bottom w:val="single" w:sz="4" w:space="0" w:color="auto"/>
            </w:tcBorders>
            <w:vAlign w:val="center"/>
          </w:tcPr>
          <w:p w14:paraId="370C16EE" w14:textId="77777777" w:rsidR="00BD60FD" w:rsidRPr="00D9514F" w:rsidRDefault="00BD60FD" w:rsidP="0083176B">
            <w:pPr>
              <w:spacing w:beforeLines="20" w:before="48" w:afterLines="20" w:after="48"/>
              <w:ind w:firstLine="318"/>
              <w:jc w:val="both"/>
              <w:rPr>
                <w:i/>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65D8849F"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w:t>
            </w:r>
          </w:p>
        </w:tc>
        <w:tc>
          <w:tcPr>
            <w:tcW w:w="641" w:type="pct"/>
            <w:tcBorders>
              <w:top w:val="nil"/>
              <w:left w:val="nil"/>
              <w:bottom w:val="single" w:sz="4" w:space="0" w:color="auto"/>
              <w:right w:val="single" w:sz="4" w:space="0" w:color="auto"/>
            </w:tcBorders>
            <w:shd w:val="clear" w:color="000000" w:fill="FFFFFF"/>
          </w:tcPr>
          <w:p w14:paraId="3E64B1A3"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w:t>
            </w:r>
          </w:p>
        </w:tc>
        <w:tc>
          <w:tcPr>
            <w:tcW w:w="641" w:type="pct"/>
            <w:tcBorders>
              <w:bottom w:val="single" w:sz="4" w:space="0" w:color="auto"/>
            </w:tcBorders>
          </w:tcPr>
          <w:p w14:paraId="37FF86F1"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1" w:type="pct"/>
            <w:tcBorders>
              <w:bottom w:val="single" w:sz="4" w:space="0" w:color="auto"/>
            </w:tcBorders>
          </w:tcPr>
          <w:p w14:paraId="60E8A56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7" w:type="pct"/>
            <w:tcBorders>
              <w:bottom w:val="single" w:sz="4" w:space="0" w:color="auto"/>
            </w:tcBorders>
          </w:tcPr>
          <w:p w14:paraId="581DBF00"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12D74DE0" w14:textId="77777777" w:rsidTr="004671ED">
        <w:trPr>
          <w:trHeight w:val="142"/>
        </w:trPr>
        <w:tc>
          <w:tcPr>
            <w:tcW w:w="179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A968D" w14:textId="77777777" w:rsidR="00BD60FD" w:rsidRPr="00D9514F" w:rsidRDefault="00BD60FD" w:rsidP="0083176B">
            <w:pPr>
              <w:spacing w:beforeLines="20" w:before="48" w:afterLines="20" w:after="48"/>
              <w:ind w:firstLine="318"/>
              <w:jc w:val="both"/>
              <w:rPr>
                <w:color w:val="000000" w:themeColor="text1"/>
                <w:sz w:val="18"/>
                <w:szCs w:val="18"/>
                <w:lang w:eastAsia="lv-LV"/>
              </w:rPr>
            </w:pPr>
            <w:bookmarkStart w:id="3" w:name="_Hlk145588868"/>
            <w:r w:rsidRPr="00D9514F">
              <w:rPr>
                <w:bCs/>
                <w:color w:val="000000" w:themeColor="text1"/>
                <w:sz w:val="18"/>
                <w:szCs w:val="18"/>
              </w:rPr>
              <w:t>70.24.00 Iekšējās drošības un Patvēruma, migrācijas un integrācijas fondu un Finansiāla atbalsta instrumenta robežu pārvaldībai un vīzu politikai projektu un pasākumu īstenošana (2021–2027)</w:t>
            </w:r>
          </w:p>
        </w:tc>
        <w:tc>
          <w:tcPr>
            <w:tcW w:w="640" w:type="pct"/>
          </w:tcPr>
          <w:p w14:paraId="174E9157"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Pr>
          <w:p w14:paraId="3C2A82A9"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auto" w:fill="FFFFFF" w:themeFill="background1"/>
          </w:tcPr>
          <w:p w14:paraId="45E34EE2" w14:textId="77777777" w:rsidR="00BD60FD" w:rsidRPr="00D9514F" w:rsidRDefault="00BD60FD" w:rsidP="004671ED">
            <w:pPr>
              <w:jc w:val="right"/>
              <w:rPr>
                <w:bCs/>
                <w:color w:val="000000" w:themeColor="text1"/>
                <w:sz w:val="18"/>
                <w:szCs w:val="18"/>
              </w:rPr>
            </w:pPr>
            <w:r w:rsidRPr="00D9514F">
              <w:rPr>
                <w:color w:val="000000" w:themeColor="text1"/>
                <w:sz w:val="18"/>
                <w:szCs w:val="18"/>
              </w:rPr>
              <w:t>21 627</w:t>
            </w:r>
          </w:p>
        </w:tc>
        <w:tc>
          <w:tcPr>
            <w:tcW w:w="641" w:type="pct"/>
          </w:tcPr>
          <w:p w14:paraId="3C560480"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7" w:type="pct"/>
          </w:tcPr>
          <w:p w14:paraId="4AF77884" w14:textId="77777777" w:rsidR="00BD60FD" w:rsidRPr="00D9514F" w:rsidRDefault="00BD60FD" w:rsidP="004671ED">
            <w:pPr>
              <w:ind w:firstLine="5"/>
              <w:jc w:val="center"/>
              <w:rPr>
                <w:bCs/>
                <w:color w:val="000000" w:themeColor="text1"/>
                <w:sz w:val="18"/>
                <w:szCs w:val="18"/>
              </w:rPr>
            </w:pPr>
            <w:r w:rsidRPr="00D9514F">
              <w:rPr>
                <w:color w:val="000000" w:themeColor="text1"/>
                <w:sz w:val="18"/>
                <w:szCs w:val="18"/>
              </w:rPr>
              <w:t>-</w:t>
            </w:r>
          </w:p>
        </w:tc>
      </w:tr>
      <w:tr w:rsidR="00BD60FD" w:rsidRPr="00D9514F" w14:paraId="3B9D017E" w14:textId="77777777" w:rsidTr="004671ED">
        <w:trPr>
          <w:trHeight w:val="142"/>
        </w:trPr>
        <w:tc>
          <w:tcPr>
            <w:tcW w:w="179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34FC2" w14:textId="77777777" w:rsidR="00BD60FD" w:rsidRPr="00D9514F" w:rsidRDefault="00BD60FD" w:rsidP="0083176B">
            <w:pPr>
              <w:ind w:firstLine="318"/>
              <w:jc w:val="both"/>
              <w:rPr>
                <w:color w:val="000000" w:themeColor="text1"/>
                <w:sz w:val="18"/>
                <w:szCs w:val="18"/>
                <w:lang w:eastAsia="lv-LV"/>
              </w:rPr>
            </w:pPr>
          </w:p>
        </w:tc>
        <w:tc>
          <w:tcPr>
            <w:tcW w:w="640" w:type="pct"/>
          </w:tcPr>
          <w:p w14:paraId="0DA7A6F6"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Pr>
          <w:p w14:paraId="73BCEAE7"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auto" w:fill="FFFFFF" w:themeFill="background1"/>
          </w:tcPr>
          <w:p w14:paraId="318CA152" w14:textId="77777777" w:rsidR="00BD60FD" w:rsidRPr="00D9514F" w:rsidRDefault="00BD60FD" w:rsidP="004671ED">
            <w:pPr>
              <w:jc w:val="right"/>
              <w:rPr>
                <w:bCs/>
                <w:color w:val="000000" w:themeColor="text1"/>
                <w:sz w:val="18"/>
                <w:szCs w:val="18"/>
              </w:rPr>
            </w:pPr>
            <w:r w:rsidRPr="00D9514F">
              <w:rPr>
                <w:color w:val="000000" w:themeColor="text1"/>
                <w:sz w:val="18"/>
                <w:szCs w:val="18"/>
              </w:rPr>
              <w:t>0,5</w:t>
            </w:r>
          </w:p>
        </w:tc>
        <w:tc>
          <w:tcPr>
            <w:tcW w:w="641" w:type="pct"/>
          </w:tcPr>
          <w:p w14:paraId="7B1594F0"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7" w:type="pct"/>
          </w:tcPr>
          <w:p w14:paraId="05FFA657" w14:textId="77777777" w:rsidR="00BD60FD" w:rsidRPr="00D9514F" w:rsidRDefault="00BD60FD" w:rsidP="004671ED">
            <w:pPr>
              <w:ind w:firstLine="5"/>
              <w:jc w:val="center"/>
              <w:rPr>
                <w:bCs/>
                <w:color w:val="000000" w:themeColor="text1"/>
                <w:sz w:val="18"/>
                <w:szCs w:val="18"/>
              </w:rPr>
            </w:pPr>
            <w:r w:rsidRPr="00D9514F">
              <w:rPr>
                <w:color w:val="000000" w:themeColor="text1"/>
                <w:sz w:val="18"/>
                <w:szCs w:val="18"/>
              </w:rPr>
              <w:t>-</w:t>
            </w:r>
          </w:p>
        </w:tc>
      </w:tr>
      <w:tr w:rsidR="00BD60FD" w:rsidRPr="00D9514F" w14:paraId="13E71AF9" w14:textId="77777777" w:rsidTr="004671ED">
        <w:trPr>
          <w:trHeight w:val="142"/>
        </w:trPr>
        <w:tc>
          <w:tcPr>
            <w:tcW w:w="179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F06DC" w14:textId="77777777" w:rsidR="00BD60FD" w:rsidRPr="00D9514F" w:rsidRDefault="00BD60FD" w:rsidP="0083176B">
            <w:pPr>
              <w:ind w:firstLine="318"/>
              <w:jc w:val="both"/>
              <w:rPr>
                <w:color w:val="000000" w:themeColor="text1"/>
                <w:sz w:val="18"/>
                <w:szCs w:val="18"/>
                <w:lang w:eastAsia="lv-LV"/>
              </w:rPr>
            </w:pPr>
            <w:r w:rsidRPr="00D9514F">
              <w:rPr>
                <w:i/>
                <w:iCs/>
                <w:color w:val="000000" w:themeColor="text1"/>
                <w:sz w:val="18"/>
                <w:szCs w:val="18"/>
              </w:rPr>
              <w:t xml:space="preserve">Projekts Nr. CESPI/LM/017 “Horizontālā principa “Vienlīdzība, iekļaušana un </w:t>
            </w:r>
            <w:proofErr w:type="spellStart"/>
            <w:r w:rsidRPr="00D9514F">
              <w:rPr>
                <w:i/>
                <w:iCs/>
                <w:color w:val="000000" w:themeColor="text1"/>
                <w:sz w:val="18"/>
                <w:szCs w:val="18"/>
              </w:rPr>
              <w:t>nediskriminācija</w:t>
            </w:r>
            <w:proofErr w:type="spellEnd"/>
            <w:r w:rsidRPr="00D9514F">
              <w:rPr>
                <w:i/>
                <w:iCs/>
                <w:color w:val="000000" w:themeColor="text1"/>
                <w:sz w:val="18"/>
                <w:szCs w:val="18"/>
              </w:rPr>
              <w:t xml:space="preserve"> un </w:t>
            </w:r>
            <w:proofErr w:type="spellStart"/>
            <w:r w:rsidRPr="00D9514F">
              <w:rPr>
                <w:i/>
                <w:iCs/>
                <w:color w:val="000000" w:themeColor="text1"/>
                <w:sz w:val="18"/>
                <w:szCs w:val="18"/>
              </w:rPr>
              <w:t>pamattiesību</w:t>
            </w:r>
            <w:proofErr w:type="spellEnd"/>
            <w:r w:rsidRPr="00D9514F">
              <w:rPr>
                <w:i/>
                <w:iCs/>
                <w:color w:val="000000" w:themeColor="text1"/>
                <w:sz w:val="18"/>
                <w:szCs w:val="18"/>
              </w:rPr>
              <w:t xml:space="preserve"> ievērošana” koordinēšana (2021-2027)” </w:t>
            </w:r>
          </w:p>
        </w:tc>
        <w:tc>
          <w:tcPr>
            <w:tcW w:w="640" w:type="pct"/>
          </w:tcPr>
          <w:p w14:paraId="1FC6CF5C" w14:textId="77777777" w:rsidR="00BD60FD" w:rsidRPr="00D9514F" w:rsidRDefault="00BD60FD" w:rsidP="004671ED">
            <w:pPr>
              <w:jc w:val="center"/>
              <w:rPr>
                <w:bCs/>
                <w:color w:val="000000" w:themeColor="text1"/>
                <w:sz w:val="18"/>
                <w:szCs w:val="18"/>
              </w:rPr>
            </w:pPr>
            <w:r w:rsidRPr="00D9514F">
              <w:rPr>
                <w:i/>
                <w:iCs/>
                <w:color w:val="000000" w:themeColor="text1"/>
                <w:sz w:val="18"/>
                <w:szCs w:val="18"/>
              </w:rPr>
              <w:t>-</w:t>
            </w:r>
          </w:p>
        </w:tc>
        <w:tc>
          <w:tcPr>
            <w:tcW w:w="641" w:type="pct"/>
          </w:tcPr>
          <w:p w14:paraId="290DC10F" w14:textId="77777777" w:rsidR="00BD60FD" w:rsidRPr="00D9514F" w:rsidRDefault="00BD60FD" w:rsidP="004671ED">
            <w:pPr>
              <w:jc w:val="center"/>
              <w:rPr>
                <w:bCs/>
                <w:color w:val="000000" w:themeColor="text1"/>
                <w:sz w:val="18"/>
                <w:szCs w:val="18"/>
              </w:rPr>
            </w:pPr>
            <w:r w:rsidRPr="00D9514F">
              <w:rPr>
                <w:i/>
                <w:iCs/>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auto" w:fill="FFFFFF" w:themeFill="background1"/>
          </w:tcPr>
          <w:p w14:paraId="0FB41E9D" w14:textId="77777777" w:rsidR="00BD60FD" w:rsidRPr="00D9514F" w:rsidRDefault="00BD60FD" w:rsidP="004671ED">
            <w:pPr>
              <w:jc w:val="right"/>
              <w:rPr>
                <w:bCs/>
                <w:i/>
                <w:iCs/>
                <w:color w:val="000000" w:themeColor="text1"/>
                <w:sz w:val="18"/>
                <w:szCs w:val="18"/>
              </w:rPr>
            </w:pPr>
            <w:r w:rsidRPr="00D9514F">
              <w:rPr>
                <w:i/>
                <w:iCs/>
                <w:color w:val="000000" w:themeColor="text1"/>
                <w:sz w:val="18"/>
                <w:szCs w:val="18"/>
              </w:rPr>
              <w:t>21 627</w:t>
            </w:r>
          </w:p>
        </w:tc>
        <w:tc>
          <w:tcPr>
            <w:tcW w:w="641" w:type="pct"/>
          </w:tcPr>
          <w:p w14:paraId="0C072F6D" w14:textId="77777777" w:rsidR="00BD60FD" w:rsidRPr="00D9514F" w:rsidRDefault="00BD60FD" w:rsidP="004671ED">
            <w:pPr>
              <w:jc w:val="center"/>
              <w:rPr>
                <w:bCs/>
                <w:color w:val="000000" w:themeColor="text1"/>
                <w:sz w:val="18"/>
                <w:szCs w:val="18"/>
              </w:rPr>
            </w:pPr>
            <w:r w:rsidRPr="00D9514F">
              <w:rPr>
                <w:i/>
                <w:iCs/>
                <w:color w:val="000000" w:themeColor="text1"/>
                <w:sz w:val="18"/>
                <w:szCs w:val="18"/>
              </w:rPr>
              <w:t>-</w:t>
            </w:r>
          </w:p>
        </w:tc>
        <w:tc>
          <w:tcPr>
            <w:tcW w:w="647" w:type="pct"/>
          </w:tcPr>
          <w:p w14:paraId="0AB31988" w14:textId="77777777" w:rsidR="00BD60FD" w:rsidRPr="00D9514F" w:rsidRDefault="00BD60FD" w:rsidP="004671ED">
            <w:pPr>
              <w:ind w:firstLine="5"/>
              <w:jc w:val="center"/>
              <w:rPr>
                <w:bCs/>
                <w:color w:val="000000" w:themeColor="text1"/>
                <w:sz w:val="18"/>
                <w:szCs w:val="18"/>
              </w:rPr>
            </w:pPr>
            <w:r w:rsidRPr="00D9514F">
              <w:rPr>
                <w:i/>
                <w:iCs/>
                <w:color w:val="000000" w:themeColor="text1"/>
                <w:sz w:val="18"/>
                <w:szCs w:val="18"/>
              </w:rPr>
              <w:t>-</w:t>
            </w:r>
          </w:p>
        </w:tc>
      </w:tr>
      <w:bookmarkEnd w:id="3"/>
      <w:tr w:rsidR="00BD60FD" w:rsidRPr="00D9514F" w14:paraId="1BA3EF40" w14:textId="77777777" w:rsidTr="004671ED">
        <w:trPr>
          <w:trHeight w:val="142"/>
        </w:trPr>
        <w:tc>
          <w:tcPr>
            <w:tcW w:w="179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28E83" w14:textId="77777777" w:rsidR="00BD60FD" w:rsidRPr="00D9514F" w:rsidRDefault="00BD60FD" w:rsidP="0083176B">
            <w:pPr>
              <w:ind w:firstLine="318"/>
              <w:jc w:val="both"/>
              <w:rPr>
                <w:color w:val="000000" w:themeColor="text1"/>
                <w:sz w:val="18"/>
                <w:szCs w:val="18"/>
                <w:lang w:eastAsia="lv-LV"/>
              </w:rPr>
            </w:pPr>
          </w:p>
        </w:tc>
        <w:tc>
          <w:tcPr>
            <w:tcW w:w="640" w:type="pct"/>
            <w:tcBorders>
              <w:bottom w:val="single" w:sz="4" w:space="0" w:color="auto"/>
            </w:tcBorders>
          </w:tcPr>
          <w:p w14:paraId="1121F915" w14:textId="77777777" w:rsidR="00BD60FD" w:rsidRPr="00D9514F" w:rsidRDefault="00BD60FD" w:rsidP="004671ED">
            <w:pPr>
              <w:jc w:val="center"/>
              <w:rPr>
                <w:bCs/>
                <w:color w:val="000000" w:themeColor="text1"/>
                <w:sz w:val="18"/>
                <w:szCs w:val="18"/>
              </w:rPr>
            </w:pPr>
            <w:r w:rsidRPr="00D9514F">
              <w:rPr>
                <w:i/>
                <w:iCs/>
                <w:color w:val="000000" w:themeColor="text1"/>
                <w:sz w:val="18"/>
                <w:szCs w:val="18"/>
              </w:rPr>
              <w:t>-</w:t>
            </w:r>
          </w:p>
        </w:tc>
        <w:tc>
          <w:tcPr>
            <w:tcW w:w="641" w:type="pct"/>
            <w:tcBorders>
              <w:bottom w:val="single" w:sz="4" w:space="0" w:color="auto"/>
            </w:tcBorders>
          </w:tcPr>
          <w:p w14:paraId="5F5D44A9" w14:textId="77777777" w:rsidR="00BD60FD" w:rsidRPr="00D9514F" w:rsidRDefault="00BD60FD" w:rsidP="004671ED">
            <w:pPr>
              <w:jc w:val="center"/>
              <w:rPr>
                <w:bCs/>
                <w:color w:val="000000" w:themeColor="text1"/>
                <w:sz w:val="18"/>
                <w:szCs w:val="18"/>
              </w:rPr>
            </w:pPr>
            <w:r w:rsidRPr="00D9514F">
              <w:rPr>
                <w:i/>
                <w:iCs/>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auto" w:fill="FFFFFF" w:themeFill="background1"/>
          </w:tcPr>
          <w:p w14:paraId="182003C7" w14:textId="77777777" w:rsidR="00BD60FD" w:rsidRPr="00D9514F" w:rsidRDefault="00BD60FD" w:rsidP="004671ED">
            <w:pPr>
              <w:jc w:val="right"/>
              <w:rPr>
                <w:bCs/>
                <w:i/>
                <w:iCs/>
                <w:color w:val="000000" w:themeColor="text1"/>
                <w:sz w:val="18"/>
                <w:szCs w:val="18"/>
              </w:rPr>
            </w:pPr>
            <w:r w:rsidRPr="00D9514F">
              <w:rPr>
                <w:i/>
                <w:iCs/>
                <w:color w:val="000000" w:themeColor="text1"/>
                <w:sz w:val="18"/>
                <w:szCs w:val="18"/>
              </w:rPr>
              <w:t>0,5</w:t>
            </w:r>
          </w:p>
        </w:tc>
        <w:tc>
          <w:tcPr>
            <w:tcW w:w="641" w:type="pct"/>
            <w:tcBorders>
              <w:top w:val="single" w:sz="4" w:space="0" w:color="auto"/>
              <w:left w:val="nil"/>
              <w:bottom w:val="single" w:sz="4" w:space="0" w:color="auto"/>
              <w:right w:val="single" w:sz="4" w:space="0" w:color="auto"/>
            </w:tcBorders>
            <w:shd w:val="clear" w:color="auto" w:fill="FFFFFF" w:themeFill="background1"/>
          </w:tcPr>
          <w:p w14:paraId="1F3DB0DA" w14:textId="77777777" w:rsidR="00BD60FD" w:rsidRPr="00D9514F" w:rsidRDefault="00BD60FD" w:rsidP="004671ED">
            <w:pPr>
              <w:jc w:val="center"/>
              <w:rPr>
                <w:bCs/>
                <w:color w:val="000000" w:themeColor="text1"/>
                <w:sz w:val="18"/>
                <w:szCs w:val="18"/>
              </w:rPr>
            </w:pPr>
            <w:r w:rsidRPr="00D9514F">
              <w:rPr>
                <w:i/>
                <w:iCs/>
                <w:color w:val="000000" w:themeColor="text1"/>
                <w:sz w:val="18"/>
                <w:szCs w:val="18"/>
              </w:rPr>
              <w:t>-</w:t>
            </w:r>
          </w:p>
        </w:tc>
        <w:tc>
          <w:tcPr>
            <w:tcW w:w="647" w:type="pct"/>
            <w:tcBorders>
              <w:top w:val="single" w:sz="4" w:space="0" w:color="auto"/>
              <w:left w:val="nil"/>
              <w:bottom w:val="single" w:sz="4" w:space="0" w:color="auto"/>
              <w:right w:val="single" w:sz="4" w:space="0" w:color="auto"/>
            </w:tcBorders>
            <w:shd w:val="clear" w:color="auto" w:fill="FFFFFF" w:themeFill="background1"/>
          </w:tcPr>
          <w:p w14:paraId="1CB66095" w14:textId="77777777" w:rsidR="00BD60FD" w:rsidRPr="00D9514F" w:rsidRDefault="00BD60FD" w:rsidP="004671ED">
            <w:pPr>
              <w:ind w:firstLine="5"/>
              <w:jc w:val="center"/>
              <w:rPr>
                <w:bCs/>
                <w:color w:val="000000" w:themeColor="text1"/>
                <w:sz w:val="18"/>
                <w:szCs w:val="18"/>
              </w:rPr>
            </w:pPr>
            <w:r w:rsidRPr="00D9514F">
              <w:rPr>
                <w:i/>
                <w:iCs/>
                <w:color w:val="000000" w:themeColor="text1"/>
                <w:sz w:val="18"/>
                <w:szCs w:val="18"/>
              </w:rPr>
              <w:t>-</w:t>
            </w:r>
          </w:p>
        </w:tc>
      </w:tr>
      <w:tr w:rsidR="00BD60FD" w:rsidRPr="00D9514F" w14:paraId="423ABFA5" w14:textId="77777777" w:rsidTr="004671ED">
        <w:trPr>
          <w:trHeight w:val="142"/>
        </w:trPr>
        <w:tc>
          <w:tcPr>
            <w:tcW w:w="1790" w:type="pct"/>
            <w:vMerge w:val="restart"/>
            <w:tcBorders>
              <w:top w:val="single" w:sz="4" w:space="0" w:color="auto"/>
            </w:tcBorders>
            <w:vAlign w:val="center"/>
          </w:tcPr>
          <w:p w14:paraId="7B1E29C9" w14:textId="77777777" w:rsidR="00BD60FD" w:rsidRPr="00D9514F" w:rsidRDefault="00BD60FD" w:rsidP="0083176B">
            <w:pPr>
              <w:spacing w:beforeLines="20" w:before="48" w:afterLines="20" w:after="48"/>
              <w:ind w:firstLine="318"/>
              <w:jc w:val="both"/>
              <w:rPr>
                <w:color w:val="000000" w:themeColor="text1"/>
                <w:sz w:val="18"/>
                <w:szCs w:val="18"/>
                <w:lang w:eastAsia="lv-LV"/>
              </w:rPr>
            </w:pPr>
            <w:r w:rsidRPr="00D9514F">
              <w:rPr>
                <w:color w:val="000000" w:themeColor="text1"/>
                <w:sz w:val="18"/>
                <w:szCs w:val="18"/>
                <w:lang w:eastAsia="lv-LV"/>
              </w:rPr>
              <w:t>70.50.00 Tehniskā palīdzība ERAF, ESF+, KF, TPF finansējuma apgūšanai (2021-2027)</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F36056C" w14:textId="77777777" w:rsidR="00BD60FD" w:rsidRPr="00D9514F" w:rsidRDefault="00BD60FD" w:rsidP="004671ED">
            <w:pPr>
              <w:jc w:val="right"/>
              <w:rPr>
                <w:color w:val="000000" w:themeColor="text1"/>
                <w:sz w:val="18"/>
                <w:szCs w:val="18"/>
              </w:rPr>
            </w:pPr>
            <w:r w:rsidRPr="00D9514F">
              <w:rPr>
                <w:bCs/>
                <w:color w:val="000000" w:themeColor="text1"/>
                <w:sz w:val="18"/>
                <w:szCs w:val="18"/>
              </w:rPr>
              <w:t>9 800</w:t>
            </w:r>
          </w:p>
        </w:tc>
        <w:tc>
          <w:tcPr>
            <w:tcW w:w="641" w:type="pct"/>
            <w:tcBorders>
              <w:top w:val="single" w:sz="4" w:space="0" w:color="auto"/>
              <w:left w:val="nil"/>
              <w:bottom w:val="single" w:sz="4" w:space="0" w:color="auto"/>
              <w:right w:val="single" w:sz="4" w:space="0" w:color="auto"/>
            </w:tcBorders>
            <w:shd w:val="clear" w:color="auto" w:fill="auto"/>
          </w:tcPr>
          <w:p w14:paraId="667ACE62" w14:textId="77777777" w:rsidR="00BD60FD" w:rsidRPr="00D9514F" w:rsidRDefault="00BD60FD" w:rsidP="004671ED">
            <w:pPr>
              <w:jc w:val="right"/>
              <w:rPr>
                <w:color w:val="000000" w:themeColor="text1"/>
                <w:sz w:val="18"/>
                <w:szCs w:val="18"/>
              </w:rPr>
            </w:pPr>
            <w:r w:rsidRPr="00D9514F">
              <w:rPr>
                <w:bCs/>
                <w:color w:val="000000" w:themeColor="text1"/>
                <w:sz w:val="18"/>
                <w:szCs w:val="18"/>
              </w:rPr>
              <w:t>1 295 652</w:t>
            </w:r>
          </w:p>
        </w:tc>
        <w:tc>
          <w:tcPr>
            <w:tcW w:w="641" w:type="pct"/>
            <w:tcBorders>
              <w:top w:val="single" w:sz="4" w:space="0" w:color="auto"/>
              <w:left w:val="nil"/>
              <w:bottom w:val="single" w:sz="4" w:space="0" w:color="auto"/>
              <w:right w:val="single" w:sz="4" w:space="0" w:color="auto"/>
            </w:tcBorders>
            <w:shd w:val="clear" w:color="auto" w:fill="auto"/>
          </w:tcPr>
          <w:p w14:paraId="104C70C1" w14:textId="77777777" w:rsidR="00BD60FD" w:rsidRPr="00D9514F" w:rsidRDefault="00BD60FD" w:rsidP="004671ED">
            <w:pPr>
              <w:jc w:val="right"/>
              <w:rPr>
                <w:color w:val="000000" w:themeColor="text1"/>
                <w:sz w:val="18"/>
                <w:szCs w:val="18"/>
              </w:rPr>
            </w:pPr>
            <w:r w:rsidRPr="00D9514F">
              <w:rPr>
                <w:bCs/>
                <w:color w:val="000000" w:themeColor="text1"/>
                <w:sz w:val="18"/>
                <w:szCs w:val="18"/>
              </w:rPr>
              <w:t>1 275 652</w:t>
            </w:r>
          </w:p>
        </w:tc>
        <w:tc>
          <w:tcPr>
            <w:tcW w:w="641" w:type="pct"/>
            <w:tcBorders>
              <w:top w:val="single" w:sz="4" w:space="0" w:color="auto"/>
              <w:left w:val="nil"/>
              <w:bottom w:val="single" w:sz="4" w:space="0" w:color="auto"/>
              <w:right w:val="single" w:sz="4" w:space="0" w:color="auto"/>
            </w:tcBorders>
            <w:shd w:val="clear" w:color="auto" w:fill="auto"/>
          </w:tcPr>
          <w:p w14:paraId="5F8E45D9" w14:textId="77777777" w:rsidR="00BD60FD" w:rsidRPr="00D9514F" w:rsidRDefault="00BD60FD" w:rsidP="004671ED">
            <w:pPr>
              <w:jc w:val="right"/>
              <w:rPr>
                <w:color w:val="000000" w:themeColor="text1"/>
                <w:sz w:val="18"/>
                <w:szCs w:val="18"/>
              </w:rPr>
            </w:pPr>
            <w:r w:rsidRPr="00D9514F">
              <w:rPr>
                <w:bCs/>
                <w:color w:val="000000" w:themeColor="text1"/>
                <w:sz w:val="18"/>
                <w:szCs w:val="18"/>
              </w:rPr>
              <w:t>1 175 652</w:t>
            </w:r>
          </w:p>
        </w:tc>
        <w:tc>
          <w:tcPr>
            <w:tcW w:w="647" w:type="pct"/>
            <w:tcBorders>
              <w:top w:val="single" w:sz="4" w:space="0" w:color="auto"/>
              <w:left w:val="nil"/>
              <w:bottom w:val="single" w:sz="4" w:space="0" w:color="auto"/>
              <w:right w:val="single" w:sz="4" w:space="0" w:color="auto"/>
            </w:tcBorders>
            <w:shd w:val="clear" w:color="auto" w:fill="auto"/>
          </w:tcPr>
          <w:p w14:paraId="701A7656" w14:textId="77777777" w:rsidR="00BD60FD" w:rsidRPr="00D9514F" w:rsidRDefault="00BD60FD" w:rsidP="004671ED">
            <w:pPr>
              <w:ind w:firstLine="5"/>
              <w:jc w:val="right"/>
              <w:rPr>
                <w:color w:val="000000" w:themeColor="text1"/>
                <w:sz w:val="18"/>
                <w:szCs w:val="18"/>
              </w:rPr>
            </w:pPr>
            <w:r w:rsidRPr="00D9514F">
              <w:rPr>
                <w:bCs/>
                <w:color w:val="000000" w:themeColor="text1"/>
                <w:sz w:val="18"/>
                <w:szCs w:val="18"/>
              </w:rPr>
              <w:t>1 354 120</w:t>
            </w:r>
          </w:p>
        </w:tc>
      </w:tr>
      <w:tr w:rsidR="00BD60FD" w:rsidRPr="00D9514F" w14:paraId="48A37DDA" w14:textId="77777777" w:rsidTr="004671ED">
        <w:trPr>
          <w:trHeight w:val="142"/>
        </w:trPr>
        <w:tc>
          <w:tcPr>
            <w:tcW w:w="1790" w:type="pct"/>
            <w:vMerge/>
            <w:tcBorders>
              <w:top w:val="single" w:sz="4" w:space="0" w:color="auto"/>
            </w:tcBorders>
            <w:vAlign w:val="center"/>
          </w:tcPr>
          <w:p w14:paraId="62D70743" w14:textId="77777777" w:rsidR="00BD60FD" w:rsidRPr="00D9514F" w:rsidRDefault="00BD60FD" w:rsidP="0083176B">
            <w:pPr>
              <w:spacing w:beforeLines="20" w:before="48" w:afterLines="20" w:after="48"/>
              <w:ind w:firstLine="318"/>
              <w:jc w:val="both"/>
              <w:rPr>
                <w:color w:val="000000" w:themeColor="text1"/>
                <w:sz w:val="18"/>
                <w:szCs w:val="18"/>
                <w:lang w:eastAsia="lv-LV"/>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6E3E8BE0" w14:textId="77777777" w:rsidR="00BD60FD" w:rsidRPr="00D9514F" w:rsidRDefault="00BD60FD" w:rsidP="004671ED">
            <w:pPr>
              <w:jc w:val="center"/>
              <w:rPr>
                <w:color w:val="000000" w:themeColor="text1"/>
                <w:sz w:val="18"/>
                <w:szCs w:val="18"/>
              </w:rPr>
            </w:pPr>
            <w:r w:rsidRPr="00D9514F">
              <w:rPr>
                <w:bCs/>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7088F7D9" w14:textId="77777777" w:rsidR="00BD60FD" w:rsidRPr="00D9514F" w:rsidRDefault="00BD60FD" w:rsidP="004671ED">
            <w:pPr>
              <w:jc w:val="right"/>
              <w:rPr>
                <w:color w:val="000000" w:themeColor="text1"/>
                <w:sz w:val="18"/>
                <w:szCs w:val="18"/>
              </w:rPr>
            </w:pPr>
            <w:r w:rsidRPr="00D9514F">
              <w:rPr>
                <w:bCs/>
                <w:color w:val="000000" w:themeColor="text1"/>
                <w:sz w:val="18"/>
                <w:szCs w:val="18"/>
              </w:rPr>
              <w:t>36</w:t>
            </w:r>
          </w:p>
        </w:tc>
        <w:tc>
          <w:tcPr>
            <w:tcW w:w="641" w:type="pct"/>
            <w:tcBorders>
              <w:top w:val="single" w:sz="4" w:space="0" w:color="auto"/>
              <w:left w:val="nil"/>
              <w:bottom w:val="single" w:sz="4" w:space="0" w:color="auto"/>
              <w:right w:val="single" w:sz="4" w:space="0" w:color="auto"/>
            </w:tcBorders>
            <w:shd w:val="clear" w:color="auto" w:fill="auto"/>
          </w:tcPr>
          <w:p w14:paraId="51993A30" w14:textId="77777777" w:rsidR="00BD60FD" w:rsidRPr="00D9514F" w:rsidRDefault="00BD60FD" w:rsidP="004671ED">
            <w:pPr>
              <w:jc w:val="right"/>
              <w:rPr>
                <w:color w:val="000000" w:themeColor="text1"/>
                <w:sz w:val="18"/>
                <w:szCs w:val="18"/>
              </w:rPr>
            </w:pPr>
            <w:r w:rsidRPr="00D9514F">
              <w:rPr>
                <w:bCs/>
                <w:color w:val="000000" w:themeColor="text1"/>
                <w:sz w:val="18"/>
                <w:szCs w:val="18"/>
              </w:rPr>
              <w:t>36</w:t>
            </w:r>
          </w:p>
        </w:tc>
        <w:tc>
          <w:tcPr>
            <w:tcW w:w="641" w:type="pct"/>
            <w:tcBorders>
              <w:top w:val="single" w:sz="4" w:space="0" w:color="auto"/>
              <w:left w:val="nil"/>
              <w:bottom w:val="single" w:sz="4" w:space="0" w:color="auto"/>
              <w:right w:val="single" w:sz="4" w:space="0" w:color="auto"/>
            </w:tcBorders>
            <w:shd w:val="clear" w:color="auto" w:fill="auto"/>
          </w:tcPr>
          <w:p w14:paraId="7E5A351A" w14:textId="77777777" w:rsidR="00BD60FD" w:rsidRPr="00D9514F" w:rsidRDefault="00BD60FD" w:rsidP="004671ED">
            <w:pPr>
              <w:jc w:val="right"/>
              <w:rPr>
                <w:color w:val="000000" w:themeColor="text1"/>
                <w:sz w:val="18"/>
                <w:szCs w:val="18"/>
              </w:rPr>
            </w:pPr>
            <w:r w:rsidRPr="00D9514F">
              <w:rPr>
                <w:bCs/>
                <w:color w:val="000000" w:themeColor="text1"/>
                <w:sz w:val="18"/>
                <w:szCs w:val="18"/>
              </w:rPr>
              <w:t>36</w:t>
            </w:r>
          </w:p>
        </w:tc>
        <w:tc>
          <w:tcPr>
            <w:tcW w:w="647" w:type="pct"/>
            <w:tcBorders>
              <w:top w:val="single" w:sz="4" w:space="0" w:color="auto"/>
              <w:left w:val="nil"/>
              <w:bottom w:val="single" w:sz="4" w:space="0" w:color="auto"/>
              <w:right w:val="single" w:sz="4" w:space="0" w:color="auto"/>
            </w:tcBorders>
            <w:shd w:val="clear" w:color="auto" w:fill="auto"/>
          </w:tcPr>
          <w:p w14:paraId="65B41556" w14:textId="77777777" w:rsidR="00BD60FD" w:rsidRPr="00D9514F" w:rsidRDefault="00BD60FD" w:rsidP="004671ED">
            <w:pPr>
              <w:ind w:firstLine="5"/>
              <w:jc w:val="right"/>
              <w:rPr>
                <w:color w:val="000000" w:themeColor="text1"/>
                <w:sz w:val="18"/>
                <w:szCs w:val="18"/>
              </w:rPr>
            </w:pPr>
            <w:r w:rsidRPr="00D9514F">
              <w:rPr>
                <w:bCs/>
                <w:color w:val="000000" w:themeColor="text1"/>
                <w:sz w:val="18"/>
                <w:szCs w:val="18"/>
              </w:rPr>
              <w:t>36</w:t>
            </w:r>
          </w:p>
        </w:tc>
      </w:tr>
      <w:tr w:rsidR="00BD60FD" w:rsidRPr="00D9514F" w14:paraId="72D5C786" w14:textId="77777777" w:rsidTr="004671ED">
        <w:trPr>
          <w:trHeight w:val="142"/>
        </w:trPr>
        <w:tc>
          <w:tcPr>
            <w:tcW w:w="1790" w:type="pct"/>
            <w:vMerge w:val="restart"/>
            <w:tcBorders>
              <w:top w:val="single" w:sz="4" w:space="0" w:color="auto"/>
            </w:tcBorders>
            <w:vAlign w:val="center"/>
          </w:tcPr>
          <w:p w14:paraId="431FE677" w14:textId="77777777" w:rsidR="00BD60FD" w:rsidRPr="00D9514F" w:rsidRDefault="00BD60FD" w:rsidP="0083176B">
            <w:pPr>
              <w:spacing w:beforeLines="20" w:before="48" w:afterLines="20" w:after="48"/>
              <w:ind w:firstLine="318"/>
              <w:jc w:val="both"/>
              <w:rPr>
                <w:color w:val="000000" w:themeColor="text1"/>
                <w:sz w:val="18"/>
                <w:szCs w:val="18"/>
                <w:lang w:eastAsia="lv-LV"/>
              </w:rPr>
            </w:pPr>
            <w:r w:rsidRPr="00D9514F">
              <w:rPr>
                <w:i/>
                <w:color w:val="000000" w:themeColor="text1"/>
                <w:sz w:val="18"/>
                <w:szCs w:val="18"/>
                <w:lang w:eastAsia="lv-LV"/>
              </w:rPr>
              <w:t xml:space="preserve">Pasākums  </w:t>
            </w:r>
            <w:proofErr w:type="spellStart"/>
            <w:r w:rsidRPr="00D9514F">
              <w:rPr>
                <w:i/>
                <w:color w:val="000000" w:themeColor="text1"/>
                <w:sz w:val="18"/>
                <w:szCs w:val="18"/>
              </w:rPr>
              <w:t>Nr.</w:t>
            </w:r>
            <w:r w:rsidRPr="00D9514F">
              <w:rPr>
                <w:i/>
                <w:color w:val="000000" w:themeColor="text1"/>
                <w:sz w:val="18"/>
                <w:szCs w:val="18"/>
                <w:lang w:eastAsia="lv-LV"/>
              </w:rPr>
              <w:t>CESPI</w:t>
            </w:r>
            <w:proofErr w:type="spellEnd"/>
            <w:r w:rsidRPr="00D9514F">
              <w:rPr>
                <w:i/>
                <w:color w:val="000000" w:themeColor="text1"/>
                <w:sz w:val="18"/>
                <w:szCs w:val="18"/>
                <w:lang w:eastAsia="lv-LV"/>
              </w:rPr>
              <w:t>/LM/013 “Eiropas Savienības fondu administrēšana Labklājības ministrijā 2021.-2027.gada plānošanas periodā”</w:t>
            </w:r>
            <w:r w:rsidRPr="00D9514F">
              <w:rPr>
                <w:color w:val="000000" w:themeColor="text1"/>
              </w:rPr>
              <w:t xml:space="preserve"> </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39D94E01"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9 800</w:t>
            </w:r>
          </w:p>
        </w:tc>
        <w:tc>
          <w:tcPr>
            <w:tcW w:w="641" w:type="pct"/>
            <w:tcBorders>
              <w:top w:val="single" w:sz="4" w:space="0" w:color="auto"/>
              <w:left w:val="nil"/>
              <w:bottom w:val="single" w:sz="4" w:space="0" w:color="auto"/>
              <w:right w:val="single" w:sz="4" w:space="0" w:color="auto"/>
            </w:tcBorders>
            <w:shd w:val="clear" w:color="auto" w:fill="auto"/>
          </w:tcPr>
          <w:p w14:paraId="60924FFB"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1 295 652</w:t>
            </w:r>
          </w:p>
        </w:tc>
        <w:tc>
          <w:tcPr>
            <w:tcW w:w="641" w:type="pct"/>
            <w:tcBorders>
              <w:top w:val="single" w:sz="4" w:space="0" w:color="auto"/>
              <w:left w:val="nil"/>
              <w:bottom w:val="single" w:sz="4" w:space="0" w:color="auto"/>
              <w:right w:val="single" w:sz="4" w:space="0" w:color="auto"/>
            </w:tcBorders>
            <w:shd w:val="clear" w:color="auto" w:fill="auto"/>
          </w:tcPr>
          <w:p w14:paraId="6813454B"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1 275 652</w:t>
            </w:r>
          </w:p>
        </w:tc>
        <w:tc>
          <w:tcPr>
            <w:tcW w:w="641" w:type="pct"/>
            <w:tcBorders>
              <w:top w:val="single" w:sz="4" w:space="0" w:color="auto"/>
              <w:left w:val="nil"/>
              <w:bottom w:val="single" w:sz="4" w:space="0" w:color="auto"/>
              <w:right w:val="single" w:sz="4" w:space="0" w:color="auto"/>
            </w:tcBorders>
            <w:shd w:val="clear" w:color="auto" w:fill="auto"/>
          </w:tcPr>
          <w:p w14:paraId="46564AC7"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1 175 652</w:t>
            </w:r>
          </w:p>
        </w:tc>
        <w:tc>
          <w:tcPr>
            <w:tcW w:w="647" w:type="pct"/>
            <w:tcBorders>
              <w:top w:val="single" w:sz="4" w:space="0" w:color="auto"/>
              <w:left w:val="nil"/>
              <w:bottom w:val="single" w:sz="4" w:space="0" w:color="auto"/>
              <w:right w:val="single" w:sz="4" w:space="0" w:color="auto"/>
            </w:tcBorders>
            <w:shd w:val="clear" w:color="auto" w:fill="auto"/>
          </w:tcPr>
          <w:p w14:paraId="777F89C8" w14:textId="77777777" w:rsidR="00BD60FD" w:rsidRPr="00D9514F" w:rsidRDefault="00BD60FD" w:rsidP="004671ED">
            <w:pPr>
              <w:ind w:firstLine="5"/>
              <w:jc w:val="right"/>
              <w:rPr>
                <w:color w:val="000000" w:themeColor="text1"/>
                <w:sz w:val="18"/>
                <w:szCs w:val="18"/>
              </w:rPr>
            </w:pPr>
            <w:r w:rsidRPr="00D9514F">
              <w:rPr>
                <w:i/>
                <w:iCs/>
                <w:color w:val="000000" w:themeColor="text1"/>
                <w:sz w:val="18"/>
                <w:szCs w:val="18"/>
              </w:rPr>
              <w:t>1 354 120</w:t>
            </w:r>
          </w:p>
        </w:tc>
      </w:tr>
      <w:tr w:rsidR="00BD60FD" w:rsidRPr="00D9514F" w14:paraId="005C0A72" w14:textId="77777777" w:rsidTr="004671ED">
        <w:trPr>
          <w:trHeight w:val="142"/>
        </w:trPr>
        <w:tc>
          <w:tcPr>
            <w:tcW w:w="1790" w:type="pct"/>
            <w:vMerge/>
            <w:tcBorders>
              <w:top w:val="single" w:sz="4" w:space="0" w:color="auto"/>
            </w:tcBorders>
            <w:vAlign w:val="center"/>
          </w:tcPr>
          <w:p w14:paraId="0E5441EA" w14:textId="77777777" w:rsidR="00BD60FD" w:rsidRPr="00D9514F" w:rsidRDefault="00BD60FD" w:rsidP="0083176B">
            <w:pPr>
              <w:ind w:firstLine="318"/>
              <w:jc w:val="both"/>
              <w:rPr>
                <w:color w:val="000000" w:themeColor="text1"/>
                <w:sz w:val="18"/>
                <w:szCs w:val="18"/>
                <w:lang w:eastAsia="lv-LV"/>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51716694"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06791AEE"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36</w:t>
            </w:r>
          </w:p>
        </w:tc>
        <w:tc>
          <w:tcPr>
            <w:tcW w:w="641" w:type="pct"/>
            <w:tcBorders>
              <w:top w:val="single" w:sz="4" w:space="0" w:color="auto"/>
              <w:left w:val="nil"/>
              <w:bottom w:val="single" w:sz="4" w:space="0" w:color="auto"/>
              <w:right w:val="single" w:sz="4" w:space="0" w:color="auto"/>
            </w:tcBorders>
            <w:shd w:val="clear" w:color="auto" w:fill="auto"/>
          </w:tcPr>
          <w:p w14:paraId="6F0AC3CC"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36</w:t>
            </w:r>
          </w:p>
        </w:tc>
        <w:tc>
          <w:tcPr>
            <w:tcW w:w="641" w:type="pct"/>
            <w:tcBorders>
              <w:top w:val="single" w:sz="4" w:space="0" w:color="auto"/>
              <w:left w:val="nil"/>
              <w:bottom w:val="single" w:sz="4" w:space="0" w:color="auto"/>
              <w:right w:val="single" w:sz="4" w:space="0" w:color="auto"/>
            </w:tcBorders>
            <w:shd w:val="clear" w:color="auto" w:fill="auto"/>
          </w:tcPr>
          <w:p w14:paraId="0B0650D0"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36</w:t>
            </w:r>
          </w:p>
        </w:tc>
        <w:tc>
          <w:tcPr>
            <w:tcW w:w="647" w:type="pct"/>
            <w:tcBorders>
              <w:top w:val="single" w:sz="4" w:space="0" w:color="auto"/>
              <w:left w:val="nil"/>
              <w:bottom w:val="single" w:sz="4" w:space="0" w:color="auto"/>
              <w:right w:val="single" w:sz="4" w:space="0" w:color="auto"/>
            </w:tcBorders>
            <w:shd w:val="clear" w:color="auto" w:fill="auto"/>
          </w:tcPr>
          <w:p w14:paraId="0C56FE07" w14:textId="77777777" w:rsidR="00BD60FD" w:rsidRPr="00D9514F" w:rsidRDefault="00BD60FD" w:rsidP="004671ED">
            <w:pPr>
              <w:ind w:firstLine="5"/>
              <w:jc w:val="right"/>
              <w:rPr>
                <w:color w:val="000000" w:themeColor="text1"/>
                <w:sz w:val="18"/>
                <w:szCs w:val="18"/>
              </w:rPr>
            </w:pPr>
            <w:r w:rsidRPr="00D9514F">
              <w:rPr>
                <w:i/>
                <w:iCs/>
                <w:color w:val="000000" w:themeColor="text1"/>
                <w:sz w:val="18"/>
                <w:szCs w:val="18"/>
              </w:rPr>
              <w:t>36</w:t>
            </w:r>
          </w:p>
        </w:tc>
      </w:tr>
      <w:tr w:rsidR="00BD60FD" w:rsidRPr="00D9514F" w14:paraId="5C169820" w14:textId="77777777" w:rsidTr="004671ED">
        <w:trPr>
          <w:trHeight w:val="142"/>
        </w:trPr>
        <w:tc>
          <w:tcPr>
            <w:tcW w:w="1790" w:type="pct"/>
            <w:vMerge w:val="restart"/>
            <w:vAlign w:val="center"/>
          </w:tcPr>
          <w:p w14:paraId="660957DB"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74.06.00 Atveseļošanas un noturības mehānisma (ANM) projekti un pasākumi</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0F7C5F5A" w14:textId="77777777" w:rsidR="00BD60FD" w:rsidRPr="00D9514F" w:rsidRDefault="00BD60FD" w:rsidP="004671ED">
            <w:pPr>
              <w:jc w:val="right"/>
              <w:rPr>
                <w:color w:val="000000" w:themeColor="text1"/>
                <w:sz w:val="18"/>
                <w:szCs w:val="18"/>
              </w:rPr>
            </w:pPr>
            <w:r w:rsidRPr="00D9514F">
              <w:rPr>
                <w:bCs/>
                <w:color w:val="000000" w:themeColor="text1"/>
                <w:sz w:val="18"/>
                <w:szCs w:val="18"/>
              </w:rPr>
              <w:t>39 470</w:t>
            </w:r>
          </w:p>
        </w:tc>
        <w:tc>
          <w:tcPr>
            <w:tcW w:w="641" w:type="pct"/>
            <w:tcBorders>
              <w:top w:val="single" w:sz="4" w:space="0" w:color="auto"/>
              <w:left w:val="nil"/>
              <w:bottom w:val="single" w:sz="4" w:space="0" w:color="auto"/>
              <w:right w:val="single" w:sz="4" w:space="0" w:color="auto"/>
            </w:tcBorders>
            <w:shd w:val="clear" w:color="auto" w:fill="auto"/>
          </w:tcPr>
          <w:p w14:paraId="3162CC0C" w14:textId="77777777" w:rsidR="00BD60FD" w:rsidRPr="00D9514F" w:rsidRDefault="00BD60FD" w:rsidP="004671ED">
            <w:pPr>
              <w:jc w:val="right"/>
              <w:rPr>
                <w:color w:val="000000" w:themeColor="text1"/>
                <w:sz w:val="18"/>
                <w:szCs w:val="18"/>
              </w:rPr>
            </w:pPr>
            <w:r w:rsidRPr="00D9514F">
              <w:rPr>
                <w:bCs/>
                <w:color w:val="000000" w:themeColor="text1"/>
                <w:sz w:val="18"/>
                <w:szCs w:val="18"/>
              </w:rPr>
              <w:t>335 621</w:t>
            </w:r>
          </w:p>
        </w:tc>
        <w:tc>
          <w:tcPr>
            <w:tcW w:w="641" w:type="pct"/>
            <w:tcBorders>
              <w:top w:val="single" w:sz="4" w:space="0" w:color="auto"/>
              <w:left w:val="nil"/>
              <w:bottom w:val="single" w:sz="4" w:space="0" w:color="auto"/>
              <w:right w:val="single" w:sz="4" w:space="0" w:color="auto"/>
            </w:tcBorders>
            <w:shd w:val="clear" w:color="auto" w:fill="auto"/>
          </w:tcPr>
          <w:p w14:paraId="363AC5B9" w14:textId="77777777" w:rsidR="00BD60FD" w:rsidRPr="00D9514F" w:rsidRDefault="00BD60FD" w:rsidP="004671ED">
            <w:pPr>
              <w:jc w:val="right"/>
              <w:rPr>
                <w:color w:val="000000" w:themeColor="text1"/>
                <w:sz w:val="18"/>
                <w:szCs w:val="18"/>
              </w:rPr>
            </w:pPr>
            <w:r w:rsidRPr="00D9514F">
              <w:rPr>
                <w:bCs/>
                <w:color w:val="000000" w:themeColor="text1"/>
                <w:sz w:val="18"/>
                <w:szCs w:val="18"/>
              </w:rPr>
              <w:t>1 439 045</w:t>
            </w:r>
          </w:p>
        </w:tc>
        <w:tc>
          <w:tcPr>
            <w:tcW w:w="641" w:type="pct"/>
          </w:tcPr>
          <w:p w14:paraId="07C00A2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6D511EC7"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5529C266" w14:textId="77777777" w:rsidTr="004671ED">
        <w:trPr>
          <w:trHeight w:val="142"/>
        </w:trPr>
        <w:tc>
          <w:tcPr>
            <w:tcW w:w="1790" w:type="pct"/>
            <w:vMerge/>
            <w:vAlign w:val="center"/>
          </w:tcPr>
          <w:p w14:paraId="69D6E9C0"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74D25AB1" w14:textId="77777777" w:rsidR="00BD60FD" w:rsidRPr="00D9514F" w:rsidRDefault="00BD60FD" w:rsidP="004671ED">
            <w:pPr>
              <w:jc w:val="right"/>
              <w:rPr>
                <w:color w:val="000000" w:themeColor="text1"/>
                <w:sz w:val="18"/>
                <w:szCs w:val="18"/>
              </w:rPr>
            </w:pPr>
            <w:r w:rsidRPr="00D9514F">
              <w:rPr>
                <w:bCs/>
                <w:color w:val="000000" w:themeColor="text1"/>
                <w:sz w:val="18"/>
                <w:szCs w:val="18"/>
              </w:rPr>
              <w:t>0,9</w:t>
            </w:r>
          </w:p>
        </w:tc>
        <w:tc>
          <w:tcPr>
            <w:tcW w:w="641" w:type="pct"/>
            <w:tcBorders>
              <w:top w:val="nil"/>
              <w:left w:val="nil"/>
              <w:bottom w:val="single" w:sz="4" w:space="0" w:color="auto"/>
              <w:right w:val="single" w:sz="4" w:space="0" w:color="auto"/>
            </w:tcBorders>
            <w:shd w:val="clear" w:color="auto" w:fill="auto"/>
          </w:tcPr>
          <w:p w14:paraId="44EE2060" w14:textId="77777777" w:rsidR="00BD60FD" w:rsidRPr="00D9514F" w:rsidRDefault="00BD60FD" w:rsidP="004671ED">
            <w:pPr>
              <w:jc w:val="right"/>
              <w:rPr>
                <w:color w:val="000000" w:themeColor="text1"/>
                <w:sz w:val="18"/>
                <w:szCs w:val="18"/>
              </w:rPr>
            </w:pPr>
            <w:r w:rsidRPr="00D9514F">
              <w:rPr>
                <w:bCs/>
                <w:color w:val="000000" w:themeColor="text1"/>
                <w:sz w:val="18"/>
                <w:szCs w:val="18"/>
              </w:rPr>
              <w:t>1</w:t>
            </w:r>
          </w:p>
        </w:tc>
        <w:tc>
          <w:tcPr>
            <w:tcW w:w="641" w:type="pct"/>
            <w:tcBorders>
              <w:top w:val="nil"/>
              <w:left w:val="nil"/>
              <w:bottom w:val="single" w:sz="4" w:space="0" w:color="auto"/>
              <w:right w:val="single" w:sz="4" w:space="0" w:color="auto"/>
            </w:tcBorders>
            <w:shd w:val="clear" w:color="auto" w:fill="auto"/>
          </w:tcPr>
          <w:p w14:paraId="7E5CE840" w14:textId="77777777" w:rsidR="00BD60FD" w:rsidRPr="00D9514F" w:rsidRDefault="00BD60FD" w:rsidP="004671ED">
            <w:pPr>
              <w:jc w:val="right"/>
              <w:rPr>
                <w:color w:val="000000" w:themeColor="text1"/>
                <w:sz w:val="18"/>
                <w:szCs w:val="18"/>
              </w:rPr>
            </w:pPr>
            <w:r w:rsidRPr="00D9514F">
              <w:rPr>
                <w:bCs/>
                <w:color w:val="000000" w:themeColor="text1"/>
                <w:sz w:val="18"/>
                <w:szCs w:val="18"/>
              </w:rPr>
              <w:t>1</w:t>
            </w:r>
          </w:p>
        </w:tc>
        <w:tc>
          <w:tcPr>
            <w:tcW w:w="641" w:type="pct"/>
          </w:tcPr>
          <w:p w14:paraId="4D46D63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7" w:type="pct"/>
          </w:tcPr>
          <w:p w14:paraId="3195A6B9"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2553E5A0" w14:textId="77777777" w:rsidTr="004671ED">
        <w:trPr>
          <w:trHeight w:val="142"/>
        </w:trPr>
        <w:tc>
          <w:tcPr>
            <w:tcW w:w="1790" w:type="pct"/>
            <w:vMerge w:val="restart"/>
            <w:vAlign w:val="center"/>
          </w:tcPr>
          <w:p w14:paraId="3E13AFED" w14:textId="77777777" w:rsidR="00BD60FD" w:rsidRPr="00D9514F" w:rsidRDefault="00BD60FD" w:rsidP="0083176B">
            <w:pPr>
              <w:spacing w:before="20" w:after="20"/>
              <w:ind w:firstLine="318"/>
              <w:jc w:val="both"/>
              <w:rPr>
                <w:color w:val="000000" w:themeColor="text1"/>
                <w:sz w:val="18"/>
                <w:szCs w:val="18"/>
                <w:lang w:eastAsia="lv-LV"/>
              </w:rPr>
            </w:pPr>
            <w:r w:rsidRPr="00D9514F">
              <w:rPr>
                <w:i/>
                <w:iCs/>
                <w:color w:val="000000" w:themeColor="text1"/>
                <w:sz w:val="18"/>
                <w:szCs w:val="18"/>
                <w:lang w:eastAsia="lv-LV"/>
              </w:rPr>
              <w:t xml:space="preserve">Investīcija </w:t>
            </w:r>
            <w:proofErr w:type="spellStart"/>
            <w:r w:rsidRPr="00D9514F">
              <w:rPr>
                <w:i/>
                <w:iCs/>
                <w:color w:val="000000" w:themeColor="text1"/>
                <w:sz w:val="18"/>
                <w:szCs w:val="18"/>
                <w:lang w:eastAsia="lv-LV"/>
              </w:rPr>
              <w:t>Nr.CESPI</w:t>
            </w:r>
            <w:proofErr w:type="spellEnd"/>
            <w:r w:rsidRPr="00D9514F">
              <w:rPr>
                <w:i/>
                <w:iCs/>
                <w:color w:val="000000" w:themeColor="text1"/>
                <w:sz w:val="18"/>
                <w:szCs w:val="18"/>
                <w:lang w:eastAsia="lv-LV"/>
              </w:rPr>
              <w:t xml:space="preserve">/LM/012 “Prognozēšanas rīka izstrāde sociālās apdrošināšanas sistēmas ilgtermiņa prognozēm, sistēmas ilgtermiņa stabilitātes izvērtēšanai un nodrošināšanai” </w:t>
            </w:r>
          </w:p>
        </w:tc>
        <w:tc>
          <w:tcPr>
            <w:tcW w:w="640" w:type="pct"/>
            <w:tcBorders>
              <w:top w:val="nil"/>
              <w:left w:val="single" w:sz="4" w:space="0" w:color="auto"/>
              <w:bottom w:val="single" w:sz="4" w:space="0" w:color="auto"/>
              <w:right w:val="single" w:sz="4" w:space="0" w:color="auto"/>
            </w:tcBorders>
            <w:shd w:val="clear" w:color="auto" w:fill="auto"/>
          </w:tcPr>
          <w:p w14:paraId="1450EE04"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39 470</w:t>
            </w:r>
          </w:p>
        </w:tc>
        <w:tc>
          <w:tcPr>
            <w:tcW w:w="641" w:type="pct"/>
            <w:tcBorders>
              <w:top w:val="nil"/>
              <w:left w:val="nil"/>
              <w:bottom w:val="single" w:sz="4" w:space="0" w:color="auto"/>
              <w:right w:val="single" w:sz="4" w:space="0" w:color="auto"/>
            </w:tcBorders>
            <w:shd w:val="clear" w:color="auto" w:fill="auto"/>
          </w:tcPr>
          <w:p w14:paraId="7FC7DDE6"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335 621</w:t>
            </w:r>
          </w:p>
        </w:tc>
        <w:tc>
          <w:tcPr>
            <w:tcW w:w="641" w:type="pct"/>
            <w:tcBorders>
              <w:top w:val="nil"/>
              <w:left w:val="nil"/>
              <w:bottom w:val="single" w:sz="4" w:space="0" w:color="auto"/>
              <w:right w:val="single" w:sz="4" w:space="0" w:color="auto"/>
            </w:tcBorders>
            <w:shd w:val="clear" w:color="auto" w:fill="auto"/>
          </w:tcPr>
          <w:p w14:paraId="3198C794" w14:textId="77777777" w:rsidR="00BD60FD" w:rsidRPr="00D9514F" w:rsidRDefault="00BD60FD" w:rsidP="004671ED">
            <w:pPr>
              <w:jc w:val="right"/>
              <w:rPr>
                <w:i/>
                <w:color w:val="000000" w:themeColor="text1"/>
                <w:sz w:val="18"/>
                <w:szCs w:val="18"/>
              </w:rPr>
            </w:pPr>
            <w:r w:rsidRPr="00D9514F">
              <w:rPr>
                <w:i/>
                <w:iCs/>
                <w:color w:val="000000" w:themeColor="text1"/>
                <w:sz w:val="18"/>
                <w:szCs w:val="18"/>
              </w:rPr>
              <w:t>1 439 045</w:t>
            </w:r>
          </w:p>
        </w:tc>
        <w:tc>
          <w:tcPr>
            <w:tcW w:w="641" w:type="pct"/>
          </w:tcPr>
          <w:p w14:paraId="4D2D388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7" w:type="pct"/>
          </w:tcPr>
          <w:p w14:paraId="5ADE82FC"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0B6ABCEC" w14:textId="77777777" w:rsidTr="004671ED">
        <w:trPr>
          <w:trHeight w:val="142"/>
        </w:trPr>
        <w:tc>
          <w:tcPr>
            <w:tcW w:w="1790" w:type="pct"/>
            <w:vMerge/>
            <w:vAlign w:val="center"/>
          </w:tcPr>
          <w:p w14:paraId="1E9CEA11"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04CC57D6"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0,9</w:t>
            </w:r>
          </w:p>
        </w:tc>
        <w:tc>
          <w:tcPr>
            <w:tcW w:w="641" w:type="pct"/>
            <w:tcBorders>
              <w:top w:val="nil"/>
              <w:left w:val="nil"/>
              <w:bottom w:val="single" w:sz="4" w:space="0" w:color="auto"/>
              <w:right w:val="single" w:sz="4" w:space="0" w:color="auto"/>
            </w:tcBorders>
            <w:shd w:val="clear" w:color="auto" w:fill="auto"/>
          </w:tcPr>
          <w:p w14:paraId="2E524F10"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1</w:t>
            </w:r>
          </w:p>
        </w:tc>
        <w:tc>
          <w:tcPr>
            <w:tcW w:w="641" w:type="pct"/>
            <w:tcBorders>
              <w:top w:val="nil"/>
              <w:left w:val="nil"/>
              <w:bottom w:val="single" w:sz="4" w:space="0" w:color="auto"/>
              <w:right w:val="single" w:sz="4" w:space="0" w:color="auto"/>
            </w:tcBorders>
            <w:shd w:val="clear" w:color="auto" w:fill="auto"/>
          </w:tcPr>
          <w:p w14:paraId="26AFD3A2" w14:textId="77777777" w:rsidR="00BD60FD" w:rsidRPr="00D9514F" w:rsidRDefault="00BD60FD" w:rsidP="004671ED">
            <w:pPr>
              <w:jc w:val="right"/>
              <w:rPr>
                <w:i/>
                <w:color w:val="000000" w:themeColor="text1"/>
                <w:sz w:val="18"/>
                <w:szCs w:val="18"/>
              </w:rPr>
            </w:pPr>
            <w:r w:rsidRPr="00D9514F">
              <w:rPr>
                <w:i/>
                <w:iCs/>
                <w:color w:val="000000" w:themeColor="text1"/>
                <w:sz w:val="18"/>
                <w:szCs w:val="18"/>
              </w:rPr>
              <w:t>1</w:t>
            </w:r>
          </w:p>
        </w:tc>
        <w:tc>
          <w:tcPr>
            <w:tcW w:w="641" w:type="pct"/>
            <w:tcBorders>
              <w:bottom w:val="single" w:sz="4" w:space="0" w:color="auto"/>
            </w:tcBorders>
          </w:tcPr>
          <w:p w14:paraId="4256B7E2"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47" w:type="pct"/>
            <w:tcBorders>
              <w:bottom w:val="single" w:sz="4" w:space="0" w:color="auto"/>
            </w:tcBorders>
          </w:tcPr>
          <w:p w14:paraId="13D91E43"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4EF98AF9" w14:textId="77777777" w:rsidTr="004671ED">
        <w:trPr>
          <w:trHeight w:val="142"/>
        </w:trPr>
        <w:tc>
          <w:tcPr>
            <w:tcW w:w="1790" w:type="pct"/>
            <w:vMerge w:val="restart"/>
            <w:vAlign w:val="center"/>
          </w:tcPr>
          <w:p w14:paraId="18DE4F47"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74.50.00 Tehniskā palīdzība Atveseļošanas un noturības mehānisma (ANM)  apgūšanai</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23940A58" w14:textId="77777777" w:rsidR="00BD60FD" w:rsidRPr="00D9514F" w:rsidRDefault="00BD60FD" w:rsidP="004671ED">
            <w:pPr>
              <w:jc w:val="right"/>
              <w:rPr>
                <w:color w:val="000000" w:themeColor="text1"/>
                <w:sz w:val="18"/>
                <w:szCs w:val="18"/>
              </w:rPr>
            </w:pPr>
            <w:r w:rsidRPr="00D9514F">
              <w:rPr>
                <w:bCs/>
                <w:color w:val="000000" w:themeColor="text1"/>
                <w:sz w:val="18"/>
                <w:szCs w:val="18"/>
              </w:rPr>
              <w:t>142 372</w:t>
            </w:r>
          </w:p>
        </w:tc>
        <w:tc>
          <w:tcPr>
            <w:tcW w:w="641" w:type="pct"/>
            <w:tcBorders>
              <w:top w:val="single" w:sz="4" w:space="0" w:color="auto"/>
              <w:left w:val="nil"/>
              <w:bottom w:val="single" w:sz="4" w:space="0" w:color="auto"/>
              <w:right w:val="single" w:sz="4" w:space="0" w:color="auto"/>
            </w:tcBorders>
            <w:shd w:val="clear" w:color="auto" w:fill="auto"/>
          </w:tcPr>
          <w:p w14:paraId="015DAA9D" w14:textId="77777777" w:rsidR="00BD60FD" w:rsidRPr="00D9514F" w:rsidRDefault="00BD60FD" w:rsidP="004671ED">
            <w:pPr>
              <w:jc w:val="right"/>
              <w:rPr>
                <w:color w:val="000000" w:themeColor="text1"/>
                <w:sz w:val="18"/>
                <w:szCs w:val="18"/>
              </w:rPr>
            </w:pPr>
            <w:r w:rsidRPr="00D9514F">
              <w:rPr>
                <w:bCs/>
                <w:color w:val="000000" w:themeColor="text1"/>
                <w:sz w:val="18"/>
                <w:szCs w:val="18"/>
              </w:rPr>
              <w:t>286 371</w:t>
            </w:r>
          </w:p>
        </w:tc>
        <w:tc>
          <w:tcPr>
            <w:tcW w:w="641" w:type="pct"/>
            <w:tcBorders>
              <w:top w:val="single" w:sz="4" w:space="0" w:color="auto"/>
              <w:left w:val="nil"/>
              <w:bottom w:val="single" w:sz="4" w:space="0" w:color="auto"/>
              <w:right w:val="single" w:sz="4" w:space="0" w:color="auto"/>
            </w:tcBorders>
            <w:shd w:val="clear" w:color="auto" w:fill="auto"/>
          </w:tcPr>
          <w:p w14:paraId="0166F7F2" w14:textId="77777777" w:rsidR="00BD60FD" w:rsidRPr="00D9514F" w:rsidRDefault="00BD60FD" w:rsidP="004671ED">
            <w:pPr>
              <w:jc w:val="right"/>
              <w:rPr>
                <w:color w:val="000000" w:themeColor="text1"/>
                <w:sz w:val="18"/>
                <w:szCs w:val="18"/>
              </w:rPr>
            </w:pPr>
            <w:r w:rsidRPr="00D9514F">
              <w:rPr>
                <w:bCs/>
                <w:color w:val="000000" w:themeColor="text1"/>
                <w:sz w:val="18"/>
                <w:szCs w:val="18"/>
              </w:rPr>
              <w:t>381 821</w:t>
            </w:r>
          </w:p>
        </w:tc>
        <w:tc>
          <w:tcPr>
            <w:tcW w:w="641" w:type="pct"/>
            <w:tcBorders>
              <w:top w:val="single" w:sz="4" w:space="0" w:color="auto"/>
              <w:left w:val="nil"/>
              <w:bottom w:val="single" w:sz="4" w:space="0" w:color="auto"/>
              <w:right w:val="single" w:sz="4" w:space="0" w:color="auto"/>
            </w:tcBorders>
            <w:shd w:val="clear" w:color="auto" w:fill="auto"/>
          </w:tcPr>
          <w:p w14:paraId="6642A726" w14:textId="77777777" w:rsidR="00BD60FD" w:rsidRPr="00D9514F" w:rsidRDefault="00BD60FD" w:rsidP="004671ED">
            <w:pPr>
              <w:jc w:val="right"/>
              <w:rPr>
                <w:color w:val="000000" w:themeColor="text1"/>
                <w:sz w:val="18"/>
                <w:szCs w:val="18"/>
              </w:rPr>
            </w:pPr>
            <w:r w:rsidRPr="00D9514F">
              <w:rPr>
                <w:bCs/>
                <w:color w:val="000000" w:themeColor="text1"/>
                <w:sz w:val="18"/>
                <w:szCs w:val="18"/>
              </w:rPr>
              <w:t>314 821</w:t>
            </w:r>
          </w:p>
        </w:tc>
        <w:tc>
          <w:tcPr>
            <w:tcW w:w="647" w:type="pct"/>
            <w:tcBorders>
              <w:top w:val="single" w:sz="4" w:space="0" w:color="auto"/>
              <w:left w:val="nil"/>
              <w:bottom w:val="single" w:sz="4" w:space="0" w:color="auto"/>
              <w:right w:val="single" w:sz="4" w:space="0" w:color="auto"/>
            </w:tcBorders>
            <w:shd w:val="clear" w:color="auto" w:fill="auto"/>
          </w:tcPr>
          <w:p w14:paraId="261356E6" w14:textId="77777777" w:rsidR="00BD60FD" w:rsidRPr="00D9514F" w:rsidRDefault="00BD60FD" w:rsidP="004671ED">
            <w:pPr>
              <w:ind w:firstLine="5"/>
              <w:jc w:val="right"/>
              <w:rPr>
                <w:color w:val="000000" w:themeColor="text1"/>
                <w:sz w:val="18"/>
                <w:szCs w:val="18"/>
              </w:rPr>
            </w:pPr>
            <w:r w:rsidRPr="00D9514F">
              <w:rPr>
                <w:bCs/>
                <w:color w:val="000000" w:themeColor="text1"/>
                <w:sz w:val="18"/>
                <w:szCs w:val="18"/>
              </w:rPr>
              <w:t>386 800</w:t>
            </w:r>
          </w:p>
        </w:tc>
      </w:tr>
      <w:tr w:rsidR="00BD60FD" w:rsidRPr="00D9514F" w14:paraId="6DFEB986" w14:textId="77777777" w:rsidTr="004671ED">
        <w:trPr>
          <w:trHeight w:val="142"/>
        </w:trPr>
        <w:tc>
          <w:tcPr>
            <w:tcW w:w="1790" w:type="pct"/>
            <w:vMerge/>
            <w:vAlign w:val="center"/>
          </w:tcPr>
          <w:p w14:paraId="56554EFE"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21C44CA1" w14:textId="77777777" w:rsidR="00BD60FD" w:rsidRPr="00D9514F" w:rsidRDefault="00BD60FD" w:rsidP="004671ED">
            <w:pPr>
              <w:jc w:val="right"/>
              <w:rPr>
                <w:color w:val="000000" w:themeColor="text1"/>
                <w:sz w:val="18"/>
                <w:szCs w:val="18"/>
              </w:rPr>
            </w:pPr>
            <w:r w:rsidRPr="00D9514F">
              <w:rPr>
                <w:bCs/>
                <w:color w:val="000000" w:themeColor="text1"/>
                <w:sz w:val="18"/>
                <w:szCs w:val="18"/>
              </w:rPr>
              <w:t>3,6</w:t>
            </w:r>
          </w:p>
        </w:tc>
        <w:tc>
          <w:tcPr>
            <w:tcW w:w="641" w:type="pct"/>
            <w:tcBorders>
              <w:top w:val="nil"/>
              <w:left w:val="nil"/>
              <w:bottom w:val="single" w:sz="4" w:space="0" w:color="auto"/>
              <w:right w:val="single" w:sz="4" w:space="0" w:color="auto"/>
            </w:tcBorders>
            <w:shd w:val="clear" w:color="auto" w:fill="auto"/>
          </w:tcPr>
          <w:p w14:paraId="02BC749D" w14:textId="77777777" w:rsidR="00BD60FD" w:rsidRPr="00D9514F" w:rsidRDefault="00BD60FD" w:rsidP="004671ED">
            <w:pPr>
              <w:jc w:val="right"/>
              <w:rPr>
                <w:color w:val="000000" w:themeColor="text1"/>
                <w:sz w:val="18"/>
                <w:szCs w:val="18"/>
              </w:rPr>
            </w:pPr>
            <w:r w:rsidRPr="00D9514F">
              <w:rPr>
                <w:bCs/>
                <w:color w:val="000000" w:themeColor="text1"/>
                <w:sz w:val="18"/>
                <w:szCs w:val="18"/>
              </w:rPr>
              <w:t>4</w:t>
            </w:r>
          </w:p>
        </w:tc>
        <w:tc>
          <w:tcPr>
            <w:tcW w:w="641" w:type="pct"/>
            <w:tcBorders>
              <w:top w:val="nil"/>
              <w:left w:val="nil"/>
              <w:bottom w:val="single" w:sz="4" w:space="0" w:color="auto"/>
              <w:right w:val="single" w:sz="4" w:space="0" w:color="auto"/>
            </w:tcBorders>
            <w:shd w:val="clear" w:color="auto" w:fill="auto"/>
          </w:tcPr>
          <w:p w14:paraId="12D26063" w14:textId="77777777" w:rsidR="00BD60FD" w:rsidRPr="00D9514F" w:rsidRDefault="00BD60FD" w:rsidP="004671ED">
            <w:pPr>
              <w:jc w:val="right"/>
              <w:rPr>
                <w:color w:val="000000" w:themeColor="text1"/>
                <w:sz w:val="18"/>
                <w:szCs w:val="18"/>
              </w:rPr>
            </w:pPr>
            <w:r w:rsidRPr="00D9514F">
              <w:rPr>
                <w:bCs/>
                <w:color w:val="000000" w:themeColor="text1"/>
                <w:sz w:val="18"/>
                <w:szCs w:val="18"/>
              </w:rPr>
              <w:t>4</w:t>
            </w:r>
          </w:p>
        </w:tc>
        <w:tc>
          <w:tcPr>
            <w:tcW w:w="641" w:type="pct"/>
            <w:tcBorders>
              <w:top w:val="nil"/>
              <w:left w:val="nil"/>
              <w:bottom w:val="single" w:sz="4" w:space="0" w:color="auto"/>
              <w:right w:val="single" w:sz="4" w:space="0" w:color="auto"/>
            </w:tcBorders>
            <w:shd w:val="clear" w:color="auto" w:fill="auto"/>
          </w:tcPr>
          <w:p w14:paraId="2BC87608" w14:textId="77777777" w:rsidR="00BD60FD" w:rsidRPr="00D9514F" w:rsidRDefault="00BD60FD" w:rsidP="004671ED">
            <w:pPr>
              <w:jc w:val="right"/>
              <w:rPr>
                <w:color w:val="000000" w:themeColor="text1"/>
                <w:sz w:val="18"/>
                <w:szCs w:val="18"/>
              </w:rPr>
            </w:pPr>
            <w:r w:rsidRPr="00D9514F">
              <w:rPr>
                <w:bCs/>
                <w:color w:val="000000" w:themeColor="text1"/>
                <w:sz w:val="18"/>
                <w:szCs w:val="18"/>
              </w:rPr>
              <w:t>4</w:t>
            </w:r>
          </w:p>
        </w:tc>
        <w:tc>
          <w:tcPr>
            <w:tcW w:w="647" w:type="pct"/>
            <w:tcBorders>
              <w:top w:val="single" w:sz="4" w:space="0" w:color="auto"/>
              <w:left w:val="nil"/>
              <w:bottom w:val="single" w:sz="4" w:space="0" w:color="auto"/>
              <w:right w:val="single" w:sz="4" w:space="0" w:color="auto"/>
            </w:tcBorders>
            <w:shd w:val="clear" w:color="auto" w:fill="auto"/>
          </w:tcPr>
          <w:p w14:paraId="4464E700" w14:textId="77777777" w:rsidR="00BD60FD" w:rsidRPr="00D9514F" w:rsidRDefault="00BD60FD" w:rsidP="004671ED">
            <w:pPr>
              <w:ind w:firstLine="5"/>
              <w:jc w:val="right"/>
              <w:rPr>
                <w:color w:val="000000" w:themeColor="text1"/>
                <w:sz w:val="18"/>
                <w:szCs w:val="18"/>
              </w:rPr>
            </w:pPr>
            <w:r w:rsidRPr="00D9514F">
              <w:rPr>
                <w:bCs/>
                <w:color w:val="000000" w:themeColor="text1"/>
                <w:sz w:val="18"/>
                <w:szCs w:val="18"/>
              </w:rPr>
              <w:t>4</w:t>
            </w:r>
          </w:p>
        </w:tc>
      </w:tr>
      <w:tr w:rsidR="00BD60FD" w:rsidRPr="00D9514F" w14:paraId="5B3BEFA2" w14:textId="77777777" w:rsidTr="004671ED">
        <w:trPr>
          <w:trHeight w:val="142"/>
        </w:trPr>
        <w:tc>
          <w:tcPr>
            <w:tcW w:w="1790" w:type="pct"/>
            <w:vMerge w:val="restart"/>
            <w:vAlign w:val="center"/>
          </w:tcPr>
          <w:p w14:paraId="6020314E" w14:textId="77777777" w:rsidR="00BD60FD" w:rsidRPr="00D9514F" w:rsidRDefault="00BD60FD" w:rsidP="0083176B">
            <w:pPr>
              <w:spacing w:before="20" w:after="20"/>
              <w:ind w:firstLine="318"/>
              <w:jc w:val="both"/>
              <w:rPr>
                <w:color w:val="000000" w:themeColor="text1"/>
                <w:sz w:val="18"/>
                <w:szCs w:val="18"/>
                <w:lang w:eastAsia="lv-LV"/>
              </w:rPr>
            </w:pPr>
            <w:r w:rsidRPr="00D9514F">
              <w:rPr>
                <w:i/>
                <w:iCs/>
                <w:color w:val="000000" w:themeColor="text1"/>
                <w:sz w:val="18"/>
                <w:szCs w:val="18"/>
                <w:lang w:eastAsia="lv-LV"/>
              </w:rPr>
              <w:t xml:space="preserve">Pasākums </w:t>
            </w:r>
            <w:proofErr w:type="spellStart"/>
            <w:r w:rsidRPr="00D9514F">
              <w:rPr>
                <w:i/>
                <w:iCs/>
                <w:color w:val="000000" w:themeColor="text1"/>
                <w:sz w:val="18"/>
                <w:szCs w:val="18"/>
                <w:lang w:eastAsia="lv-LV"/>
              </w:rPr>
              <w:t>Nr.CESPI</w:t>
            </w:r>
            <w:proofErr w:type="spellEnd"/>
            <w:r w:rsidRPr="00D9514F">
              <w:rPr>
                <w:i/>
                <w:iCs/>
                <w:color w:val="000000" w:themeColor="text1"/>
                <w:sz w:val="18"/>
                <w:szCs w:val="18"/>
                <w:lang w:eastAsia="lv-LV"/>
              </w:rPr>
              <w:t xml:space="preserve">/LM/011 “Tehniskā palīdzība Atveseļošanas un noturības mehānisma (ANM)  apgūšanai Labklājības ministrijā” </w:t>
            </w:r>
          </w:p>
        </w:tc>
        <w:tc>
          <w:tcPr>
            <w:tcW w:w="640" w:type="pct"/>
            <w:tcBorders>
              <w:top w:val="nil"/>
              <w:left w:val="single" w:sz="4" w:space="0" w:color="auto"/>
              <w:bottom w:val="single" w:sz="4" w:space="0" w:color="auto"/>
              <w:right w:val="single" w:sz="4" w:space="0" w:color="auto"/>
            </w:tcBorders>
            <w:shd w:val="clear" w:color="auto" w:fill="auto"/>
          </w:tcPr>
          <w:p w14:paraId="4E105F44" w14:textId="77777777" w:rsidR="00BD60FD" w:rsidRPr="00D9514F" w:rsidRDefault="00BD60FD" w:rsidP="004671ED">
            <w:pPr>
              <w:jc w:val="right"/>
              <w:rPr>
                <w:i/>
                <w:color w:val="000000" w:themeColor="text1"/>
                <w:sz w:val="18"/>
                <w:szCs w:val="18"/>
              </w:rPr>
            </w:pPr>
            <w:r w:rsidRPr="00D9514F">
              <w:rPr>
                <w:i/>
                <w:color w:val="000000" w:themeColor="text1"/>
                <w:sz w:val="18"/>
                <w:szCs w:val="18"/>
              </w:rPr>
              <w:t>142 372</w:t>
            </w:r>
          </w:p>
        </w:tc>
        <w:tc>
          <w:tcPr>
            <w:tcW w:w="641" w:type="pct"/>
            <w:tcBorders>
              <w:top w:val="nil"/>
              <w:left w:val="nil"/>
              <w:bottom w:val="single" w:sz="4" w:space="0" w:color="auto"/>
              <w:right w:val="single" w:sz="4" w:space="0" w:color="auto"/>
            </w:tcBorders>
            <w:shd w:val="clear" w:color="auto" w:fill="auto"/>
          </w:tcPr>
          <w:p w14:paraId="65239D0D" w14:textId="77777777" w:rsidR="00BD60FD" w:rsidRPr="00D9514F" w:rsidRDefault="00BD60FD" w:rsidP="004671ED">
            <w:pPr>
              <w:jc w:val="right"/>
              <w:rPr>
                <w:i/>
                <w:color w:val="000000" w:themeColor="text1"/>
                <w:sz w:val="18"/>
                <w:szCs w:val="18"/>
              </w:rPr>
            </w:pPr>
            <w:r w:rsidRPr="00D9514F">
              <w:rPr>
                <w:i/>
                <w:color w:val="000000" w:themeColor="text1"/>
                <w:sz w:val="18"/>
                <w:szCs w:val="18"/>
              </w:rPr>
              <w:t>286 371</w:t>
            </w:r>
          </w:p>
        </w:tc>
        <w:tc>
          <w:tcPr>
            <w:tcW w:w="641" w:type="pct"/>
            <w:tcBorders>
              <w:top w:val="nil"/>
              <w:left w:val="nil"/>
              <w:bottom w:val="single" w:sz="4" w:space="0" w:color="auto"/>
              <w:right w:val="single" w:sz="4" w:space="0" w:color="auto"/>
            </w:tcBorders>
            <w:shd w:val="clear" w:color="auto" w:fill="auto"/>
          </w:tcPr>
          <w:p w14:paraId="224CE466" w14:textId="77777777" w:rsidR="00BD60FD" w:rsidRPr="00D9514F" w:rsidRDefault="00BD60FD" w:rsidP="004671ED">
            <w:pPr>
              <w:jc w:val="right"/>
              <w:rPr>
                <w:i/>
                <w:color w:val="000000" w:themeColor="text1"/>
                <w:sz w:val="18"/>
                <w:szCs w:val="18"/>
              </w:rPr>
            </w:pPr>
            <w:r w:rsidRPr="00D9514F">
              <w:rPr>
                <w:i/>
                <w:color w:val="000000" w:themeColor="text1"/>
                <w:sz w:val="18"/>
                <w:szCs w:val="18"/>
              </w:rPr>
              <w:t>381 821</w:t>
            </w:r>
          </w:p>
        </w:tc>
        <w:tc>
          <w:tcPr>
            <w:tcW w:w="641" w:type="pct"/>
            <w:tcBorders>
              <w:top w:val="nil"/>
              <w:left w:val="nil"/>
              <w:bottom w:val="single" w:sz="4" w:space="0" w:color="auto"/>
              <w:right w:val="single" w:sz="4" w:space="0" w:color="auto"/>
            </w:tcBorders>
            <w:shd w:val="clear" w:color="auto" w:fill="auto"/>
          </w:tcPr>
          <w:p w14:paraId="7AE2ED60" w14:textId="77777777" w:rsidR="00BD60FD" w:rsidRPr="00D9514F" w:rsidRDefault="00BD60FD" w:rsidP="004671ED">
            <w:pPr>
              <w:jc w:val="right"/>
              <w:rPr>
                <w:i/>
                <w:color w:val="000000" w:themeColor="text1"/>
                <w:sz w:val="18"/>
                <w:szCs w:val="18"/>
              </w:rPr>
            </w:pPr>
            <w:r w:rsidRPr="00D9514F">
              <w:rPr>
                <w:i/>
                <w:color w:val="000000" w:themeColor="text1"/>
                <w:sz w:val="18"/>
                <w:szCs w:val="18"/>
              </w:rPr>
              <w:t>314 821</w:t>
            </w:r>
          </w:p>
        </w:tc>
        <w:tc>
          <w:tcPr>
            <w:tcW w:w="647" w:type="pct"/>
            <w:tcBorders>
              <w:top w:val="single" w:sz="4" w:space="0" w:color="auto"/>
              <w:left w:val="nil"/>
              <w:bottom w:val="single" w:sz="4" w:space="0" w:color="auto"/>
              <w:right w:val="single" w:sz="4" w:space="0" w:color="auto"/>
            </w:tcBorders>
            <w:shd w:val="clear" w:color="auto" w:fill="auto"/>
          </w:tcPr>
          <w:p w14:paraId="6EB97149" w14:textId="77777777" w:rsidR="00BD60FD" w:rsidRPr="00D9514F" w:rsidRDefault="00BD60FD" w:rsidP="004671ED">
            <w:pPr>
              <w:ind w:firstLine="5"/>
              <w:jc w:val="right"/>
              <w:rPr>
                <w:i/>
                <w:color w:val="000000" w:themeColor="text1"/>
                <w:sz w:val="18"/>
                <w:szCs w:val="18"/>
              </w:rPr>
            </w:pPr>
            <w:r w:rsidRPr="00D9514F">
              <w:rPr>
                <w:i/>
                <w:color w:val="000000" w:themeColor="text1"/>
                <w:sz w:val="18"/>
                <w:szCs w:val="18"/>
              </w:rPr>
              <w:t>386 800</w:t>
            </w:r>
          </w:p>
        </w:tc>
      </w:tr>
      <w:tr w:rsidR="00BD60FD" w:rsidRPr="00D9514F" w14:paraId="3239D732" w14:textId="77777777" w:rsidTr="004671ED">
        <w:trPr>
          <w:trHeight w:val="142"/>
        </w:trPr>
        <w:tc>
          <w:tcPr>
            <w:tcW w:w="1790" w:type="pct"/>
            <w:vMerge/>
            <w:vAlign w:val="center"/>
          </w:tcPr>
          <w:p w14:paraId="25650C45" w14:textId="77777777" w:rsidR="00BD60FD" w:rsidRPr="00D9514F" w:rsidRDefault="00BD60FD" w:rsidP="0083176B">
            <w:pPr>
              <w:ind w:firstLine="318"/>
              <w:jc w:val="both"/>
              <w:rPr>
                <w:color w:val="000000" w:themeColor="text1"/>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3094748E" w14:textId="77777777" w:rsidR="00BD60FD" w:rsidRPr="00D9514F" w:rsidRDefault="00BD60FD" w:rsidP="004671ED">
            <w:pPr>
              <w:jc w:val="right"/>
              <w:rPr>
                <w:i/>
                <w:color w:val="000000" w:themeColor="text1"/>
                <w:sz w:val="18"/>
                <w:szCs w:val="18"/>
              </w:rPr>
            </w:pPr>
            <w:r w:rsidRPr="00D9514F">
              <w:rPr>
                <w:i/>
                <w:color w:val="000000" w:themeColor="text1"/>
                <w:sz w:val="18"/>
                <w:szCs w:val="18"/>
              </w:rPr>
              <w:t>3,6</w:t>
            </w:r>
          </w:p>
        </w:tc>
        <w:tc>
          <w:tcPr>
            <w:tcW w:w="641" w:type="pct"/>
            <w:tcBorders>
              <w:top w:val="nil"/>
              <w:left w:val="nil"/>
              <w:bottom w:val="single" w:sz="4" w:space="0" w:color="auto"/>
              <w:right w:val="single" w:sz="4" w:space="0" w:color="auto"/>
            </w:tcBorders>
            <w:shd w:val="clear" w:color="auto" w:fill="auto"/>
          </w:tcPr>
          <w:p w14:paraId="4A483BFC" w14:textId="77777777" w:rsidR="00BD60FD" w:rsidRPr="00D9514F" w:rsidRDefault="00BD60FD" w:rsidP="004671ED">
            <w:pPr>
              <w:jc w:val="right"/>
              <w:rPr>
                <w:i/>
                <w:color w:val="000000" w:themeColor="text1"/>
                <w:sz w:val="18"/>
                <w:szCs w:val="18"/>
              </w:rPr>
            </w:pPr>
            <w:r w:rsidRPr="00D9514F">
              <w:rPr>
                <w:i/>
                <w:color w:val="000000" w:themeColor="text1"/>
                <w:sz w:val="18"/>
                <w:szCs w:val="18"/>
              </w:rPr>
              <w:t>4</w:t>
            </w:r>
          </w:p>
        </w:tc>
        <w:tc>
          <w:tcPr>
            <w:tcW w:w="641" w:type="pct"/>
            <w:tcBorders>
              <w:top w:val="nil"/>
              <w:left w:val="nil"/>
              <w:bottom w:val="single" w:sz="4" w:space="0" w:color="auto"/>
              <w:right w:val="single" w:sz="4" w:space="0" w:color="auto"/>
            </w:tcBorders>
            <w:shd w:val="clear" w:color="auto" w:fill="auto"/>
          </w:tcPr>
          <w:p w14:paraId="50320890" w14:textId="77777777" w:rsidR="00BD60FD" w:rsidRPr="00D9514F" w:rsidRDefault="00BD60FD" w:rsidP="004671ED">
            <w:pPr>
              <w:jc w:val="right"/>
              <w:rPr>
                <w:i/>
                <w:color w:val="000000" w:themeColor="text1"/>
                <w:sz w:val="18"/>
                <w:szCs w:val="18"/>
              </w:rPr>
            </w:pPr>
            <w:r w:rsidRPr="00D9514F">
              <w:rPr>
                <w:i/>
                <w:color w:val="000000" w:themeColor="text1"/>
                <w:sz w:val="18"/>
                <w:szCs w:val="18"/>
              </w:rPr>
              <w:t>4</w:t>
            </w:r>
          </w:p>
        </w:tc>
        <w:tc>
          <w:tcPr>
            <w:tcW w:w="641" w:type="pct"/>
            <w:tcBorders>
              <w:top w:val="nil"/>
              <w:left w:val="nil"/>
              <w:bottom w:val="single" w:sz="4" w:space="0" w:color="auto"/>
              <w:right w:val="single" w:sz="4" w:space="0" w:color="auto"/>
            </w:tcBorders>
            <w:shd w:val="clear" w:color="auto" w:fill="auto"/>
          </w:tcPr>
          <w:p w14:paraId="2A7F6A3C" w14:textId="77777777" w:rsidR="00BD60FD" w:rsidRPr="00D9514F" w:rsidRDefault="00BD60FD" w:rsidP="004671ED">
            <w:pPr>
              <w:jc w:val="right"/>
              <w:rPr>
                <w:i/>
                <w:color w:val="000000" w:themeColor="text1"/>
                <w:sz w:val="18"/>
                <w:szCs w:val="18"/>
              </w:rPr>
            </w:pPr>
            <w:r w:rsidRPr="00D9514F">
              <w:rPr>
                <w:i/>
                <w:color w:val="000000" w:themeColor="text1"/>
                <w:sz w:val="18"/>
                <w:szCs w:val="18"/>
              </w:rPr>
              <w:t>4</w:t>
            </w:r>
          </w:p>
        </w:tc>
        <w:tc>
          <w:tcPr>
            <w:tcW w:w="647" w:type="pct"/>
            <w:tcBorders>
              <w:top w:val="single" w:sz="4" w:space="0" w:color="auto"/>
              <w:left w:val="nil"/>
              <w:bottom w:val="single" w:sz="4" w:space="0" w:color="auto"/>
              <w:right w:val="single" w:sz="4" w:space="0" w:color="auto"/>
            </w:tcBorders>
            <w:shd w:val="clear" w:color="auto" w:fill="auto"/>
          </w:tcPr>
          <w:p w14:paraId="751B452D" w14:textId="77777777" w:rsidR="00BD60FD" w:rsidRPr="00D9514F" w:rsidRDefault="00BD60FD" w:rsidP="004671ED">
            <w:pPr>
              <w:ind w:firstLine="5"/>
              <w:jc w:val="right"/>
              <w:rPr>
                <w:i/>
                <w:color w:val="000000" w:themeColor="text1"/>
                <w:sz w:val="18"/>
                <w:szCs w:val="18"/>
              </w:rPr>
            </w:pPr>
            <w:r w:rsidRPr="00D9514F">
              <w:rPr>
                <w:i/>
                <w:color w:val="000000" w:themeColor="text1"/>
                <w:sz w:val="18"/>
                <w:szCs w:val="18"/>
              </w:rPr>
              <w:t>4</w:t>
            </w:r>
          </w:p>
        </w:tc>
      </w:tr>
      <w:tr w:rsidR="00BD60FD" w:rsidRPr="00D9514F" w14:paraId="11E06D3B" w14:textId="77777777" w:rsidTr="004671ED">
        <w:trPr>
          <w:trHeight w:val="142"/>
        </w:trPr>
        <w:tc>
          <w:tcPr>
            <w:tcW w:w="1790" w:type="pct"/>
            <w:vMerge w:val="restart"/>
            <w:vAlign w:val="center"/>
          </w:tcPr>
          <w:p w14:paraId="700158C7"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97.01.00 Labklājības nozares vadība un politikas plānošana</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7EB7AC4C" w14:textId="77777777" w:rsidR="00BD60FD" w:rsidRPr="00D9514F" w:rsidRDefault="00BD60FD" w:rsidP="004671ED">
            <w:pPr>
              <w:jc w:val="right"/>
              <w:rPr>
                <w:color w:val="000000" w:themeColor="text1"/>
                <w:sz w:val="18"/>
                <w:szCs w:val="18"/>
              </w:rPr>
            </w:pPr>
            <w:r w:rsidRPr="00D9514F">
              <w:rPr>
                <w:bCs/>
                <w:color w:val="000000" w:themeColor="text1"/>
                <w:sz w:val="18"/>
                <w:szCs w:val="18"/>
              </w:rPr>
              <w:t>4 525 855</w:t>
            </w:r>
          </w:p>
        </w:tc>
        <w:tc>
          <w:tcPr>
            <w:tcW w:w="641" w:type="pct"/>
            <w:tcBorders>
              <w:top w:val="single" w:sz="4" w:space="0" w:color="auto"/>
              <w:left w:val="nil"/>
              <w:bottom w:val="single" w:sz="4" w:space="0" w:color="auto"/>
              <w:right w:val="single" w:sz="4" w:space="0" w:color="auto"/>
            </w:tcBorders>
            <w:shd w:val="clear" w:color="auto" w:fill="auto"/>
          </w:tcPr>
          <w:p w14:paraId="6759CFED" w14:textId="77777777" w:rsidR="00BD60FD" w:rsidRPr="00D9514F" w:rsidRDefault="00BD60FD" w:rsidP="004671ED">
            <w:pPr>
              <w:jc w:val="right"/>
              <w:rPr>
                <w:color w:val="000000" w:themeColor="text1"/>
                <w:sz w:val="18"/>
                <w:szCs w:val="18"/>
              </w:rPr>
            </w:pPr>
            <w:r w:rsidRPr="00D9514F">
              <w:rPr>
                <w:bCs/>
                <w:color w:val="000000" w:themeColor="text1"/>
                <w:sz w:val="18"/>
                <w:szCs w:val="18"/>
              </w:rPr>
              <w:t>6 017 244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B8A9BB9" w14:textId="77777777" w:rsidR="00BD60FD" w:rsidRPr="00D9514F" w:rsidRDefault="00BD60FD" w:rsidP="004671ED">
            <w:pPr>
              <w:jc w:val="right"/>
              <w:rPr>
                <w:color w:val="000000" w:themeColor="text1"/>
                <w:sz w:val="18"/>
                <w:szCs w:val="18"/>
              </w:rPr>
            </w:pPr>
            <w:r w:rsidRPr="00D9514F">
              <w:rPr>
                <w:color w:val="000000" w:themeColor="text1"/>
                <w:sz w:val="18"/>
                <w:szCs w:val="18"/>
              </w:rPr>
              <w:t>6 203 513</w:t>
            </w:r>
          </w:p>
        </w:tc>
        <w:tc>
          <w:tcPr>
            <w:tcW w:w="641" w:type="pct"/>
            <w:tcBorders>
              <w:top w:val="single" w:sz="4" w:space="0" w:color="auto"/>
              <w:left w:val="nil"/>
              <w:bottom w:val="single" w:sz="4" w:space="0" w:color="auto"/>
              <w:right w:val="single" w:sz="4" w:space="0" w:color="auto"/>
            </w:tcBorders>
            <w:shd w:val="clear" w:color="auto" w:fill="auto"/>
          </w:tcPr>
          <w:p w14:paraId="0F85063D" w14:textId="77777777" w:rsidR="00BD60FD" w:rsidRPr="00D9514F" w:rsidRDefault="00BD60FD" w:rsidP="004671ED">
            <w:pPr>
              <w:jc w:val="right"/>
              <w:rPr>
                <w:color w:val="000000" w:themeColor="text1"/>
                <w:sz w:val="18"/>
                <w:szCs w:val="18"/>
              </w:rPr>
            </w:pPr>
            <w:r w:rsidRPr="00D9514F">
              <w:rPr>
                <w:color w:val="000000" w:themeColor="text1"/>
                <w:sz w:val="18"/>
                <w:szCs w:val="18"/>
              </w:rPr>
              <w:t>6 197 513</w:t>
            </w:r>
          </w:p>
        </w:tc>
        <w:tc>
          <w:tcPr>
            <w:tcW w:w="647" w:type="pct"/>
            <w:tcBorders>
              <w:top w:val="single" w:sz="4" w:space="0" w:color="auto"/>
              <w:left w:val="nil"/>
              <w:bottom w:val="single" w:sz="4" w:space="0" w:color="auto"/>
              <w:right w:val="single" w:sz="4" w:space="0" w:color="auto"/>
            </w:tcBorders>
            <w:shd w:val="clear" w:color="auto" w:fill="auto"/>
          </w:tcPr>
          <w:p w14:paraId="7D4D19B7" w14:textId="77777777" w:rsidR="00BD60FD" w:rsidRPr="00D9514F" w:rsidRDefault="00BD60FD" w:rsidP="004671ED">
            <w:pPr>
              <w:ind w:firstLine="5"/>
              <w:jc w:val="right"/>
              <w:rPr>
                <w:color w:val="000000" w:themeColor="text1"/>
                <w:sz w:val="18"/>
                <w:szCs w:val="18"/>
              </w:rPr>
            </w:pPr>
            <w:r w:rsidRPr="00D9514F">
              <w:rPr>
                <w:color w:val="000000" w:themeColor="text1"/>
                <w:sz w:val="18"/>
                <w:szCs w:val="18"/>
              </w:rPr>
              <w:t>6 197 513</w:t>
            </w:r>
          </w:p>
        </w:tc>
      </w:tr>
      <w:tr w:rsidR="00BD60FD" w:rsidRPr="00D9514F" w14:paraId="6254C9EF" w14:textId="77777777" w:rsidTr="004671ED">
        <w:trPr>
          <w:trHeight w:val="142"/>
        </w:trPr>
        <w:tc>
          <w:tcPr>
            <w:tcW w:w="1790" w:type="pct"/>
            <w:vMerge/>
            <w:vAlign w:val="center"/>
          </w:tcPr>
          <w:p w14:paraId="69CB2BB3" w14:textId="77777777" w:rsidR="00BD60FD" w:rsidRPr="00D9514F" w:rsidRDefault="00BD60FD" w:rsidP="0083176B">
            <w:pPr>
              <w:ind w:firstLine="318"/>
              <w:jc w:val="both"/>
              <w:rPr>
                <w:color w:val="000000" w:themeColor="text1"/>
                <w:sz w:val="18"/>
                <w:szCs w:val="18"/>
                <w:lang w:eastAsia="lv-LV"/>
              </w:rPr>
            </w:pP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325865DE" w14:textId="77777777" w:rsidR="00BD60FD" w:rsidRPr="00D9514F" w:rsidRDefault="00BD60FD" w:rsidP="004671ED">
            <w:pPr>
              <w:jc w:val="right"/>
              <w:rPr>
                <w:color w:val="000000" w:themeColor="text1"/>
                <w:sz w:val="18"/>
                <w:szCs w:val="18"/>
              </w:rPr>
            </w:pPr>
            <w:r w:rsidRPr="00D9514F">
              <w:rPr>
                <w:bCs/>
                <w:color w:val="000000" w:themeColor="text1"/>
                <w:sz w:val="18"/>
                <w:szCs w:val="18"/>
              </w:rPr>
              <w:t>141,3</w:t>
            </w:r>
          </w:p>
        </w:tc>
        <w:tc>
          <w:tcPr>
            <w:tcW w:w="641" w:type="pct"/>
            <w:tcBorders>
              <w:top w:val="single" w:sz="4" w:space="0" w:color="auto"/>
              <w:left w:val="nil"/>
              <w:bottom w:val="single" w:sz="4" w:space="0" w:color="auto"/>
              <w:right w:val="single" w:sz="4" w:space="0" w:color="auto"/>
            </w:tcBorders>
            <w:shd w:val="clear" w:color="000000" w:fill="FFFFFF"/>
          </w:tcPr>
          <w:p w14:paraId="0448C873" w14:textId="77777777" w:rsidR="00BD60FD" w:rsidRPr="00D9514F" w:rsidRDefault="00BD60FD" w:rsidP="004671ED">
            <w:pPr>
              <w:jc w:val="right"/>
              <w:rPr>
                <w:color w:val="000000" w:themeColor="text1"/>
                <w:sz w:val="18"/>
                <w:szCs w:val="18"/>
              </w:rPr>
            </w:pPr>
            <w:r w:rsidRPr="00D9514F">
              <w:rPr>
                <w:bCs/>
                <w:color w:val="000000" w:themeColor="text1"/>
                <w:sz w:val="18"/>
                <w:szCs w:val="18"/>
              </w:rPr>
              <w:t>143,2</w:t>
            </w:r>
          </w:p>
        </w:tc>
        <w:tc>
          <w:tcPr>
            <w:tcW w:w="641" w:type="pct"/>
            <w:tcBorders>
              <w:top w:val="single" w:sz="4" w:space="0" w:color="auto"/>
              <w:left w:val="single" w:sz="4" w:space="0" w:color="auto"/>
              <w:bottom w:val="single" w:sz="4" w:space="0" w:color="auto"/>
              <w:right w:val="single" w:sz="4" w:space="0" w:color="auto"/>
            </w:tcBorders>
            <w:shd w:val="clear" w:color="000000" w:fill="FFFFFF"/>
          </w:tcPr>
          <w:p w14:paraId="773E8C3C" w14:textId="77777777" w:rsidR="00BD60FD" w:rsidRPr="00D9514F" w:rsidRDefault="00BD60FD" w:rsidP="004671ED">
            <w:pPr>
              <w:jc w:val="right"/>
              <w:rPr>
                <w:color w:val="000000" w:themeColor="text1"/>
                <w:sz w:val="18"/>
                <w:szCs w:val="18"/>
              </w:rPr>
            </w:pPr>
            <w:r w:rsidRPr="00D9514F">
              <w:rPr>
                <w:color w:val="000000" w:themeColor="text1"/>
                <w:sz w:val="18"/>
                <w:szCs w:val="18"/>
              </w:rPr>
              <w:t>143,2</w:t>
            </w:r>
          </w:p>
        </w:tc>
        <w:tc>
          <w:tcPr>
            <w:tcW w:w="641" w:type="pct"/>
            <w:tcBorders>
              <w:top w:val="single" w:sz="4" w:space="0" w:color="auto"/>
              <w:left w:val="nil"/>
              <w:bottom w:val="single" w:sz="4" w:space="0" w:color="auto"/>
              <w:right w:val="single" w:sz="4" w:space="0" w:color="auto"/>
            </w:tcBorders>
            <w:shd w:val="clear" w:color="000000" w:fill="FFFFFF"/>
          </w:tcPr>
          <w:p w14:paraId="3596DD4C" w14:textId="77777777" w:rsidR="00BD60FD" w:rsidRPr="00D9514F" w:rsidRDefault="00BD60FD" w:rsidP="004671ED">
            <w:pPr>
              <w:jc w:val="right"/>
              <w:rPr>
                <w:color w:val="000000" w:themeColor="text1"/>
                <w:sz w:val="18"/>
                <w:szCs w:val="18"/>
              </w:rPr>
            </w:pPr>
            <w:r w:rsidRPr="00D9514F">
              <w:rPr>
                <w:color w:val="000000" w:themeColor="text1"/>
                <w:sz w:val="18"/>
                <w:szCs w:val="18"/>
              </w:rPr>
              <w:t>143,2</w:t>
            </w:r>
          </w:p>
        </w:tc>
        <w:tc>
          <w:tcPr>
            <w:tcW w:w="647" w:type="pct"/>
            <w:tcBorders>
              <w:top w:val="single" w:sz="4" w:space="0" w:color="auto"/>
              <w:left w:val="nil"/>
              <w:bottom w:val="single" w:sz="4" w:space="0" w:color="auto"/>
              <w:right w:val="single" w:sz="4" w:space="0" w:color="auto"/>
            </w:tcBorders>
            <w:shd w:val="clear" w:color="000000" w:fill="FFFFFF"/>
          </w:tcPr>
          <w:p w14:paraId="77B47E0E" w14:textId="77777777" w:rsidR="00BD60FD" w:rsidRPr="00D9514F" w:rsidRDefault="00BD60FD" w:rsidP="004671ED">
            <w:pPr>
              <w:ind w:firstLine="5"/>
              <w:jc w:val="right"/>
              <w:rPr>
                <w:color w:val="000000" w:themeColor="text1"/>
                <w:sz w:val="18"/>
                <w:szCs w:val="18"/>
              </w:rPr>
            </w:pPr>
            <w:r w:rsidRPr="00D9514F">
              <w:rPr>
                <w:color w:val="000000" w:themeColor="text1"/>
                <w:sz w:val="18"/>
                <w:szCs w:val="18"/>
              </w:rPr>
              <w:t>143,2</w:t>
            </w:r>
          </w:p>
        </w:tc>
      </w:tr>
      <w:tr w:rsidR="00BD60FD" w:rsidRPr="00D9514F" w14:paraId="03D0A1E8" w14:textId="77777777" w:rsidTr="004671ED">
        <w:trPr>
          <w:trHeight w:val="142"/>
        </w:trPr>
        <w:tc>
          <w:tcPr>
            <w:tcW w:w="1790" w:type="pct"/>
            <w:vMerge w:val="restart"/>
            <w:vAlign w:val="center"/>
          </w:tcPr>
          <w:p w14:paraId="69D3B08F"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97.02.00 Nozares centralizēto funkciju izpilde</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79295CE0" w14:textId="77777777" w:rsidR="00BD60FD" w:rsidRPr="00D9514F" w:rsidRDefault="00BD60FD" w:rsidP="004671ED">
            <w:pPr>
              <w:jc w:val="right"/>
              <w:rPr>
                <w:color w:val="000000" w:themeColor="text1"/>
                <w:sz w:val="18"/>
                <w:szCs w:val="18"/>
              </w:rPr>
            </w:pPr>
            <w:r w:rsidRPr="00D9514F">
              <w:rPr>
                <w:bCs/>
                <w:color w:val="000000" w:themeColor="text1"/>
                <w:sz w:val="18"/>
                <w:szCs w:val="18"/>
              </w:rPr>
              <w:t>3 745 480</w:t>
            </w:r>
          </w:p>
        </w:tc>
        <w:tc>
          <w:tcPr>
            <w:tcW w:w="641" w:type="pct"/>
            <w:tcBorders>
              <w:top w:val="single" w:sz="4" w:space="0" w:color="auto"/>
              <w:left w:val="nil"/>
              <w:bottom w:val="single" w:sz="4" w:space="0" w:color="auto"/>
              <w:right w:val="single" w:sz="4" w:space="0" w:color="auto"/>
            </w:tcBorders>
            <w:shd w:val="clear" w:color="auto" w:fill="auto"/>
          </w:tcPr>
          <w:p w14:paraId="42DCF20A" w14:textId="77777777" w:rsidR="00BD60FD" w:rsidRPr="00D9514F" w:rsidRDefault="00BD60FD" w:rsidP="004671ED">
            <w:pPr>
              <w:jc w:val="right"/>
              <w:rPr>
                <w:color w:val="000000" w:themeColor="text1"/>
                <w:sz w:val="18"/>
                <w:szCs w:val="18"/>
              </w:rPr>
            </w:pPr>
            <w:r w:rsidRPr="00D9514F">
              <w:rPr>
                <w:bCs/>
                <w:color w:val="000000" w:themeColor="text1"/>
                <w:sz w:val="18"/>
                <w:szCs w:val="18"/>
              </w:rPr>
              <w:t>3 179 707</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13E3C6E" w14:textId="77777777" w:rsidR="00BD60FD" w:rsidRPr="00D9514F" w:rsidRDefault="00BD60FD" w:rsidP="004671ED">
            <w:pPr>
              <w:jc w:val="right"/>
              <w:rPr>
                <w:color w:val="000000" w:themeColor="text1"/>
                <w:sz w:val="18"/>
                <w:szCs w:val="18"/>
              </w:rPr>
            </w:pPr>
            <w:r w:rsidRPr="00D9514F">
              <w:rPr>
                <w:color w:val="000000" w:themeColor="text1"/>
                <w:sz w:val="18"/>
                <w:szCs w:val="18"/>
              </w:rPr>
              <w:t>3 442 608</w:t>
            </w:r>
          </w:p>
        </w:tc>
        <w:tc>
          <w:tcPr>
            <w:tcW w:w="641" w:type="pct"/>
            <w:tcBorders>
              <w:top w:val="single" w:sz="4" w:space="0" w:color="auto"/>
              <w:left w:val="nil"/>
              <w:bottom w:val="single" w:sz="4" w:space="0" w:color="auto"/>
              <w:right w:val="single" w:sz="4" w:space="0" w:color="auto"/>
            </w:tcBorders>
            <w:shd w:val="clear" w:color="auto" w:fill="auto"/>
          </w:tcPr>
          <w:p w14:paraId="3BA116C9" w14:textId="77777777" w:rsidR="00BD60FD" w:rsidRPr="00D9514F" w:rsidRDefault="00BD60FD" w:rsidP="004671ED">
            <w:pPr>
              <w:jc w:val="right"/>
              <w:rPr>
                <w:color w:val="000000" w:themeColor="text1"/>
                <w:sz w:val="18"/>
                <w:szCs w:val="18"/>
              </w:rPr>
            </w:pPr>
            <w:r w:rsidRPr="00D9514F">
              <w:rPr>
                <w:color w:val="000000" w:themeColor="text1"/>
                <w:sz w:val="18"/>
                <w:szCs w:val="18"/>
              </w:rPr>
              <w:t>3 288 832</w:t>
            </w:r>
          </w:p>
        </w:tc>
        <w:tc>
          <w:tcPr>
            <w:tcW w:w="647" w:type="pct"/>
            <w:tcBorders>
              <w:top w:val="single" w:sz="4" w:space="0" w:color="auto"/>
              <w:left w:val="nil"/>
              <w:bottom w:val="single" w:sz="4" w:space="0" w:color="auto"/>
              <w:right w:val="single" w:sz="4" w:space="0" w:color="auto"/>
            </w:tcBorders>
            <w:shd w:val="clear" w:color="auto" w:fill="auto"/>
          </w:tcPr>
          <w:p w14:paraId="2DF3FA28" w14:textId="77777777" w:rsidR="00BD60FD" w:rsidRPr="00D9514F" w:rsidRDefault="00BD60FD" w:rsidP="004671ED">
            <w:pPr>
              <w:ind w:firstLine="5"/>
              <w:jc w:val="right"/>
              <w:rPr>
                <w:color w:val="000000" w:themeColor="text1"/>
                <w:sz w:val="18"/>
                <w:szCs w:val="18"/>
              </w:rPr>
            </w:pPr>
            <w:r w:rsidRPr="00D9514F">
              <w:rPr>
                <w:color w:val="000000" w:themeColor="text1"/>
                <w:sz w:val="18"/>
                <w:szCs w:val="18"/>
              </w:rPr>
              <w:t>3 293 882</w:t>
            </w:r>
          </w:p>
        </w:tc>
      </w:tr>
      <w:tr w:rsidR="00BD60FD" w:rsidRPr="00D9514F" w14:paraId="533623E3" w14:textId="77777777" w:rsidTr="004671ED">
        <w:trPr>
          <w:trHeight w:val="142"/>
        </w:trPr>
        <w:tc>
          <w:tcPr>
            <w:tcW w:w="1790" w:type="pct"/>
            <w:vMerge/>
            <w:vAlign w:val="center"/>
          </w:tcPr>
          <w:p w14:paraId="75DFFECB" w14:textId="77777777" w:rsidR="00BD60FD" w:rsidRPr="00D9514F" w:rsidRDefault="00BD60FD" w:rsidP="0083176B">
            <w:pPr>
              <w:ind w:firstLine="318"/>
              <w:jc w:val="both"/>
              <w:rPr>
                <w:color w:val="000000" w:themeColor="text1"/>
                <w:sz w:val="18"/>
                <w:szCs w:val="18"/>
                <w:lang w:eastAsia="lv-LV"/>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2D3EB6D2" w14:textId="77777777" w:rsidR="00BD60FD" w:rsidRPr="00D9514F" w:rsidRDefault="00BD60FD" w:rsidP="004671ED">
            <w:pPr>
              <w:jc w:val="right"/>
              <w:rPr>
                <w:color w:val="000000" w:themeColor="text1"/>
                <w:sz w:val="18"/>
                <w:szCs w:val="18"/>
              </w:rPr>
            </w:pPr>
            <w:r w:rsidRPr="00D9514F">
              <w:rPr>
                <w:bCs/>
                <w:color w:val="000000" w:themeColor="text1"/>
                <w:sz w:val="18"/>
                <w:szCs w:val="18"/>
              </w:rPr>
              <w:t>19,3</w:t>
            </w:r>
          </w:p>
        </w:tc>
        <w:tc>
          <w:tcPr>
            <w:tcW w:w="641" w:type="pct"/>
            <w:tcBorders>
              <w:top w:val="single" w:sz="4" w:space="0" w:color="auto"/>
              <w:left w:val="nil"/>
              <w:bottom w:val="single" w:sz="4" w:space="0" w:color="auto"/>
              <w:right w:val="single" w:sz="4" w:space="0" w:color="auto"/>
            </w:tcBorders>
            <w:shd w:val="clear" w:color="000000" w:fill="FFFFFF"/>
          </w:tcPr>
          <w:p w14:paraId="59F8608B" w14:textId="77777777" w:rsidR="00BD60FD" w:rsidRPr="00D9514F" w:rsidRDefault="00BD60FD" w:rsidP="004671ED">
            <w:pPr>
              <w:jc w:val="right"/>
              <w:rPr>
                <w:color w:val="000000" w:themeColor="text1"/>
                <w:sz w:val="18"/>
                <w:szCs w:val="18"/>
              </w:rPr>
            </w:pPr>
            <w:r w:rsidRPr="00D9514F">
              <w:rPr>
                <w:bCs/>
                <w:color w:val="000000" w:themeColor="text1"/>
                <w:sz w:val="18"/>
                <w:szCs w:val="18"/>
              </w:rPr>
              <w:t>22</w:t>
            </w:r>
          </w:p>
        </w:tc>
        <w:tc>
          <w:tcPr>
            <w:tcW w:w="641" w:type="pct"/>
            <w:tcBorders>
              <w:top w:val="single" w:sz="4" w:space="0" w:color="auto"/>
              <w:left w:val="single" w:sz="4" w:space="0" w:color="auto"/>
              <w:bottom w:val="single" w:sz="4" w:space="0" w:color="auto"/>
              <w:right w:val="single" w:sz="4" w:space="0" w:color="auto"/>
            </w:tcBorders>
            <w:shd w:val="clear" w:color="000000" w:fill="FFFFFF"/>
          </w:tcPr>
          <w:p w14:paraId="289C8E90" w14:textId="77777777" w:rsidR="00BD60FD" w:rsidRPr="00D9514F" w:rsidRDefault="00BD60FD" w:rsidP="004671ED">
            <w:pPr>
              <w:jc w:val="right"/>
              <w:rPr>
                <w:color w:val="000000" w:themeColor="text1"/>
                <w:sz w:val="18"/>
                <w:szCs w:val="18"/>
              </w:rPr>
            </w:pPr>
            <w:r w:rsidRPr="00D9514F">
              <w:rPr>
                <w:color w:val="000000" w:themeColor="text1"/>
                <w:sz w:val="18"/>
                <w:szCs w:val="18"/>
              </w:rPr>
              <w:t>28</w:t>
            </w:r>
          </w:p>
        </w:tc>
        <w:tc>
          <w:tcPr>
            <w:tcW w:w="641" w:type="pct"/>
            <w:tcBorders>
              <w:top w:val="single" w:sz="4" w:space="0" w:color="auto"/>
              <w:left w:val="nil"/>
              <w:bottom w:val="single" w:sz="4" w:space="0" w:color="auto"/>
              <w:right w:val="single" w:sz="4" w:space="0" w:color="auto"/>
            </w:tcBorders>
            <w:shd w:val="clear" w:color="000000" w:fill="FFFFFF"/>
          </w:tcPr>
          <w:p w14:paraId="1915EA87" w14:textId="77777777" w:rsidR="00BD60FD" w:rsidRPr="00D9514F" w:rsidRDefault="00BD60FD" w:rsidP="004671ED">
            <w:pPr>
              <w:jc w:val="right"/>
              <w:rPr>
                <w:color w:val="000000" w:themeColor="text1"/>
                <w:sz w:val="18"/>
                <w:szCs w:val="18"/>
              </w:rPr>
            </w:pPr>
            <w:r w:rsidRPr="00D9514F">
              <w:rPr>
                <w:color w:val="000000" w:themeColor="text1"/>
                <w:sz w:val="18"/>
                <w:szCs w:val="18"/>
              </w:rPr>
              <w:t>28</w:t>
            </w:r>
          </w:p>
        </w:tc>
        <w:tc>
          <w:tcPr>
            <w:tcW w:w="647" w:type="pct"/>
            <w:tcBorders>
              <w:top w:val="single" w:sz="4" w:space="0" w:color="auto"/>
              <w:left w:val="nil"/>
              <w:bottom w:val="single" w:sz="4" w:space="0" w:color="auto"/>
              <w:right w:val="single" w:sz="4" w:space="0" w:color="auto"/>
            </w:tcBorders>
            <w:shd w:val="clear" w:color="000000" w:fill="FFFFFF"/>
          </w:tcPr>
          <w:p w14:paraId="78D30A11" w14:textId="77777777" w:rsidR="00BD60FD" w:rsidRPr="00D9514F" w:rsidRDefault="00BD60FD" w:rsidP="004671ED">
            <w:pPr>
              <w:ind w:firstLine="5"/>
              <w:jc w:val="right"/>
              <w:rPr>
                <w:color w:val="000000" w:themeColor="text1"/>
                <w:sz w:val="18"/>
                <w:szCs w:val="18"/>
              </w:rPr>
            </w:pPr>
            <w:r w:rsidRPr="00D9514F">
              <w:rPr>
                <w:color w:val="000000" w:themeColor="text1"/>
                <w:sz w:val="18"/>
                <w:szCs w:val="18"/>
              </w:rPr>
              <w:t>28</w:t>
            </w:r>
          </w:p>
        </w:tc>
      </w:tr>
      <w:tr w:rsidR="00BD60FD" w:rsidRPr="00D9514F" w14:paraId="0DB41949" w14:textId="77777777" w:rsidTr="004671ED">
        <w:trPr>
          <w:trHeight w:val="142"/>
        </w:trPr>
        <w:tc>
          <w:tcPr>
            <w:tcW w:w="1790" w:type="pct"/>
            <w:vMerge w:val="restart"/>
            <w:vAlign w:val="center"/>
          </w:tcPr>
          <w:p w14:paraId="5F0BA317"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99.00.00 Līdzekļu neparedzētiem gadījumiem izlietojums</w:t>
            </w:r>
            <w:r w:rsidRPr="00D9514F">
              <w:rPr>
                <w:color w:val="000000" w:themeColor="text1"/>
                <w:sz w:val="18"/>
                <w:szCs w:val="18"/>
                <w:vertAlign w:val="superscript"/>
                <w:lang w:eastAsia="lv-LV"/>
              </w:rPr>
              <w:t>3</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5C7C8B36"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21 081</w:t>
            </w:r>
          </w:p>
        </w:tc>
        <w:tc>
          <w:tcPr>
            <w:tcW w:w="641" w:type="pct"/>
            <w:tcBorders>
              <w:top w:val="single" w:sz="4" w:space="0" w:color="auto"/>
              <w:left w:val="nil"/>
              <w:bottom w:val="single" w:sz="4" w:space="0" w:color="auto"/>
              <w:right w:val="single" w:sz="4" w:space="0" w:color="auto"/>
            </w:tcBorders>
            <w:shd w:val="clear" w:color="auto" w:fill="auto"/>
          </w:tcPr>
          <w:p w14:paraId="30F57900"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15 000</w:t>
            </w:r>
          </w:p>
        </w:tc>
        <w:tc>
          <w:tcPr>
            <w:tcW w:w="641" w:type="pct"/>
          </w:tcPr>
          <w:p w14:paraId="542FBB6F"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Pr>
          <w:p w14:paraId="46366146"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7" w:type="pct"/>
          </w:tcPr>
          <w:p w14:paraId="2F3E8D01" w14:textId="77777777" w:rsidR="00BD60FD" w:rsidRPr="00D9514F" w:rsidRDefault="00BD60FD" w:rsidP="004671ED">
            <w:pPr>
              <w:ind w:firstLine="5"/>
              <w:jc w:val="center"/>
              <w:rPr>
                <w:bCs/>
                <w:color w:val="000000" w:themeColor="text1"/>
                <w:sz w:val="18"/>
                <w:szCs w:val="18"/>
              </w:rPr>
            </w:pPr>
            <w:r w:rsidRPr="00D9514F">
              <w:rPr>
                <w:color w:val="000000" w:themeColor="text1"/>
                <w:sz w:val="18"/>
                <w:szCs w:val="18"/>
              </w:rPr>
              <w:t>-</w:t>
            </w:r>
          </w:p>
        </w:tc>
      </w:tr>
      <w:tr w:rsidR="00BD60FD" w:rsidRPr="00D9514F" w14:paraId="1F72109B" w14:textId="77777777" w:rsidTr="004671ED">
        <w:trPr>
          <w:trHeight w:val="142"/>
        </w:trPr>
        <w:tc>
          <w:tcPr>
            <w:tcW w:w="1790" w:type="pct"/>
            <w:vMerge/>
            <w:vAlign w:val="center"/>
          </w:tcPr>
          <w:p w14:paraId="513AC8A8" w14:textId="77777777" w:rsidR="00BD60FD" w:rsidRPr="00D9514F" w:rsidRDefault="00BD60FD" w:rsidP="004671ED">
            <w:pPr>
              <w:ind w:firstLine="318"/>
              <w:rPr>
                <w:color w:val="000000" w:themeColor="text1"/>
                <w:sz w:val="18"/>
                <w:szCs w:val="18"/>
                <w:lang w:eastAsia="lv-LV"/>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5730A547"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Pr>
          <w:p w14:paraId="0041833E"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Pr>
          <w:p w14:paraId="6C548AF5"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1" w:type="pct"/>
          </w:tcPr>
          <w:p w14:paraId="0263C402"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47" w:type="pct"/>
          </w:tcPr>
          <w:p w14:paraId="48632AE9" w14:textId="77777777" w:rsidR="00BD60FD" w:rsidRPr="00D9514F" w:rsidRDefault="00BD60FD" w:rsidP="004671ED">
            <w:pPr>
              <w:ind w:firstLine="5"/>
              <w:jc w:val="center"/>
              <w:rPr>
                <w:bCs/>
                <w:color w:val="000000" w:themeColor="text1"/>
                <w:sz w:val="18"/>
                <w:szCs w:val="18"/>
              </w:rPr>
            </w:pPr>
            <w:r w:rsidRPr="00D9514F">
              <w:rPr>
                <w:color w:val="000000" w:themeColor="text1"/>
                <w:sz w:val="18"/>
                <w:szCs w:val="18"/>
              </w:rPr>
              <w:t>-</w:t>
            </w:r>
          </w:p>
        </w:tc>
      </w:tr>
    </w:tbl>
    <w:p w14:paraId="75F3BA42"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lang w:eastAsia="lv-LV"/>
        </w:rPr>
        <w:t>Piezīmes.</w:t>
      </w:r>
    </w:p>
    <w:p w14:paraId="223D7FC6"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1 </w:t>
      </w:r>
      <w:r w:rsidRPr="00D9514F">
        <w:rPr>
          <w:color w:val="000000" w:themeColor="text1"/>
          <w:sz w:val="18"/>
          <w:szCs w:val="18"/>
          <w:lang w:eastAsia="lv-LV"/>
        </w:rPr>
        <w:t xml:space="preserve">Izdevumi kopā konsolidēti, neiekļaujot apakšprogrammas 97.02.00 “Nozares centralizēto funkciju izpilde” izdevumus: 2022. gadā  1 292 143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(izdevumi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375 639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un valsts budžeta kapitālo izdevumu </w:t>
      </w:r>
      <w:proofErr w:type="spellStart"/>
      <w:r w:rsidRPr="00D9514F">
        <w:rPr>
          <w:color w:val="000000" w:themeColor="text1"/>
          <w:sz w:val="18"/>
          <w:szCs w:val="18"/>
          <w:lang w:eastAsia="lv-LV"/>
        </w:rPr>
        <w:t>transferti</w:t>
      </w:r>
      <w:proofErr w:type="spellEnd"/>
      <w:r w:rsidRPr="00D9514F">
        <w:rPr>
          <w:color w:val="000000" w:themeColor="text1"/>
          <w:sz w:val="18"/>
          <w:szCs w:val="18"/>
          <w:lang w:eastAsia="lv-LV"/>
        </w:rPr>
        <w:t xml:space="preserve"> no valsts pamatbudžeta uz speciālo budžetu 916 504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2023. gadā 590 590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w:t>
      </w:r>
      <w:bookmarkStart w:id="4" w:name="_Hlk82002599"/>
      <w:r w:rsidRPr="00D9514F">
        <w:rPr>
          <w:color w:val="000000" w:themeColor="text1"/>
          <w:sz w:val="18"/>
          <w:szCs w:val="18"/>
          <w:lang w:eastAsia="lv-LV"/>
        </w:rPr>
        <w:t xml:space="preserve">(izdevumi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279 430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un valsts budžeta kapitālo izdevumu </w:t>
      </w:r>
      <w:proofErr w:type="spellStart"/>
      <w:r w:rsidRPr="00D9514F">
        <w:rPr>
          <w:color w:val="000000" w:themeColor="text1"/>
          <w:sz w:val="18"/>
          <w:szCs w:val="18"/>
          <w:lang w:eastAsia="lv-LV"/>
        </w:rPr>
        <w:t>transferti</w:t>
      </w:r>
      <w:proofErr w:type="spellEnd"/>
      <w:r w:rsidRPr="00D9514F">
        <w:rPr>
          <w:color w:val="000000" w:themeColor="text1"/>
          <w:sz w:val="18"/>
          <w:szCs w:val="18"/>
          <w:lang w:eastAsia="lv-LV"/>
        </w:rPr>
        <w:t xml:space="preserve"> no valsts pamatbudžeta uz speciālo budžetu 311 160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w:t>
      </w:r>
      <w:bookmarkEnd w:id="4"/>
      <w:r w:rsidRPr="00D9514F">
        <w:rPr>
          <w:color w:val="000000" w:themeColor="text1"/>
          <w:sz w:val="18"/>
          <w:szCs w:val="18"/>
          <w:lang w:eastAsia="lv-LV"/>
        </w:rPr>
        <w:t xml:space="preserve">, 2024.gadā 292 471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(izdevumi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182 964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un valsts budžeta kapitālo izdevumu </w:t>
      </w:r>
      <w:proofErr w:type="spellStart"/>
      <w:r w:rsidRPr="00D9514F">
        <w:rPr>
          <w:color w:val="000000" w:themeColor="text1"/>
          <w:sz w:val="18"/>
          <w:szCs w:val="18"/>
          <w:lang w:eastAsia="lv-LV"/>
        </w:rPr>
        <w:t>transferti</w:t>
      </w:r>
      <w:proofErr w:type="spellEnd"/>
      <w:r w:rsidRPr="00D9514F">
        <w:rPr>
          <w:color w:val="000000" w:themeColor="text1"/>
          <w:sz w:val="18"/>
          <w:szCs w:val="18"/>
          <w:lang w:eastAsia="lv-LV"/>
        </w:rPr>
        <w:t xml:space="preserve"> no valsts pamatbudžeta uz speciālo budžetu 109 507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2025.-2026. gadā ik gadu 211 764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(izdevumi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182 964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un valsts budžeta kapitālo izdevumu </w:t>
      </w:r>
      <w:proofErr w:type="spellStart"/>
      <w:r w:rsidRPr="00D9514F">
        <w:rPr>
          <w:color w:val="000000" w:themeColor="text1"/>
          <w:sz w:val="18"/>
          <w:szCs w:val="18"/>
          <w:lang w:eastAsia="lv-LV"/>
        </w:rPr>
        <w:t>transferti</w:t>
      </w:r>
      <w:proofErr w:type="spellEnd"/>
      <w:r w:rsidRPr="00D9514F">
        <w:rPr>
          <w:color w:val="000000" w:themeColor="text1"/>
          <w:sz w:val="18"/>
          <w:szCs w:val="18"/>
          <w:lang w:eastAsia="lv-LV"/>
        </w:rPr>
        <w:t xml:space="preserve"> no valsts pamatbudžeta uz speciālo budžetu 28 800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Minētie izdevumi iekļauti pie darbības jomas “Valsts sociālā apdrošināšana”.</w:t>
      </w:r>
    </w:p>
    <w:p w14:paraId="2C5B83E8"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2 </w:t>
      </w:r>
      <w:r w:rsidRPr="00D9514F">
        <w:rPr>
          <w:color w:val="000000" w:themeColor="text1"/>
          <w:sz w:val="18"/>
          <w:szCs w:val="18"/>
          <w:lang w:eastAsia="lv-LV"/>
        </w:rPr>
        <w:t>Atmaksa valsts pamatbudžetā par projekta Nr.881676-B4A-REC-AG-2019/REC-RGEN-WWLB-AG-2019 “Līdzsvars visiem (B4A)”</w:t>
      </w:r>
      <w:r w:rsidRPr="00D9514F">
        <w:rPr>
          <w:rFonts w:ascii="Helv" w:hAnsi="Helv" w:cs="Helv"/>
          <w:color w:val="000000" w:themeColor="text1"/>
          <w:lang w:eastAsia="lv-LV" w:bidi="lo-LA"/>
        </w:rPr>
        <w:t xml:space="preserve"> </w:t>
      </w:r>
      <w:r w:rsidRPr="00D9514F">
        <w:rPr>
          <w:color w:val="000000" w:themeColor="text1"/>
          <w:sz w:val="18"/>
          <w:szCs w:val="18"/>
          <w:lang w:eastAsia="lv-LV"/>
        </w:rPr>
        <w:t>īstenošanu.</w:t>
      </w:r>
    </w:p>
    <w:p w14:paraId="4DE01EDE"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3</w:t>
      </w:r>
      <w:r w:rsidRPr="00D9514F">
        <w:rPr>
          <w:color w:val="000000" w:themeColor="text1"/>
          <w:sz w:val="18"/>
          <w:szCs w:val="18"/>
          <w:lang w:eastAsia="lv-LV"/>
        </w:rPr>
        <w:t xml:space="preserve"> Izdevumi, lai nodrošinātu:</w:t>
      </w:r>
    </w:p>
    <w:p w14:paraId="2A0CFE58" w14:textId="77777777" w:rsidR="00BD60FD" w:rsidRPr="00D9514F" w:rsidRDefault="00BD60FD" w:rsidP="00B81CCC">
      <w:pPr>
        <w:pStyle w:val="ListParagraph"/>
        <w:numPr>
          <w:ilvl w:val="0"/>
          <w:numId w:val="32"/>
        </w:numPr>
        <w:ind w:left="709" w:hanging="142"/>
        <w:jc w:val="both"/>
        <w:rPr>
          <w:color w:val="000000" w:themeColor="text1"/>
          <w:sz w:val="18"/>
          <w:szCs w:val="18"/>
          <w:lang w:eastAsia="lv-LV"/>
        </w:rPr>
      </w:pPr>
      <w:r w:rsidRPr="00D9514F">
        <w:rPr>
          <w:color w:val="000000" w:themeColor="text1"/>
          <w:sz w:val="18"/>
          <w:szCs w:val="18"/>
          <w:lang w:eastAsia="lv-LV"/>
        </w:rPr>
        <w:t xml:space="preserve">2022. gadā atlaišanas pabalsta un kompensācijas par neizmantotajām atvaļinājuma dienām izmaksas ministra biroja un ministra konsultatīvajām amatpersonām, beidzot pildīt amata pienākumus; </w:t>
      </w:r>
    </w:p>
    <w:p w14:paraId="4F864BB0" w14:textId="77777777" w:rsidR="00BD60FD" w:rsidRPr="00D9514F" w:rsidRDefault="00BD60FD" w:rsidP="00B81CCC">
      <w:pPr>
        <w:pStyle w:val="ListParagraph"/>
        <w:numPr>
          <w:ilvl w:val="0"/>
          <w:numId w:val="32"/>
        </w:numPr>
        <w:ind w:left="709" w:hanging="142"/>
        <w:jc w:val="both"/>
        <w:rPr>
          <w:color w:val="000000" w:themeColor="text1"/>
          <w:sz w:val="18"/>
          <w:szCs w:val="18"/>
          <w:lang w:eastAsia="lv-LV"/>
        </w:rPr>
      </w:pPr>
      <w:r w:rsidRPr="00D9514F">
        <w:rPr>
          <w:color w:val="000000" w:themeColor="text1"/>
          <w:sz w:val="18"/>
          <w:szCs w:val="18"/>
          <w:lang w:eastAsia="lv-LV"/>
        </w:rPr>
        <w:t>2023. gadā vienreizēja sociālā pabalsta izmaksāšanu personai sakarā ar trīnīšu piedzimšanu.</w:t>
      </w:r>
    </w:p>
    <w:p w14:paraId="6E1270FB" w14:textId="77777777" w:rsidR="00BD60FD" w:rsidRPr="00D9514F" w:rsidRDefault="00BD60FD" w:rsidP="00BD60FD">
      <w:pPr>
        <w:spacing w:before="240"/>
        <w:rPr>
          <w:b/>
          <w:color w:val="000000" w:themeColor="text1"/>
          <w:lang w:eastAsia="lv-LV"/>
        </w:rPr>
      </w:pPr>
      <w:r w:rsidRPr="00D9514F">
        <w:rPr>
          <w:b/>
          <w:color w:val="000000" w:themeColor="text1"/>
          <w:lang w:eastAsia="lv-LV"/>
        </w:rPr>
        <w:t>2. Valsts sociālā apdrošināšana</w:t>
      </w:r>
    </w:p>
    <w:tbl>
      <w:tblPr>
        <w:tblStyle w:val="TableGrid2"/>
        <w:tblW w:w="5000" w:type="pct"/>
        <w:tblLook w:val="04A0" w:firstRow="1" w:lastRow="0" w:firstColumn="1" w:lastColumn="0" w:noHBand="0" w:noVBand="1"/>
      </w:tblPr>
      <w:tblGrid>
        <w:gridCol w:w="9061"/>
      </w:tblGrid>
      <w:tr w:rsidR="00BD60FD" w:rsidRPr="00D9514F" w14:paraId="3B964F92" w14:textId="77777777" w:rsidTr="0083176B">
        <w:trPr>
          <w:trHeight w:val="283"/>
          <w:tblHeader/>
        </w:trPr>
        <w:tc>
          <w:tcPr>
            <w:tcW w:w="5000" w:type="pct"/>
            <w:shd w:val="clear" w:color="auto" w:fill="D9D9D9"/>
          </w:tcPr>
          <w:p w14:paraId="5485496A" w14:textId="77777777" w:rsidR="00BD60FD" w:rsidRPr="00D9514F" w:rsidRDefault="00BD60FD" w:rsidP="004671ED">
            <w:pPr>
              <w:rPr>
                <w:color w:val="000000" w:themeColor="text1"/>
                <w:sz w:val="18"/>
                <w:szCs w:val="18"/>
              </w:rPr>
            </w:pPr>
            <w:r w:rsidRPr="00D9514F">
              <w:rPr>
                <w:b/>
                <w:color w:val="000000" w:themeColor="text1"/>
                <w:sz w:val="18"/>
                <w:szCs w:val="18"/>
                <w:lang w:eastAsia="lv-LV"/>
              </w:rPr>
              <w:t>Politikas mērķis:</w:t>
            </w:r>
          </w:p>
          <w:p w14:paraId="185E47A5"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 xml:space="preserve">1) nodrošināt personai ienākumu atvietojumu, aizejot pensijā, zaudējot darbu, iegūstot invaliditāti, zaudējot apgādnieku, saslimstot, dodoties pirmsdzemdību un </w:t>
            </w:r>
            <w:proofErr w:type="spellStart"/>
            <w:r w:rsidRPr="00D9514F">
              <w:rPr>
                <w:b/>
                <w:color w:val="000000" w:themeColor="text1"/>
                <w:sz w:val="18"/>
                <w:szCs w:val="18"/>
                <w:lang w:eastAsia="lv-LV"/>
              </w:rPr>
              <w:t>pēcdzemdību</w:t>
            </w:r>
            <w:proofErr w:type="spellEnd"/>
            <w:r w:rsidRPr="00D9514F">
              <w:rPr>
                <w:b/>
                <w:color w:val="000000" w:themeColor="text1"/>
                <w:sz w:val="18"/>
                <w:szCs w:val="18"/>
                <w:lang w:eastAsia="lv-LV"/>
              </w:rPr>
              <w:t xml:space="preserve"> vai bērna kopšanas atvaļinājumā, ciešot nelaimes gadījumā darbā vai iegūstot arodslimību;</w:t>
            </w:r>
          </w:p>
          <w:p w14:paraId="73EF3A23"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 xml:space="preserve">2) nodrošināt valsts sociālās apdrošināšanas sistēmas funkcionēšanu un stabilitāti ilgtermiņā </w:t>
            </w:r>
            <w:r w:rsidRPr="00D9514F">
              <w:rPr>
                <w:color w:val="000000" w:themeColor="text1"/>
                <w:sz w:val="18"/>
                <w:szCs w:val="18"/>
                <w:lang w:eastAsia="lv-LV"/>
              </w:rPr>
              <w:t xml:space="preserve">/ </w:t>
            </w:r>
            <w:r w:rsidRPr="00D9514F">
              <w:rPr>
                <w:i/>
                <w:color w:val="000000" w:themeColor="text1"/>
                <w:sz w:val="18"/>
                <w:szCs w:val="18"/>
                <w:lang w:eastAsia="lv-LV"/>
              </w:rPr>
              <w:t>Koncepcija par sociālās apdrošināšanas sistēmas stabilitāti ilgtermiņā</w:t>
            </w:r>
          </w:p>
        </w:tc>
      </w:tr>
    </w:tbl>
    <w:p w14:paraId="7AE318DF" w14:textId="77777777" w:rsidR="0083176B" w:rsidRPr="0083176B" w:rsidRDefault="0083176B">
      <w:pPr>
        <w:rPr>
          <w:sz w:val="6"/>
          <w:szCs w:val="2"/>
        </w:rPr>
      </w:pPr>
    </w:p>
    <w:tbl>
      <w:tblPr>
        <w:tblStyle w:val="TableGrid2"/>
        <w:tblW w:w="5000" w:type="pct"/>
        <w:tblLook w:val="04A0" w:firstRow="1" w:lastRow="0" w:firstColumn="1" w:lastColumn="0" w:noHBand="0" w:noVBand="1"/>
      </w:tblPr>
      <w:tblGrid>
        <w:gridCol w:w="4106"/>
        <w:gridCol w:w="2552"/>
        <w:gridCol w:w="1134"/>
        <w:gridCol w:w="1269"/>
      </w:tblGrid>
      <w:tr w:rsidR="00BD60FD" w:rsidRPr="00D9514F" w14:paraId="6CB7ED38" w14:textId="77777777" w:rsidTr="0083176B">
        <w:trPr>
          <w:trHeight w:val="425"/>
          <w:tblHeader/>
        </w:trPr>
        <w:tc>
          <w:tcPr>
            <w:tcW w:w="2266" w:type="pct"/>
            <w:shd w:val="clear" w:color="auto" w:fill="auto"/>
            <w:vAlign w:val="center"/>
          </w:tcPr>
          <w:p w14:paraId="10775B73"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Politikas rezultatīvie rādītāji</w:t>
            </w:r>
          </w:p>
        </w:tc>
        <w:tc>
          <w:tcPr>
            <w:tcW w:w="1408" w:type="pct"/>
            <w:shd w:val="clear" w:color="auto" w:fill="auto"/>
            <w:vAlign w:val="center"/>
          </w:tcPr>
          <w:p w14:paraId="4DFC0239"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Attīstības plānošanas dokumenti vai normatīvie akti</w:t>
            </w:r>
          </w:p>
        </w:tc>
        <w:tc>
          <w:tcPr>
            <w:tcW w:w="626" w:type="pct"/>
            <w:shd w:val="clear" w:color="auto" w:fill="auto"/>
          </w:tcPr>
          <w:p w14:paraId="57EE2E6E"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Faktiskā vērtība </w:t>
            </w:r>
          </w:p>
        </w:tc>
        <w:tc>
          <w:tcPr>
            <w:tcW w:w="700" w:type="pct"/>
            <w:shd w:val="clear" w:color="auto" w:fill="auto"/>
          </w:tcPr>
          <w:p w14:paraId="6778171D"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Plānotā </w:t>
            </w:r>
          </w:p>
          <w:p w14:paraId="051B959F"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vērtība </w:t>
            </w:r>
          </w:p>
          <w:p w14:paraId="0E479F5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w:t>
            </w:r>
          </w:p>
        </w:tc>
      </w:tr>
      <w:tr w:rsidR="00BD60FD" w:rsidRPr="00D9514F" w14:paraId="7CE1BEA8" w14:textId="77777777" w:rsidTr="0083176B">
        <w:trPr>
          <w:trHeight w:val="567"/>
        </w:trPr>
        <w:tc>
          <w:tcPr>
            <w:tcW w:w="2266" w:type="pct"/>
            <w:vAlign w:val="center"/>
          </w:tcPr>
          <w:p w14:paraId="671474C7" w14:textId="77777777" w:rsidR="00BD60FD" w:rsidRPr="00D9514F" w:rsidRDefault="00BD60FD" w:rsidP="00234166">
            <w:pPr>
              <w:jc w:val="both"/>
              <w:rPr>
                <w:b/>
                <w:i/>
                <w:color w:val="000000" w:themeColor="text1"/>
                <w:sz w:val="18"/>
                <w:szCs w:val="18"/>
                <w:lang w:eastAsia="lv-LV"/>
              </w:rPr>
            </w:pPr>
            <w:r w:rsidRPr="00D9514F">
              <w:rPr>
                <w:i/>
                <w:color w:val="000000" w:themeColor="text1"/>
                <w:sz w:val="18"/>
                <w:szCs w:val="18"/>
                <w:lang w:eastAsia="lv-LV"/>
              </w:rPr>
              <w:t>Sociālās apdrošināšanas budžeta uzkrātais atlikums gada beigās no IKP (%)</w:t>
            </w:r>
          </w:p>
        </w:tc>
        <w:tc>
          <w:tcPr>
            <w:tcW w:w="1408" w:type="pct"/>
          </w:tcPr>
          <w:p w14:paraId="16D0E4D1" w14:textId="77777777" w:rsidR="00BD60FD" w:rsidRPr="00D9514F" w:rsidRDefault="00BD60FD" w:rsidP="00234166">
            <w:pPr>
              <w:spacing w:before="20" w:after="20"/>
              <w:jc w:val="both"/>
              <w:rPr>
                <w:bCs/>
                <w:i/>
                <w:color w:val="000000" w:themeColor="text1"/>
                <w:sz w:val="18"/>
                <w:szCs w:val="18"/>
                <w:lang w:eastAsia="lv-LV"/>
              </w:rPr>
            </w:pPr>
            <w:r w:rsidRPr="00D9514F">
              <w:rPr>
                <w:bCs/>
                <w:i/>
                <w:color w:val="000000" w:themeColor="text1"/>
                <w:sz w:val="18"/>
                <w:szCs w:val="18"/>
                <w:lang w:eastAsia="lv-LV"/>
              </w:rPr>
              <w:t>Sociālās aizsardzības un darba tirgus politikas pamatnostādnes 2021. – 2027. gadam</w:t>
            </w:r>
          </w:p>
        </w:tc>
        <w:tc>
          <w:tcPr>
            <w:tcW w:w="626" w:type="pct"/>
            <w:vAlign w:val="center"/>
          </w:tcPr>
          <w:p w14:paraId="66E6D654"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4,6</w:t>
            </w:r>
          </w:p>
          <w:p w14:paraId="40B93B64"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(2022)</w:t>
            </w:r>
          </w:p>
        </w:tc>
        <w:tc>
          <w:tcPr>
            <w:tcW w:w="700" w:type="pct"/>
            <w:vAlign w:val="center"/>
          </w:tcPr>
          <w:p w14:paraId="1D28543B"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 4,0</w:t>
            </w:r>
          </w:p>
          <w:p w14:paraId="2F341A4D" w14:textId="77777777" w:rsidR="00BD60FD" w:rsidRPr="00D9514F" w:rsidRDefault="00BD60FD" w:rsidP="004671ED">
            <w:pPr>
              <w:rPr>
                <w:i/>
                <w:color w:val="000000" w:themeColor="text1"/>
                <w:sz w:val="18"/>
                <w:szCs w:val="18"/>
                <w:lang w:eastAsia="lv-LV"/>
              </w:rPr>
            </w:pPr>
          </w:p>
        </w:tc>
      </w:tr>
      <w:tr w:rsidR="00BD60FD" w:rsidRPr="00D9514F" w14:paraId="2A8B2168" w14:textId="77777777" w:rsidTr="0083176B">
        <w:trPr>
          <w:trHeight w:val="567"/>
        </w:trPr>
        <w:tc>
          <w:tcPr>
            <w:tcW w:w="2266" w:type="pct"/>
            <w:vAlign w:val="center"/>
          </w:tcPr>
          <w:p w14:paraId="7B5C2631"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Sociāli apdrošināto personu īpatsvars, kuru valsts sociālās apdrošināšanas obligāto iemaksu objekts ir zem minimālās mēneša algas (%)</w:t>
            </w:r>
          </w:p>
        </w:tc>
        <w:tc>
          <w:tcPr>
            <w:tcW w:w="1408" w:type="pct"/>
            <w:vAlign w:val="center"/>
          </w:tcPr>
          <w:p w14:paraId="19322D0D" w14:textId="77777777" w:rsidR="00BD60FD" w:rsidRPr="00D9514F" w:rsidRDefault="00BD60FD" w:rsidP="00234166">
            <w:pPr>
              <w:spacing w:before="20" w:after="20"/>
              <w:jc w:val="both"/>
              <w:rPr>
                <w:bCs/>
                <w:i/>
                <w:color w:val="000000" w:themeColor="text1"/>
                <w:sz w:val="18"/>
                <w:szCs w:val="18"/>
                <w:lang w:eastAsia="lv-LV"/>
              </w:rPr>
            </w:pPr>
            <w:r w:rsidRPr="00D9514F">
              <w:rPr>
                <w:bCs/>
                <w:i/>
                <w:color w:val="000000" w:themeColor="text1"/>
                <w:sz w:val="18"/>
                <w:szCs w:val="18"/>
                <w:lang w:eastAsia="lv-LV"/>
              </w:rPr>
              <w:t>Sociālās aizsardzības un darba tirgus politikas pamatnostādnes 2021. – 2027. gadam</w:t>
            </w:r>
          </w:p>
        </w:tc>
        <w:tc>
          <w:tcPr>
            <w:tcW w:w="626" w:type="pct"/>
            <w:vAlign w:val="center"/>
          </w:tcPr>
          <w:p w14:paraId="34F6F9F4"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28,5</w:t>
            </w:r>
          </w:p>
          <w:p w14:paraId="01DFE242"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(2021)</w:t>
            </w:r>
          </w:p>
        </w:tc>
        <w:tc>
          <w:tcPr>
            <w:tcW w:w="700" w:type="pct"/>
            <w:vAlign w:val="center"/>
          </w:tcPr>
          <w:p w14:paraId="04F79E93"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25,0</w:t>
            </w:r>
          </w:p>
        </w:tc>
      </w:tr>
      <w:tr w:rsidR="00BD60FD" w:rsidRPr="00D9514F" w14:paraId="6559B608" w14:textId="77777777" w:rsidTr="0083176B">
        <w:trPr>
          <w:trHeight w:val="567"/>
        </w:trPr>
        <w:tc>
          <w:tcPr>
            <w:tcW w:w="2266" w:type="pct"/>
            <w:shd w:val="clear" w:color="auto" w:fill="auto"/>
            <w:vAlign w:val="center"/>
          </w:tcPr>
          <w:p w14:paraId="368D5F80"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lastRenderedPageBreak/>
              <w:t xml:space="preserve">Sociālās apdrošināšanas sistēmas noslodze – uzskaitē esoši pensionāri uz 1000 obligāti sociāli apdrošinātām personām gada beigās (skaits) </w:t>
            </w:r>
          </w:p>
        </w:tc>
        <w:tc>
          <w:tcPr>
            <w:tcW w:w="1408" w:type="pct"/>
            <w:vAlign w:val="center"/>
          </w:tcPr>
          <w:p w14:paraId="68957C17" w14:textId="77777777" w:rsidR="00BD60FD" w:rsidRPr="00D9514F" w:rsidRDefault="00BD60FD" w:rsidP="00234166">
            <w:pPr>
              <w:spacing w:before="20" w:after="20"/>
              <w:jc w:val="both"/>
              <w:rPr>
                <w:i/>
                <w:color w:val="000000" w:themeColor="text1"/>
                <w:sz w:val="18"/>
                <w:szCs w:val="18"/>
                <w:lang w:eastAsia="lv-LV"/>
              </w:rPr>
            </w:pPr>
            <w:r w:rsidRPr="00D9514F">
              <w:rPr>
                <w:i/>
                <w:color w:val="000000" w:themeColor="text1"/>
                <w:sz w:val="18"/>
                <w:szCs w:val="18"/>
                <w:lang w:eastAsia="lv-LV"/>
              </w:rPr>
              <w:t>Koncepcija par sociālās apdrošināšanas sistēmas stabilitāti ilgtermiņā</w:t>
            </w:r>
          </w:p>
        </w:tc>
        <w:tc>
          <w:tcPr>
            <w:tcW w:w="626" w:type="pct"/>
            <w:vAlign w:val="center"/>
          </w:tcPr>
          <w:p w14:paraId="49C6648F"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644</w:t>
            </w:r>
          </w:p>
          <w:p w14:paraId="5B0C927F"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(2021)</w:t>
            </w:r>
          </w:p>
        </w:tc>
        <w:tc>
          <w:tcPr>
            <w:tcW w:w="700" w:type="pct"/>
            <w:vAlign w:val="center"/>
          </w:tcPr>
          <w:p w14:paraId="0C5CF618"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626</w:t>
            </w:r>
          </w:p>
        </w:tc>
      </w:tr>
      <w:tr w:rsidR="00BD60FD" w:rsidRPr="00D9514F" w14:paraId="06341E9E" w14:textId="77777777" w:rsidTr="0083176B">
        <w:trPr>
          <w:trHeight w:val="197"/>
        </w:trPr>
        <w:tc>
          <w:tcPr>
            <w:tcW w:w="2266" w:type="pct"/>
          </w:tcPr>
          <w:p w14:paraId="3DA93D67" w14:textId="77777777" w:rsidR="00BD60FD" w:rsidRPr="00D9514F" w:rsidRDefault="00BD60FD" w:rsidP="004671ED">
            <w:pPr>
              <w:rPr>
                <w:color w:val="000000" w:themeColor="text1"/>
                <w:sz w:val="18"/>
                <w:szCs w:val="18"/>
                <w:lang w:eastAsia="lv-LV"/>
              </w:rPr>
            </w:pPr>
            <w:r w:rsidRPr="00D9514F">
              <w:rPr>
                <w:b/>
                <w:bCs/>
                <w:color w:val="000000" w:themeColor="text1"/>
                <w:sz w:val="18"/>
                <w:szCs w:val="18"/>
                <w:lang w:eastAsia="lv-LV"/>
              </w:rPr>
              <w:t>Valdības deklarācija</w:t>
            </w:r>
          </w:p>
        </w:tc>
        <w:tc>
          <w:tcPr>
            <w:tcW w:w="2734" w:type="pct"/>
            <w:gridSpan w:val="3"/>
          </w:tcPr>
          <w:p w14:paraId="20A572DC" w14:textId="77777777" w:rsidR="00BD60FD" w:rsidRPr="00D9514F" w:rsidRDefault="00BD60FD" w:rsidP="004671ED">
            <w:pPr>
              <w:rPr>
                <w:i/>
                <w:color w:val="000000" w:themeColor="text1"/>
                <w:sz w:val="18"/>
                <w:szCs w:val="18"/>
                <w:lang w:eastAsia="lv-LV"/>
              </w:rPr>
            </w:pPr>
            <w:r w:rsidRPr="00D9514F">
              <w:rPr>
                <w:i/>
                <w:color w:val="000000" w:themeColor="text1"/>
                <w:sz w:val="18"/>
                <w:szCs w:val="18"/>
                <w:lang w:eastAsia="lv-LV"/>
              </w:rPr>
              <w:t>12.</w:t>
            </w:r>
          </w:p>
        </w:tc>
      </w:tr>
    </w:tbl>
    <w:p w14:paraId="18874BD2" w14:textId="77777777" w:rsidR="00BD60FD" w:rsidRPr="00D9514F" w:rsidRDefault="00BD60FD" w:rsidP="00BD60FD">
      <w:pPr>
        <w:rPr>
          <w:color w:val="000000" w:themeColor="text1"/>
          <w:sz w:val="10"/>
          <w:szCs w:val="16"/>
          <w:lang w:eastAsia="lv-LV"/>
        </w:rPr>
      </w:pPr>
    </w:p>
    <w:tbl>
      <w:tblPr>
        <w:tblStyle w:val="TableGrid2"/>
        <w:tblW w:w="5000" w:type="pct"/>
        <w:tblLook w:val="04A0" w:firstRow="1" w:lastRow="0" w:firstColumn="1" w:lastColumn="0" w:noHBand="0" w:noVBand="1"/>
      </w:tblPr>
      <w:tblGrid>
        <w:gridCol w:w="2830"/>
        <w:gridCol w:w="1272"/>
        <w:gridCol w:w="1240"/>
        <w:gridCol w:w="1240"/>
        <w:gridCol w:w="1238"/>
        <w:gridCol w:w="1241"/>
      </w:tblGrid>
      <w:tr w:rsidR="00BD60FD" w:rsidRPr="00D9514F" w14:paraId="45F2B2B5" w14:textId="77777777" w:rsidTr="004671ED">
        <w:trPr>
          <w:trHeight w:val="283"/>
          <w:tblHeader/>
        </w:trPr>
        <w:tc>
          <w:tcPr>
            <w:tcW w:w="1562" w:type="pct"/>
          </w:tcPr>
          <w:p w14:paraId="19748884" w14:textId="77777777" w:rsidR="00BD60FD" w:rsidRPr="00D9514F" w:rsidRDefault="00BD60FD" w:rsidP="004671ED">
            <w:pPr>
              <w:rPr>
                <w:color w:val="000000" w:themeColor="text1"/>
                <w:sz w:val="18"/>
                <w:szCs w:val="18"/>
              </w:rPr>
            </w:pPr>
          </w:p>
        </w:tc>
        <w:tc>
          <w:tcPr>
            <w:tcW w:w="702" w:type="pct"/>
          </w:tcPr>
          <w:p w14:paraId="26A5DF8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684" w:type="pct"/>
          </w:tcPr>
          <w:p w14:paraId="447D4B5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684" w:type="pct"/>
          </w:tcPr>
          <w:p w14:paraId="15C0D1E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83" w:type="pct"/>
          </w:tcPr>
          <w:p w14:paraId="2142523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685" w:type="pct"/>
          </w:tcPr>
          <w:p w14:paraId="08587E52"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4C8BA76D" w14:textId="77777777" w:rsidTr="004671ED">
        <w:tc>
          <w:tcPr>
            <w:tcW w:w="5000" w:type="pct"/>
            <w:gridSpan w:val="6"/>
            <w:shd w:val="clear" w:color="auto" w:fill="D9D9D9"/>
          </w:tcPr>
          <w:p w14:paraId="0ABE95F6" w14:textId="77777777" w:rsidR="00BD60FD" w:rsidRPr="00D9514F" w:rsidRDefault="00BD60FD" w:rsidP="004671ED">
            <w:pPr>
              <w:jc w:val="center"/>
              <w:rPr>
                <w:b/>
                <w:color w:val="000000" w:themeColor="text1"/>
                <w:sz w:val="18"/>
                <w:szCs w:val="18"/>
              </w:rPr>
            </w:pPr>
            <w:r w:rsidRPr="00D9514F">
              <w:rPr>
                <w:b/>
                <w:color w:val="000000" w:themeColor="text1"/>
                <w:sz w:val="18"/>
                <w:szCs w:val="18"/>
              </w:rPr>
              <w:t>Ieguldījumi</w:t>
            </w:r>
          </w:p>
        </w:tc>
      </w:tr>
      <w:tr w:rsidR="00BD60FD" w:rsidRPr="00D9514F" w14:paraId="319B175F" w14:textId="77777777" w:rsidTr="004671ED">
        <w:trPr>
          <w:trHeight w:val="142"/>
        </w:trPr>
        <w:tc>
          <w:tcPr>
            <w:tcW w:w="1562" w:type="pct"/>
            <w:vMerge w:val="restart"/>
          </w:tcPr>
          <w:p w14:paraId="24A2EF1E"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Izdevumi kopā</w:t>
            </w:r>
            <w:r w:rsidRPr="00D9514F">
              <w:rPr>
                <w:b/>
                <w:color w:val="000000" w:themeColor="text1"/>
                <w:sz w:val="18"/>
                <w:szCs w:val="18"/>
                <w:vertAlign w:val="superscript"/>
                <w:lang w:eastAsia="lv-LV"/>
              </w:rPr>
              <w:t>1</w:t>
            </w:r>
            <w:r w:rsidRPr="00D9514F">
              <w:rPr>
                <w:b/>
                <w:color w:val="000000" w:themeColor="text1"/>
                <w:sz w:val="18"/>
                <w:szCs w:val="18"/>
                <w:lang w:eastAsia="lv-LV"/>
              </w:rPr>
              <w:t xml:space="preserve">,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r w:rsidRPr="00D9514F">
              <w:rPr>
                <w:color w:val="000000" w:themeColor="text1"/>
                <w:sz w:val="18"/>
                <w:szCs w:val="18"/>
                <w:lang w:eastAsia="lv-LV"/>
              </w:rPr>
              <w:t xml:space="preserve"> t.sk.:</w:t>
            </w:r>
          </w:p>
          <w:p w14:paraId="19BC28AB" w14:textId="77777777" w:rsidR="00BD60FD" w:rsidRPr="00D9514F" w:rsidRDefault="00BD60FD" w:rsidP="004671ED">
            <w:pPr>
              <w:rPr>
                <w:color w:val="000000" w:themeColor="text1"/>
                <w:sz w:val="18"/>
                <w:szCs w:val="18"/>
              </w:rPr>
            </w:pPr>
            <w:r w:rsidRPr="00D9514F">
              <w:rPr>
                <w:b/>
                <w:color w:val="000000" w:themeColor="text1"/>
                <w:sz w:val="18"/>
                <w:szCs w:val="18"/>
                <w:lang w:eastAsia="lv-LV"/>
              </w:rPr>
              <w:t>Vidējais amata vietu skaits kopā</w:t>
            </w:r>
            <w:r w:rsidRPr="00D9514F">
              <w:rPr>
                <w:color w:val="000000" w:themeColor="text1"/>
                <w:sz w:val="18"/>
                <w:szCs w:val="18"/>
                <w:lang w:eastAsia="lv-LV"/>
              </w:rPr>
              <w:t>, t.sk.:</w:t>
            </w:r>
          </w:p>
        </w:tc>
        <w:tc>
          <w:tcPr>
            <w:tcW w:w="702" w:type="pct"/>
            <w:tcBorders>
              <w:top w:val="single" w:sz="4" w:space="0" w:color="auto"/>
              <w:left w:val="single" w:sz="4" w:space="0" w:color="auto"/>
              <w:bottom w:val="single" w:sz="4" w:space="0" w:color="auto"/>
              <w:right w:val="single" w:sz="4" w:space="0" w:color="auto"/>
            </w:tcBorders>
            <w:shd w:val="clear" w:color="auto" w:fill="FFFFFF" w:themeFill="background1"/>
          </w:tcPr>
          <w:p w14:paraId="6270E8A2" w14:textId="77777777" w:rsidR="00BD60FD" w:rsidRPr="00D9514F" w:rsidRDefault="00BD60FD" w:rsidP="004671ED">
            <w:pPr>
              <w:ind w:left="-134"/>
              <w:jc w:val="right"/>
              <w:rPr>
                <w:b/>
                <w:color w:val="000000" w:themeColor="text1"/>
                <w:sz w:val="18"/>
                <w:szCs w:val="18"/>
                <w:lang w:eastAsia="lv-LV"/>
              </w:rPr>
            </w:pPr>
            <w:r w:rsidRPr="00D9514F">
              <w:rPr>
                <w:b/>
                <w:bCs/>
                <w:color w:val="000000" w:themeColor="text1"/>
                <w:sz w:val="18"/>
                <w:szCs w:val="18"/>
              </w:rPr>
              <w:t>3 573 603 863</w:t>
            </w:r>
          </w:p>
        </w:tc>
        <w:tc>
          <w:tcPr>
            <w:tcW w:w="684" w:type="pct"/>
            <w:tcBorders>
              <w:top w:val="single" w:sz="4" w:space="0" w:color="auto"/>
              <w:left w:val="nil"/>
              <w:bottom w:val="single" w:sz="4" w:space="0" w:color="auto"/>
              <w:right w:val="single" w:sz="4" w:space="0" w:color="auto"/>
            </w:tcBorders>
            <w:shd w:val="clear" w:color="auto" w:fill="FFFFFF" w:themeFill="background1"/>
          </w:tcPr>
          <w:p w14:paraId="209977C1" w14:textId="77777777" w:rsidR="00BD60FD" w:rsidRPr="00D9514F" w:rsidRDefault="00BD60FD" w:rsidP="004671ED">
            <w:pPr>
              <w:ind w:left="-134"/>
              <w:jc w:val="right"/>
              <w:rPr>
                <w:b/>
                <w:color w:val="000000" w:themeColor="text1"/>
                <w:sz w:val="18"/>
                <w:szCs w:val="18"/>
                <w:lang w:eastAsia="lv-LV"/>
              </w:rPr>
            </w:pPr>
            <w:r w:rsidRPr="00D9514F">
              <w:rPr>
                <w:b/>
                <w:bCs/>
                <w:color w:val="000000" w:themeColor="text1"/>
                <w:sz w:val="18"/>
                <w:szCs w:val="18"/>
              </w:rPr>
              <w:t>4 065 083 275</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3E5FB" w14:textId="77777777" w:rsidR="00BD60FD" w:rsidRPr="00D9514F" w:rsidRDefault="00BD60FD" w:rsidP="004671ED">
            <w:pPr>
              <w:ind w:left="-134"/>
              <w:jc w:val="right"/>
              <w:rPr>
                <w:b/>
                <w:bCs/>
                <w:color w:val="000000" w:themeColor="text1"/>
                <w:sz w:val="18"/>
                <w:szCs w:val="18"/>
                <w:lang w:eastAsia="lv-LV"/>
              </w:rPr>
            </w:pPr>
            <w:r w:rsidRPr="00D9514F">
              <w:rPr>
                <w:b/>
                <w:bCs/>
                <w:color w:val="000000" w:themeColor="text1"/>
                <w:sz w:val="18"/>
                <w:szCs w:val="18"/>
              </w:rPr>
              <w:t>4 334 567 478</w:t>
            </w:r>
          </w:p>
        </w:tc>
        <w:tc>
          <w:tcPr>
            <w:tcW w:w="683" w:type="pct"/>
            <w:tcBorders>
              <w:top w:val="single" w:sz="4" w:space="0" w:color="auto"/>
              <w:left w:val="nil"/>
              <w:bottom w:val="single" w:sz="4" w:space="0" w:color="auto"/>
              <w:right w:val="single" w:sz="4" w:space="0" w:color="auto"/>
            </w:tcBorders>
            <w:shd w:val="clear" w:color="auto" w:fill="FFFFFF" w:themeFill="background1"/>
            <w:vAlign w:val="center"/>
          </w:tcPr>
          <w:p w14:paraId="56EA90DE" w14:textId="77777777" w:rsidR="00BD60FD" w:rsidRPr="00D9514F" w:rsidRDefault="00BD60FD" w:rsidP="004671ED">
            <w:pPr>
              <w:ind w:left="-134"/>
              <w:jc w:val="right"/>
              <w:rPr>
                <w:b/>
                <w:bCs/>
                <w:color w:val="000000" w:themeColor="text1"/>
                <w:sz w:val="18"/>
                <w:szCs w:val="18"/>
                <w:lang w:eastAsia="lv-LV"/>
              </w:rPr>
            </w:pPr>
            <w:r w:rsidRPr="00D9514F">
              <w:rPr>
                <w:b/>
                <w:bCs/>
                <w:color w:val="000000" w:themeColor="text1"/>
                <w:sz w:val="18"/>
                <w:szCs w:val="18"/>
              </w:rPr>
              <w:t>4 679 417 292</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tcPr>
          <w:p w14:paraId="7FC487CF" w14:textId="77777777" w:rsidR="00BD60FD" w:rsidRPr="00D9514F" w:rsidRDefault="00BD60FD" w:rsidP="004671ED">
            <w:pPr>
              <w:ind w:left="-134" w:firstLine="5"/>
              <w:jc w:val="right"/>
              <w:rPr>
                <w:b/>
                <w:bCs/>
                <w:color w:val="000000" w:themeColor="text1"/>
                <w:sz w:val="18"/>
                <w:szCs w:val="18"/>
              </w:rPr>
            </w:pPr>
            <w:r w:rsidRPr="00D9514F">
              <w:rPr>
                <w:b/>
                <w:bCs/>
                <w:color w:val="000000" w:themeColor="text1"/>
                <w:sz w:val="18"/>
                <w:szCs w:val="18"/>
              </w:rPr>
              <w:t>5 077 681 369</w:t>
            </w:r>
          </w:p>
        </w:tc>
      </w:tr>
      <w:tr w:rsidR="00BD60FD" w:rsidRPr="00D9514F" w14:paraId="3CEA20B4" w14:textId="77777777" w:rsidTr="004671ED">
        <w:trPr>
          <w:trHeight w:val="317"/>
        </w:trPr>
        <w:tc>
          <w:tcPr>
            <w:tcW w:w="1562" w:type="pct"/>
            <w:vMerge/>
          </w:tcPr>
          <w:p w14:paraId="25DC6510" w14:textId="77777777" w:rsidR="00BD60FD" w:rsidRPr="00D9514F" w:rsidRDefault="00BD60FD" w:rsidP="004671ED">
            <w:pPr>
              <w:rPr>
                <w:color w:val="000000" w:themeColor="text1"/>
                <w:sz w:val="18"/>
                <w:szCs w:val="18"/>
              </w:rPr>
            </w:pPr>
          </w:p>
        </w:tc>
        <w:tc>
          <w:tcPr>
            <w:tcW w:w="702" w:type="pct"/>
            <w:tcBorders>
              <w:top w:val="nil"/>
              <w:left w:val="single" w:sz="4" w:space="0" w:color="auto"/>
              <w:bottom w:val="single" w:sz="4" w:space="0" w:color="auto"/>
              <w:right w:val="single" w:sz="4" w:space="0" w:color="auto"/>
            </w:tcBorders>
            <w:shd w:val="clear" w:color="auto" w:fill="FFFFFF" w:themeFill="background1"/>
          </w:tcPr>
          <w:p w14:paraId="131DF094" w14:textId="77777777" w:rsidR="00BD60FD" w:rsidRPr="00D9514F" w:rsidRDefault="00BD60FD" w:rsidP="004671ED">
            <w:pPr>
              <w:ind w:left="-134"/>
              <w:jc w:val="right"/>
              <w:rPr>
                <w:b/>
                <w:color w:val="000000" w:themeColor="text1"/>
                <w:sz w:val="18"/>
                <w:szCs w:val="18"/>
              </w:rPr>
            </w:pPr>
            <w:r w:rsidRPr="00D9514F">
              <w:rPr>
                <w:b/>
                <w:bCs/>
                <w:color w:val="000000" w:themeColor="text1"/>
                <w:sz w:val="18"/>
                <w:szCs w:val="18"/>
              </w:rPr>
              <w:t>916</w:t>
            </w:r>
          </w:p>
        </w:tc>
        <w:tc>
          <w:tcPr>
            <w:tcW w:w="684" w:type="pct"/>
            <w:tcBorders>
              <w:top w:val="nil"/>
              <w:left w:val="nil"/>
              <w:bottom w:val="single" w:sz="4" w:space="0" w:color="auto"/>
              <w:right w:val="single" w:sz="4" w:space="0" w:color="auto"/>
            </w:tcBorders>
            <w:shd w:val="clear" w:color="auto" w:fill="FFFFFF" w:themeFill="background1"/>
          </w:tcPr>
          <w:p w14:paraId="7EA32877" w14:textId="77777777" w:rsidR="00BD60FD" w:rsidRPr="00D9514F" w:rsidRDefault="00BD60FD" w:rsidP="004671ED">
            <w:pPr>
              <w:ind w:left="-134"/>
              <w:jc w:val="right"/>
              <w:rPr>
                <w:b/>
                <w:color w:val="000000" w:themeColor="text1"/>
                <w:sz w:val="18"/>
                <w:szCs w:val="18"/>
              </w:rPr>
            </w:pPr>
            <w:r w:rsidRPr="00D9514F">
              <w:rPr>
                <w:b/>
                <w:bCs/>
                <w:color w:val="000000" w:themeColor="text1"/>
                <w:sz w:val="18"/>
                <w:szCs w:val="18"/>
              </w:rPr>
              <w:t>963,2</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tcPr>
          <w:p w14:paraId="5454611A" w14:textId="77777777" w:rsidR="00BD60FD" w:rsidRPr="00D9514F" w:rsidRDefault="00BD60FD" w:rsidP="004671ED">
            <w:pPr>
              <w:ind w:left="-134"/>
              <w:jc w:val="right"/>
              <w:rPr>
                <w:b/>
                <w:color w:val="000000" w:themeColor="text1"/>
                <w:sz w:val="18"/>
                <w:szCs w:val="18"/>
              </w:rPr>
            </w:pPr>
            <w:r w:rsidRPr="00D9514F">
              <w:rPr>
                <w:b/>
                <w:bCs/>
                <w:color w:val="000000" w:themeColor="text1"/>
                <w:sz w:val="18"/>
                <w:szCs w:val="18"/>
              </w:rPr>
              <w:t>954</w:t>
            </w: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tcPr>
          <w:p w14:paraId="441E16A9" w14:textId="77777777" w:rsidR="00BD60FD" w:rsidRPr="00D9514F" w:rsidRDefault="00BD60FD" w:rsidP="004671ED">
            <w:pPr>
              <w:ind w:left="-134"/>
              <w:jc w:val="right"/>
              <w:rPr>
                <w:b/>
                <w:color w:val="000000" w:themeColor="text1"/>
                <w:sz w:val="18"/>
                <w:szCs w:val="18"/>
              </w:rPr>
            </w:pPr>
            <w:r w:rsidRPr="00D9514F">
              <w:rPr>
                <w:b/>
                <w:bCs/>
                <w:color w:val="000000" w:themeColor="text1"/>
                <w:sz w:val="18"/>
                <w:szCs w:val="18"/>
              </w:rPr>
              <w:t>954</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14:paraId="515820AB" w14:textId="77777777" w:rsidR="00BD60FD" w:rsidRPr="00D9514F" w:rsidRDefault="00BD60FD" w:rsidP="004671ED">
            <w:pPr>
              <w:ind w:left="-134" w:firstLine="5"/>
              <w:jc w:val="right"/>
              <w:rPr>
                <w:b/>
                <w:color w:val="000000" w:themeColor="text1"/>
                <w:sz w:val="18"/>
                <w:szCs w:val="18"/>
              </w:rPr>
            </w:pPr>
            <w:r w:rsidRPr="00D9514F">
              <w:rPr>
                <w:b/>
                <w:bCs/>
                <w:color w:val="000000" w:themeColor="text1"/>
                <w:sz w:val="18"/>
                <w:szCs w:val="18"/>
              </w:rPr>
              <w:t>954</w:t>
            </w:r>
          </w:p>
        </w:tc>
      </w:tr>
      <w:tr w:rsidR="00BD60FD" w:rsidRPr="00D9514F" w14:paraId="67506762" w14:textId="77777777" w:rsidTr="004671ED">
        <w:trPr>
          <w:trHeight w:val="142"/>
        </w:trPr>
        <w:tc>
          <w:tcPr>
            <w:tcW w:w="1562" w:type="pct"/>
            <w:vMerge w:val="restart"/>
            <w:vAlign w:val="center"/>
          </w:tcPr>
          <w:p w14:paraId="7CF57865"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04.00.00 Valsts atbalsts sociālajai apdrošināšanai</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7018C72E" w14:textId="77777777" w:rsidR="00BD60FD" w:rsidRPr="00D9514F" w:rsidRDefault="00BD60FD" w:rsidP="004671ED">
            <w:pPr>
              <w:jc w:val="right"/>
              <w:rPr>
                <w:color w:val="000000" w:themeColor="text1"/>
                <w:sz w:val="18"/>
                <w:szCs w:val="18"/>
              </w:rPr>
            </w:pPr>
            <w:r w:rsidRPr="00D9514F">
              <w:rPr>
                <w:bCs/>
                <w:color w:val="000000" w:themeColor="text1"/>
                <w:sz w:val="18"/>
                <w:szCs w:val="18"/>
              </w:rPr>
              <w:t>87 800 844</w:t>
            </w:r>
          </w:p>
        </w:tc>
        <w:tc>
          <w:tcPr>
            <w:tcW w:w="684" w:type="pct"/>
            <w:tcBorders>
              <w:top w:val="single" w:sz="4" w:space="0" w:color="auto"/>
              <w:left w:val="nil"/>
              <w:bottom w:val="single" w:sz="4" w:space="0" w:color="auto"/>
              <w:right w:val="single" w:sz="4" w:space="0" w:color="auto"/>
            </w:tcBorders>
            <w:shd w:val="clear" w:color="auto" w:fill="auto"/>
            <w:vAlign w:val="center"/>
          </w:tcPr>
          <w:p w14:paraId="019E1FBC" w14:textId="77777777" w:rsidR="00BD60FD" w:rsidRPr="00D9514F" w:rsidRDefault="00BD60FD" w:rsidP="004671ED">
            <w:pPr>
              <w:jc w:val="right"/>
              <w:rPr>
                <w:color w:val="000000" w:themeColor="text1"/>
                <w:sz w:val="18"/>
                <w:szCs w:val="18"/>
              </w:rPr>
            </w:pPr>
            <w:r w:rsidRPr="00D9514F">
              <w:rPr>
                <w:bCs/>
                <w:color w:val="000000" w:themeColor="text1"/>
                <w:sz w:val="18"/>
                <w:szCs w:val="18"/>
              </w:rPr>
              <w:t>96 056 433</w:t>
            </w:r>
          </w:p>
        </w:tc>
        <w:tc>
          <w:tcPr>
            <w:tcW w:w="684" w:type="pct"/>
            <w:tcBorders>
              <w:top w:val="single" w:sz="4" w:space="0" w:color="auto"/>
              <w:left w:val="nil"/>
              <w:bottom w:val="single" w:sz="4" w:space="0" w:color="auto"/>
              <w:right w:val="single" w:sz="4" w:space="0" w:color="auto"/>
            </w:tcBorders>
            <w:shd w:val="clear" w:color="auto" w:fill="auto"/>
            <w:vAlign w:val="center"/>
          </w:tcPr>
          <w:p w14:paraId="2A3411B1" w14:textId="77777777" w:rsidR="00BD60FD" w:rsidRPr="00D9514F" w:rsidRDefault="00BD60FD" w:rsidP="004671ED">
            <w:pPr>
              <w:jc w:val="right"/>
              <w:rPr>
                <w:color w:val="000000" w:themeColor="text1"/>
                <w:sz w:val="18"/>
                <w:szCs w:val="18"/>
              </w:rPr>
            </w:pPr>
            <w:r w:rsidRPr="00D9514F">
              <w:rPr>
                <w:bCs/>
                <w:color w:val="000000" w:themeColor="text1"/>
                <w:sz w:val="18"/>
                <w:szCs w:val="18"/>
              </w:rPr>
              <w:t>103 158 559</w:t>
            </w:r>
          </w:p>
        </w:tc>
        <w:tc>
          <w:tcPr>
            <w:tcW w:w="683" w:type="pct"/>
            <w:tcBorders>
              <w:top w:val="single" w:sz="4" w:space="0" w:color="auto"/>
              <w:left w:val="nil"/>
              <w:bottom w:val="single" w:sz="4" w:space="0" w:color="auto"/>
              <w:right w:val="single" w:sz="4" w:space="0" w:color="auto"/>
            </w:tcBorders>
            <w:shd w:val="clear" w:color="auto" w:fill="auto"/>
            <w:vAlign w:val="center"/>
          </w:tcPr>
          <w:p w14:paraId="2A977517" w14:textId="77777777" w:rsidR="00BD60FD" w:rsidRPr="00D9514F" w:rsidRDefault="00BD60FD" w:rsidP="004671ED">
            <w:pPr>
              <w:jc w:val="right"/>
              <w:rPr>
                <w:color w:val="000000" w:themeColor="text1"/>
                <w:sz w:val="18"/>
                <w:szCs w:val="18"/>
              </w:rPr>
            </w:pPr>
            <w:r w:rsidRPr="00D9514F">
              <w:rPr>
                <w:bCs/>
                <w:color w:val="000000" w:themeColor="text1"/>
                <w:sz w:val="18"/>
                <w:szCs w:val="18"/>
              </w:rPr>
              <w:t>130 358 507</w:t>
            </w:r>
          </w:p>
        </w:tc>
        <w:tc>
          <w:tcPr>
            <w:tcW w:w="685" w:type="pct"/>
            <w:tcBorders>
              <w:top w:val="single" w:sz="4" w:space="0" w:color="auto"/>
              <w:left w:val="nil"/>
              <w:bottom w:val="single" w:sz="4" w:space="0" w:color="auto"/>
              <w:right w:val="single" w:sz="4" w:space="0" w:color="auto"/>
            </w:tcBorders>
            <w:shd w:val="clear" w:color="auto" w:fill="auto"/>
            <w:vAlign w:val="center"/>
          </w:tcPr>
          <w:p w14:paraId="0F73C4C5" w14:textId="77777777" w:rsidR="00BD60FD" w:rsidRPr="00D9514F" w:rsidRDefault="00BD60FD" w:rsidP="004671ED">
            <w:pPr>
              <w:jc w:val="right"/>
              <w:rPr>
                <w:color w:val="000000" w:themeColor="text1"/>
                <w:sz w:val="18"/>
                <w:szCs w:val="18"/>
              </w:rPr>
            </w:pPr>
            <w:r w:rsidRPr="00D9514F">
              <w:rPr>
                <w:bCs/>
                <w:color w:val="000000" w:themeColor="text1"/>
                <w:sz w:val="18"/>
                <w:szCs w:val="18"/>
              </w:rPr>
              <w:t>169 099 842</w:t>
            </w:r>
          </w:p>
        </w:tc>
      </w:tr>
      <w:tr w:rsidR="00BD60FD" w:rsidRPr="00D9514F" w14:paraId="2EC32612" w14:textId="77777777" w:rsidTr="004671ED">
        <w:trPr>
          <w:trHeight w:val="142"/>
        </w:trPr>
        <w:tc>
          <w:tcPr>
            <w:tcW w:w="1562" w:type="pct"/>
            <w:vMerge/>
            <w:tcBorders>
              <w:bottom w:val="single" w:sz="4" w:space="0" w:color="auto"/>
            </w:tcBorders>
            <w:vAlign w:val="center"/>
          </w:tcPr>
          <w:p w14:paraId="129B0A6F" w14:textId="77777777" w:rsidR="00BD60FD" w:rsidRPr="00D9514F" w:rsidRDefault="00BD60FD" w:rsidP="0083176B">
            <w:pPr>
              <w:ind w:firstLine="318"/>
              <w:jc w:val="both"/>
              <w:rPr>
                <w:color w:val="000000" w:themeColor="text1"/>
                <w:sz w:val="18"/>
                <w:szCs w:val="18"/>
                <w:lang w:eastAsia="lv-LV"/>
              </w:rPr>
            </w:pPr>
          </w:p>
        </w:tc>
        <w:tc>
          <w:tcPr>
            <w:tcW w:w="702" w:type="pct"/>
            <w:tcBorders>
              <w:bottom w:val="single" w:sz="4" w:space="0" w:color="auto"/>
            </w:tcBorders>
          </w:tcPr>
          <w:p w14:paraId="60EC0ECD"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bottom w:val="single" w:sz="4" w:space="0" w:color="auto"/>
            </w:tcBorders>
          </w:tcPr>
          <w:p w14:paraId="5B00BD71"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bottom w:val="single" w:sz="4" w:space="0" w:color="auto"/>
            </w:tcBorders>
          </w:tcPr>
          <w:p w14:paraId="46707244"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3" w:type="pct"/>
            <w:tcBorders>
              <w:bottom w:val="single" w:sz="4" w:space="0" w:color="auto"/>
            </w:tcBorders>
          </w:tcPr>
          <w:p w14:paraId="62DC68DA"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5" w:type="pct"/>
            <w:tcBorders>
              <w:bottom w:val="single" w:sz="4" w:space="0" w:color="auto"/>
            </w:tcBorders>
          </w:tcPr>
          <w:p w14:paraId="3CAF5E58"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r>
      <w:tr w:rsidR="00BD60FD" w:rsidRPr="00D9514F" w14:paraId="5C3E2A62" w14:textId="77777777" w:rsidTr="004671ED">
        <w:trPr>
          <w:trHeight w:val="142"/>
        </w:trPr>
        <w:tc>
          <w:tcPr>
            <w:tcW w:w="1562" w:type="pct"/>
            <w:vMerge w:val="restart"/>
            <w:vAlign w:val="center"/>
          </w:tcPr>
          <w:p w14:paraId="0F983AB0" w14:textId="77777777" w:rsidR="00BD60FD" w:rsidRPr="00D9514F" w:rsidRDefault="00BD60FD" w:rsidP="0083176B">
            <w:pPr>
              <w:ind w:firstLine="318"/>
              <w:jc w:val="both"/>
              <w:rPr>
                <w:color w:val="000000" w:themeColor="text1"/>
                <w:sz w:val="18"/>
                <w:szCs w:val="18"/>
              </w:rPr>
            </w:pPr>
            <w:r w:rsidRPr="00D9514F">
              <w:rPr>
                <w:color w:val="000000" w:themeColor="text1"/>
                <w:sz w:val="18"/>
                <w:szCs w:val="18"/>
              </w:rPr>
              <w:t>20.03.00 Piemaksas pie vecuma un invaliditātes pensijām</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5E10239D" w14:textId="77777777" w:rsidR="00BD60FD" w:rsidRPr="00D9514F" w:rsidRDefault="00BD60FD" w:rsidP="004671ED">
            <w:pPr>
              <w:jc w:val="right"/>
              <w:rPr>
                <w:color w:val="000000" w:themeColor="text1"/>
                <w:sz w:val="18"/>
                <w:szCs w:val="18"/>
              </w:rPr>
            </w:pPr>
            <w:r w:rsidRPr="00D9514F">
              <w:rPr>
                <w:bCs/>
                <w:color w:val="000000" w:themeColor="text1"/>
                <w:sz w:val="18"/>
                <w:szCs w:val="18"/>
              </w:rPr>
              <w:t>152 161 460</w:t>
            </w:r>
          </w:p>
        </w:tc>
        <w:tc>
          <w:tcPr>
            <w:tcW w:w="684" w:type="pct"/>
            <w:tcBorders>
              <w:top w:val="single" w:sz="4" w:space="0" w:color="auto"/>
              <w:left w:val="nil"/>
              <w:bottom w:val="single" w:sz="4" w:space="0" w:color="auto"/>
              <w:right w:val="single" w:sz="4" w:space="0" w:color="auto"/>
            </w:tcBorders>
            <w:shd w:val="clear" w:color="auto" w:fill="auto"/>
            <w:vAlign w:val="center"/>
          </w:tcPr>
          <w:p w14:paraId="2C332849" w14:textId="77777777" w:rsidR="00BD60FD" w:rsidRPr="00D9514F" w:rsidRDefault="00BD60FD" w:rsidP="004671ED">
            <w:pPr>
              <w:jc w:val="right"/>
              <w:rPr>
                <w:color w:val="000000" w:themeColor="text1"/>
                <w:sz w:val="18"/>
                <w:szCs w:val="18"/>
              </w:rPr>
            </w:pPr>
            <w:r w:rsidRPr="00D9514F">
              <w:rPr>
                <w:bCs/>
                <w:color w:val="000000" w:themeColor="text1"/>
                <w:sz w:val="18"/>
                <w:szCs w:val="18"/>
              </w:rPr>
              <w:t>172 848 332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19D41BA" w14:textId="77777777" w:rsidR="00BD60FD" w:rsidRPr="00D9514F" w:rsidRDefault="00BD60FD" w:rsidP="004671ED">
            <w:pPr>
              <w:jc w:val="right"/>
              <w:rPr>
                <w:color w:val="000000" w:themeColor="text1"/>
                <w:sz w:val="18"/>
                <w:szCs w:val="18"/>
              </w:rPr>
            </w:pPr>
            <w:r w:rsidRPr="00D9514F">
              <w:rPr>
                <w:color w:val="000000" w:themeColor="text1"/>
                <w:sz w:val="18"/>
                <w:szCs w:val="18"/>
              </w:rPr>
              <w:t>185 318 266</w:t>
            </w:r>
          </w:p>
        </w:tc>
        <w:tc>
          <w:tcPr>
            <w:tcW w:w="683" w:type="pct"/>
            <w:tcBorders>
              <w:top w:val="single" w:sz="4" w:space="0" w:color="auto"/>
              <w:left w:val="nil"/>
              <w:bottom w:val="single" w:sz="4" w:space="0" w:color="auto"/>
              <w:right w:val="single" w:sz="4" w:space="0" w:color="auto"/>
            </w:tcBorders>
            <w:shd w:val="clear" w:color="auto" w:fill="auto"/>
            <w:vAlign w:val="center"/>
          </w:tcPr>
          <w:p w14:paraId="48EF41CE" w14:textId="77777777" w:rsidR="00BD60FD" w:rsidRPr="00D9514F" w:rsidRDefault="00BD60FD" w:rsidP="004671ED">
            <w:pPr>
              <w:jc w:val="right"/>
              <w:rPr>
                <w:color w:val="000000" w:themeColor="text1"/>
                <w:sz w:val="18"/>
                <w:szCs w:val="18"/>
              </w:rPr>
            </w:pPr>
            <w:r w:rsidRPr="00D9514F">
              <w:rPr>
                <w:color w:val="000000" w:themeColor="text1"/>
                <w:sz w:val="18"/>
                <w:szCs w:val="18"/>
              </w:rPr>
              <w:t>199 094 397</w:t>
            </w:r>
          </w:p>
        </w:tc>
        <w:tc>
          <w:tcPr>
            <w:tcW w:w="685" w:type="pct"/>
            <w:tcBorders>
              <w:top w:val="single" w:sz="4" w:space="0" w:color="auto"/>
              <w:left w:val="nil"/>
              <w:bottom w:val="single" w:sz="4" w:space="0" w:color="auto"/>
              <w:right w:val="single" w:sz="4" w:space="0" w:color="auto"/>
            </w:tcBorders>
            <w:shd w:val="clear" w:color="auto" w:fill="auto"/>
            <w:vAlign w:val="center"/>
          </w:tcPr>
          <w:p w14:paraId="1DBC4F62" w14:textId="77777777" w:rsidR="00BD60FD" w:rsidRPr="00D9514F" w:rsidRDefault="00BD60FD" w:rsidP="004671ED">
            <w:pPr>
              <w:jc w:val="right"/>
              <w:rPr>
                <w:color w:val="000000" w:themeColor="text1"/>
                <w:sz w:val="18"/>
                <w:szCs w:val="18"/>
              </w:rPr>
            </w:pPr>
            <w:r w:rsidRPr="00D9514F">
              <w:rPr>
                <w:color w:val="000000" w:themeColor="text1"/>
                <w:sz w:val="18"/>
                <w:szCs w:val="18"/>
              </w:rPr>
              <w:t>217 783 865</w:t>
            </w:r>
          </w:p>
        </w:tc>
      </w:tr>
      <w:tr w:rsidR="00BD60FD" w:rsidRPr="00D9514F" w14:paraId="47703735" w14:textId="77777777" w:rsidTr="004671ED">
        <w:trPr>
          <w:trHeight w:val="142"/>
        </w:trPr>
        <w:tc>
          <w:tcPr>
            <w:tcW w:w="1562" w:type="pct"/>
            <w:vMerge/>
            <w:vAlign w:val="center"/>
          </w:tcPr>
          <w:p w14:paraId="57ECCBE4" w14:textId="77777777" w:rsidR="00BD60FD" w:rsidRPr="00D9514F" w:rsidRDefault="00BD60FD" w:rsidP="0083176B">
            <w:pPr>
              <w:ind w:firstLine="318"/>
              <w:jc w:val="both"/>
              <w:rPr>
                <w:color w:val="000000" w:themeColor="text1"/>
                <w:sz w:val="18"/>
                <w:szCs w:val="18"/>
              </w:rPr>
            </w:pPr>
          </w:p>
        </w:tc>
        <w:tc>
          <w:tcPr>
            <w:tcW w:w="702" w:type="pct"/>
            <w:tcBorders>
              <w:bottom w:val="single" w:sz="4" w:space="0" w:color="auto"/>
            </w:tcBorders>
          </w:tcPr>
          <w:p w14:paraId="3256BEF3"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bottom w:val="single" w:sz="4" w:space="0" w:color="auto"/>
            </w:tcBorders>
          </w:tcPr>
          <w:p w14:paraId="44E830F1"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bottom w:val="single" w:sz="4" w:space="0" w:color="auto"/>
            </w:tcBorders>
          </w:tcPr>
          <w:p w14:paraId="1AAA5E07"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3" w:type="pct"/>
            <w:tcBorders>
              <w:bottom w:val="single" w:sz="4" w:space="0" w:color="auto"/>
            </w:tcBorders>
          </w:tcPr>
          <w:p w14:paraId="14E5E92B"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5" w:type="pct"/>
            <w:tcBorders>
              <w:bottom w:val="single" w:sz="4" w:space="0" w:color="auto"/>
            </w:tcBorders>
          </w:tcPr>
          <w:p w14:paraId="532EDA0E"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r>
      <w:tr w:rsidR="00BD60FD" w:rsidRPr="00D9514F" w14:paraId="6731A74D" w14:textId="77777777" w:rsidTr="004671ED">
        <w:trPr>
          <w:trHeight w:val="142"/>
        </w:trPr>
        <w:tc>
          <w:tcPr>
            <w:tcW w:w="1562" w:type="pct"/>
            <w:vMerge w:val="restart"/>
            <w:vAlign w:val="center"/>
          </w:tcPr>
          <w:p w14:paraId="3702CA37" w14:textId="77777777" w:rsidR="00BD60FD" w:rsidRPr="00D9514F" w:rsidRDefault="00BD60FD" w:rsidP="0083176B">
            <w:pPr>
              <w:ind w:firstLine="318"/>
              <w:jc w:val="both"/>
              <w:rPr>
                <w:color w:val="000000" w:themeColor="text1"/>
                <w:sz w:val="18"/>
                <w:szCs w:val="18"/>
              </w:rPr>
            </w:pPr>
            <w:r w:rsidRPr="00D9514F">
              <w:rPr>
                <w:color w:val="000000" w:themeColor="text1"/>
                <w:sz w:val="18"/>
                <w:szCs w:val="18"/>
              </w:rPr>
              <w:t>04.01.00 Valsts pensiju speciālais budžets</w:t>
            </w:r>
            <w:r w:rsidRPr="00D9514F">
              <w:rPr>
                <w:color w:val="000000" w:themeColor="text1"/>
                <w:sz w:val="18"/>
                <w:szCs w:val="18"/>
                <w:vertAlign w:val="superscript"/>
              </w:rPr>
              <w:t>2</w:t>
            </w:r>
            <w:r w:rsidRPr="00D9514F">
              <w:rPr>
                <w:color w:val="000000" w:themeColor="text1"/>
                <w:sz w:val="18"/>
                <w:szCs w:val="18"/>
              </w:rPr>
              <w:t xml:space="preserve">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01147148" w14:textId="77777777" w:rsidR="00BD60FD" w:rsidRPr="00D9514F" w:rsidRDefault="00BD60FD" w:rsidP="004671ED">
            <w:pPr>
              <w:jc w:val="right"/>
              <w:rPr>
                <w:color w:val="000000" w:themeColor="text1"/>
                <w:sz w:val="18"/>
                <w:szCs w:val="18"/>
              </w:rPr>
            </w:pPr>
            <w:r w:rsidRPr="00D9514F">
              <w:rPr>
                <w:bCs/>
                <w:color w:val="000000" w:themeColor="text1"/>
                <w:sz w:val="18"/>
                <w:szCs w:val="18"/>
              </w:rPr>
              <w:t>2 563 941 886</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084A8DB5" w14:textId="77777777" w:rsidR="00BD60FD" w:rsidRPr="00D9514F" w:rsidRDefault="00BD60FD" w:rsidP="004671ED">
            <w:pPr>
              <w:ind w:left="-118"/>
              <w:jc w:val="right"/>
              <w:rPr>
                <w:color w:val="000000" w:themeColor="text1"/>
                <w:sz w:val="18"/>
                <w:szCs w:val="18"/>
              </w:rPr>
            </w:pPr>
            <w:r w:rsidRPr="00D9514F">
              <w:rPr>
                <w:bCs/>
                <w:color w:val="000000" w:themeColor="text1"/>
                <w:sz w:val="18"/>
                <w:szCs w:val="18"/>
              </w:rPr>
              <w:t>2 920 890 079</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2F2B1539" w14:textId="77777777" w:rsidR="00BD60FD" w:rsidRPr="00D9514F" w:rsidRDefault="00BD60FD" w:rsidP="004671ED">
            <w:pPr>
              <w:ind w:left="-118"/>
              <w:jc w:val="right"/>
              <w:rPr>
                <w:color w:val="000000" w:themeColor="text1"/>
                <w:sz w:val="18"/>
                <w:szCs w:val="18"/>
              </w:rPr>
            </w:pPr>
            <w:r w:rsidRPr="00D9514F">
              <w:rPr>
                <w:color w:val="000000" w:themeColor="text1"/>
                <w:sz w:val="18"/>
                <w:szCs w:val="18"/>
              </w:rPr>
              <w:t>3 178 181 258</w:t>
            </w:r>
          </w:p>
        </w:tc>
        <w:tc>
          <w:tcPr>
            <w:tcW w:w="683" w:type="pct"/>
            <w:tcBorders>
              <w:top w:val="single" w:sz="4" w:space="0" w:color="auto"/>
              <w:left w:val="nil"/>
              <w:bottom w:val="single" w:sz="4" w:space="0" w:color="auto"/>
              <w:right w:val="single" w:sz="4" w:space="0" w:color="auto"/>
            </w:tcBorders>
            <w:shd w:val="clear" w:color="000000" w:fill="FFFFFF"/>
            <w:vAlign w:val="bottom"/>
          </w:tcPr>
          <w:p w14:paraId="22DA0117" w14:textId="77777777" w:rsidR="00BD60FD" w:rsidRPr="00D9514F" w:rsidRDefault="00BD60FD" w:rsidP="004671ED">
            <w:pPr>
              <w:ind w:left="-118"/>
              <w:jc w:val="right"/>
              <w:rPr>
                <w:color w:val="000000" w:themeColor="text1"/>
                <w:sz w:val="18"/>
                <w:szCs w:val="18"/>
              </w:rPr>
            </w:pPr>
            <w:r w:rsidRPr="00D9514F">
              <w:rPr>
                <w:color w:val="000000" w:themeColor="text1"/>
                <w:sz w:val="18"/>
                <w:szCs w:val="18"/>
              </w:rPr>
              <w:t>3 431 847 376</w:t>
            </w:r>
          </w:p>
        </w:tc>
        <w:tc>
          <w:tcPr>
            <w:tcW w:w="685" w:type="pct"/>
            <w:tcBorders>
              <w:top w:val="single" w:sz="4" w:space="0" w:color="auto"/>
              <w:left w:val="nil"/>
              <w:bottom w:val="single" w:sz="4" w:space="0" w:color="auto"/>
              <w:right w:val="single" w:sz="4" w:space="0" w:color="auto"/>
            </w:tcBorders>
            <w:shd w:val="clear" w:color="000000" w:fill="FFFFFF"/>
            <w:vAlign w:val="bottom"/>
          </w:tcPr>
          <w:p w14:paraId="2068953A" w14:textId="77777777" w:rsidR="00BD60FD" w:rsidRPr="00D9514F" w:rsidRDefault="00BD60FD" w:rsidP="004671ED">
            <w:pPr>
              <w:ind w:left="-118"/>
              <w:jc w:val="right"/>
              <w:rPr>
                <w:color w:val="000000" w:themeColor="text1"/>
                <w:sz w:val="18"/>
                <w:szCs w:val="18"/>
              </w:rPr>
            </w:pPr>
            <w:r w:rsidRPr="00D9514F">
              <w:rPr>
                <w:color w:val="000000" w:themeColor="text1"/>
                <w:sz w:val="18"/>
                <w:szCs w:val="18"/>
              </w:rPr>
              <w:t>3 748 872 823</w:t>
            </w:r>
          </w:p>
        </w:tc>
      </w:tr>
      <w:tr w:rsidR="00BD60FD" w:rsidRPr="00D9514F" w14:paraId="467F4534" w14:textId="77777777" w:rsidTr="004671ED">
        <w:trPr>
          <w:trHeight w:val="142"/>
        </w:trPr>
        <w:tc>
          <w:tcPr>
            <w:tcW w:w="1562" w:type="pct"/>
            <w:vMerge/>
          </w:tcPr>
          <w:p w14:paraId="76EC1344" w14:textId="77777777" w:rsidR="00BD60FD" w:rsidRPr="00D9514F" w:rsidRDefault="00BD60FD" w:rsidP="0083176B">
            <w:pPr>
              <w:ind w:firstLine="318"/>
              <w:jc w:val="both"/>
              <w:rPr>
                <w:color w:val="000000" w:themeColor="text1"/>
                <w:sz w:val="18"/>
                <w:szCs w:val="18"/>
              </w:rPr>
            </w:pPr>
          </w:p>
        </w:tc>
        <w:tc>
          <w:tcPr>
            <w:tcW w:w="702" w:type="pct"/>
            <w:tcBorders>
              <w:bottom w:val="single" w:sz="4" w:space="0" w:color="auto"/>
            </w:tcBorders>
          </w:tcPr>
          <w:p w14:paraId="59AC1B93"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bottom w:val="single" w:sz="4" w:space="0" w:color="auto"/>
            </w:tcBorders>
          </w:tcPr>
          <w:p w14:paraId="3AAACA9E"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14:paraId="452BDEA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14:paraId="3F0A4D1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093B643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69FAD5FD" w14:textId="77777777" w:rsidTr="004671ED">
        <w:trPr>
          <w:trHeight w:val="142"/>
        </w:trPr>
        <w:tc>
          <w:tcPr>
            <w:tcW w:w="1562" w:type="pct"/>
            <w:vMerge w:val="restart"/>
            <w:vAlign w:val="center"/>
          </w:tcPr>
          <w:p w14:paraId="1B8EA579" w14:textId="77777777" w:rsidR="00BD60FD" w:rsidRPr="00D9514F" w:rsidRDefault="00BD60FD" w:rsidP="0083176B">
            <w:pPr>
              <w:ind w:firstLine="318"/>
              <w:jc w:val="both"/>
              <w:rPr>
                <w:color w:val="000000" w:themeColor="text1"/>
                <w:sz w:val="18"/>
                <w:szCs w:val="18"/>
              </w:rPr>
            </w:pPr>
            <w:r w:rsidRPr="00D9514F">
              <w:rPr>
                <w:color w:val="000000" w:themeColor="text1"/>
                <w:sz w:val="18"/>
                <w:szCs w:val="18"/>
              </w:rPr>
              <w:t>04.02.00 Nodarbinātības speciālais budžets</w:t>
            </w:r>
            <w:r w:rsidRPr="00D9514F">
              <w:rPr>
                <w:color w:val="000000" w:themeColor="text1"/>
                <w:sz w:val="18"/>
                <w:szCs w:val="18"/>
                <w:vertAlign w:val="superscript"/>
              </w:rPr>
              <w:t>3</w:t>
            </w:r>
            <w:r w:rsidRPr="00D9514F">
              <w:rPr>
                <w:color w:val="000000" w:themeColor="text1"/>
                <w:sz w:val="18"/>
                <w:szCs w:val="18"/>
              </w:rPr>
              <w:t xml:space="preserve">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4A6ED4AB" w14:textId="77777777" w:rsidR="00BD60FD" w:rsidRPr="00D9514F" w:rsidRDefault="00BD60FD" w:rsidP="004671ED">
            <w:pPr>
              <w:jc w:val="right"/>
              <w:rPr>
                <w:color w:val="000000" w:themeColor="text1"/>
                <w:sz w:val="18"/>
                <w:szCs w:val="18"/>
              </w:rPr>
            </w:pPr>
            <w:r w:rsidRPr="00D9514F">
              <w:rPr>
                <w:bCs/>
                <w:color w:val="000000" w:themeColor="text1"/>
                <w:sz w:val="18"/>
                <w:szCs w:val="18"/>
              </w:rPr>
              <w:t>169 793 044</w:t>
            </w:r>
          </w:p>
        </w:tc>
        <w:tc>
          <w:tcPr>
            <w:tcW w:w="684" w:type="pct"/>
            <w:tcBorders>
              <w:top w:val="single" w:sz="4" w:space="0" w:color="auto"/>
              <w:left w:val="nil"/>
              <w:bottom w:val="single" w:sz="4" w:space="0" w:color="auto"/>
              <w:right w:val="single" w:sz="4" w:space="0" w:color="auto"/>
            </w:tcBorders>
            <w:shd w:val="clear" w:color="000000" w:fill="FFFFFF"/>
          </w:tcPr>
          <w:p w14:paraId="18E1896D" w14:textId="77777777" w:rsidR="00BD60FD" w:rsidRPr="00D9514F" w:rsidRDefault="00BD60FD" w:rsidP="004671ED">
            <w:pPr>
              <w:jc w:val="right"/>
              <w:rPr>
                <w:color w:val="000000" w:themeColor="text1"/>
                <w:sz w:val="18"/>
                <w:szCs w:val="18"/>
              </w:rPr>
            </w:pPr>
            <w:r w:rsidRPr="00D9514F">
              <w:rPr>
                <w:bCs/>
                <w:color w:val="000000" w:themeColor="text1"/>
                <w:sz w:val="18"/>
                <w:szCs w:val="18"/>
              </w:rPr>
              <w:t>207 539 096</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14:paraId="1F61E441" w14:textId="77777777" w:rsidR="00BD60FD" w:rsidRPr="00D9514F" w:rsidRDefault="00BD60FD" w:rsidP="004671ED">
            <w:pPr>
              <w:jc w:val="right"/>
              <w:rPr>
                <w:color w:val="000000" w:themeColor="text1"/>
                <w:sz w:val="18"/>
                <w:szCs w:val="18"/>
              </w:rPr>
            </w:pPr>
            <w:r w:rsidRPr="00D9514F">
              <w:rPr>
                <w:color w:val="000000" w:themeColor="text1"/>
                <w:sz w:val="18"/>
                <w:szCs w:val="18"/>
              </w:rPr>
              <w:t>209 971 834</w:t>
            </w:r>
          </w:p>
        </w:tc>
        <w:tc>
          <w:tcPr>
            <w:tcW w:w="683" w:type="pct"/>
            <w:tcBorders>
              <w:top w:val="single" w:sz="4" w:space="0" w:color="auto"/>
              <w:left w:val="nil"/>
              <w:bottom w:val="single" w:sz="4" w:space="0" w:color="auto"/>
              <w:right w:val="single" w:sz="4" w:space="0" w:color="auto"/>
            </w:tcBorders>
            <w:shd w:val="clear" w:color="000000" w:fill="FFFFFF"/>
          </w:tcPr>
          <w:p w14:paraId="097E5A4C" w14:textId="77777777" w:rsidR="00BD60FD" w:rsidRPr="00D9514F" w:rsidRDefault="00BD60FD" w:rsidP="004671ED">
            <w:pPr>
              <w:jc w:val="right"/>
              <w:rPr>
                <w:color w:val="000000" w:themeColor="text1"/>
                <w:sz w:val="18"/>
                <w:szCs w:val="18"/>
              </w:rPr>
            </w:pPr>
            <w:r w:rsidRPr="00D9514F">
              <w:rPr>
                <w:color w:val="000000" w:themeColor="text1"/>
                <w:sz w:val="18"/>
                <w:szCs w:val="18"/>
              </w:rPr>
              <w:t>219 928 284</w:t>
            </w:r>
          </w:p>
        </w:tc>
        <w:tc>
          <w:tcPr>
            <w:tcW w:w="685" w:type="pct"/>
            <w:tcBorders>
              <w:top w:val="single" w:sz="4" w:space="0" w:color="auto"/>
              <w:left w:val="nil"/>
              <w:bottom w:val="single" w:sz="4" w:space="0" w:color="auto"/>
              <w:right w:val="single" w:sz="4" w:space="0" w:color="auto"/>
            </w:tcBorders>
            <w:shd w:val="clear" w:color="000000" w:fill="FFFFFF"/>
          </w:tcPr>
          <w:p w14:paraId="4F5AD06D" w14:textId="77777777" w:rsidR="00BD60FD" w:rsidRPr="00D9514F" w:rsidRDefault="00BD60FD" w:rsidP="004671ED">
            <w:pPr>
              <w:ind w:firstLine="5"/>
              <w:jc w:val="right"/>
              <w:rPr>
                <w:color w:val="000000" w:themeColor="text1"/>
                <w:sz w:val="18"/>
                <w:szCs w:val="18"/>
              </w:rPr>
            </w:pPr>
            <w:r w:rsidRPr="00D9514F">
              <w:rPr>
                <w:color w:val="000000" w:themeColor="text1"/>
                <w:sz w:val="18"/>
                <w:szCs w:val="18"/>
              </w:rPr>
              <w:t>235 112 862</w:t>
            </w:r>
          </w:p>
        </w:tc>
      </w:tr>
      <w:tr w:rsidR="00BD60FD" w:rsidRPr="00D9514F" w14:paraId="5606A351" w14:textId="77777777" w:rsidTr="004671ED">
        <w:trPr>
          <w:trHeight w:val="142"/>
        </w:trPr>
        <w:tc>
          <w:tcPr>
            <w:tcW w:w="1562" w:type="pct"/>
            <w:vMerge/>
            <w:vAlign w:val="center"/>
          </w:tcPr>
          <w:p w14:paraId="56F0366E" w14:textId="77777777" w:rsidR="00BD60FD" w:rsidRPr="00D9514F" w:rsidRDefault="00BD60FD" w:rsidP="0083176B">
            <w:pPr>
              <w:ind w:firstLine="318"/>
              <w:jc w:val="both"/>
              <w:rPr>
                <w:color w:val="000000" w:themeColor="text1"/>
                <w:sz w:val="18"/>
                <w:szCs w:val="18"/>
                <w:lang w:eastAsia="lv-LV"/>
              </w:rPr>
            </w:pPr>
          </w:p>
        </w:tc>
        <w:tc>
          <w:tcPr>
            <w:tcW w:w="702" w:type="pct"/>
            <w:tcBorders>
              <w:bottom w:val="single" w:sz="4" w:space="0" w:color="auto"/>
            </w:tcBorders>
          </w:tcPr>
          <w:p w14:paraId="58650CE6"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bottom w:val="single" w:sz="4" w:space="0" w:color="auto"/>
            </w:tcBorders>
          </w:tcPr>
          <w:p w14:paraId="37ACC5D2"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14:paraId="7A2DE33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14:paraId="4D721A8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2D70A8C0"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3A38E50C" w14:textId="77777777" w:rsidTr="004671ED">
        <w:trPr>
          <w:trHeight w:val="142"/>
        </w:trPr>
        <w:tc>
          <w:tcPr>
            <w:tcW w:w="1562" w:type="pct"/>
            <w:vMerge w:val="restart"/>
            <w:vAlign w:val="center"/>
          </w:tcPr>
          <w:p w14:paraId="57B444E6"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04.03.00 Darba negadījumu speciālais budžets</w:t>
            </w:r>
            <w:r w:rsidRPr="00D9514F">
              <w:rPr>
                <w:color w:val="000000" w:themeColor="text1"/>
                <w:sz w:val="18"/>
                <w:szCs w:val="18"/>
                <w:vertAlign w:val="superscript"/>
                <w:lang w:eastAsia="lv-LV"/>
              </w:rPr>
              <w:t xml:space="preserve">4 </w:t>
            </w:r>
            <w:r w:rsidRPr="00D9514F">
              <w:rPr>
                <w:color w:val="000000" w:themeColor="text1"/>
                <w:sz w:val="18"/>
                <w:szCs w:val="18"/>
                <w:lang w:eastAsia="lv-LV"/>
              </w:rPr>
              <w:t>(speciālais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39C409AA" w14:textId="77777777" w:rsidR="00BD60FD" w:rsidRPr="00D9514F" w:rsidRDefault="00BD60FD" w:rsidP="004671ED">
            <w:pPr>
              <w:jc w:val="right"/>
              <w:rPr>
                <w:color w:val="000000" w:themeColor="text1"/>
                <w:sz w:val="18"/>
                <w:szCs w:val="18"/>
              </w:rPr>
            </w:pPr>
            <w:r w:rsidRPr="00D9514F">
              <w:rPr>
                <w:bCs/>
                <w:color w:val="000000" w:themeColor="text1"/>
                <w:sz w:val="18"/>
                <w:szCs w:val="18"/>
              </w:rPr>
              <w:t>81 952 265</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30B39DFE" w14:textId="77777777" w:rsidR="00BD60FD" w:rsidRPr="00D9514F" w:rsidRDefault="00BD60FD" w:rsidP="004671ED">
            <w:pPr>
              <w:jc w:val="right"/>
              <w:rPr>
                <w:color w:val="000000" w:themeColor="text1"/>
                <w:sz w:val="18"/>
                <w:szCs w:val="18"/>
              </w:rPr>
            </w:pPr>
            <w:r w:rsidRPr="00D9514F">
              <w:rPr>
                <w:bCs/>
                <w:color w:val="000000" w:themeColor="text1"/>
                <w:sz w:val="18"/>
                <w:szCs w:val="18"/>
              </w:rPr>
              <w:t>103 359 853</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75C0EDF0" w14:textId="77777777" w:rsidR="00BD60FD" w:rsidRPr="00D9514F" w:rsidRDefault="00BD60FD" w:rsidP="004671ED">
            <w:pPr>
              <w:jc w:val="right"/>
              <w:rPr>
                <w:color w:val="000000" w:themeColor="text1"/>
                <w:sz w:val="18"/>
                <w:szCs w:val="18"/>
              </w:rPr>
            </w:pPr>
            <w:r w:rsidRPr="00D9514F">
              <w:rPr>
                <w:color w:val="000000" w:themeColor="text1"/>
                <w:sz w:val="18"/>
                <w:szCs w:val="18"/>
              </w:rPr>
              <w:t>116 543 622</w:t>
            </w:r>
          </w:p>
        </w:tc>
        <w:tc>
          <w:tcPr>
            <w:tcW w:w="683" w:type="pct"/>
            <w:tcBorders>
              <w:top w:val="single" w:sz="4" w:space="0" w:color="auto"/>
              <w:left w:val="nil"/>
              <w:bottom w:val="single" w:sz="4" w:space="0" w:color="auto"/>
              <w:right w:val="single" w:sz="4" w:space="0" w:color="auto"/>
            </w:tcBorders>
            <w:shd w:val="clear" w:color="000000" w:fill="FFFFFF"/>
            <w:vAlign w:val="center"/>
          </w:tcPr>
          <w:p w14:paraId="05751A22" w14:textId="77777777" w:rsidR="00BD60FD" w:rsidRPr="00D9514F" w:rsidRDefault="00BD60FD" w:rsidP="004671ED">
            <w:pPr>
              <w:jc w:val="right"/>
              <w:rPr>
                <w:color w:val="000000" w:themeColor="text1"/>
                <w:sz w:val="18"/>
                <w:szCs w:val="18"/>
              </w:rPr>
            </w:pPr>
            <w:r w:rsidRPr="00D9514F">
              <w:rPr>
                <w:color w:val="000000" w:themeColor="text1"/>
                <w:sz w:val="18"/>
                <w:szCs w:val="18"/>
              </w:rPr>
              <w:t>132 744 842</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78784D42" w14:textId="77777777" w:rsidR="00BD60FD" w:rsidRPr="00D9514F" w:rsidRDefault="00BD60FD" w:rsidP="004671ED">
            <w:pPr>
              <w:ind w:firstLine="5"/>
              <w:jc w:val="right"/>
              <w:rPr>
                <w:color w:val="000000" w:themeColor="text1"/>
                <w:sz w:val="18"/>
                <w:szCs w:val="18"/>
              </w:rPr>
            </w:pPr>
            <w:r w:rsidRPr="00D9514F">
              <w:rPr>
                <w:color w:val="000000" w:themeColor="text1"/>
                <w:sz w:val="18"/>
                <w:szCs w:val="18"/>
              </w:rPr>
              <w:t>150 307 348</w:t>
            </w:r>
          </w:p>
        </w:tc>
      </w:tr>
      <w:tr w:rsidR="00BD60FD" w:rsidRPr="00D9514F" w14:paraId="6B49711A" w14:textId="77777777" w:rsidTr="004671ED">
        <w:trPr>
          <w:trHeight w:val="142"/>
        </w:trPr>
        <w:tc>
          <w:tcPr>
            <w:tcW w:w="1562" w:type="pct"/>
            <w:vMerge/>
            <w:vAlign w:val="center"/>
          </w:tcPr>
          <w:p w14:paraId="33B7D1CE" w14:textId="77777777" w:rsidR="00BD60FD" w:rsidRPr="00D9514F" w:rsidRDefault="00BD60FD" w:rsidP="0083176B">
            <w:pPr>
              <w:ind w:firstLine="318"/>
              <w:jc w:val="both"/>
              <w:rPr>
                <w:color w:val="000000" w:themeColor="text1"/>
                <w:sz w:val="18"/>
                <w:szCs w:val="18"/>
                <w:lang w:eastAsia="lv-LV"/>
              </w:rPr>
            </w:pPr>
          </w:p>
        </w:tc>
        <w:tc>
          <w:tcPr>
            <w:tcW w:w="702" w:type="pct"/>
            <w:tcBorders>
              <w:bottom w:val="single" w:sz="4" w:space="0" w:color="auto"/>
            </w:tcBorders>
          </w:tcPr>
          <w:p w14:paraId="2DF89A83"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bottom w:val="single" w:sz="4" w:space="0" w:color="auto"/>
            </w:tcBorders>
          </w:tcPr>
          <w:p w14:paraId="354C62CA"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14:paraId="4E76B8F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14:paraId="3BA3F1C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1B7ED1F5"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08BCF6C8" w14:textId="77777777" w:rsidTr="004671ED">
        <w:trPr>
          <w:trHeight w:val="142"/>
        </w:trPr>
        <w:tc>
          <w:tcPr>
            <w:tcW w:w="1562" w:type="pct"/>
            <w:vMerge w:val="restart"/>
            <w:vAlign w:val="center"/>
          </w:tcPr>
          <w:p w14:paraId="7B84EF1F"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04.04.00 Invaliditātes, maternitātes un slimības speciālais budžets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35D6820E" w14:textId="77777777" w:rsidR="00BD60FD" w:rsidRPr="00D9514F" w:rsidRDefault="00BD60FD" w:rsidP="004671ED">
            <w:pPr>
              <w:jc w:val="right"/>
              <w:rPr>
                <w:color w:val="000000" w:themeColor="text1"/>
                <w:sz w:val="18"/>
                <w:szCs w:val="18"/>
              </w:rPr>
            </w:pPr>
            <w:r w:rsidRPr="00D9514F">
              <w:rPr>
                <w:bCs/>
                <w:color w:val="000000" w:themeColor="text1"/>
                <w:sz w:val="18"/>
                <w:szCs w:val="18"/>
              </w:rPr>
              <w:t>957 898 728</w:t>
            </w:r>
          </w:p>
        </w:tc>
        <w:tc>
          <w:tcPr>
            <w:tcW w:w="684" w:type="pct"/>
            <w:tcBorders>
              <w:top w:val="single" w:sz="4" w:space="0" w:color="auto"/>
              <w:left w:val="nil"/>
              <w:bottom w:val="single" w:sz="4" w:space="0" w:color="auto"/>
              <w:right w:val="single" w:sz="4" w:space="0" w:color="auto"/>
            </w:tcBorders>
            <w:shd w:val="clear" w:color="000000" w:fill="FFFFFF"/>
          </w:tcPr>
          <w:p w14:paraId="01482E6D" w14:textId="77777777" w:rsidR="00BD60FD" w:rsidRPr="00D9514F" w:rsidRDefault="00BD60FD" w:rsidP="004671ED">
            <w:pPr>
              <w:rPr>
                <w:color w:val="000000" w:themeColor="text1"/>
                <w:sz w:val="18"/>
                <w:szCs w:val="18"/>
              </w:rPr>
            </w:pPr>
            <w:r w:rsidRPr="00D9514F">
              <w:rPr>
                <w:bCs/>
                <w:color w:val="000000" w:themeColor="text1"/>
                <w:sz w:val="18"/>
                <w:szCs w:val="18"/>
              </w:rPr>
              <w:t>1 114 483 135</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4929CF2F" w14:textId="77777777" w:rsidR="00BD60FD" w:rsidRPr="00D9514F" w:rsidRDefault="00BD60FD" w:rsidP="004671ED">
            <w:pPr>
              <w:rPr>
                <w:color w:val="000000" w:themeColor="text1"/>
                <w:sz w:val="18"/>
                <w:szCs w:val="18"/>
              </w:rPr>
            </w:pPr>
            <w:r w:rsidRPr="00D9514F">
              <w:rPr>
                <w:color w:val="000000" w:themeColor="text1"/>
                <w:sz w:val="18"/>
                <w:szCs w:val="18"/>
              </w:rPr>
              <w:t>1 119 233 087</w:t>
            </w:r>
          </w:p>
        </w:tc>
        <w:tc>
          <w:tcPr>
            <w:tcW w:w="683" w:type="pct"/>
            <w:tcBorders>
              <w:top w:val="single" w:sz="4" w:space="0" w:color="auto"/>
              <w:left w:val="nil"/>
              <w:bottom w:val="single" w:sz="4" w:space="0" w:color="auto"/>
              <w:right w:val="single" w:sz="4" w:space="0" w:color="auto"/>
            </w:tcBorders>
            <w:shd w:val="clear" w:color="000000" w:fill="FFFFFF"/>
            <w:vAlign w:val="center"/>
          </w:tcPr>
          <w:p w14:paraId="63FE11C5" w14:textId="77777777" w:rsidR="00BD60FD" w:rsidRPr="00D9514F" w:rsidRDefault="00BD60FD" w:rsidP="004671ED">
            <w:pPr>
              <w:rPr>
                <w:color w:val="000000" w:themeColor="text1"/>
                <w:sz w:val="18"/>
                <w:szCs w:val="18"/>
              </w:rPr>
            </w:pPr>
            <w:r w:rsidRPr="00D9514F">
              <w:rPr>
                <w:color w:val="000000" w:themeColor="text1"/>
                <w:sz w:val="18"/>
                <w:szCs w:val="18"/>
              </w:rPr>
              <w:t>1 184 261 017</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24FC93C0" w14:textId="77777777" w:rsidR="00BD60FD" w:rsidRPr="00D9514F" w:rsidRDefault="00BD60FD" w:rsidP="004671ED">
            <w:pPr>
              <w:ind w:firstLine="5"/>
              <w:rPr>
                <w:color w:val="000000" w:themeColor="text1"/>
                <w:sz w:val="18"/>
                <w:szCs w:val="18"/>
              </w:rPr>
            </w:pPr>
            <w:r w:rsidRPr="00D9514F">
              <w:rPr>
                <w:color w:val="000000" w:themeColor="text1"/>
                <w:sz w:val="18"/>
                <w:szCs w:val="18"/>
              </w:rPr>
              <w:t>1 245 961 143</w:t>
            </w:r>
          </w:p>
        </w:tc>
      </w:tr>
      <w:tr w:rsidR="00BD60FD" w:rsidRPr="00D9514F" w14:paraId="030ECA06" w14:textId="77777777" w:rsidTr="004671ED">
        <w:trPr>
          <w:trHeight w:val="142"/>
        </w:trPr>
        <w:tc>
          <w:tcPr>
            <w:tcW w:w="1562" w:type="pct"/>
            <w:vMerge/>
            <w:tcBorders>
              <w:bottom w:val="single" w:sz="4" w:space="0" w:color="auto"/>
            </w:tcBorders>
            <w:vAlign w:val="center"/>
          </w:tcPr>
          <w:p w14:paraId="54541BD0" w14:textId="77777777" w:rsidR="00BD60FD" w:rsidRPr="00D9514F" w:rsidRDefault="00BD60FD" w:rsidP="0083176B">
            <w:pPr>
              <w:ind w:firstLine="318"/>
              <w:jc w:val="both"/>
              <w:rPr>
                <w:color w:val="000000" w:themeColor="text1"/>
                <w:sz w:val="18"/>
                <w:szCs w:val="18"/>
                <w:lang w:eastAsia="lv-LV"/>
              </w:rPr>
            </w:pPr>
          </w:p>
        </w:tc>
        <w:tc>
          <w:tcPr>
            <w:tcW w:w="702" w:type="pct"/>
            <w:tcBorders>
              <w:bottom w:val="single" w:sz="4" w:space="0" w:color="auto"/>
            </w:tcBorders>
          </w:tcPr>
          <w:p w14:paraId="39BBED81"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bottom w:val="single" w:sz="4" w:space="0" w:color="auto"/>
            </w:tcBorders>
          </w:tcPr>
          <w:p w14:paraId="799339C3" w14:textId="77777777" w:rsidR="00BD60FD" w:rsidRPr="00D9514F" w:rsidRDefault="00BD60FD" w:rsidP="004671ED">
            <w:pPr>
              <w:jc w:val="center"/>
              <w:rPr>
                <w:b/>
                <w:color w:val="000000" w:themeColor="text1"/>
                <w:sz w:val="18"/>
                <w:szCs w:val="18"/>
              </w:rPr>
            </w:pPr>
            <w:r w:rsidRPr="00D9514F">
              <w:rPr>
                <w:color w:val="000000" w:themeColor="text1"/>
                <w:sz w:val="18"/>
                <w:szCs w:val="18"/>
              </w:rPr>
              <w:t>-</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14:paraId="201BEE1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14:paraId="6A8ACD8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69FBFC66"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5BF64DD6" w14:textId="77777777" w:rsidTr="004671ED">
        <w:trPr>
          <w:trHeight w:val="142"/>
        </w:trPr>
        <w:tc>
          <w:tcPr>
            <w:tcW w:w="1562" w:type="pct"/>
            <w:vMerge w:val="restart"/>
            <w:vAlign w:val="center"/>
          </w:tcPr>
          <w:p w14:paraId="6968EA0C" w14:textId="77777777" w:rsidR="00BD60FD" w:rsidRPr="00D9514F" w:rsidRDefault="00BD60FD" w:rsidP="0083176B">
            <w:pPr>
              <w:ind w:firstLine="318"/>
              <w:jc w:val="both"/>
              <w:rPr>
                <w:color w:val="000000" w:themeColor="text1"/>
                <w:sz w:val="18"/>
                <w:szCs w:val="18"/>
                <w:lang w:eastAsia="lv-LV"/>
              </w:rPr>
            </w:pPr>
            <w:r w:rsidRPr="00D9514F">
              <w:rPr>
                <w:color w:val="000000" w:themeColor="text1"/>
                <w:sz w:val="18"/>
                <w:szCs w:val="18"/>
                <w:lang w:eastAsia="lv-LV"/>
              </w:rPr>
              <w:t>04.05.00 Valsts sociālās apdrošināšanas aģentūras speciālais budžets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78E7AC18" w14:textId="77777777" w:rsidR="00BD60FD" w:rsidRPr="00D9514F" w:rsidRDefault="00BD60FD" w:rsidP="004671ED">
            <w:pPr>
              <w:jc w:val="right"/>
              <w:rPr>
                <w:color w:val="000000" w:themeColor="text1"/>
                <w:sz w:val="18"/>
                <w:szCs w:val="18"/>
              </w:rPr>
            </w:pPr>
            <w:r w:rsidRPr="00D9514F">
              <w:rPr>
                <w:bCs/>
                <w:color w:val="000000" w:themeColor="text1"/>
                <w:sz w:val="18"/>
                <w:szCs w:val="18"/>
              </w:rPr>
              <w:t>24 017 734</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6AC20E7A" w14:textId="77777777" w:rsidR="00BD60FD" w:rsidRPr="00D9514F" w:rsidRDefault="00BD60FD" w:rsidP="004671ED">
            <w:pPr>
              <w:jc w:val="right"/>
              <w:rPr>
                <w:color w:val="000000" w:themeColor="text1"/>
                <w:sz w:val="18"/>
                <w:szCs w:val="18"/>
              </w:rPr>
            </w:pPr>
            <w:r w:rsidRPr="00D9514F">
              <w:rPr>
                <w:bCs/>
                <w:color w:val="000000" w:themeColor="text1"/>
                <w:sz w:val="18"/>
                <w:szCs w:val="18"/>
              </w:rPr>
              <w:t>26 279 989</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31B23E9B" w14:textId="77777777" w:rsidR="00BD60FD" w:rsidRPr="00D9514F" w:rsidRDefault="00BD60FD" w:rsidP="004671ED">
            <w:pPr>
              <w:jc w:val="right"/>
              <w:rPr>
                <w:color w:val="000000" w:themeColor="text1"/>
                <w:sz w:val="18"/>
                <w:szCs w:val="18"/>
              </w:rPr>
            </w:pPr>
            <w:r w:rsidRPr="00D9514F">
              <w:rPr>
                <w:color w:val="000000" w:themeColor="text1"/>
                <w:sz w:val="18"/>
                <w:szCs w:val="18"/>
              </w:rPr>
              <w:t>27 650 491</w:t>
            </w:r>
          </w:p>
        </w:tc>
        <w:tc>
          <w:tcPr>
            <w:tcW w:w="683" w:type="pct"/>
            <w:tcBorders>
              <w:top w:val="single" w:sz="4" w:space="0" w:color="auto"/>
              <w:left w:val="nil"/>
              <w:bottom w:val="single" w:sz="4" w:space="0" w:color="auto"/>
              <w:right w:val="single" w:sz="4" w:space="0" w:color="auto"/>
            </w:tcBorders>
            <w:shd w:val="clear" w:color="000000" w:fill="FFFFFF"/>
            <w:vAlign w:val="center"/>
          </w:tcPr>
          <w:p w14:paraId="1E188372" w14:textId="77777777" w:rsidR="00BD60FD" w:rsidRPr="00D9514F" w:rsidRDefault="00BD60FD" w:rsidP="004671ED">
            <w:pPr>
              <w:jc w:val="right"/>
              <w:rPr>
                <w:color w:val="000000" w:themeColor="text1"/>
                <w:sz w:val="18"/>
                <w:szCs w:val="18"/>
              </w:rPr>
            </w:pPr>
            <w:r w:rsidRPr="00D9514F">
              <w:rPr>
                <w:color w:val="000000" w:themeColor="text1"/>
                <w:sz w:val="18"/>
                <w:szCs w:val="18"/>
              </w:rPr>
              <w:t>27 980 401</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2D777CAA" w14:textId="77777777" w:rsidR="00BD60FD" w:rsidRPr="00D9514F" w:rsidRDefault="00BD60FD" w:rsidP="004671ED">
            <w:pPr>
              <w:ind w:firstLine="5"/>
              <w:jc w:val="right"/>
              <w:rPr>
                <w:color w:val="000000" w:themeColor="text1"/>
                <w:sz w:val="18"/>
                <w:szCs w:val="18"/>
              </w:rPr>
            </w:pPr>
            <w:r w:rsidRPr="00D9514F">
              <w:rPr>
                <w:color w:val="000000" w:themeColor="text1"/>
                <w:sz w:val="18"/>
                <w:szCs w:val="18"/>
              </w:rPr>
              <w:t>28 293 951</w:t>
            </w:r>
          </w:p>
        </w:tc>
      </w:tr>
      <w:tr w:rsidR="00BD60FD" w:rsidRPr="00D9514F" w14:paraId="3CA3252F" w14:textId="77777777" w:rsidTr="004671ED">
        <w:trPr>
          <w:trHeight w:val="142"/>
        </w:trPr>
        <w:tc>
          <w:tcPr>
            <w:tcW w:w="1562" w:type="pct"/>
            <w:vMerge/>
            <w:tcBorders>
              <w:top w:val="single" w:sz="4" w:space="0" w:color="auto"/>
            </w:tcBorders>
            <w:vAlign w:val="center"/>
          </w:tcPr>
          <w:p w14:paraId="131500E8" w14:textId="77777777" w:rsidR="00BD60FD" w:rsidRPr="00D9514F" w:rsidRDefault="00BD60FD" w:rsidP="0083176B">
            <w:pPr>
              <w:ind w:firstLine="318"/>
              <w:jc w:val="both"/>
              <w:rPr>
                <w:color w:val="000000" w:themeColor="text1"/>
                <w:sz w:val="18"/>
                <w:szCs w:val="18"/>
                <w:lang w:eastAsia="lv-LV"/>
              </w:rPr>
            </w:pP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27D088EB" w14:textId="77777777" w:rsidR="00BD60FD" w:rsidRPr="00D9514F" w:rsidRDefault="00BD60FD" w:rsidP="004671ED">
            <w:pPr>
              <w:jc w:val="right"/>
              <w:rPr>
                <w:color w:val="000000" w:themeColor="text1"/>
                <w:sz w:val="18"/>
                <w:szCs w:val="18"/>
              </w:rPr>
            </w:pPr>
            <w:r w:rsidRPr="00D9514F">
              <w:rPr>
                <w:bCs/>
                <w:color w:val="000000" w:themeColor="text1"/>
                <w:sz w:val="18"/>
                <w:szCs w:val="18"/>
              </w:rPr>
              <w:t>915</w:t>
            </w:r>
          </w:p>
        </w:tc>
        <w:tc>
          <w:tcPr>
            <w:tcW w:w="684" w:type="pct"/>
            <w:tcBorders>
              <w:top w:val="single" w:sz="4" w:space="0" w:color="auto"/>
              <w:left w:val="nil"/>
              <w:bottom w:val="single" w:sz="4" w:space="0" w:color="auto"/>
              <w:right w:val="single" w:sz="4" w:space="0" w:color="auto"/>
            </w:tcBorders>
            <w:shd w:val="clear" w:color="000000" w:fill="FFFFFF"/>
          </w:tcPr>
          <w:p w14:paraId="06216189" w14:textId="77777777" w:rsidR="00BD60FD" w:rsidRPr="00D9514F" w:rsidRDefault="00BD60FD" w:rsidP="004671ED">
            <w:pPr>
              <w:jc w:val="right"/>
              <w:rPr>
                <w:color w:val="000000" w:themeColor="text1"/>
                <w:sz w:val="18"/>
                <w:szCs w:val="18"/>
              </w:rPr>
            </w:pPr>
            <w:r w:rsidRPr="00D9514F">
              <w:rPr>
                <w:bCs/>
                <w:color w:val="000000" w:themeColor="text1"/>
                <w:sz w:val="18"/>
                <w:szCs w:val="18"/>
              </w:rPr>
              <w:t>963</w:t>
            </w:r>
          </w:p>
        </w:tc>
        <w:tc>
          <w:tcPr>
            <w:tcW w:w="684" w:type="pct"/>
            <w:tcBorders>
              <w:top w:val="single" w:sz="4" w:space="0" w:color="auto"/>
              <w:left w:val="nil"/>
              <w:bottom w:val="single" w:sz="4" w:space="0" w:color="auto"/>
              <w:right w:val="single" w:sz="4" w:space="0" w:color="auto"/>
            </w:tcBorders>
            <w:shd w:val="clear" w:color="000000" w:fill="FFFFFF"/>
          </w:tcPr>
          <w:p w14:paraId="49A78728" w14:textId="77777777" w:rsidR="00BD60FD" w:rsidRPr="00D9514F" w:rsidRDefault="00BD60FD" w:rsidP="004671ED">
            <w:pPr>
              <w:jc w:val="right"/>
              <w:rPr>
                <w:color w:val="000000" w:themeColor="text1"/>
                <w:sz w:val="18"/>
                <w:szCs w:val="18"/>
              </w:rPr>
            </w:pPr>
            <w:r w:rsidRPr="00D9514F">
              <w:rPr>
                <w:bCs/>
                <w:color w:val="000000" w:themeColor="text1"/>
                <w:sz w:val="18"/>
                <w:szCs w:val="18"/>
              </w:rPr>
              <w:t>954</w:t>
            </w:r>
          </w:p>
        </w:tc>
        <w:tc>
          <w:tcPr>
            <w:tcW w:w="683" w:type="pct"/>
            <w:tcBorders>
              <w:top w:val="single" w:sz="4" w:space="0" w:color="auto"/>
              <w:left w:val="nil"/>
              <w:bottom w:val="single" w:sz="4" w:space="0" w:color="auto"/>
              <w:right w:val="single" w:sz="4" w:space="0" w:color="auto"/>
            </w:tcBorders>
            <w:shd w:val="clear" w:color="000000" w:fill="FFFFFF"/>
          </w:tcPr>
          <w:p w14:paraId="3AF8E0D3" w14:textId="77777777" w:rsidR="00BD60FD" w:rsidRPr="00D9514F" w:rsidRDefault="00BD60FD" w:rsidP="004671ED">
            <w:pPr>
              <w:jc w:val="right"/>
              <w:rPr>
                <w:color w:val="000000" w:themeColor="text1"/>
                <w:sz w:val="18"/>
                <w:szCs w:val="18"/>
              </w:rPr>
            </w:pPr>
            <w:r w:rsidRPr="00D9514F">
              <w:rPr>
                <w:bCs/>
                <w:color w:val="000000" w:themeColor="text1"/>
                <w:sz w:val="18"/>
                <w:szCs w:val="18"/>
              </w:rPr>
              <w:t>954</w:t>
            </w:r>
          </w:p>
        </w:tc>
        <w:tc>
          <w:tcPr>
            <w:tcW w:w="685" w:type="pct"/>
            <w:tcBorders>
              <w:top w:val="single" w:sz="4" w:space="0" w:color="auto"/>
              <w:left w:val="nil"/>
              <w:bottom w:val="single" w:sz="4" w:space="0" w:color="auto"/>
              <w:right w:val="single" w:sz="4" w:space="0" w:color="auto"/>
            </w:tcBorders>
            <w:shd w:val="clear" w:color="000000" w:fill="FFFFFF"/>
          </w:tcPr>
          <w:p w14:paraId="78D5C994" w14:textId="77777777" w:rsidR="00BD60FD" w:rsidRPr="00D9514F" w:rsidRDefault="00BD60FD" w:rsidP="004671ED">
            <w:pPr>
              <w:ind w:firstLine="5"/>
              <w:jc w:val="right"/>
              <w:rPr>
                <w:color w:val="000000" w:themeColor="text1"/>
                <w:sz w:val="18"/>
                <w:szCs w:val="18"/>
              </w:rPr>
            </w:pPr>
            <w:r w:rsidRPr="00D9514F">
              <w:rPr>
                <w:bCs/>
                <w:color w:val="000000" w:themeColor="text1"/>
                <w:sz w:val="18"/>
                <w:szCs w:val="18"/>
              </w:rPr>
              <w:t>954</w:t>
            </w:r>
          </w:p>
        </w:tc>
      </w:tr>
      <w:tr w:rsidR="00BD60FD" w:rsidRPr="00D9514F" w14:paraId="6BDE5A33" w14:textId="77777777" w:rsidTr="004671ED">
        <w:trPr>
          <w:trHeight w:val="142"/>
        </w:trPr>
        <w:tc>
          <w:tcPr>
            <w:tcW w:w="1562" w:type="pct"/>
            <w:vMerge w:val="restart"/>
            <w:vAlign w:val="center"/>
          </w:tcPr>
          <w:p w14:paraId="59D63DA3" w14:textId="77777777" w:rsidR="00BD60FD" w:rsidRPr="00D9514F" w:rsidRDefault="00BD60FD" w:rsidP="0083176B">
            <w:pPr>
              <w:ind w:firstLine="318"/>
              <w:jc w:val="both"/>
              <w:rPr>
                <w:color w:val="000000" w:themeColor="text1"/>
                <w:sz w:val="18"/>
                <w:szCs w:val="18"/>
                <w:lang w:eastAsia="lv-LV"/>
              </w:rPr>
            </w:pPr>
            <w:bookmarkStart w:id="5" w:name="_Hlk864870"/>
            <w:r w:rsidRPr="00D9514F">
              <w:rPr>
                <w:color w:val="000000" w:themeColor="text1"/>
                <w:sz w:val="18"/>
                <w:szCs w:val="18"/>
                <w:lang w:eastAsia="lv-LV"/>
              </w:rPr>
              <w:t>62.07.00 Eiropas Reģionālās attīstības fonda (ERAF) īstenotie projekti labklājības nozarē (2014</w:t>
            </w:r>
            <w:r w:rsidRPr="00D9514F">
              <w:rPr>
                <w:color w:val="000000" w:themeColor="text1"/>
                <w:sz w:val="18"/>
                <w:szCs w:val="18"/>
                <w:lang w:eastAsia="lv-LV"/>
              </w:rPr>
              <w:noBreakHyphen/>
              <w:t>2020)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0B076D96" w14:textId="77777777" w:rsidR="00BD60FD" w:rsidRPr="00D9514F" w:rsidRDefault="00BD60FD" w:rsidP="004671ED">
            <w:pPr>
              <w:jc w:val="right"/>
              <w:rPr>
                <w:bCs/>
                <w:color w:val="000000" w:themeColor="text1"/>
                <w:sz w:val="18"/>
                <w:szCs w:val="18"/>
              </w:rPr>
            </w:pPr>
            <w:r w:rsidRPr="00D9514F">
              <w:rPr>
                <w:color w:val="000000" w:themeColor="text1"/>
                <w:sz w:val="18"/>
                <w:szCs w:val="18"/>
              </w:rPr>
              <w:t>970 039</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3703BF07" w14:textId="77777777" w:rsidR="00BD60FD" w:rsidRPr="00D9514F" w:rsidRDefault="00BD60FD" w:rsidP="004671ED">
            <w:pPr>
              <w:jc w:val="right"/>
              <w:rPr>
                <w:color w:val="000000" w:themeColor="text1"/>
                <w:sz w:val="18"/>
                <w:szCs w:val="18"/>
              </w:rPr>
            </w:pPr>
            <w:r w:rsidRPr="00D9514F">
              <w:rPr>
                <w:color w:val="000000" w:themeColor="text1"/>
                <w:sz w:val="18"/>
                <w:szCs w:val="18"/>
              </w:rPr>
              <w:t>3 847</w:t>
            </w:r>
          </w:p>
        </w:tc>
        <w:tc>
          <w:tcPr>
            <w:tcW w:w="684" w:type="pct"/>
          </w:tcPr>
          <w:p w14:paraId="25C4377A"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83" w:type="pct"/>
          </w:tcPr>
          <w:p w14:paraId="7391052E"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685" w:type="pct"/>
          </w:tcPr>
          <w:p w14:paraId="1D80A8F4" w14:textId="77777777" w:rsidR="00BD60FD" w:rsidRPr="00D9514F" w:rsidRDefault="00BD60FD" w:rsidP="004671ED">
            <w:pPr>
              <w:ind w:firstLine="5"/>
              <w:jc w:val="center"/>
              <w:rPr>
                <w:bCs/>
                <w:color w:val="000000" w:themeColor="text1"/>
                <w:sz w:val="18"/>
                <w:szCs w:val="18"/>
              </w:rPr>
            </w:pPr>
            <w:r w:rsidRPr="00D9514F">
              <w:rPr>
                <w:color w:val="000000" w:themeColor="text1"/>
                <w:sz w:val="18"/>
                <w:szCs w:val="18"/>
              </w:rPr>
              <w:t>-</w:t>
            </w:r>
          </w:p>
        </w:tc>
      </w:tr>
      <w:tr w:rsidR="00BD60FD" w:rsidRPr="00D9514F" w14:paraId="79303F80" w14:textId="77777777" w:rsidTr="004671ED">
        <w:trPr>
          <w:trHeight w:val="142"/>
        </w:trPr>
        <w:tc>
          <w:tcPr>
            <w:tcW w:w="1562" w:type="pct"/>
            <w:vMerge/>
            <w:vAlign w:val="center"/>
          </w:tcPr>
          <w:p w14:paraId="4C375442" w14:textId="77777777" w:rsidR="00BD60FD" w:rsidRPr="00D9514F" w:rsidRDefault="00BD60FD" w:rsidP="0083176B">
            <w:pPr>
              <w:ind w:firstLine="318"/>
              <w:jc w:val="both"/>
              <w:rPr>
                <w:color w:val="000000" w:themeColor="text1"/>
                <w:sz w:val="18"/>
                <w:szCs w:val="18"/>
                <w:lang w:eastAsia="lv-LV"/>
              </w:rPr>
            </w:pPr>
          </w:p>
        </w:tc>
        <w:tc>
          <w:tcPr>
            <w:tcW w:w="702" w:type="pct"/>
            <w:tcBorders>
              <w:top w:val="nil"/>
              <w:left w:val="single" w:sz="4" w:space="0" w:color="auto"/>
              <w:bottom w:val="single" w:sz="4" w:space="0" w:color="auto"/>
              <w:right w:val="single" w:sz="4" w:space="0" w:color="auto"/>
            </w:tcBorders>
            <w:shd w:val="clear" w:color="auto" w:fill="auto"/>
          </w:tcPr>
          <w:p w14:paraId="01A83A07" w14:textId="77777777" w:rsidR="00BD60FD" w:rsidRPr="00D9514F" w:rsidRDefault="00BD60FD" w:rsidP="004671ED">
            <w:pPr>
              <w:jc w:val="right"/>
              <w:rPr>
                <w:bCs/>
                <w:color w:val="000000" w:themeColor="text1"/>
                <w:sz w:val="18"/>
                <w:szCs w:val="18"/>
              </w:rPr>
            </w:pPr>
            <w:r w:rsidRPr="00D9514F">
              <w:rPr>
                <w:color w:val="000000" w:themeColor="text1"/>
                <w:sz w:val="18"/>
                <w:szCs w:val="18"/>
              </w:rPr>
              <w:t>1</w:t>
            </w:r>
          </w:p>
        </w:tc>
        <w:tc>
          <w:tcPr>
            <w:tcW w:w="684" w:type="pct"/>
            <w:tcBorders>
              <w:top w:val="nil"/>
              <w:left w:val="nil"/>
              <w:bottom w:val="single" w:sz="4" w:space="0" w:color="auto"/>
              <w:right w:val="single" w:sz="4" w:space="0" w:color="auto"/>
            </w:tcBorders>
            <w:shd w:val="clear" w:color="000000" w:fill="FFFFFF"/>
          </w:tcPr>
          <w:p w14:paraId="2DC6CE0D" w14:textId="77777777" w:rsidR="00BD60FD" w:rsidRPr="00D9514F" w:rsidRDefault="00BD60FD" w:rsidP="004671ED">
            <w:pPr>
              <w:jc w:val="right"/>
              <w:rPr>
                <w:color w:val="000000" w:themeColor="text1"/>
                <w:sz w:val="18"/>
                <w:szCs w:val="18"/>
              </w:rPr>
            </w:pPr>
            <w:r w:rsidRPr="00D9514F">
              <w:rPr>
                <w:color w:val="000000" w:themeColor="text1"/>
                <w:sz w:val="18"/>
                <w:szCs w:val="18"/>
              </w:rPr>
              <w:t>0,2</w:t>
            </w:r>
          </w:p>
        </w:tc>
        <w:tc>
          <w:tcPr>
            <w:tcW w:w="684" w:type="pct"/>
            <w:tcBorders>
              <w:top w:val="single" w:sz="4" w:space="0" w:color="auto"/>
              <w:left w:val="nil"/>
              <w:bottom w:val="single" w:sz="4" w:space="0" w:color="auto"/>
              <w:right w:val="single" w:sz="4" w:space="0" w:color="auto"/>
            </w:tcBorders>
            <w:shd w:val="clear" w:color="000000" w:fill="FFFFFF"/>
          </w:tcPr>
          <w:p w14:paraId="3EDB8258"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14:paraId="0624431A"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382EDF10" w14:textId="77777777" w:rsidR="00BD60FD" w:rsidRPr="00D9514F" w:rsidRDefault="00BD60FD" w:rsidP="004671ED">
            <w:pPr>
              <w:ind w:firstLine="5"/>
              <w:jc w:val="center"/>
              <w:rPr>
                <w:bCs/>
                <w:color w:val="000000" w:themeColor="text1"/>
                <w:sz w:val="18"/>
                <w:szCs w:val="18"/>
              </w:rPr>
            </w:pPr>
            <w:r w:rsidRPr="00D9514F">
              <w:rPr>
                <w:bCs/>
                <w:color w:val="000000" w:themeColor="text1"/>
                <w:sz w:val="18"/>
                <w:szCs w:val="18"/>
              </w:rPr>
              <w:t>-</w:t>
            </w:r>
          </w:p>
        </w:tc>
      </w:tr>
      <w:bookmarkEnd w:id="5"/>
      <w:tr w:rsidR="00BD60FD" w:rsidRPr="00D9514F" w14:paraId="7164CF55" w14:textId="77777777" w:rsidTr="004671ED">
        <w:trPr>
          <w:trHeight w:val="142"/>
        </w:trPr>
        <w:tc>
          <w:tcPr>
            <w:tcW w:w="1562" w:type="pct"/>
            <w:vMerge w:val="restart"/>
            <w:vAlign w:val="center"/>
          </w:tcPr>
          <w:p w14:paraId="4B0117C5" w14:textId="77777777" w:rsidR="00BD60FD" w:rsidRPr="00D9514F" w:rsidRDefault="00BD60FD" w:rsidP="0083176B">
            <w:pPr>
              <w:ind w:firstLine="318"/>
              <w:jc w:val="both"/>
              <w:rPr>
                <w:i/>
                <w:color w:val="000000" w:themeColor="text1"/>
                <w:sz w:val="18"/>
                <w:szCs w:val="18"/>
                <w:lang w:eastAsia="lv-LV"/>
              </w:rPr>
            </w:pPr>
            <w:r w:rsidRPr="00D9514F">
              <w:rPr>
                <w:i/>
                <w:color w:val="000000" w:themeColor="text1"/>
                <w:sz w:val="18"/>
                <w:szCs w:val="18"/>
                <w:lang w:eastAsia="lv-LV"/>
              </w:rPr>
              <w:t xml:space="preserve">Projekts Nr.2.2.1.1/19/I/007 “Publisko pakalpojumu </w:t>
            </w:r>
            <w:proofErr w:type="spellStart"/>
            <w:r w:rsidRPr="00D9514F">
              <w:rPr>
                <w:i/>
                <w:color w:val="000000" w:themeColor="text1"/>
                <w:sz w:val="18"/>
                <w:szCs w:val="18"/>
                <w:lang w:eastAsia="lv-LV"/>
              </w:rPr>
              <w:t>daudzkanālu</w:t>
            </w:r>
            <w:proofErr w:type="spellEnd"/>
            <w:r w:rsidRPr="00D9514F">
              <w:rPr>
                <w:i/>
                <w:color w:val="000000" w:themeColor="text1"/>
                <w:sz w:val="18"/>
                <w:szCs w:val="18"/>
                <w:lang w:eastAsia="lv-LV"/>
              </w:rPr>
              <w:t xml:space="preserve"> piegādes tehnoloģisko risinājumu izveide Valsts sociālās apdrošināšanas aģentūras pakalpojumu nodrošināšanai”</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03F9CD97"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970 039</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2150D859" w14:textId="77777777" w:rsidR="00BD60FD" w:rsidRPr="00D9514F" w:rsidRDefault="00BD60FD" w:rsidP="004671ED">
            <w:pPr>
              <w:jc w:val="right"/>
              <w:rPr>
                <w:i/>
                <w:color w:val="000000" w:themeColor="text1"/>
                <w:sz w:val="18"/>
                <w:szCs w:val="18"/>
              </w:rPr>
            </w:pPr>
            <w:r w:rsidRPr="00D9514F">
              <w:rPr>
                <w:i/>
                <w:color w:val="000000" w:themeColor="text1"/>
                <w:sz w:val="18"/>
                <w:szCs w:val="18"/>
              </w:rPr>
              <w:t>3 847</w:t>
            </w:r>
          </w:p>
        </w:tc>
        <w:tc>
          <w:tcPr>
            <w:tcW w:w="684" w:type="pct"/>
          </w:tcPr>
          <w:p w14:paraId="3588948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83" w:type="pct"/>
          </w:tcPr>
          <w:p w14:paraId="53B7538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685" w:type="pct"/>
          </w:tcPr>
          <w:p w14:paraId="3B0CB411" w14:textId="77777777" w:rsidR="00BD60FD" w:rsidRPr="00D9514F" w:rsidRDefault="00BD60FD" w:rsidP="004671ED">
            <w:pPr>
              <w:ind w:firstLine="5"/>
              <w:jc w:val="center"/>
              <w:rPr>
                <w:b/>
                <w:i/>
                <w:iCs/>
                <w:color w:val="000000" w:themeColor="text1"/>
                <w:sz w:val="18"/>
                <w:szCs w:val="18"/>
              </w:rPr>
            </w:pPr>
            <w:r w:rsidRPr="00D9514F">
              <w:rPr>
                <w:i/>
                <w:iCs/>
                <w:color w:val="000000" w:themeColor="text1"/>
                <w:sz w:val="18"/>
                <w:szCs w:val="18"/>
              </w:rPr>
              <w:t>-</w:t>
            </w:r>
          </w:p>
        </w:tc>
      </w:tr>
      <w:tr w:rsidR="00BD60FD" w:rsidRPr="00D9514F" w14:paraId="014B342F" w14:textId="77777777" w:rsidTr="004671ED">
        <w:trPr>
          <w:trHeight w:val="142"/>
        </w:trPr>
        <w:tc>
          <w:tcPr>
            <w:tcW w:w="1562" w:type="pct"/>
            <w:vMerge/>
            <w:vAlign w:val="center"/>
          </w:tcPr>
          <w:p w14:paraId="4372E3F1" w14:textId="77777777" w:rsidR="00BD60FD" w:rsidRPr="00D9514F" w:rsidRDefault="00BD60FD" w:rsidP="0083176B">
            <w:pPr>
              <w:ind w:firstLine="318"/>
              <w:jc w:val="both"/>
              <w:rPr>
                <w:i/>
                <w:color w:val="000000" w:themeColor="text1"/>
                <w:sz w:val="18"/>
                <w:szCs w:val="18"/>
                <w:lang w:eastAsia="lv-LV"/>
              </w:rPr>
            </w:pPr>
          </w:p>
        </w:tc>
        <w:tc>
          <w:tcPr>
            <w:tcW w:w="702" w:type="pct"/>
            <w:tcBorders>
              <w:top w:val="nil"/>
              <w:left w:val="single" w:sz="4" w:space="0" w:color="auto"/>
              <w:bottom w:val="single" w:sz="4" w:space="0" w:color="auto"/>
              <w:right w:val="single" w:sz="4" w:space="0" w:color="auto"/>
            </w:tcBorders>
            <w:shd w:val="clear" w:color="auto" w:fill="auto"/>
          </w:tcPr>
          <w:p w14:paraId="299F7C54"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1</w:t>
            </w:r>
          </w:p>
        </w:tc>
        <w:tc>
          <w:tcPr>
            <w:tcW w:w="684" w:type="pct"/>
            <w:tcBorders>
              <w:top w:val="nil"/>
              <w:left w:val="nil"/>
              <w:bottom w:val="single" w:sz="4" w:space="0" w:color="auto"/>
              <w:right w:val="single" w:sz="4" w:space="0" w:color="auto"/>
            </w:tcBorders>
            <w:shd w:val="clear" w:color="000000" w:fill="FFFFFF"/>
          </w:tcPr>
          <w:p w14:paraId="66716BF1" w14:textId="77777777" w:rsidR="00BD60FD" w:rsidRPr="00D9514F" w:rsidRDefault="00BD60FD" w:rsidP="004671ED">
            <w:pPr>
              <w:jc w:val="right"/>
              <w:rPr>
                <w:i/>
                <w:color w:val="000000" w:themeColor="text1"/>
                <w:sz w:val="18"/>
                <w:szCs w:val="18"/>
              </w:rPr>
            </w:pPr>
            <w:r w:rsidRPr="00D9514F">
              <w:rPr>
                <w:i/>
                <w:color w:val="000000" w:themeColor="text1"/>
                <w:sz w:val="18"/>
                <w:szCs w:val="18"/>
              </w:rPr>
              <w:t>0,2</w:t>
            </w:r>
          </w:p>
        </w:tc>
        <w:tc>
          <w:tcPr>
            <w:tcW w:w="684" w:type="pct"/>
            <w:tcBorders>
              <w:top w:val="single" w:sz="4" w:space="0" w:color="auto"/>
              <w:left w:val="nil"/>
              <w:bottom w:val="single" w:sz="4" w:space="0" w:color="auto"/>
              <w:right w:val="single" w:sz="4" w:space="0" w:color="auto"/>
            </w:tcBorders>
            <w:shd w:val="clear" w:color="000000" w:fill="FFFFFF"/>
          </w:tcPr>
          <w:p w14:paraId="2846FD0E" w14:textId="77777777" w:rsidR="00BD60FD" w:rsidRPr="00D9514F" w:rsidRDefault="00BD60FD" w:rsidP="004671ED">
            <w:pPr>
              <w:jc w:val="center"/>
              <w:rPr>
                <w:i/>
                <w:iCs/>
                <w:color w:val="000000" w:themeColor="text1"/>
                <w:sz w:val="18"/>
                <w:szCs w:val="18"/>
              </w:rPr>
            </w:pPr>
            <w:r w:rsidRPr="00D9514F">
              <w:rPr>
                <w:bCs/>
                <w:i/>
                <w:iCs/>
                <w:color w:val="000000" w:themeColor="text1"/>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14:paraId="4666C945" w14:textId="77777777" w:rsidR="00BD60FD" w:rsidRPr="00D9514F" w:rsidRDefault="00BD60FD" w:rsidP="004671ED">
            <w:pPr>
              <w:jc w:val="center"/>
              <w:rPr>
                <w:i/>
                <w:iCs/>
                <w:color w:val="000000" w:themeColor="text1"/>
                <w:sz w:val="18"/>
                <w:szCs w:val="18"/>
              </w:rPr>
            </w:pPr>
            <w:r w:rsidRPr="00D9514F">
              <w:rPr>
                <w:bCs/>
                <w:i/>
                <w:iCs/>
                <w:color w:val="000000" w:themeColor="text1"/>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704424F8" w14:textId="77777777" w:rsidR="00BD60FD" w:rsidRPr="00D9514F" w:rsidRDefault="00BD60FD" w:rsidP="004671ED">
            <w:pPr>
              <w:ind w:firstLine="5"/>
              <w:jc w:val="center"/>
              <w:rPr>
                <w:b/>
                <w:i/>
                <w:iCs/>
                <w:color w:val="000000" w:themeColor="text1"/>
                <w:sz w:val="18"/>
                <w:szCs w:val="18"/>
              </w:rPr>
            </w:pPr>
            <w:r w:rsidRPr="00D9514F">
              <w:rPr>
                <w:bCs/>
                <w:i/>
                <w:iCs/>
                <w:color w:val="000000" w:themeColor="text1"/>
                <w:sz w:val="18"/>
                <w:szCs w:val="18"/>
              </w:rPr>
              <w:t>-</w:t>
            </w:r>
          </w:p>
        </w:tc>
      </w:tr>
      <w:tr w:rsidR="00BD60FD" w:rsidRPr="00D9514F" w14:paraId="6032447A" w14:textId="77777777" w:rsidTr="004671ED">
        <w:trPr>
          <w:trHeight w:val="142"/>
        </w:trPr>
        <w:tc>
          <w:tcPr>
            <w:tcW w:w="1562" w:type="pct"/>
            <w:vMerge w:val="restart"/>
            <w:vAlign w:val="center"/>
          </w:tcPr>
          <w:p w14:paraId="3D1DACBE" w14:textId="77777777" w:rsidR="00BD60FD" w:rsidRPr="00D9514F" w:rsidRDefault="00BD60FD" w:rsidP="0083176B">
            <w:pPr>
              <w:ind w:firstLine="318"/>
              <w:jc w:val="both"/>
              <w:rPr>
                <w:i/>
                <w:color w:val="000000" w:themeColor="text1"/>
                <w:sz w:val="18"/>
                <w:szCs w:val="18"/>
                <w:lang w:eastAsia="lv-LV"/>
              </w:rPr>
            </w:pPr>
            <w:r w:rsidRPr="00D9514F">
              <w:rPr>
                <w:color w:val="000000" w:themeColor="text1"/>
                <w:sz w:val="18"/>
                <w:szCs w:val="18"/>
                <w:lang w:eastAsia="lv-LV"/>
              </w:rPr>
              <w:t>99.00.00 Līdzekļu neparedzētiem gadījumiem izlietojums</w:t>
            </w:r>
            <w:r w:rsidRPr="00D9514F">
              <w:rPr>
                <w:color w:val="000000" w:themeColor="text1"/>
                <w:sz w:val="18"/>
                <w:szCs w:val="18"/>
                <w:vertAlign w:val="superscript"/>
                <w:lang w:eastAsia="lv-LV"/>
              </w:rPr>
              <w:t>5</w:t>
            </w:r>
          </w:p>
        </w:tc>
        <w:tc>
          <w:tcPr>
            <w:tcW w:w="702" w:type="pct"/>
          </w:tcPr>
          <w:p w14:paraId="3678BB4F"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101 553</w:t>
            </w:r>
          </w:p>
        </w:tc>
        <w:tc>
          <w:tcPr>
            <w:tcW w:w="684" w:type="pct"/>
          </w:tcPr>
          <w:p w14:paraId="50B6932D" w14:textId="77777777" w:rsidR="00BD60FD" w:rsidRPr="00D9514F" w:rsidRDefault="00BD60FD" w:rsidP="004671ED">
            <w:pPr>
              <w:jc w:val="center"/>
              <w:rPr>
                <w:iCs/>
                <w:color w:val="000000" w:themeColor="text1"/>
                <w:sz w:val="18"/>
                <w:szCs w:val="18"/>
              </w:rPr>
            </w:pPr>
            <w:r w:rsidRPr="00D9514F">
              <w:rPr>
                <w:color w:val="000000" w:themeColor="text1"/>
                <w:sz w:val="18"/>
                <w:szCs w:val="18"/>
              </w:rPr>
              <w:t>-</w:t>
            </w:r>
          </w:p>
        </w:tc>
        <w:tc>
          <w:tcPr>
            <w:tcW w:w="684" w:type="pct"/>
          </w:tcPr>
          <w:p w14:paraId="0738F82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3" w:type="pct"/>
          </w:tcPr>
          <w:p w14:paraId="2F94724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5" w:type="pct"/>
          </w:tcPr>
          <w:p w14:paraId="6CF077D6"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5659A775" w14:textId="77777777" w:rsidTr="004671ED">
        <w:trPr>
          <w:trHeight w:val="142"/>
        </w:trPr>
        <w:tc>
          <w:tcPr>
            <w:tcW w:w="1562" w:type="pct"/>
            <w:vMerge/>
            <w:vAlign w:val="center"/>
          </w:tcPr>
          <w:p w14:paraId="0379E05B" w14:textId="77777777" w:rsidR="00BD60FD" w:rsidRPr="00D9514F" w:rsidRDefault="00BD60FD" w:rsidP="004671ED">
            <w:pPr>
              <w:ind w:firstLine="318"/>
              <w:rPr>
                <w:i/>
                <w:color w:val="000000" w:themeColor="text1"/>
                <w:sz w:val="18"/>
                <w:szCs w:val="18"/>
                <w:lang w:eastAsia="lv-LV"/>
              </w:rPr>
            </w:pPr>
          </w:p>
        </w:tc>
        <w:tc>
          <w:tcPr>
            <w:tcW w:w="702" w:type="pct"/>
          </w:tcPr>
          <w:p w14:paraId="75A0A2FA" w14:textId="77777777" w:rsidR="00BD60FD" w:rsidRPr="00D9514F" w:rsidRDefault="00BD60FD" w:rsidP="004671ED">
            <w:pPr>
              <w:jc w:val="center"/>
              <w:rPr>
                <w:i/>
                <w:iCs/>
                <w:color w:val="000000" w:themeColor="text1"/>
                <w:sz w:val="18"/>
                <w:szCs w:val="18"/>
              </w:rPr>
            </w:pPr>
            <w:r w:rsidRPr="00D9514F">
              <w:rPr>
                <w:color w:val="000000" w:themeColor="text1"/>
                <w:sz w:val="18"/>
                <w:szCs w:val="18"/>
              </w:rPr>
              <w:t>-</w:t>
            </w:r>
          </w:p>
        </w:tc>
        <w:tc>
          <w:tcPr>
            <w:tcW w:w="684" w:type="pct"/>
          </w:tcPr>
          <w:p w14:paraId="2E993932" w14:textId="77777777" w:rsidR="00BD60FD" w:rsidRPr="00D9514F" w:rsidRDefault="00BD60FD" w:rsidP="004671ED">
            <w:pPr>
              <w:jc w:val="center"/>
              <w:rPr>
                <w:iCs/>
                <w:color w:val="000000" w:themeColor="text1"/>
                <w:sz w:val="18"/>
                <w:szCs w:val="18"/>
              </w:rPr>
            </w:pPr>
            <w:r w:rsidRPr="00D9514F">
              <w:rPr>
                <w:color w:val="000000" w:themeColor="text1"/>
                <w:sz w:val="18"/>
                <w:szCs w:val="18"/>
              </w:rPr>
              <w:t>-</w:t>
            </w:r>
          </w:p>
        </w:tc>
        <w:tc>
          <w:tcPr>
            <w:tcW w:w="684" w:type="pct"/>
          </w:tcPr>
          <w:p w14:paraId="47340E0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3" w:type="pct"/>
          </w:tcPr>
          <w:p w14:paraId="330BEF3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5" w:type="pct"/>
          </w:tcPr>
          <w:p w14:paraId="6BE54A20"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0F64235D" w14:textId="77777777" w:rsidTr="004671ED">
        <w:trPr>
          <w:trHeight w:val="142"/>
        </w:trPr>
        <w:tc>
          <w:tcPr>
            <w:tcW w:w="5000" w:type="pct"/>
            <w:gridSpan w:val="6"/>
            <w:shd w:val="clear" w:color="auto" w:fill="D9D9D9"/>
          </w:tcPr>
          <w:p w14:paraId="487A1AD4" w14:textId="77777777" w:rsidR="00BD60FD" w:rsidRPr="00D9514F" w:rsidRDefault="00BD60FD" w:rsidP="004671ED">
            <w:pPr>
              <w:jc w:val="center"/>
              <w:rPr>
                <w:b/>
                <w:i/>
                <w:color w:val="000000" w:themeColor="text1"/>
                <w:sz w:val="18"/>
                <w:szCs w:val="18"/>
              </w:rPr>
            </w:pPr>
            <w:r w:rsidRPr="00D9514F">
              <w:rPr>
                <w:b/>
                <w:color w:val="000000" w:themeColor="text1"/>
                <w:sz w:val="18"/>
                <w:szCs w:val="18"/>
                <w:lang w:eastAsia="lv-LV"/>
              </w:rPr>
              <w:t>Raksturojošākie darbības rezultatīvie rādītāji</w:t>
            </w:r>
          </w:p>
        </w:tc>
      </w:tr>
      <w:tr w:rsidR="00BD60FD" w:rsidRPr="00D9514F" w14:paraId="6AF8FC60" w14:textId="77777777" w:rsidTr="004671ED">
        <w:trPr>
          <w:trHeight w:val="142"/>
        </w:trPr>
        <w:tc>
          <w:tcPr>
            <w:tcW w:w="1562" w:type="pct"/>
          </w:tcPr>
          <w:p w14:paraId="0FAD734A" w14:textId="77777777" w:rsidR="00BD60FD" w:rsidRPr="00D9514F" w:rsidRDefault="00BD60FD" w:rsidP="0083176B">
            <w:pPr>
              <w:jc w:val="both"/>
              <w:rPr>
                <w:i/>
                <w:color w:val="000000" w:themeColor="text1"/>
                <w:sz w:val="18"/>
                <w:szCs w:val="18"/>
                <w:lang w:eastAsia="lv-LV"/>
              </w:rPr>
            </w:pPr>
            <w:r w:rsidRPr="00D9514F">
              <w:rPr>
                <w:i/>
                <w:color w:val="000000" w:themeColor="text1"/>
                <w:sz w:val="18"/>
                <w:szCs w:val="18"/>
                <w:lang w:eastAsia="lv-LV"/>
              </w:rPr>
              <w:t>Nodrošināti sociālās drošības pakalpojumi (skaits)</w:t>
            </w:r>
          </w:p>
        </w:tc>
        <w:tc>
          <w:tcPr>
            <w:tcW w:w="702" w:type="pct"/>
          </w:tcPr>
          <w:p w14:paraId="0C2CA2D2" w14:textId="77777777" w:rsidR="00BD60FD" w:rsidRPr="00D9514F" w:rsidRDefault="00BD60FD" w:rsidP="004671ED">
            <w:pPr>
              <w:jc w:val="center"/>
              <w:rPr>
                <w:color w:val="000000" w:themeColor="text1"/>
                <w:sz w:val="18"/>
                <w:szCs w:val="18"/>
              </w:rPr>
            </w:pPr>
            <w:r w:rsidRPr="00D9514F">
              <w:rPr>
                <w:color w:val="000000" w:themeColor="text1"/>
                <w:sz w:val="18"/>
                <w:szCs w:val="18"/>
              </w:rPr>
              <w:t>65</w:t>
            </w:r>
          </w:p>
        </w:tc>
        <w:tc>
          <w:tcPr>
            <w:tcW w:w="684" w:type="pct"/>
          </w:tcPr>
          <w:p w14:paraId="276F09F6" w14:textId="77777777" w:rsidR="00BD60FD" w:rsidRPr="00D9514F" w:rsidRDefault="00BD60FD" w:rsidP="004671ED">
            <w:pPr>
              <w:jc w:val="center"/>
              <w:rPr>
                <w:color w:val="000000" w:themeColor="text1"/>
                <w:sz w:val="18"/>
                <w:szCs w:val="18"/>
              </w:rPr>
            </w:pPr>
            <w:r w:rsidRPr="00D9514F">
              <w:rPr>
                <w:color w:val="000000" w:themeColor="text1"/>
                <w:sz w:val="18"/>
                <w:szCs w:val="18"/>
              </w:rPr>
              <w:t>65</w:t>
            </w:r>
          </w:p>
        </w:tc>
        <w:tc>
          <w:tcPr>
            <w:tcW w:w="684" w:type="pct"/>
          </w:tcPr>
          <w:p w14:paraId="69DDFAA1" w14:textId="77777777" w:rsidR="00BD60FD" w:rsidRPr="00D9514F" w:rsidRDefault="00BD60FD" w:rsidP="004671ED">
            <w:pPr>
              <w:jc w:val="center"/>
              <w:rPr>
                <w:color w:val="000000" w:themeColor="text1"/>
                <w:sz w:val="18"/>
                <w:szCs w:val="18"/>
              </w:rPr>
            </w:pPr>
            <w:r w:rsidRPr="00D9514F">
              <w:rPr>
                <w:color w:val="000000" w:themeColor="text1"/>
                <w:sz w:val="18"/>
                <w:szCs w:val="18"/>
              </w:rPr>
              <w:t>65</w:t>
            </w:r>
          </w:p>
        </w:tc>
        <w:tc>
          <w:tcPr>
            <w:tcW w:w="683" w:type="pct"/>
          </w:tcPr>
          <w:p w14:paraId="03E4F1A5" w14:textId="77777777" w:rsidR="00BD60FD" w:rsidRPr="00D9514F" w:rsidRDefault="00BD60FD" w:rsidP="004671ED">
            <w:pPr>
              <w:jc w:val="center"/>
              <w:rPr>
                <w:color w:val="000000" w:themeColor="text1"/>
                <w:sz w:val="18"/>
                <w:szCs w:val="18"/>
              </w:rPr>
            </w:pPr>
            <w:r w:rsidRPr="00D9514F">
              <w:rPr>
                <w:color w:val="000000" w:themeColor="text1"/>
                <w:sz w:val="18"/>
                <w:szCs w:val="18"/>
              </w:rPr>
              <w:t>65</w:t>
            </w:r>
          </w:p>
        </w:tc>
        <w:tc>
          <w:tcPr>
            <w:tcW w:w="685" w:type="pct"/>
            <w:shd w:val="clear" w:color="auto" w:fill="auto"/>
          </w:tcPr>
          <w:p w14:paraId="011703CA"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65</w:t>
            </w:r>
          </w:p>
        </w:tc>
      </w:tr>
      <w:tr w:rsidR="00BD60FD" w:rsidRPr="00D9514F" w14:paraId="7E7CD567" w14:textId="77777777" w:rsidTr="004671ED">
        <w:trPr>
          <w:trHeight w:val="142"/>
        </w:trPr>
        <w:tc>
          <w:tcPr>
            <w:tcW w:w="1562" w:type="pct"/>
          </w:tcPr>
          <w:p w14:paraId="6CF6DE38" w14:textId="77777777" w:rsidR="00BD60FD" w:rsidRPr="00D9514F" w:rsidRDefault="00BD60FD" w:rsidP="0083176B">
            <w:pPr>
              <w:jc w:val="both"/>
              <w:rPr>
                <w:i/>
                <w:color w:val="000000" w:themeColor="text1"/>
                <w:sz w:val="18"/>
                <w:szCs w:val="18"/>
                <w:lang w:eastAsia="lv-LV"/>
              </w:rPr>
            </w:pPr>
            <w:r w:rsidRPr="00D9514F">
              <w:rPr>
                <w:i/>
                <w:color w:val="000000" w:themeColor="text1"/>
                <w:sz w:val="18"/>
                <w:szCs w:val="18"/>
                <w:lang w:eastAsia="lv-LV"/>
              </w:rPr>
              <w:t>Vecuma pensijas saņēmēji vidēji mēnesī (skaits)</w:t>
            </w:r>
          </w:p>
        </w:tc>
        <w:tc>
          <w:tcPr>
            <w:tcW w:w="702" w:type="pct"/>
          </w:tcPr>
          <w:p w14:paraId="55B7EC93" w14:textId="77777777" w:rsidR="00BD60FD" w:rsidRPr="00D9514F" w:rsidRDefault="00BD60FD" w:rsidP="004671ED">
            <w:pPr>
              <w:jc w:val="center"/>
              <w:rPr>
                <w:color w:val="000000" w:themeColor="text1"/>
                <w:sz w:val="18"/>
                <w:szCs w:val="18"/>
              </w:rPr>
            </w:pPr>
            <w:r w:rsidRPr="00D9514F">
              <w:rPr>
                <w:color w:val="000000" w:themeColor="text1"/>
                <w:sz w:val="18"/>
                <w:szCs w:val="18"/>
              </w:rPr>
              <w:t>429 126</w:t>
            </w:r>
          </w:p>
        </w:tc>
        <w:tc>
          <w:tcPr>
            <w:tcW w:w="684" w:type="pct"/>
          </w:tcPr>
          <w:p w14:paraId="0BFBA257" w14:textId="77777777" w:rsidR="00BD60FD" w:rsidRPr="00D9514F" w:rsidRDefault="00BD60FD" w:rsidP="004671ED">
            <w:pPr>
              <w:jc w:val="center"/>
              <w:rPr>
                <w:color w:val="000000" w:themeColor="text1"/>
                <w:sz w:val="18"/>
                <w:szCs w:val="18"/>
              </w:rPr>
            </w:pPr>
            <w:r w:rsidRPr="00D9514F">
              <w:rPr>
                <w:color w:val="000000" w:themeColor="text1"/>
                <w:sz w:val="18"/>
                <w:szCs w:val="18"/>
              </w:rPr>
              <w:t>426 925</w:t>
            </w:r>
          </w:p>
        </w:tc>
        <w:tc>
          <w:tcPr>
            <w:tcW w:w="684" w:type="pct"/>
          </w:tcPr>
          <w:p w14:paraId="4F8F9C67" w14:textId="77777777" w:rsidR="00BD60FD" w:rsidRPr="00D9514F" w:rsidRDefault="00BD60FD" w:rsidP="004671ED">
            <w:pPr>
              <w:jc w:val="center"/>
              <w:rPr>
                <w:color w:val="000000" w:themeColor="text1"/>
                <w:sz w:val="18"/>
                <w:szCs w:val="18"/>
              </w:rPr>
            </w:pPr>
            <w:r w:rsidRPr="00D9514F">
              <w:rPr>
                <w:color w:val="000000" w:themeColor="text1"/>
                <w:sz w:val="18"/>
                <w:szCs w:val="18"/>
              </w:rPr>
              <w:t>424 747</w:t>
            </w:r>
          </w:p>
        </w:tc>
        <w:tc>
          <w:tcPr>
            <w:tcW w:w="683" w:type="pct"/>
          </w:tcPr>
          <w:p w14:paraId="536FE91E" w14:textId="77777777" w:rsidR="00BD60FD" w:rsidRPr="00D9514F" w:rsidRDefault="00BD60FD" w:rsidP="004671ED">
            <w:pPr>
              <w:jc w:val="center"/>
              <w:rPr>
                <w:color w:val="000000" w:themeColor="text1"/>
                <w:sz w:val="18"/>
                <w:szCs w:val="18"/>
              </w:rPr>
            </w:pPr>
            <w:r w:rsidRPr="00D9514F">
              <w:rPr>
                <w:color w:val="000000" w:themeColor="text1"/>
                <w:sz w:val="18"/>
                <w:szCs w:val="18"/>
              </w:rPr>
              <w:t>422 639</w:t>
            </w:r>
          </w:p>
        </w:tc>
        <w:tc>
          <w:tcPr>
            <w:tcW w:w="685" w:type="pct"/>
          </w:tcPr>
          <w:p w14:paraId="074F0B9A" w14:textId="77777777" w:rsidR="00BD60FD" w:rsidRPr="00D9514F" w:rsidRDefault="00BD60FD" w:rsidP="004671ED">
            <w:pPr>
              <w:jc w:val="center"/>
              <w:rPr>
                <w:color w:val="000000" w:themeColor="text1"/>
                <w:sz w:val="18"/>
                <w:szCs w:val="18"/>
              </w:rPr>
            </w:pPr>
            <w:r w:rsidRPr="00D9514F">
              <w:rPr>
                <w:color w:val="000000" w:themeColor="text1"/>
                <w:sz w:val="18"/>
                <w:szCs w:val="18"/>
              </w:rPr>
              <w:t>424 330</w:t>
            </w:r>
          </w:p>
        </w:tc>
      </w:tr>
      <w:tr w:rsidR="00BD60FD" w:rsidRPr="00D9514F" w14:paraId="60B9D096" w14:textId="77777777" w:rsidTr="004671ED">
        <w:trPr>
          <w:trHeight w:val="142"/>
        </w:trPr>
        <w:tc>
          <w:tcPr>
            <w:tcW w:w="1562" w:type="pct"/>
          </w:tcPr>
          <w:p w14:paraId="1613D50B" w14:textId="77777777" w:rsidR="00BD60FD" w:rsidRPr="00D9514F" w:rsidRDefault="00BD60FD" w:rsidP="0083176B">
            <w:pPr>
              <w:jc w:val="both"/>
              <w:rPr>
                <w:i/>
                <w:color w:val="000000" w:themeColor="text1"/>
                <w:sz w:val="18"/>
                <w:szCs w:val="18"/>
                <w:lang w:eastAsia="lv-LV"/>
              </w:rPr>
            </w:pPr>
            <w:r w:rsidRPr="00D9514F">
              <w:rPr>
                <w:i/>
                <w:color w:val="000000" w:themeColor="text1"/>
                <w:sz w:val="18"/>
                <w:szCs w:val="18"/>
                <w:lang w:eastAsia="lv-LV"/>
              </w:rPr>
              <w:t>Invaliditātes pensijas saņēmēji vidēji mēnesī (skaits)</w:t>
            </w:r>
          </w:p>
        </w:tc>
        <w:tc>
          <w:tcPr>
            <w:tcW w:w="702" w:type="pct"/>
          </w:tcPr>
          <w:p w14:paraId="11E0CDF5" w14:textId="77777777" w:rsidR="00BD60FD" w:rsidRPr="00D9514F" w:rsidRDefault="00BD60FD" w:rsidP="004671ED">
            <w:pPr>
              <w:jc w:val="center"/>
              <w:rPr>
                <w:color w:val="000000" w:themeColor="text1"/>
                <w:sz w:val="18"/>
                <w:szCs w:val="18"/>
              </w:rPr>
            </w:pPr>
            <w:r w:rsidRPr="00D9514F">
              <w:rPr>
                <w:color w:val="000000" w:themeColor="text1"/>
                <w:sz w:val="18"/>
                <w:szCs w:val="18"/>
              </w:rPr>
              <w:t>72 927</w:t>
            </w:r>
          </w:p>
        </w:tc>
        <w:tc>
          <w:tcPr>
            <w:tcW w:w="684" w:type="pct"/>
          </w:tcPr>
          <w:p w14:paraId="7849E400" w14:textId="77777777" w:rsidR="00BD60FD" w:rsidRPr="00D9514F" w:rsidRDefault="00BD60FD" w:rsidP="004671ED">
            <w:pPr>
              <w:jc w:val="center"/>
              <w:rPr>
                <w:color w:val="000000" w:themeColor="text1"/>
                <w:sz w:val="18"/>
                <w:szCs w:val="18"/>
              </w:rPr>
            </w:pPr>
            <w:r w:rsidRPr="00D9514F">
              <w:rPr>
                <w:color w:val="000000" w:themeColor="text1"/>
                <w:sz w:val="18"/>
                <w:szCs w:val="18"/>
              </w:rPr>
              <w:t>73 701</w:t>
            </w:r>
          </w:p>
        </w:tc>
        <w:tc>
          <w:tcPr>
            <w:tcW w:w="684" w:type="pct"/>
          </w:tcPr>
          <w:p w14:paraId="45BCD673" w14:textId="77777777" w:rsidR="00BD60FD" w:rsidRPr="00D9514F" w:rsidRDefault="00BD60FD" w:rsidP="004671ED">
            <w:pPr>
              <w:jc w:val="center"/>
              <w:rPr>
                <w:color w:val="000000" w:themeColor="text1"/>
                <w:sz w:val="18"/>
                <w:szCs w:val="18"/>
              </w:rPr>
            </w:pPr>
            <w:r w:rsidRPr="00D9514F">
              <w:rPr>
                <w:color w:val="000000" w:themeColor="text1"/>
                <w:sz w:val="18"/>
                <w:szCs w:val="18"/>
              </w:rPr>
              <w:t>73 512</w:t>
            </w:r>
          </w:p>
        </w:tc>
        <w:tc>
          <w:tcPr>
            <w:tcW w:w="683" w:type="pct"/>
          </w:tcPr>
          <w:p w14:paraId="787BDCC1" w14:textId="77777777" w:rsidR="00BD60FD" w:rsidRPr="00D9514F" w:rsidRDefault="00BD60FD" w:rsidP="004671ED">
            <w:pPr>
              <w:jc w:val="center"/>
              <w:rPr>
                <w:color w:val="000000" w:themeColor="text1"/>
                <w:sz w:val="18"/>
                <w:szCs w:val="18"/>
              </w:rPr>
            </w:pPr>
            <w:r w:rsidRPr="00D9514F">
              <w:rPr>
                <w:color w:val="000000" w:themeColor="text1"/>
                <w:sz w:val="18"/>
                <w:szCs w:val="18"/>
              </w:rPr>
              <w:t>73 805</w:t>
            </w:r>
          </w:p>
        </w:tc>
        <w:tc>
          <w:tcPr>
            <w:tcW w:w="685" w:type="pct"/>
          </w:tcPr>
          <w:p w14:paraId="42D0D64B" w14:textId="77777777" w:rsidR="00BD60FD" w:rsidRPr="00D9514F" w:rsidRDefault="00BD60FD" w:rsidP="004671ED">
            <w:pPr>
              <w:jc w:val="center"/>
              <w:rPr>
                <w:color w:val="000000" w:themeColor="text1"/>
                <w:sz w:val="18"/>
                <w:szCs w:val="18"/>
              </w:rPr>
            </w:pPr>
            <w:r w:rsidRPr="00D9514F">
              <w:rPr>
                <w:color w:val="000000" w:themeColor="text1"/>
                <w:sz w:val="18"/>
                <w:szCs w:val="18"/>
              </w:rPr>
              <w:t>74 101</w:t>
            </w:r>
          </w:p>
        </w:tc>
      </w:tr>
      <w:tr w:rsidR="00BD60FD" w:rsidRPr="00D9514F" w14:paraId="1B43EAD4" w14:textId="77777777" w:rsidTr="004671ED">
        <w:trPr>
          <w:trHeight w:val="142"/>
        </w:trPr>
        <w:tc>
          <w:tcPr>
            <w:tcW w:w="1562" w:type="pct"/>
          </w:tcPr>
          <w:p w14:paraId="5384066C" w14:textId="77777777" w:rsidR="00BD60FD" w:rsidRPr="00D9514F" w:rsidRDefault="00BD60FD" w:rsidP="0083176B">
            <w:pPr>
              <w:jc w:val="both"/>
              <w:rPr>
                <w:i/>
                <w:color w:val="000000" w:themeColor="text1"/>
                <w:sz w:val="18"/>
                <w:szCs w:val="18"/>
                <w:lang w:eastAsia="lv-LV"/>
              </w:rPr>
            </w:pPr>
            <w:r w:rsidRPr="00D9514F">
              <w:rPr>
                <w:i/>
                <w:color w:val="000000" w:themeColor="text1"/>
                <w:sz w:val="18"/>
                <w:szCs w:val="18"/>
                <w:lang w:eastAsia="lv-LV"/>
              </w:rPr>
              <w:t>Bezdarbnieka pabalstu saņēmēji vidēji mēnesī (skaits)</w:t>
            </w:r>
          </w:p>
        </w:tc>
        <w:tc>
          <w:tcPr>
            <w:tcW w:w="702" w:type="pct"/>
          </w:tcPr>
          <w:p w14:paraId="0AF747B6" w14:textId="77777777" w:rsidR="00BD60FD" w:rsidRPr="00D9514F" w:rsidRDefault="00BD60FD" w:rsidP="004671ED">
            <w:pPr>
              <w:jc w:val="center"/>
              <w:rPr>
                <w:color w:val="000000" w:themeColor="text1"/>
                <w:sz w:val="18"/>
                <w:szCs w:val="18"/>
              </w:rPr>
            </w:pPr>
            <w:r w:rsidRPr="00D9514F">
              <w:rPr>
                <w:color w:val="000000" w:themeColor="text1"/>
                <w:sz w:val="18"/>
                <w:szCs w:val="18"/>
              </w:rPr>
              <w:t>32 118</w:t>
            </w:r>
          </w:p>
        </w:tc>
        <w:tc>
          <w:tcPr>
            <w:tcW w:w="684" w:type="pct"/>
            <w:shd w:val="clear" w:color="auto" w:fill="FFFFFF" w:themeFill="background1"/>
          </w:tcPr>
          <w:p w14:paraId="4B86C8DD" w14:textId="77777777" w:rsidR="00BD60FD" w:rsidRPr="00D9514F" w:rsidRDefault="00BD60FD" w:rsidP="004671ED">
            <w:pPr>
              <w:jc w:val="center"/>
              <w:rPr>
                <w:color w:val="000000" w:themeColor="text1"/>
                <w:sz w:val="18"/>
                <w:szCs w:val="18"/>
              </w:rPr>
            </w:pPr>
            <w:r w:rsidRPr="00D9514F">
              <w:rPr>
                <w:color w:val="000000" w:themeColor="text1"/>
                <w:sz w:val="18"/>
                <w:szCs w:val="18"/>
              </w:rPr>
              <w:t>34 745</w:t>
            </w:r>
          </w:p>
        </w:tc>
        <w:tc>
          <w:tcPr>
            <w:tcW w:w="684" w:type="pct"/>
            <w:shd w:val="clear" w:color="auto" w:fill="FFFFFF" w:themeFill="background1"/>
          </w:tcPr>
          <w:p w14:paraId="0CD4A586" w14:textId="77777777" w:rsidR="00BD60FD" w:rsidRPr="00D9514F" w:rsidRDefault="00BD60FD" w:rsidP="004671ED">
            <w:pPr>
              <w:jc w:val="center"/>
              <w:rPr>
                <w:color w:val="000000" w:themeColor="text1"/>
                <w:sz w:val="18"/>
                <w:szCs w:val="18"/>
              </w:rPr>
            </w:pPr>
            <w:r w:rsidRPr="00D9514F">
              <w:rPr>
                <w:color w:val="000000" w:themeColor="text1"/>
                <w:sz w:val="18"/>
                <w:szCs w:val="18"/>
              </w:rPr>
              <w:t>30 663</w:t>
            </w:r>
          </w:p>
        </w:tc>
        <w:tc>
          <w:tcPr>
            <w:tcW w:w="683" w:type="pct"/>
            <w:shd w:val="clear" w:color="auto" w:fill="FFFFFF" w:themeFill="background1"/>
          </w:tcPr>
          <w:p w14:paraId="54DEB3FC" w14:textId="77777777" w:rsidR="00BD60FD" w:rsidRPr="00D9514F" w:rsidRDefault="00BD60FD" w:rsidP="004671ED">
            <w:pPr>
              <w:jc w:val="center"/>
              <w:rPr>
                <w:color w:val="000000" w:themeColor="text1"/>
                <w:sz w:val="18"/>
                <w:szCs w:val="18"/>
              </w:rPr>
            </w:pPr>
            <w:r w:rsidRPr="00D9514F">
              <w:rPr>
                <w:color w:val="000000" w:themeColor="text1"/>
                <w:sz w:val="18"/>
                <w:szCs w:val="18"/>
              </w:rPr>
              <w:t>29 635</w:t>
            </w:r>
          </w:p>
        </w:tc>
        <w:tc>
          <w:tcPr>
            <w:tcW w:w="685" w:type="pct"/>
            <w:shd w:val="clear" w:color="auto" w:fill="FFFFFF" w:themeFill="background1"/>
          </w:tcPr>
          <w:p w14:paraId="7EABAE20" w14:textId="77777777" w:rsidR="00BD60FD" w:rsidRPr="00D9514F" w:rsidRDefault="00BD60FD" w:rsidP="004671ED">
            <w:pPr>
              <w:jc w:val="center"/>
              <w:rPr>
                <w:color w:val="000000" w:themeColor="text1"/>
                <w:sz w:val="18"/>
                <w:szCs w:val="18"/>
              </w:rPr>
            </w:pPr>
            <w:r w:rsidRPr="00D9514F">
              <w:rPr>
                <w:color w:val="000000" w:themeColor="text1"/>
                <w:sz w:val="18"/>
                <w:szCs w:val="18"/>
              </w:rPr>
              <w:t>29 674</w:t>
            </w:r>
          </w:p>
        </w:tc>
      </w:tr>
      <w:tr w:rsidR="00BD60FD" w:rsidRPr="00D9514F" w14:paraId="6D486067" w14:textId="77777777" w:rsidTr="004671ED">
        <w:trPr>
          <w:trHeight w:val="142"/>
        </w:trPr>
        <w:tc>
          <w:tcPr>
            <w:tcW w:w="1562" w:type="pct"/>
          </w:tcPr>
          <w:p w14:paraId="17947B65" w14:textId="77777777" w:rsidR="00BD60FD" w:rsidRPr="00D9514F" w:rsidRDefault="00BD60FD" w:rsidP="0083176B">
            <w:pPr>
              <w:jc w:val="both"/>
              <w:rPr>
                <w:i/>
                <w:color w:val="000000" w:themeColor="text1"/>
                <w:sz w:val="18"/>
                <w:szCs w:val="18"/>
                <w:lang w:eastAsia="lv-LV"/>
              </w:rPr>
            </w:pPr>
            <w:r w:rsidRPr="00D9514F">
              <w:rPr>
                <w:i/>
                <w:color w:val="000000" w:themeColor="text1"/>
                <w:sz w:val="18"/>
                <w:szCs w:val="18"/>
                <w:lang w:eastAsia="lv-LV"/>
              </w:rPr>
              <w:t>Vecāku pabalsta saņēmēji vidēji mēnesī (skaits)</w:t>
            </w:r>
          </w:p>
        </w:tc>
        <w:tc>
          <w:tcPr>
            <w:tcW w:w="702" w:type="pct"/>
          </w:tcPr>
          <w:p w14:paraId="364E83E5" w14:textId="77777777" w:rsidR="00BD60FD" w:rsidRPr="00D9514F" w:rsidRDefault="00BD60FD" w:rsidP="004671ED">
            <w:pPr>
              <w:jc w:val="center"/>
              <w:rPr>
                <w:color w:val="000000" w:themeColor="text1"/>
                <w:sz w:val="18"/>
                <w:szCs w:val="18"/>
              </w:rPr>
            </w:pPr>
            <w:r w:rsidRPr="00D9514F">
              <w:rPr>
                <w:color w:val="000000" w:themeColor="text1"/>
                <w:sz w:val="18"/>
                <w:szCs w:val="18"/>
              </w:rPr>
              <w:t>19 716</w:t>
            </w:r>
          </w:p>
        </w:tc>
        <w:tc>
          <w:tcPr>
            <w:tcW w:w="684" w:type="pct"/>
            <w:shd w:val="clear" w:color="auto" w:fill="FFFFFF" w:themeFill="background1"/>
          </w:tcPr>
          <w:p w14:paraId="7D26B67D" w14:textId="77777777" w:rsidR="00BD60FD" w:rsidRPr="00D9514F" w:rsidRDefault="00BD60FD" w:rsidP="004671ED">
            <w:pPr>
              <w:jc w:val="center"/>
              <w:rPr>
                <w:color w:val="000000" w:themeColor="text1"/>
                <w:sz w:val="18"/>
                <w:szCs w:val="18"/>
              </w:rPr>
            </w:pPr>
            <w:r w:rsidRPr="00D9514F">
              <w:rPr>
                <w:color w:val="000000" w:themeColor="text1"/>
                <w:sz w:val="18"/>
                <w:szCs w:val="18"/>
              </w:rPr>
              <w:t>19 700</w:t>
            </w:r>
          </w:p>
        </w:tc>
        <w:tc>
          <w:tcPr>
            <w:tcW w:w="684" w:type="pct"/>
            <w:shd w:val="clear" w:color="auto" w:fill="FFFFFF" w:themeFill="background1"/>
          </w:tcPr>
          <w:p w14:paraId="5133D27E" w14:textId="77777777" w:rsidR="00BD60FD" w:rsidRPr="00D9514F" w:rsidRDefault="00BD60FD" w:rsidP="004671ED">
            <w:pPr>
              <w:jc w:val="center"/>
              <w:rPr>
                <w:color w:val="000000" w:themeColor="text1"/>
                <w:sz w:val="18"/>
                <w:szCs w:val="18"/>
              </w:rPr>
            </w:pPr>
            <w:r w:rsidRPr="00D9514F">
              <w:rPr>
                <w:color w:val="000000" w:themeColor="text1"/>
                <w:sz w:val="18"/>
                <w:szCs w:val="18"/>
              </w:rPr>
              <w:t>18 350</w:t>
            </w:r>
          </w:p>
        </w:tc>
        <w:tc>
          <w:tcPr>
            <w:tcW w:w="683" w:type="pct"/>
            <w:shd w:val="clear" w:color="auto" w:fill="FFFFFF" w:themeFill="background1"/>
          </w:tcPr>
          <w:p w14:paraId="4C1F19FE" w14:textId="77777777" w:rsidR="00BD60FD" w:rsidRPr="00D9514F" w:rsidRDefault="00BD60FD" w:rsidP="004671ED">
            <w:pPr>
              <w:jc w:val="center"/>
              <w:rPr>
                <w:color w:val="000000" w:themeColor="text1"/>
                <w:sz w:val="18"/>
                <w:szCs w:val="18"/>
              </w:rPr>
            </w:pPr>
            <w:r w:rsidRPr="00D9514F">
              <w:rPr>
                <w:color w:val="000000" w:themeColor="text1"/>
                <w:sz w:val="18"/>
                <w:szCs w:val="18"/>
              </w:rPr>
              <w:t>18 350</w:t>
            </w:r>
          </w:p>
        </w:tc>
        <w:tc>
          <w:tcPr>
            <w:tcW w:w="685" w:type="pct"/>
            <w:shd w:val="clear" w:color="auto" w:fill="FFFFFF" w:themeFill="background1"/>
          </w:tcPr>
          <w:p w14:paraId="60350687" w14:textId="77777777" w:rsidR="00BD60FD" w:rsidRPr="00D9514F" w:rsidRDefault="00BD60FD" w:rsidP="004671ED">
            <w:pPr>
              <w:jc w:val="center"/>
              <w:rPr>
                <w:color w:val="000000" w:themeColor="text1"/>
                <w:sz w:val="18"/>
                <w:szCs w:val="18"/>
              </w:rPr>
            </w:pPr>
            <w:r w:rsidRPr="00D9514F">
              <w:rPr>
                <w:color w:val="000000" w:themeColor="text1"/>
                <w:sz w:val="18"/>
                <w:szCs w:val="18"/>
              </w:rPr>
              <w:t>18 350</w:t>
            </w:r>
          </w:p>
        </w:tc>
      </w:tr>
      <w:tr w:rsidR="00BD60FD" w:rsidRPr="00D9514F" w14:paraId="46A18BA6" w14:textId="77777777" w:rsidTr="004671ED">
        <w:trPr>
          <w:trHeight w:val="142"/>
        </w:trPr>
        <w:tc>
          <w:tcPr>
            <w:tcW w:w="1562" w:type="pct"/>
          </w:tcPr>
          <w:p w14:paraId="0CA736D3" w14:textId="77777777" w:rsidR="00BD60FD" w:rsidRPr="00D9514F" w:rsidRDefault="00BD60FD" w:rsidP="0083176B">
            <w:pPr>
              <w:jc w:val="both"/>
              <w:rPr>
                <w:i/>
                <w:color w:val="000000" w:themeColor="text1"/>
                <w:sz w:val="18"/>
                <w:szCs w:val="18"/>
                <w:lang w:eastAsia="lv-LV"/>
              </w:rPr>
            </w:pPr>
            <w:r w:rsidRPr="00D9514F">
              <w:rPr>
                <w:i/>
                <w:color w:val="000000" w:themeColor="text1"/>
                <w:sz w:val="18"/>
                <w:szCs w:val="18"/>
                <w:lang w:eastAsia="lv-LV"/>
              </w:rPr>
              <w:t xml:space="preserve">Slimības pabalsta saņēmēji vidēji mēnesī, </w:t>
            </w:r>
            <w:r w:rsidRPr="00D9514F">
              <w:rPr>
                <w:i/>
                <w:iCs/>
                <w:color w:val="000000" w:themeColor="text1"/>
                <w:sz w:val="18"/>
                <w:szCs w:val="18"/>
                <w:lang w:eastAsia="lv-LV"/>
              </w:rPr>
              <w:t>neskaitot pabalstu saņēmējus saistībā ar negadījumu darbā (</w:t>
            </w:r>
            <w:r w:rsidRPr="00D9514F">
              <w:rPr>
                <w:i/>
                <w:color w:val="000000" w:themeColor="text1"/>
                <w:sz w:val="18"/>
                <w:szCs w:val="18"/>
                <w:lang w:eastAsia="lv-LV"/>
              </w:rPr>
              <w:t>skaits)</w:t>
            </w:r>
          </w:p>
        </w:tc>
        <w:tc>
          <w:tcPr>
            <w:tcW w:w="702" w:type="pct"/>
          </w:tcPr>
          <w:p w14:paraId="05EEE33F" w14:textId="77777777" w:rsidR="00BD60FD" w:rsidRPr="00D9514F" w:rsidRDefault="00BD60FD" w:rsidP="004671ED">
            <w:pPr>
              <w:jc w:val="center"/>
              <w:rPr>
                <w:color w:val="000000" w:themeColor="text1"/>
                <w:sz w:val="18"/>
                <w:szCs w:val="18"/>
              </w:rPr>
            </w:pPr>
            <w:r w:rsidRPr="00D9514F">
              <w:rPr>
                <w:color w:val="000000" w:themeColor="text1"/>
                <w:sz w:val="18"/>
                <w:szCs w:val="18"/>
              </w:rPr>
              <w:t>29 446</w:t>
            </w:r>
          </w:p>
        </w:tc>
        <w:tc>
          <w:tcPr>
            <w:tcW w:w="684" w:type="pct"/>
            <w:shd w:val="clear" w:color="auto" w:fill="FFFFFF" w:themeFill="background1"/>
          </w:tcPr>
          <w:p w14:paraId="389089E8" w14:textId="77777777" w:rsidR="00BD60FD" w:rsidRPr="00D9514F" w:rsidRDefault="00BD60FD" w:rsidP="004671ED">
            <w:pPr>
              <w:jc w:val="center"/>
              <w:rPr>
                <w:color w:val="000000" w:themeColor="text1"/>
                <w:sz w:val="18"/>
                <w:szCs w:val="18"/>
              </w:rPr>
            </w:pPr>
            <w:r w:rsidRPr="00D9514F">
              <w:rPr>
                <w:color w:val="000000" w:themeColor="text1"/>
                <w:sz w:val="18"/>
                <w:szCs w:val="18"/>
              </w:rPr>
              <w:t>26 169</w:t>
            </w:r>
          </w:p>
        </w:tc>
        <w:tc>
          <w:tcPr>
            <w:tcW w:w="684" w:type="pct"/>
            <w:shd w:val="clear" w:color="auto" w:fill="FFFFFF" w:themeFill="background1"/>
          </w:tcPr>
          <w:p w14:paraId="1C074E98" w14:textId="77777777" w:rsidR="00BD60FD" w:rsidRPr="00D9514F" w:rsidRDefault="00BD60FD" w:rsidP="004671ED">
            <w:pPr>
              <w:jc w:val="center"/>
              <w:rPr>
                <w:color w:val="000000" w:themeColor="text1"/>
                <w:sz w:val="18"/>
                <w:szCs w:val="18"/>
              </w:rPr>
            </w:pPr>
            <w:r w:rsidRPr="00D9514F">
              <w:rPr>
                <w:color w:val="000000" w:themeColor="text1"/>
                <w:sz w:val="18"/>
                <w:szCs w:val="18"/>
              </w:rPr>
              <w:t>20 733</w:t>
            </w:r>
          </w:p>
        </w:tc>
        <w:tc>
          <w:tcPr>
            <w:tcW w:w="683" w:type="pct"/>
            <w:shd w:val="clear" w:color="auto" w:fill="FFFFFF" w:themeFill="background1"/>
          </w:tcPr>
          <w:p w14:paraId="5F5ED15E" w14:textId="77777777" w:rsidR="00BD60FD" w:rsidRPr="00D9514F" w:rsidRDefault="00BD60FD" w:rsidP="004671ED">
            <w:pPr>
              <w:jc w:val="center"/>
              <w:rPr>
                <w:color w:val="000000" w:themeColor="text1"/>
                <w:sz w:val="18"/>
                <w:szCs w:val="18"/>
              </w:rPr>
            </w:pPr>
            <w:r w:rsidRPr="00D9514F">
              <w:rPr>
                <w:color w:val="000000" w:themeColor="text1"/>
                <w:sz w:val="18"/>
                <w:szCs w:val="18"/>
              </w:rPr>
              <w:t>20 122</w:t>
            </w:r>
          </w:p>
        </w:tc>
        <w:tc>
          <w:tcPr>
            <w:tcW w:w="685" w:type="pct"/>
            <w:shd w:val="clear" w:color="auto" w:fill="FFFFFF" w:themeFill="background1"/>
          </w:tcPr>
          <w:p w14:paraId="5392ED2C" w14:textId="77777777" w:rsidR="00BD60FD" w:rsidRPr="00D9514F" w:rsidRDefault="00BD60FD" w:rsidP="004671ED">
            <w:pPr>
              <w:jc w:val="center"/>
              <w:rPr>
                <w:color w:val="000000" w:themeColor="text1"/>
                <w:sz w:val="18"/>
                <w:szCs w:val="18"/>
              </w:rPr>
            </w:pPr>
            <w:r w:rsidRPr="00D9514F">
              <w:rPr>
                <w:color w:val="000000" w:themeColor="text1"/>
                <w:sz w:val="18"/>
                <w:szCs w:val="18"/>
              </w:rPr>
              <w:t>19 527</w:t>
            </w:r>
          </w:p>
        </w:tc>
      </w:tr>
      <w:tr w:rsidR="00BD60FD" w:rsidRPr="00D9514F" w14:paraId="70806C25" w14:textId="77777777" w:rsidTr="004671ED">
        <w:trPr>
          <w:trHeight w:val="142"/>
        </w:trPr>
        <w:tc>
          <w:tcPr>
            <w:tcW w:w="1562" w:type="pct"/>
          </w:tcPr>
          <w:p w14:paraId="3E7730E7" w14:textId="77777777" w:rsidR="00BD60FD" w:rsidRPr="00D9514F" w:rsidRDefault="00BD60FD" w:rsidP="0083176B">
            <w:pPr>
              <w:jc w:val="both"/>
              <w:rPr>
                <w:i/>
                <w:color w:val="000000" w:themeColor="text1"/>
                <w:sz w:val="18"/>
                <w:szCs w:val="18"/>
                <w:lang w:eastAsia="lv-LV"/>
              </w:rPr>
            </w:pPr>
            <w:r w:rsidRPr="00D9514F">
              <w:rPr>
                <w:i/>
                <w:color w:val="000000" w:themeColor="text1"/>
                <w:sz w:val="18"/>
                <w:szCs w:val="18"/>
                <w:lang w:eastAsia="lv-LV"/>
              </w:rPr>
              <w:t>Atlīdzības par darbspēju zaudējumu saņēmēji vidēji mēnesī (skaits)</w:t>
            </w:r>
          </w:p>
        </w:tc>
        <w:tc>
          <w:tcPr>
            <w:tcW w:w="702" w:type="pct"/>
          </w:tcPr>
          <w:p w14:paraId="7D9BE056" w14:textId="77777777" w:rsidR="00BD60FD" w:rsidRPr="00D9514F" w:rsidRDefault="00BD60FD" w:rsidP="004671ED">
            <w:pPr>
              <w:jc w:val="center"/>
              <w:rPr>
                <w:color w:val="000000" w:themeColor="text1"/>
                <w:sz w:val="18"/>
                <w:szCs w:val="18"/>
              </w:rPr>
            </w:pPr>
            <w:r w:rsidRPr="00D9514F">
              <w:rPr>
                <w:color w:val="000000" w:themeColor="text1"/>
                <w:sz w:val="18"/>
                <w:szCs w:val="18"/>
              </w:rPr>
              <w:t>12 203</w:t>
            </w:r>
          </w:p>
        </w:tc>
        <w:tc>
          <w:tcPr>
            <w:tcW w:w="684" w:type="pct"/>
            <w:shd w:val="clear" w:color="auto" w:fill="FFFFFF" w:themeFill="background1"/>
          </w:tcPr>
          <w:p w14:paraId="5FFA3BF3" w14:textId="77777777" w:rsidR="00BD60FD" w:rsidRPr="00D9514F" w:rsidRDefault="00BD60FD" w:rsidP="004671ED">
            <w:pPr>
              <w:jc w:val="center"/>
              <w:rPr>
                <w:color w:val="000000" w:themeColor="text1"/>
                <w:sz w:val="18"/>
                <w:szCs w:val="18"/>
              </w:rPr>
            </w:pPr>
            <w:r w:rsidRPr="00D9514F">
              <w:rPr>
                <w:color w:val="000000" w:themeColor="text1"/>
                <w:sz w:val="18"/>
                <w:szCs w:val="18"/>
              </w:rPr>
              <w:t>13 025</w:t>
            </w:r>
          </w:p>
        </w:tc>
        <w:tc>
          <w:tcPr>
            <w:tcW w:w="684" w:type="pct"/>
            <w:shd w:val="clear" w:color="auto" w:fill="FFFFFF" w:themeFill="background1"/>
          </w:tcPr>
          <w:p w14:paraId="1DDACB19" w14:textId="77777777" w:rsidR="00BD60FD" w:rsidRPr="00D9514F" w:rsidRDefault="00BD60FD" w:rsidP="004671ED">
            <w:pPr>
              <w:jc w:val="center"/>
              <w:rPr>
                <w:color w:val="000000" w:themeColor="text1"/>
                <w:sz w:val="18"/>
                <w:szCs w:val="18"/>
              </w:rPr>
            </w:pPr>
            <w:r w:rsidRPr="00D9514F">
              <w:rPr>
                <w:color w:val="000000" w:themeColor="text1"/>
                <w:sz w:val="18"/>
                <w:szCs w:val="18"/>
              </w:rPr>
              <w:t>13 716</w:t>
            </w:r>
          </w:p>
        </w:tc>
        <w:tc>
          <w:tcPr>
            <w:tcW w:w="683" w:type="pct"/>
            <w:shd w:val="clear" w:color="auto" w:fill="FFFFFF" w:themeFill="background1"/>
          </w:tcPr>
          <w:p w14:paraId="6DAE2E2F" w14:textId="77777777" w:rsidR="00BD60FD" w:rsidRPr="00D9514F" w:rsidRDefault="00BD60FD" w:rsidP="004671ED">
            <w:pPr>
              <w:jc w:val="center"/>
              <w:rPr>
                <w:color w:val="000000" w:themeColor="text1"/>
                <w:sz w:val="18"/>
                <w:szCs w:val="18"/>
              </w:rPr>
            </w:pPr>
            <w:r w:rsidRPr="00D9514F">
              <w:rPr>
                <w:color w:val="000000" w:themeColor="text1"/>
                <w:sz w:val="18"/>
                <w:szCs w:val="18"/>
              </w:rPr>
              <w:t>14 539</w:t>
            </w:r>
          </w:p>
        </w:tc>
        <w:tc>
          <w:tcPr>
            <w:tcW w:w="685" w:type="pct"/>
            <w:shd w:val="clear" w:color="auto" w:fill="FFFFFF" w:themeFill="background1"/>
          </w:tcPr>
          <w:p w14:paraId="4E2EB271" w14:textId="77777777" w:rsidR="00BD60FD" w:rsidRPr="00D9514F" w:rsidRDefault="00BD60FD" w:rsidP="004671ED">
            <w:pPr>
              <w:jc w:val="center"/>
              <w:rPr>
                <w:color w:val="000000" w:themeColor="text1"/>
                <w:sz w:val="18"/>
                <w:szCs w:val="18"/>
              </w:rPr>
            </w:pPr>
            <w:r w:rsidRPr="00D9514F">
              <w:rPr>
                <w:color w:val="000000" w:themeColor="text1"/>
                <w:sz w:val="18"/>
                <w:szCs w:val="18"/>
              </w:rPr>
              <w:t>15 412</w:t>
            </w:r>
          </w:p>
        </w:tc>
      </w:tr>
      <w:tr w:rsidR="00BD60FD" w:rsidRPr="00D9514F" w14:paraId="66DBDBBA" w14:textId="77777777" w:rsidTr="004671ED">
        <w:trPr>
          <w:trHeight w:val="142"/>
        </w:trPr>
        <w:tc>
          <w:tcPr>
            <w:tcW w:w="5000" w:type="pct"/>
            <w:gridSpan w:val="6"/>
            <w:shd w:val="clear" w:color="auto" w:fill="BFBFBF"/>
          </w:tcPr>
          <w:p w14:paraId="09C1B225" w14:textId="77777777" w:rsidR="00BD60FD" w:rsidRPr="00D9514F" w:rsidRDefault="00BD60FD" w:rsidP="004671ED">
            <w:pPr>
              <w:jc w:val="center"/>
              <w:rPr>
                <w:b/>
                <w:bCs/>
                <w:color w:val="000000" w:themeColor="text1"/>
                <w:sz w:val="18"/>
                <w:szCs w:val="18"/>
              </w:rPr>
            </w:pPr>
            <w:r w:rsidRPr="00D9514F">
              <w:rPr>
                <w:b/>
                <w:bCs/>
                <w:color w:val="000000" w:themeColor="text1"/>
                <w:sz w:val="18"/>
                <w:szCs w:val="18"/>
              </w:rPr>
              <w:t>Kvalitātes rādītāji</w:t>
            </w:r>
          </w:p>
        </w:tc>
      </w:tr>
      <w:tr w:rsidR="00BD60FD" w:rsidRPr="00D9514F" w14:paraId="0CA9347E" w14:textId="77777777" w:rsidTr="004671ED">
        <w:trPr>
          <w:trHeight w:val="142"/>
        </w:trPr>
        <w:tc>
          <w:tcPr>
            <w:tcW w:w="1562" w:type="pct"/>
            <w:tcBorders>
              <w:top w:val="single" w:sz="4" w:space="0" w:color="000000"/>
              <w:left w:val="single" w:sz="4" w:space="0" w:color="000000"/>
              <w:bottom w:val="single" w:sz="4" w:space="0" w:color="000000"/>
              <w:right w:val="single" w:sz="4" w:space="0" w:color="000000"/>
            </w:tcBorders>
          </w:tcPr>
          <w:p w14:paraId="1B8967CF" w14:textId="77777777" w:rsidR="00BD60FD" w:rsidRPr="00D9514F" w:rsidRDefault="00BD60FD" w:rsidP="0083176B">
            <w:pPr>
              <w:jc w:val="both"/>
              <w:rPr>
                <w:i/>
                <w:iCs/>
                <w:color w:val="000000" w:themeColor="text1"/>
                <w:sz w:val="18"/>
                <w:szCs w:val="18"/>
                <w:lang w:eastAsia="lv-LV"/>
              </w:rPr>
            </w:pPr>
            <w:r w:rsidRPr="00D9514F">
              <w:rPr>
                <w:i/>
                <w:iCs/>
                <w:color w:val="000000" w:themeColor="text1"/>
                <w:sz w:val="18"/>
                <w:szCs w:val="18"/>
              </w:rPr>
              <w:t>Elektroniski iesniegtie klientu iesniegumi kopējo iesniegumu skaitā (%)</w:t>
            </w:r>
          </w:p>
        </w:tc>
        <w:tc>
          <w:tcPr>
            <w:tcW w:w="702" w:type="pct"/>
          </w:tcPr>
          <w:p w14:paraId="01601FA2"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77,4</w:t>
            </w:r>
          </w:p>
        </w:tc>
        <w:tc>
          <w:tcPr>
            <w:tcW w:w="684" w:type="pct"/>
          </w:tcPr>
          <w:p w14:paraId="5FAA3C80"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c>
          <w:tcPr>
            <w:tcW w:w="684" w:type="pct"/>
          </w:tcPr>
          <w:p w14:paraId="20DFF29D"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c>
          <w:tcPr>
            <w:tcW w:w="683" w:type="pct"/>
          </w:tcPr>
          <w:p w14:paraId="4A6B367E"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c>
          <w:tcPr>
            <w:tcW w:w="685" w:type="pct"/>
            <w:shd w:val="clear" w:color="auto" w:fill="auto"/>
          </w:tcPr>
          <w:p w14:paraId="0E16683A"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r>
      <w:tr w:rsidR="00BD60FD" w:rsidRPr="00D9514F" w14:paraId="5F0DA2BD" w14:textId="77777777" w:rsidTr="004671ED">
        <w:trPr>
          <w:trHeight w:val="142"/>
        </w:trPr>
        <w:tc>
          <w:tcPr>
            <w:tcW w:w="1562" w:type="pct"/>
            <w:tcBorders>
              <w:top w:val="single" w:sz="4" w:space="0" w:color="000000"/>
              <w:left w:val="single" w:sz="4" w:space="0" w:color="000000"/>
              <w:bottom w:val="single" w:sz="4" w:space="0" w:color="000000"/>
              <w:right w:val="single" w:sz="4" w:space="0" w:color="000000"/>
            </w:tcBorders>
          </w:tcPr>
          <w:p w14:paraId="524F7AD2" w14:textId="77777777" w:rsidR="00BD60FD" w:rsidRPr="00D9514F" w:rsidRDefault="00BD60FD" w:rsidP="0083176B">
            <w:pPr>
              <w:jc w:val="both"/>
              <w:rPr>
                <w:i/>
                <w:iCs/>
                <w:color w:val="000000" w:themeColor="text1"/>
                <w:sz w:val="18"/>
                <w:szCs w:val="18"/>
                <w:lang w:eastAsia="lv-LV"/>
              </w:rPr>
            </w:pPr>
            <w:r w:rsidRPr="00D9514F">
              <w:rPr>
                <w:i/>
                <w:iCs/>
                <w:color w:val="000000" w:themeColor="text1"/>
                <w:sz w:val="18"/>
                <w:szCs w:val="18"/>
              </w:rPr>
              <w:lastRenderedPageBreak/>
              <w:t>Elektroniski nosūtītie lēmumi klientiem kopējo lēmumu skaitā (%)</w:t>
            </w:r>
          </w:p>
        </w:tc>
        <w:tc>
          <w:tcPr>
            <w:tcW w:w="702" w:type="pct"/>
          </w:tcPr>
          <w:p w14:paraId="4E27BB35"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76,0</w:t>
            </w:r>
          </w:p>
        </w:tc>
        <w:tc>
          <w:tcPr>
            <w:tcW w:w="684" w:type="pct"/>
          </w:tcPr>
          <w:p w14:paraId="6545AFD3"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rPr>
              <w:t>80,0</w:t>
            </w:r>
          </w:p>
        </w:tc>
        <w:tc>
          <w:tcPr>
            <w:tcW w:w="684" w:type="pct"/>
          </w:tcPr>
          <w:p w14:paraId="3D772E1C"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c>
          <w:tcPr>
            <w:tcW w:w="683" w:type="pct"/>
          </w:tcPr>
          <w:p w14:paraId="2030B6B3"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c>
          <w:tcPr>
            <w:tcW w:w="685" w:type="pct"/>
            <w:shd w:val="clear" w:color="auto" w:fill="auto"/>
          </w:tcPr>
          <w:p w14:paraId="07DDB24B"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r>
      <w:tr w:rsidR="00BD60FD" w:rsidRPr="00D9514F" w14:paraId="35DA3C5B" w14:textId="77777777" w:rsidTr="004671ED">
        <w:trPr>
          <w:trHeight w:val="142"/>
        </w:trPr>
        <w:tc>
          <w:tcPr>
            <w:tcW w:w="1562" w:type="pct"/>
            <w:tcBorders>
              <w:top w:val="single" w:sz="4" w:space="0" w:color="000000"/>
              <w:left w:val="single" w:sz="4" w:space="0" w:color="000000"/>
              <w:bottom w:val="single" w:sz="4" w:space="0" w:color="000000"/>
              <w:right w:val="single" w:sz="4" w:space="0" w:color="000000"/>
            </w:tcBorders>
          </w:tcPr>
          <w:p w14:paraId="29290F0B" w14:textId="77777777" w:rsidR="00BD60FD" w:rsidRPr="00D9514F" w:rsidRDefault="00BD60FD" w:rsidP="0083176B">
            <w:pPr>
              <w:jc w:val="both"/>
              <w:rPr>
                <w:i/>
                <w:iCs/>
                <w:color w:val="000000" w:themeColor="text1"/>
                <w:sz w:val="18"/>
                <w:szCs w:val="18"/>
                <w:lang w:eastAsia="lv-LV"/>
              </w:rPr>
            </w:pPr>
            <w:r w:rsidRPr="00D9514F">
              <w:rPr>
                <w:i/>
                <w:iCs/>
                <w:color w:val="000000" w:themeColor="text1"/>
                <w:sz w:val="18"/>
                <w:szCs w:val="18"/>
              </w:rPr>
              <w:t>Telefoniski un elektroniski sniegtās konsultācijas kopējo konsultāciju skaitā (%)</w:t>
            </w:r>
          </w:p>
        </w:tc>
        <w:tc>
          <w:tcPr>
            <w:tcW w:w="702" w:type="pct"/>
          </w:tcPr>
          <w:p w14:paraId="2732DF6E"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94,0</w:t>
            </w:r>
          </w:p>
        </w:tc>
        <w:tc>
          <w:tcPr>
            <w:tcW w:w="684" w:type="pct"/>
          </w:tcPr>
          <w:p w14:paraId="65B24EE8"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rPr>
              <w:t>90,0</w:t>
            </w:r>
          </w:p>
        </w:tc>
        <w:tc>
          <w:tcPr>
            <w:tcW w:w="684" w:type="pct"/>
          </w:tcPr>
          <w:p w14:paraId="048A1338" w14:textId="77777777" w:rsidR="00BD60FD" w:rsidRPr="00D9514F" w:rsidRDefault="00BD60FD" w:rsidP="004671ED">
            <w:pPr>
              <w:jc w:val="center"/>
              <w:rPr>
                <w:color w:val="000000" w:themeColor="text1"/>
                <w:sz w:val="18"/>
                <w:szCs w:val="18"/>
              </w:rPr>
            </w:pPr>
            <w:r w:rsidRPr="00D9514F">
              <w:rPr>
                <w:color w:val="000000" w:themeColor="text1"/>
                <w:sz w:val="18"/>
                <w:szCs w:val="18"/>
              </w:rPr>
              <w:t>90,0</w:t>
            </w:r>
          </w:p>
        </w:tc>
        <w:tc>
          <w:tcPr>
            <w:tcW w:w="683" w:type="pct"/>
          </w:tcPr>
          <w:p w14:paraId="40100543" w14:textId="77777777" w:rsidR="00BD60FD" w:rsidRPr="00D9514F" w:rsidRDefault="00BD60FD" w:rsidP="004671ED">
            <w:pPr>
              <w:jc w:val="center"/>
              <w:rPr>
                <w:color w:val="000000" w:themeColor="text1"/>
                <w:sz w:val="18"/>
                <w:szCs w:val="18"/>
              </w:rPr>
            </w:pPr>
            <w:r w:rsidRPr="00D9514F">
              <w:rPr>
                <w:color w:val="000000" w:themeColor="text1"/>
                <w:sz w:val="18"/>
                <w:szCs w:val="18"/>
              </w:rPr>
              <w:t>90,0</w:t>
            </w:r>
          </w:p>
        </w:tc>
        <w:tc>
          <w:tcPr>
            <w:tcW w:w="685" w:type="pct"/>
            <w:shd w:val="clear" w:color="auto" w:fill="auto"/>
          </w:tcPr>
          <w:p w14:paraId="41A6C4D7" w14:textId="77777777" w:rsidR="00BD60FD" w:rsidRPr="00D9514F" w:rsidRDefault="00BD60FD" w:rsidP="004671ED">
            <w:pPr>
              <w:jc w:val="center"/>
              <w:rPr>
                <w:color w:val="000000" w:themeColor="text1"/>
                <w:sz w:val="18"/>
                <w:szCs w:val="18"/>
              </w:rPr>
            </w:pPr>
            <w:r w:rsidRPr="00D9514F">
              <w:rPr>
                <w:color w:val="000000" w:themeColor="text1"/>
                <w:sz w:val="18"/>
                <w:szCs w:val="18"/>
              </w:rPr>
              <w:t>90,0</w:t>
            </w:r>
          </w:p>
        </w:tc>
      </w:tr>
    </w:tbl>
    <w:p w14:paraId="104A3725" w14:textId="77777777" w:rsidR="00BD60FD" w:rsidRPr="00D9514F" w:rsidRDefault="00BD60FD" w:rsidP="00BD60FD">
      <w:pPr>
        <w:tabs>
          <w:tab w:val="left" w:pos="426"/>
        </w:tabs>
        <w:ind w:left="425"/>
        <w:rPr>
          <w:color w:val="000000" w:themeColor="text1"/>
          <w:sz w:val="18"/>
          <w:szCs w:val="18"/>
          <w:lang w:eastAsia="lv-LV"/>
        </w:rPr>
      </w:pPr>
      <w:r w:rsidRPr="00D9514F">
        <w:rPr>
          <w:i/>
          <w:color w:val="000000" w:themeColor="text1"/>
          <w:sz w:val="18"/>
          <w:szCs w:val="18"/>
          <w:vertAlign w:val="superscript"/>
          <w:lang w:eastAsia="lv-LV"/>
        </w:rPr>
        <w:tab/>
      </w:r>
      <w:r w:rsidRPr="00D9514F">
        <w:rPr>
          <w:color w:val="000000" w:themeColor="text1"/>
          <w:sz w:val="18"/>
          <w:szCs w:val="18"/>
          <w:lang w:eastAsia="lv-LV"/>
        </w:rPr>
        <w:t>Piezīmes.</w:t>
      </w:r>
    </w:p>
    <w:p w14:paraId="0A322FE1"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1 </w:t>
      </w:r>
      <w:r w:rsidRPr="00D9514F">
        <w:rPr>
          <w:color w:val="000000" w:themeColor="text1"/>
          <w:sz w:val="18"/>
          <w:szCs w:val="18"/>
          <w:lang w:eastAsia="lv-LV"/>
        </w:rPr>
        <w:t>Izdevumi kopā konsolidēti, neiekļaujot šādus izdevumus:</w:t>
      </w:r>
    </w:p>
    <w:p w14:paraId="42638F5F" w14:textId="77777777" w:rsidR="00BD60FD" w:rsidRPr="00D9514F" w:rsidRDefault="00BD60FD" w:rsidP="00B81CCC">
      <w:pPr>
        <w:ind w:left="709" w:hanging="142"/>
        <w:jc w:val="both"/>
        <w:rPr>
          <w:color w:val="000000" w:themeColor="text1"/>
          <w:sz w:val="18"/>
          <w:szCs w:val="18"/>
          <w:lang w:eastAsia="lv-LV"/>
        </w:rPr>
      </w:pPr>
      <w:r w:rsidRPr="00D9514F">
        <w:rPr>
          <w:color w:val="000000" w:themeColor="text1"/>
          <w:sz w:val="18"/>
          <w:szCs w:val="18"/>
          <w:lang w:eastAsia="lv-LV"/>
        </w:rPr>
        <w:t xml:space="preserve">- speciālā budžeta savstarpējos </w:t>
      </w:r>
      <w:proofErr w:type="spellStart"/>
      <w:r w:rsidRPr="00D9514F">
        <w:rPr>
          <w:color w:val="000000" w:themeColor="text1"/>
          <w:sz w:val="18"/>
          <w:szCs w:val="18"/>
          <w:lang w:eastAsia="lv-LV"/>
        </w:rPr>
        <w:t>transfertus</w:t>
      </w:r>
      <w:proofErr w:type="spellEnd"/>
      <w:r w:rsidRPr="00D9514F">
        <w:rPr>
          <w:color w:val="000000" w:themeColor="text1"/>
          <w:sz w:val="18"/>
          <w:szCs w:val="18"/>
          <w:lang w:eastAsia="lv-LV"/>
        </w:rPr>
        <w:t xml:space="preserve"> (2022. gadā  226 873 847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2023. gadā 309 606 727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w:t>
      </w:r>
      <w:r w:rsidRPr="00D9514F">
        <w:rPr>
          <w:iCs/>
          <w:color w:val="000000" w:themeColor="text1"/>
          <w:sz w:val="18"/>
          <w:szCs w:val="18"/>
          <w:lang w:eastAsia="lv-LV"/>
        </w:rPr>
        <w:t xml:space="preserve">2024. gadā   318 978 258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2025. gadā 327 296 545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w:t>
      </w:r>
      <w:r w:rsidRPr="00D9514F">
        <w:rPr>
          <w:color w:val="000000" w:themeColor="text1"/>
          <w:sz w:val="18"/>
          <w:szCs w:val="18"/>
          <w:lang w:eastAsia="lv-LV"/>
        </w:rPr>
        <w:t>2026. gadā</w:t>
      </w:r>
      <w:r w:rsidRPr="00D9514F">
        <w:rPr>
          <w:color w:val="000000" w:themeColor="text1"/>
        </w:rPr>
        <w:t xml:space="preserve"> </w:t>
      </w:r>
      <w:r w:rsidRPr="00D9514F">
        <w:rPr>
          <w:color w:val="000000" w:themeColor="text1"/>
          <w:sz w:val="18"/>
          <w:szCs w:val="18"/>
          <w:lang w:eastAsia="lv-LV"/>
        </w:rPr>
        <w:t xml:space="preserve">340 818 675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w:t>
      </w:r>
    </w:p>
    <w:p w14:paraId="0080180A" w14:textId="77777777" w:rsidR="00BD60FD" w:rsidRPr="00D9514F" w:rsidRDefault="00BD60FD" w:rsidP="00B81CCC">
      <w:pPr>
        <w:ind w:left="709" w:hanging="142"/>
        <w:jc w:val="both"/>
        <w:rPr>
          <w:color w:val="000000" w:themeColor="text1"/>
          <w:sz w:val="18"/>
          <w:szCs w:val="18"/>
          <w:lang w:eastAsia="lv-LV"/>
        </w:rPr>
      </w:pPr>
      <w:r w:rsidRPr="00D9514F">
        <w:rPr>
          <w:color w:val="000000" w:themeColor="text1"/>
          <w:sz w:val="18"/>
          <w:szCs w:val="18"/>
          <w:lang w:eastAsia="lv-LV"/>
        </w:rPr>
        <w:t>- speciālā budžeta apakšprogrammas 04.03.00 “Darba negadījumu speciālais budžets” izdevumus sociālās rehabilitācijas pakalpojumu sniegšanai saistībā ar klientam noteiktās arodslimības ārstēšanu (</w:t>
      </w:r>
      <w:proofErr w:type="spellStart"/>
      <w:r w:rsidRPr="00D9514F">
        <w:rPr>
          <w:color w:val="000000" w:themeColor="text1"/>
          <w:sz w:val="18"/>
          <w:szCs w:val="18"/>
          <w:lang w:eastAsia="lv-LV"/>
        </w:rPr>
        <w:t>transferts</w:t>
      </w:r>
      <w:proofErr w:type="spellEnd"/>
      <w:r w:rsidRPr="00D9514F">
        <w:rPr>
          <w:color w:val="000000" w:themeColor="text1"/>
          <w:sz w:val="18"/>
          <w:szCs w:val="18"/>
          <w:lang w:eastAsia="lv-LV"/>
        </w:rPr>
        <w:t xml:space="preserve"> no speciālā budžeta uz pamatbudžetu - 2022. gadā 5 901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2023.-2026. gadā ik gadu 15 000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Minētie izdevumi iekļauti pie darbības jomas “Sociālie pakalpojumi”;</w:t>
      </w:r>
    </w:p>
    <w:p w14:paraId="4D26FA05" w14:textId="77777777" w:rsidR="00BD60FD" w:rsidRPr="00D9514F" w:rsidRDefault="00BD60FD" w:rsidP="00B81CCC">
      <w:pPr>
        <w:ind w:left="709" w:hanging="142"/>
        <w:jc w:val="both"/>
        <w:rPr>
          <w:color w:val="000000" w:themeColor="text1"/>
          <w:sz w:val="18"/>
          <w:szCs w:val="18"/>
          <w:lang w:eastAsia="lv-LV"/>
        </w:rPr>
      </w:pPr>
      <w:r w:rsidRPr="00D9514F">
        <w:rPr>
          <w:color w:val="000000" w:themeColor="text1"/>
          <w:sz w:val="18"/>
          <w:szCs w:val="18"/>
          <w:lang w:eastAsia="lv-LV"/>
        </w:rPr>
        <w:t xml:space="preserve">- pamatbudžeta programmas 04.00.00 “Valsts atbalsts sociālajai apdrošināšanai” izdevumus piemaksu AZG pensiju izmaksām, Augstākās Padomes deputātu pensijām, piemaksām politiski represēto pensijām un izdevumus saistībā ar atbalstu minimālo ienākumu palielināšanai (2022. gadā 85 992 482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2023. gadā 93 907 430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w:t>
      </w:r>
      <w:r w:rsidRPr="00D9514F">
        <w:rPr>
          <w:color w:val="000000" w:themeColor="text1"/>
          <w:sz w:val="18"/>
          <w:szCs w:val="18"/>
          <w:lang w:eastAsia="lv-LV"/>
        </w:rPr>
        <w:t xml:space="preserve">2024. gadā 101 178 115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2025. gadā 120 391 590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r w:rsidRPr="00D9514F">
        <w:rPr>
          <w:color w:val="000000" w:themeColor="text1"/>
        </w:rPr>
        <w:t xml:space="preserve"> </w:t>
      </w:r>
      <w:r w:rsidRPr="00D9514F">
        <w:rPr>
          <w:color w:val="000000" w:themeColor="text1"/>
          <w:sz w:val="18"/>
          <w:szCs w:val="18"/>
          <w:lang w:eastAsia="lv-LV"/>
        </w:rPr>
        <w:t xml:space="preserve">2026. gadā 159 132 925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w:t>
      </w:r>
    </w:p>
    <w:p w14:paraId="6B52691B" w14:textId="77777777" w:rsidR="00BD60FD" w:rsidRPr="00D9514F" w:rsidRDefault="00BD60FD" w:rsidP="00B81CCC">
      <w:pPr>
        <w:ind w:left="709" w:hanging="142"/>
        <w:jc w:val="both"/>
        <w:rPr>
          <w:color w:val="000000" w:themeColor="text1"/>
          <w:sz w:val="18"/>
          <w:szCs w:val="18"/>
          <w:lang w:eastAsia="lv-LV"/>
        </w:rPr>
      </w:pPr>
      <w:r w:rsidRPr="00D9514F">
        <w:rPr>
          <w:color w:val="000000" w:themeColor="text1"/>
          <w:sz w:val="18"/>
          <w:szCs w:val="18"/>
          <w:lang w:eastAsia="lv-LV"/>
        </w:rPr>
        <w:t>- pamatbudžeta apakšprogrammas 20.03.00 “Piemaksas pie vecuma un invaliditātes pensijām” izdevumus (</w:t>
      </w:r>
      <w:proofErr w:type="spellStart"/>
      <w:r w:rsidRPr="00D9514F">
        <w:rPr>
          <w:color w:val="000000" w:themeColor="text1"/>
          <w:sz w:val="18"/>
          <w:szCs w:val="18"/>
          <w:lang w:eastAsia="lv-LV"/>
        </w:rPr>
        <w:t>transferts</w:t>
      </w:r>
      <w:proofErr w:type="spellEnd"/>
      <w:r w:rsidRPr="00D9514F">
        <w:rPr>
          <w:color w:val="000000" w:themeColor="text1"/>
          <w:sz w:val="18"/>
          <w:szCs w:val="18"/>
          <w:lang w:eastAsia="lv-LV"/>
        </w:rPr>
        <w:t xml:space="preserve"> no pamatbudžeta uz speciālo budžetu).</w:t>
      </w:r>
    </w:p>
    <w:p w14:paraId="53972D90"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2 </w:t>
      </w:r>
      <w:r w:rsidRPr="00D9514F">
        <w:rPr>
          <w:color w:val="000000" w:themeColor="text1"/>
          <w:sz w:val="18"/>
          <w:szCs w:val="18"/>
          <w:lang w:eastAsia="lv-LV"/>
        </w:rPr>
        <w:t>Netiek iekļauti izdevumi izdienas pensijām. Minētie izdevumi iekļauti pie darbības jomas “Izdienas pensijas”.</w:t>
      </w:r>
    </w:p>
    <w:p w14:paraId="69BBD7C9"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3 </w:t>
      </w:r>
      <w:r w:rsidRPr="00D9514F">
        <w:rPr>
          <w:color w:val="000000" w:themeColor="text1"/>
          <w:sz w:val="18"/>
          <w:szCs w:val="18"/>
          <w:lang w:eastAsia="lv-LV"/>
        </w:rPr>
        <w:t>Netiek iekļauti izdevumi aktīvajiem nodarbinātības pasākumiem un preventīvajiem bezdarba samazināšanas pasākumiem un ar šo pasākumu nodrošināšanu saistītām administrēšanas izmaksām. Minētie izdevumi iekļauti pie darbības jomas “Darba tirgus attīstība”.</w:t>
      </w:r>
    </w:p>
    <w:p w14:paraId="66521821"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4 </w:t>
      </w:r>
      <w:r w:rsidRPr="00D9514F">
        <w:rPr>
          <w:color w:val="000000" w:themeColor="text1"/>
          <w:sz w:val="18"/>
          <w:szCs w:val="18"/>
          <w:lang w:eastAsia="lv-LV"/>
        </w:rPr>
        <w:t>Netiek iekļauti izdevumi preventīvajiem bezdarba samazināšanas pasākumiem, kurus īsteno RSU aģentūra “Darba drošības un vides veselības institūts”. Minētie izdevumi iekļauti pie darbības jomas “Darba aizsardzība un darba tiesiskās attiecības”.</w:t>
      </w:r>
    </w:p>
    <w:p w14:paraId="76748938"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5 </w:t>
      </w:r>
      <w:r w:rsidRPr="00D9514F">
        <w:rPr>
          <w:color w:val="000000" w:themeColor="text1"/>
          <w:sz w:val="18"/>
          <w:szCs w:val="18"/>
          <w:lang w:eastAsia="lv-LV"/>
        </w:rPr>
        <w:t>Izdevumi, lai VSAA segtu izdevumus saistībā ar VSAA IT sistēmu pielāgošanu atbalsta izmaksu veikšanai saskaņā ar Energoresursu cenu ārkārtēja pieauguma samazinājuma pasākumu likumu.</w:t>
      </w:r>
    </w:p>
    <w:p w14:paraId="6FC12460" w14:textId="77777777" w:rsidR="00BD60FD" w:rsidRPr="00D9514F" w:rsidRDefault="00BD60FD" w:rsidP="00BD60FD">
      <w:pPr>
        <w:spacing w:before="240"/>
        <w:rPr>
          <w:b/>
          <w:color w:val="000000" w:themeColor="text1"/>
          <w:lang w:eastAsia="lv-LV"/>
        </w:rPr>
      </w:pPr>
      <w:r w:rsidRPr="00D9514F">
        <w:rPr>
          <w:color w:val="000000" w:themeColor="text1"/>
          <w:sz w:val="18"/>
          <w:szCs w:val="18"/>
          <w:lang w:eastAsia="lv-LV"/>
        </w:rPr>
        <w:t>.</w:t>
      </w:r>
      <w:r w:rsidRPr="00D9514F">
        <w:rPr>
          <w:b/>
          <w:color w:val="000000" w:themeColor="text1"/>
          <w:lang w:eastAsia="lv-LV"/>
        </w:rPr>
        <w:t>3. Izdienas pensijas</w:t>
      </w:r>
    </w:p>
    <w:tbl>
      <w:tblPr>
        <w:tblStyle w:val="TableGrid2"/>
        <w:tblW w:w="9072" w:type="dxa"/>
        <w:tblInd w:w="-5" w:type="dxa"/>
        <w:tblLayout w:type="fixed"/>
        <w:tblLook w:val="04A0" w:firstRow="1" w:lastRow="0" w:firstColumn="1" w:lastColumn="0" w:noHBand="0" w:noVBand="1"/>
      </w:tblPr>
      <w:tblGrid>
        <w:gridCol w:w="3969"/>
        <w:gridCol w:w="2835"/>
        <w:gridCol w:w="1025"/>
        <w:gridCol w:w="1243"/>
      </w:tblGrid>
      <w:tr w:rsidR="00BD60FD" w:rsidRPr="00D9514F" w14:paraId="32A9BD28" w14:textId="77777777" w:rsidTr="004671ED">
        <w:trPr>
          <w:trHeight w:val="361"/>
        </w:trPr>
        <w:tc>
          <w:tcPr>
            <w:tcW w:w="9072" w:type="dxa"/>
            <w:gridSpan w:val="4"/>
            <w:shd w:val="clear" w:color="auto" w:fill="D9D9D9"/>
          </w:tcPr>
          <w:p w14:paraId="5F9D5A9A"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 xml:space="preserve">Politikas mērķis: sniegt finansiālu atbalstu personām, kuru darbs saistīts ar profesionālo iemaņu zudumu, kas var rasties jau pirms vecuma pensijas piešķiršanai noteiktā vecuma sasniegšanas </w:t>
            </w:r>
            <w:r w:rsidRPr="00D9514F">
              <w:rPr>
                <w:color w:val="000000" w:themeColor="text1"/>
                <w:sz w:val="18"/>
                <w:szCs w:val="18"/>
                <w:lang w:eastAsia="lv-LV"/>
              </w:rPr>
              <w:t xml:space="preserve">/ </w:t>
            </w:r>
            <w:r w:rsidRPr="00D9514F">
              <w:rPr>
                <w:i/>
                <w:color w:val="000000" w:themeColor="text1"/>
                <w:sz w:val="18"/>
                <w:szCs w:val="18"/>
                <w:lang w:eastAsia="lv-LV"/>
              </w:rPr>
              <w:t>Nolikums par izdienas pensijām</w:t>
            </w:r>
          </w:p>
        </w:tc>
      </w:tr>
      <w:tr w:rsidR="00BD60FD" w:rsidRPr="00D9514F" w14:paraId="55F0F169" w14:textId="77777777" w:rsidTr="004671ED">
        <w:trPr>
          <w:trHeight w:val="425"/>
        </w:trPr>
        <w:tc>
          <w:tcPr>
            <w:tcW w:w="3969" w:type="dxa"/>
            <w:shd w:val="clear" w:color="auto" w:fill="auto"/>
            <w:vAlign w:val="center"/>
          </w:tcPr>
          <w:p w14:paraId="34CA80FF"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Politikas rezultatīvie rādītāji</w:t>
            </w:r>
          </w:p>
        </w:tc>
        <w:tc>
          <w:tcPr>
            <w:tcW w:w="2835" w:type="dxa"/>
            <w:shd w:val="clear" w:color="auto" w:fill="auto"/>
            <w:vAlign w:val="center"/>
          </w:tcPr>
          <w:p w14:paraId="57C38BD4"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Attīstības plānošanas dokumenti vai normatīvie akti</w:t>
            </w:r>
          </w:p>
        </w:tc>
        <w:tc>
          <w:tcPr>
            <w:tcW w:w="1025" w:type="dxa"/>
            <w:shd w:val="clear" w:color="auto" w:fill="auto"/>
          </w:tcPr>
          <w:p w14:paraId="03D83204"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Faktiskā vērtība </w:t>
            </w:r>
            <w:r w:rsidRPr="00D9514F">
              <w:rPr>
                <w:color w:val="000000" w:themeColor="text1"/>
                <w:sz w:val="18"/>
                <w:szCs w:val="18"/>
                <w:lang w:eastAsia="lv-LV"/>
              </w:rPr>
              <w:t>(2021)</w:t>
            </w:r>
          </w:p>
        </w:tc>
        <w:tc>
          <w:tcPr>
            <w:tcW w:w="1243" w:type="dxa"/>
            <w:shd w:val="clear" w:color="auto" w:fill="auto"/>
          </w:tcPr>
          <w:p w14:paraId="18036972"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Plānotā vērtība </w:t>
            </w:r>
            <w:r w:rsidRPr="00D9514F">
              <w:rPr>
                <w:color w:val="000000" w:themeColor="text1"/>
                <w:sz w:val="18"/>
                <w:szCs w:val="18"/>
                <w:lang w:eastAsia="lv-LV"/>
              </w:rPr>
              <w:t>(2024)</w:t>
            </w:r>
          </w:p>
        </w:tc>
      </w:tr>
      <w:tr w:rsidR="00BD60FD" w:rsidRPr="00D9514F" w14:paraId="3BD9E9B0" w14:textId="77777777" w:rsidTr="004671ED">
        <w:trPr>
          <w:trHeight w:val="567"/>
        </w:trPr>
        <w:tc>
          <w:tcPr>
            <w:tcW w:w="3969" w:type="dxa"/>
            <w:vAlign w:val="center"/>
          </w:tcPr>
          <w:p w14:paraId="176A2F6D"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Izdienas pensijas atvietojuma līmenis (%)</w:t>
            </w:r>
          </w:p>
        </w:tc>
        <w:tc>
          <w:tcPr>
            <w:tcW w:w="2835" w:type="dxa"/>
          </w:tcPr>
          <w:p w14:paraId="5FAA19C0"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Nolikums par izdienas pensijām un citi speciālie normatīvie akti, kas nosaka izdienas pensiju piešķiršanas kārtību attiecīgajā nozarē</w:t>
            </w:r>
          </w:p>
        </w:tc>
        <w:tc>
          <w:tcPr>
            <w:tcW w:w="1025" w:type="dxa"/>
            <w:vAlign w:val="center"/>
          </w:tcPr>
          <w:p w14:paraId="1BAABA96"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bidi="lo-LA"/>
              </w:rPr>
              <w:t>92,0</w:t>
            </w:r>
          </w:p>
        </w:tc>
        <w:tc>
          <w:tcPr>
            <w:tcW w:w="1243" w:type="dxa"/>
            <w:vAlign w:val="center"/>
          </w:tcPr>
          <w:p w14:paraId="7FC4CC2D"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90,0</w:t>
            </w:r>
          </w:p>
        </w:tc>
      </w:tr>
      <w:tr w:rsidR="00BD60FD" w:rsidRPr="00D9514F" w14:paraId="7AE15B33" w14:textId="77777777" w:rsidTr="004671ED">
        <w:trPr>
          <w:trHeight w:val="205"/>
        </w:trPr>
        <w:tc>
          <w:tcPr>
            <w:tcW w:w="3969" w:type="dxa"/>
          </w:tcPr>
          <w:p w14:paraId="31E6CAD9" w14:textId="77777777" w:rsidR="00BD60FD" w:rsidRPr="00D9514F" w:rsidRDefault="00BD60FD" w:rsidP="004671ED">
            <w:pPr>
              <w:rPr>
                <w:i/>
                <w:color w:val="000000" w:themeColor="text1"/>
                <w:sz w:val="18"/>
                <w:szCs w:val="18"/>
                <w:lang w:eastAsia="lv-LV"/>
              </w:rPr>
            </w:pPr>
            <w:r w:rsidRPr="00D9514F">
              <w:rPr>
                <w:b/>
                <w:bCs/>
                <w:color w:val="000000" w:themeColor="text1"/>
                <w:sz w:val="18"/>
                <w:szCs w:val="18"/>
                <w:lang w:eastAsia="lv-LV"/>
              </w:rPr>
              <w:t>Valdības deklarācija</w:t>
            </w:r>
          </w:p>
        </w:tc>
        <w:tc>
          <w:tcPr>
            <w:tcW w:w="5103" w:type="dxa"/>
            <w:gridSpan w:val="3"/>
          </w:tcPr>
          <w:p w14:paraId="7E00AC5D" w14:textId="77777777" w:rsidR="00BD60FD" w:rsidRPr="00D9514F" w:rsidRDefault="00BD60FD" w:rsidP="004671ED">
            <w:pPr>
              <w:rPr>
                <w:i/>
                <w:iCs/>
                <w:color w:val="000000" w:themeColor="text1"/>
                <w:sz w:val="18"/>
                <w:szCs w:val="18"/>
                <w:lang w:eastAsia="lv-LV"/>
              </w:rPr>
            </w:pPr>
            <w:r w:rsidRPr="00D9514F">
              <w:rPr>
                <w:i/>
                <w:color w:val="000000" w:themeColor="text1"/>
                <w:sz w:val="18"/>
                <w:szCs w:val="18"/>
                <w:lang w:eastAsia="lv-LV"/>
              </w:rPr>
              <w:t>12.</w:t>
            </w:r>
          </w:p>
        </w:tc>
      </w:tr>
    </w:tbl>
    <w:p w14:paraId="3274B7A1" w14:textId="77777777" w:rsidR="00BD60FD" w:rsidRPr="00D9514F" w:rsidRDefault="00BD60FD" w:rsidP="00BD60FD">
      <w:pPr>
        <w:rPr>
          <w:i/>
          <w:color w:val="000000" w:themeColor="text1"/>
          <w:sz w:val="16"/>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BD60FD" w:rsidRPr="00D9514F" w14:paraId="0BC060C7" w14:textId="77777777" w:rsidTr="004671ED">
        <w:trPr>
          <w:trHeight w:val="283"/>
          <w:tblHeader/>
        </w:trPr>
        <w:tc>
          <w:tcPr>
            <w:tcW w:w="3246" w:type="dxa"/>
          </w:tcPr>
          <w:p w14:paraId="42B557F5" w14:textId="77777777" w:rsidR="00BD60FD" w:rsidRPr="00D9514F" w:rsidRDefault="00BD60FD" w:rsidP="004671ED">
            <w:pPr>
              <w:rPr>
                <w:color w:val="000000" w:themeColor="text1"/>
                <w:sz w:val="18"/>
                <w:szCs w:val="18"/>
              </w:rPr>
            </w:pPr>
          </w:p>
        </w:tc>
        <w:tc>
          <w:tcPr>
            <w:tcW w:w="1163" w:type="dxa"/>
          </w:tcPr>
          <w:p w14:paraId="41FC1BE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66" w:type="dxa"/>
          </w:tcPr>
          <w:p w14:paraId="7FC68AA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66" w:type="dxa"/>
          </w:tcPr>
          <w:p w14:paraId="7EC356C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65" w:type="dxa"/>
          </w:tcPr>
          <w:p w14:paraId="26E41BA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68" w:type="dxa"/>
          </w:tcPr>
          <w:p w14:paraId="1804D086"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2868DDB5" w14:textId="77777777" w:rsidTr="004671ED">
        <w:tc>
          <w:tcPr>
            <w:tcW w:w="9074" w:type="dxa"/>
            <w:gridSpan w:val="6"/>
            <w:shd w:val="clear" w:color="auto" w:fill="D9D9D9"/>
          </w:tcPr>
          <w:p w14:paraId="6E4D5954" w14:textId="77777777" w:rsidR="00BD60FD" w:rsidRPr="00D9514F" w:rsidRDefault="00BD60FD" w:rsidP="004671ED">
            <w:pPr>
              <w:jc w:val="center"/>
              <w:rPr>
                <w:b/>
                <w:color w:val="000000" w:themeColor="text1"/>
                <w:sz w:val="18"/>
                <w:szCs w:val="18"/>
              </w:rPr>
            </w:pPr>
            <w:r w:rsidRPr="00D9514F">
              <w:rPr>
                <w:b/>
                <w:color w:val="000000" w:themeColor="text1"/>
                <w:sz w:val="18"/>
                <w:szCs w:val="18"/>
              </w:rPr>
              <w:t>Ieguldījumi</w:t>
            </w:r>
          </w:p>
        </w:tc>
      </w:tr>
      <w:tr w:rsidR="00BD60FD" w:rsidRPr="00D9514F" w14:paraId="54A73E78" w14:textId="77777777" w:rsidTr="004671ED">
        <w:trPr>
          <w:trHeight w:val="142"/>
        </w:trPr>
        <w:tc>
          <w:tcPr>
            <w:tcW w:w="3246" w:type="dxa"/>
            <w:vMerge w:val="restart"/>
          </w:tcPr>
          <w:p w14:paraId="5A0E3BB3"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Izdevumi kopā</w:t>
            </w:r>
            <w:r w:rsidRPr="00D9514F">
              <w:rPr>
                <w:b/>
                <w:color w:val="000000" w:themeColor="text1"/>
                <w:sz w:val="18"/>
                <w:szCs w:val="18"/>
                <w:vertAlign w:val="superscript"/>
                <w:lang w:eastAsia="lv-LV"/>
              </w:rPr>
              <w:t>1</w:t>
            </w:r>
            <w:r w:rsidRPr="00D9514F">
              <w:rPr>
                <w:b/>
                <w:color w:val="000000" w:themeColor="text1"/>
                <w:sz w:val="18"/>
                <w:szCs w:val="18"/>
                <w:lang w:eastAsia="lv-LV"/>
              </w:rPr>
              <w:t xml:space="preserve">,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r w:rsidRPr="00D9514F">
              <w:rPr>
                <w:color w:val="000000" w:themeColor="text1"/>
                <w:sz w:val="18"/>
                <w:szCs w:val="18"/>
                <w:lang w:eastAsia="lv-LV"/>
              </w:rPr>
              <w:t xml:space="preserve"> t.sk.:</w:t>
            </w:r>
          </w:p>
          <w:p w14:paraId="6F151EC9" w14:textId="77777777" w:rsidR="00BD60FD" w:rsidRPr="00D9514F" w:rsidRDefault="00BD60FD" w:rsidP="004671ED">
            <w:pPr>
              <w:rPr>
                <w:color w:val="000000" w:themeColor="text1"/>
                <w:sz w:val="18"/>
                <w:szCs w:val="18"/>
              </w:rPr>
            </w:pPr>
            <w:r w:rsidRPr="00D9514F">
              <w:rPr>
                <w:b/>
                <w:color w:val="000000" w:themeColor="text1"/>
                <w:sz w:val="18"/>
                <w:szCs w:val="18"/>
                <w:lang w:eastAsia="lv-LV"/>
              </w:rPr>
              <w:t>Vidējais amata vietu skaits kopā</w:t>
            </w:r>
            <w:r w:rsidRPr="00D9514F">
              <w:rPr>
                <w:color w:val="000000" w:themeColor="text1"/>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84B0048" w14:textId="77777777" w:rsidR="00BD60FD" w:rsidRPr="00D9514F" w:rsidRDefault="00BD60FD" w:rsidP="004671ED">
            <w:pPr>
              <w:jc w:val="right"/>
              <w:rPr>
                <w:b/>
                <w:color w:val="000000" w:themeColor="text1"/>
                <w:sz w:val="18"/>
                <w:szCs w:val="18"/>
                <w:lang w:eastAsia="lv-LV"/>
              </w:rPr>
            </w:pPr>
            <w:r w:rsidRPr="00D9514F">
              <w:rPr>
                <w:b/>
                <w:color w:val="000000" w:themeColor="text1"/>
                <w:sz w:val="18"/>
                <w:szCs w:val="18"/>
              </w:rPr>
              <w:t>83 745 918</w:t>
            </w:r>
          </w:p>
        </w:tc>
        <w:tc>
          <w:tcPr>
            <w:tcW w:w="1166" w:type="dxa"/>
            <w:tcBorders>
              <w:top w:val="single" w:sz="4" w:space="0" w:color="auto"/>
              <w:left w:val="nil"/>
              <w:bottom w:val="single" w:sz="4" w:space="0" w:color="auto"/>
              <w:right w:val="single" w:sz="4" w:space="0" w:color="auto"/>
            </w:tcBorders>
            <w:shd w:val="clear" w:color="auto" w:fill="auto"/>
            <w:vAlign w:val="center"/>
          </w:tcPr>
          <w:p w14:paraId="105675FE" w14:textId="77777777" w:rsidR="00BD60FD" w:rsidRPr="00D9514F" w:rsidRDefault="00BD60FD" w:rsidP="004671ED">
            <w:pPr>
              <w:jc w:val="right"/>
              <w:rPr>
                <w:b/>
                <w:color w:val="000000" w:themeColor="text1"/>
                <w:sz w:val="18"/>
                <w:szCs w:val="18"/>
                <w:lang w:eastAsia="lv-LV"/>
              </w:rPr>
            </w:pPr>
            <w:r w:rsidRPr="00D9514F">
              <w:rPr>
                <w:b/>
                <w:color w:val="000000" w:themeColor="text1"/>
                <w:sz w:val="18"/>
                <w:szCs w:val="18"/>
              </w:rPr>
              <w:t>100 185 802</w:t>
            </w:r>
          </w:p>
        </w:tc>
        <w:tc>
          <w:tcPr>
            <w:tcW w:w="1166" w:type="dxa"/>
            <w:tcBorders>
              <w:top w:val="single" w:sz="4" w:space="0" w:color="auto"/>
              <w:left w:val="nil"/>
              <w:bottom w:val="single" w:sz="4" w:space="0" w:color="auto"/>
              <w:right w:val="single" w:sz="4" w:space="0" w:color="auto"/>
            </w:tcBorders>
            <w:shd w:val="clear" w:color="auto" w:fill="auto"/>
            <w:vAlign w:val="center"/>
          </w:tcPr>
          <w:p w14:paraId="5FF94EB7" w14:textId="77777777" w:rsidR="00BD60FD" w:rsidRPr="00D9514F" w:rsidRDefault="00BD60FD" w:rsidP="004671ED">
            <w:pPr>
              <w:jc w:val="right"/>
              <w:rPr>
                <w:b/>
                <w:color w:val="000000" w:themeColor="text1"/>
                <w:sz w:val="18"/>
                <w:szCs w:val="18"/>
                <w:lang w:eastAsia="lv-LV"/>
              </w:rPr>
            </w:pPr>
            <w:r w:rsidRPr="00D9514F">
              <w:rPr>
                <w:b/>
                <w:color w:val="000000" w:themeColor="text1"/>
                <w:sz w:val="18"/>
                <w:szCs w:val="18"/>
              </w:rPr>
              <w:t>109 026 599</w:t>
            </w:r>
          </w:p>
        </w:tc>
        <w:tc>
          <w:tcPr>
            <w:tcW w:w="1165" w:type="dxa"/>
            <w:tcBorders>
              <w:top w:val="single" w:sz="4" w:space="0" w:color="auto"/>
              <w:left w:val="nil"/>
              <w:bottom w:val="single" w:sz="4" w:space="0" w:color="auto"/>
              <w:right w:val="single" w:sz="4" w:space="0" w:color="auto"/>
            </w:tcBorders>
            <w:shd w:val="clear" w:color="auto" w:fill="auto"/>
            <w:vAlign w:val="center"/>
          </w:tcPr>
          <w:p w14:paraId="7A4D9A38" w14:textId="77777777" w:rsidR="00BD60FD" w:rsidRPr="00D9514F" w:rsidRDefault="00BD60FD" w:rsidP="004671ED">
            <w:pPr>
              <w:jc w:val="right"/>
              <w:rPr>
                <w:b/>
                <w:color w:val="000000" w:themeColor="text1"/>
                <w:sz w:val="18"/>
                <w:szCs w:val="18"/>
                <w:lang w:eastAsia="lv-LV"/>
              </w:rPr>
            </w:pPr>
            <w:r w:rsidRPr="00D9514F">
              <w:rPr>
                <w:b/>
                <w:color w:val="000000" w:themeColor="text1"/>
                <w:sz w:val="18"/>
                <w:szCs w:val="18"/>
              </w:rPr>
              <w:t>118 951 042</w:t>
            </w:r>
          </w:p>
        </w:tc>
        <w:tc>
          <w:tcPr>
            <w:tcW w:w="1168" w:type="dxa"/>
            <w:tcBorders>
              <w:top w:val="single" w:sz="4" w:space="0" w:color="auto"/>
              <w:left w:val="nil"/>
              <w:bottom w:val="single" w:sz="4" w:space="0" w:color="auto"/>
              <w:right w:val="single" w:sz="4" w:space="0" w:color="auto"/>
            </w:tcBorders>
            <w:shd w:val="clear" w:color="auto" w:fill="auto"/>
            <w:vAlign w:val="center"/>
          </w:tcPr>
          <w:p w14:paraId="0E224B16" w14:textId="77777777" w:rsidR="00BD60FD" w:rsidRPr="00D9514F" w:rsidRDefault="00BD60FD" w:rsidP="004671ED">
            <w:pPr>
              <w:ind w:firstLine="5"/>
              <w:jc w:val="right"/>
              <w:rPr>
                <w:b/>
                <w:color w:val="000000" w:themeColor="text1"/>
                <w:sz w:val="18"/>
                <w:szCs w:val="18"/>
              </w:rPr>
            </w:pPr>
            <w:r w:rsidRPr="00D9514F">
              <w:rPr>
                <w:b/>
                <w:color w:val="000000" w:themeColor="text1"/>
                <w:sz w:val="18"/>
                <w:szCs w:val="18"/>
              </w:rPr>
              <w:t>128 111 617</w:t>
            </w:r>
          </w:p>
        </w:tc>
      </w:tr>
      <w:tr w:rsidR="00BD60FD" w:rsidRPr="00D9514F" w14:paraId="5BEF5553" w14:textId="77777777" w:rsidTr="004671ED">
        <w:trPr>
          <w:trHeight w:val="258"/>
        </w:trPr>
        <w:tc>
          <w:tcPr>
            <w:tcW w:w="3246" w:type="dxa"/>
            <w:vMerge/>
          </w:tcPr>
          <w:p w14:paraId="2F145344" w14:textId="77777777" w:rsidR="00BD60FD" w:rsidRPr="00D9514F" w:rsidRDefault="00BD60FD" w:rsidP="004671ED">
            <w:pPr>
              <w:rPr>
                <w:color w:val="000000" w:themeColor="text1"/>
                <w:sz w:val="18"/>
                <w:szCs w:val="18"/>
              </w:rPr>
            </w:pPr>
          </w:p>
        </w:tc>
        <w:tc>
          <w:tcPr>
            <w:tcW w:w="1163" w:type="dxa"/>
          </w:tcPr>
          <w:p w14:paraId="39CB311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432733F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520096A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7BA0EA1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Borders>
              <w:bottom w:val="single" w:sz="4" w:space="0" w:color="auto"/>
            </w:tcBorders>
          </w:tcPr>
          <w:p w14:paraId="6741A1F6"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1B0BCBC6" w14:textId="77777777" w:rsidTr="004671ED">
        <w:trPr>
          <w:trHeight w:val="142"/>
        </w:trPr>
        <w:tc>
          <w:tcPr>
            <w:tcW w:w="3246" w:type="dxa"/>
            <w:vMerge w:val="restart"/>
            <w:vAlign w:val="center"/>
          </w:tcPr>
          <w:p w14:paraId="07A92DC4" w14:textId="77777777" w:rsidR="00BD60FD" w:rsidRPr="00D9514F" w:rsidRDefault="00BD60FD" w:rsidP="0083176B">
            <w:pPr>
              <w:ind w:firstLine="318"/>
              <w:jc w:val="both"/>
              <w:rPr>
                <w:color w:val="000000" w:themeColor="text1"/>
                <w:sz w:val="18"/>
                <w:szCs w:val="18"/>
                <w:vertAlign w:val="superscript"/>
                <w:lang w:eastAsia="lv-LV"/>
              </w:rPr>
            </w:pPr>
            <w:r w:rsidRPr="00D9514F">
              <w:rPr>
                <w:color w:val="000000" w:themeColor="text1"/>
                <w:sz w:val="18"/>
                <w:szCs w:val="18"/>
                <w:lang w:eastAsia="lv-LV"/>
              </w:rPr>
              <w:t>20.02.00 Izdienas pensijas</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04D7F2A" w14:textId="77777777" w:rsidR="00BD60FD" w:rsidRPr="00D9514F" w:rsidRDefault="00BD60FD" w:rsidP="004671ED">
            <w:pPr>
              <w:jc w:val="right"/>
              <w:rPr>
                <w:color w:val="000000" w:themeColor="text1"/>
                <w:sz w:val="18"/>
                <w:szCs w:val="18"/>
              </w:rPr>
            </w:pPr>
            <w:r w:rsidRPr="00D9514F">
              <w:rPr>
                <w:bCs/>
                <w:color w:val="000000" w:themeColor="text1"/>
                <w:sz w:val="18"/>
                <w:szCs w:val="18"/>
              </w:rPr>
              <w:t>73 787 100</w:t>
            </w:r>
          </w:p>
        </w:tc>
        <w:tc>
          <w:tcPr>
            <w:tcW w:w="1166" w:type="dxa"/>
            <w:tcBorders>
              <w:top w:val="single" w:sz="4" w:space="0" w:color="auto"/>
              <w:left w:val="nil"/>
              <w:bottom w:val="single" w:sz="4" w:space="0" w:color="auto"/>
              <w:right w:val="single" w:sz="4" w:space="0" w:color="auto"/>
            </w:tcBorders>
            <w:shd w:val="clear" w:color="auto" w:fill="auto"/>
            <w:vAlign w:val="center"/>
          </w:tcPr>
          <w:p w14:paraId="38142242" w14:textId="77777777" w:rsidR="00BD60FD" w:rsidRPr="00D9514F" w:rsidRDefault="00BD60FD" w:rsidP="004671ED">
            <w:pPr>
              <w:jc w:val="right"/>
              <w:rPr>
                <w:color w:val="000000" w:themeColor="text1"/>
                <w:sz w:val="18"/>
                <w:szCs w:val="18"/>
              </w:rPr>
            </w:pPr>
            <w:r w:rsidRPr="00D9514F">
              <w:rPr>
                <w:bCs/>
                <w:color w:val="000000" w:themeColor="text1"/>
                <w:sz w:val="18"/>
                <w:szCs w:val="18"/>
              </w:rPr>
              <w:t>89 297 839</w:t>
            </w:r>
          </w:p>
        </w:tc>
        <w:tc>
          <w:tcPr>
            <w:tcW w:w="1166" w:type="dxa"/>
            <w:tcBorders>
              <w:top w:val="single" w:sz="4" w:space="0" w:color="auto"/>
              <w:left w:val="nil"/>
              <w:bottom w:val="single" w:sz="4" w:space="0" w:color="auto"/>
              <w:right w:val="single" w:sz="4" w:space="0" w:color="auto"/>
            </w:tcBorders>
            <w:shd w:val="clear" w:color="auto" w:fill="auto"/>
            <w:vAlign w:val="center"/>
          </w:tcPr>
          <w:p w14:paraId="77731A10" w14:textId="77777777" w:rsidR="00BD60FD" w:rsidRPr="00D9514F" w:rsidRDefault="00BD60FD" w:rsidP="004671ED">
            <w:pPr>
              <w:jc w:val="right"/>
              <w:rPr>
                <w:color w:val="000000" w:themeColor="text1"/>
                <w:sz w:val="18"/>
                <w:szCs w:val="18"/>
              </w:rPr>
            </w:pPr>
            <w:r w:rsidRPr="00D9514F">
              <w:rPr>
                <w:bCs/>
                <w:color w:val="000000" w:themeColor="text1"/>
                <w:sz w:val="18"/>
                <w:szCs w:val="18"/>
              </w:rPr>
              <w:t>98 534 329</w:t>
            </w:r>
          </w:p>
        </w:tc>
        <w:tc>
          <w:tcPr>
            <w:tcW w:w="1165" w:type="dxa"/>
            <w:tcBorders>
              <w:top w:val="single" w:sz="4" w:space="0" w:color="auto"/>
              <w:left w:val="nil"/>
              <w:bottom w:val="single" w:sz="4" w:space="0" w:color="auto"/>
              <w:right w:val="single" w:sz="4" w:space="0" w:color="auto"/>
            </w:tcBorders>
            <w:shd w:val="clear" w:color="auto" w:fill="auto"/>
            <w:vAlign w:val="center"/>
          </w:tcPr>
          <w:p w14:paraId="15BBC91B" w14:textId="77777777" w:rsidR="00BD60FD" w:rsidRPr="00D9514F" w:rsidRDefault="00BD60FD" w:rsidP="004671ED">
            <w:pPr>
              <w:jc w:val="right"/>
              <w:rPr>
                <w:color w:val="000000" w:themeColor="text1"/>
                <w:sz w:val="18"/>
                <w:szCs w:val="18"/>
              </w:rPr>
            </w:pPr>
            <w:r w:rsidRPr="00D9514F">
              <w:rPr>
                <w:bCs/>
                <w:color w:val="000000" w:themeColor="text1"/>
                <w:sz w:val="18"/>
                <w:szCs w:val="18"/>
              </w:rPr>
              <w:t>108 339 142</w:t>
            </w:r>
          </w:p>
        </w:tc>
        <w:tc>
          <w:tcPr>
            <w:tcW w:w="1168" w:type="dxa"/>
            <w:tcBorders>
              <w:top w:val="single" w:sz="4" w:space="0" w:color="auto"/>
              <w:left w:val="nil"/>
              <w:bottom w:val="single" w:sz="4" w:space="0" w:color="auto"/>
              <w:right w:val="single" w:sz="4" w:space="0" w:color="auto"/>
            </w:tcBorders>
            <w:shd w:val="clear" w:color="auto" w:fill="auto"/>
            <w:vAlign w:val="center"/>
          </w:tcPr>
          <w:p w14:paraId="601EDCDC" w14:textId="77777777" w:rsidR="00BD60FD" w:rsidRPr="00D9514F" w:rsidRDefault="00BD60FD" w:rsidP="004671ED">
            <w:pPr>
              <w:jc w:val="right"/>
              <w:rPr>
                <w:color w:val="000000" w:themeColor="text1"/>
                <w:sz w:val="18"/>
                <w:szCs w:val="18"/>
              </w:rPr>
            </w:pPr>
            <w:r w:rsidRPr="00D9514F">
              <w:rPr>
                <w:bCs/>
                <w:color w:val="000000" w:themeColor="text1"/>
                <w:sz w:val="18"/>
                <w:szCs w:val="18"/>
              </w:rPr>
              <w:t>117 445 333</w:t>
            </w:r>
          </w:p>
        </w:tc>
      </w:tr>
      <w:tr w:rsidR="00BD60FD" w:rsidRPr="00D9514F" w14:paraId="7EF60FCD" w14:textId="77777777" w:rsidTr="004671ED">
        <w:trPr>
          <w:trHeight w:val="142"/>
        </w:trPr>
        <w:tc>
          <w:tcPr>
            <w:tcW w:w="3246" w:type="dxa"/>
            <w:vMerge/>
          </w:tcPr>
          <w:p w14:paraId="2E953B54" w14:textId="77777777" w:rsidR="00BD60FD" w:rsidRPr="00D9514F" w:rsidRDefault="00BD60FD" w:rsidP="0083176B">
            <w:pPr>
              <w:ind w:firstLine="318"/>
              <w:jc w:val="both"/>
              <w:rPr>
                <w:color w:val="000000" w:themeColor="text1"/>
                <w:sz w:val="18"/>
                <w:szCs w:val="18"/>
                <w:lang w:eastAsia="lv-LV"/>
              </w:rPr>
            </w:pPr>
          </w:p>
        </w:tc>
        <w:tc>
          <w:tcPr>
            <w:tcW w:w="1163" w:type="dxa"/>
          </w:tcPr>
          <w:p w14:paraId="2E11DB8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7E1FDE5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27A101E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66D2B62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Borders>
              <w:bottom w:val="single" w:sz="4" w:space="0" w:color="auto"/>
            </w:tcBorders>
          </w:tcPr>
          <w:p w14:paraId="3CA41CE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5989E595" w14:textId="77777777" w:rsidTr="004671ED">
        <w:trPr>
          <w:trHeight w:val="142"/>
        </w:trPr>
        <w:tc>
          <w:tcPr>
            <w:tcW w:w="3246" w:type="dxa"/>
            <w:vMerge w:val="restart"/>
          </w:tcPr>
          <w:p w14:paraId="40C920A9" w14:textId="77777777" w:rsidR="00BD60FD" w:rsidRPr="00D9514F" w:rsidRDefault="00BD60FD" w:rsidP="0083176B">
            <w:pPr>
              <w:ind w:firstLine="318"/>
              <w:jc w:val="both"/>
              <w:rPr>
                <w:color w:val="000000" w:themeColor="text1"/>
                <w:sz w:val="18"/>
                <w:szCs w:val="18"/>
              </w:rPr>
            </w:pPr>
            <w:r w:rsidRPr="00D9514F">
              <w:rPr>
                <w:color w:val="000000" w:themeColor="text1"/>
                <w:sz w:val="18"/>
                <w:szCs w:val="18"/>
              </w:rPr>
              <w:t>04.01.00 Valsts pensiju speciālais budžets</w:t>
            </w:r>
            <w:r w:rsidRPr="00D9514F">
              <w:rPr>
                <w:color w:val="000000" w:themeColor="text1"/>
                <w:sz w:val="18"/>
                <w:szCs w:val="18"/>
                <w:vertAlign w:val="superscript"/>
              </w:rPr>
              <w:t>2</w:t>
            </w:r>
            <w:r w:rsidRPr="00D9514F">
              <w:rPr>
                <w:color w:val="000000" w:themeColor="text1"/>
                <w:sz w:val="18"/>
                <w:szCs w:val="18"/>
              </w:rPr>
              <w:t xml:space="preserve"> (speciālais budžets)</w:t>
            </w:r>
          </w:p>
        </w:tc>
        <w:tc>
          <w:tcPr>
            <w:tcW w:w="1163" w:type="dxa"/>
            <w:tcBorders>
              <w:top w:val="nil"/>
              <w:left w:val="single" w:sz="4" w:space="0" w:color="auto"/>
              <w:bottom w:val="single" w:sz="4" w:space="0" w:color="auto"/>
              <w:right w:val="single" w:sz="4" w:space="0" w:color="auto"/>
            </w:tcBorders>
            <w:shd w:val="clear" w:color="auto" w:fill="auto"/>
            <w:vAlign w:val="center"/>
          </w:tcPr>
          <w:p w14:paraId="7EF6D087" w14:textId="77777777" w:rsidR="00BD60FD" w:rsidRPr="00D9514F" w:rsidRDefault="00BD60FD" w:rsidP="004671ED">
            <w:pPr>
              <w:jc w:val="right"/>
              <w:rPr>
                <w:color w:val="000000" w:themeColor="text1"/>
                <w:sz w:val="18"/>
                <w:szCs w:val="18"/>
              </w:rPr>
            </w:pPr>
            <w:r w:rsidRPr="00D9514F">
              <w:rPr>
                <w:bCs/>
                <w:color w:val="000000" w:themeColor="text1"/>
                <w:sz w:val="18"/>
                <w:szCs w:val="18"/>
              </w:rPr>
              <w:t>10 027 595</w:t>
            </w:r>
          </w:p>
        </w:tc>
        <w:tc>
          <w:tcPr>
            <w:tcW w:w="1166" w:type="dxa"/>
            <w:tcBorders>
              <w:top w:val="nil"/>
              <w:left w:val="nil"/>
              <w:bottom w:val="single" w:sz="4" w:space="0" w:color="auto"/>
              <w:right w:val="single" w:sz="4" w:space="0" w:color="auto"/>
            </w:tcBorders>
            <w:shd w:val="clear" w:color="auto" w:fill="auto"/>
            <w:vAlign w:val="center"/>
          </w:tcPr>
          <w:p w14:paraId="5DAAC2C7" w14:textId="77777777" w:rsidR="00BD60FD" w:rsidRPr="00D9514F" w:rsidRDefault="00BD60FD" w:rsidP="004671ED">
            <w:pPr>
              <w:jc w:val="right"/>
              <w:rPr>
                <w:color w:val="000000" w:themeColor="text1"/>
                <w:sz w:val="18"/>
                <w:szCs w:val="18"/>
              </w:rPr>
            </w:pPr>
            <w:r w:rsidRPr="00D9514F">
              <w:rPr>
                <w:bCs/>
                <w:color w:val="000000" w:themeColor="text1"/>
                <w:sz w:val="18"/>
                <w:szCs w:val="18"/>
              </w:rPr>
              <w:t>10 972 427</w:t>
            </w:r>
          </w:p>
        </w:tc>
        <w:tc>
          <w:tcPr>
            <w:tcW w:w="1166" w:type="dxa"/>
            <w:tcBorders>
              <w:top w:val="nil"/>
              <w:left w:val="nil"/>
              <w:bottom w:val="single" w:sz="4" w:space="0" w:color="auto"/>
              <w:right w:val="single" w:sz="4" w:space="0" w:color="auto"/>
            </w:tcBorders>
            <w:shd w:val="clear" w:color="auto" w:fill="auto"/>
            <w:vAlign w:val="center"/>
          </w:tcPr>
          <w:p w14:paraId="7AFF3052" w14:textId="77777777" w:rsidR="00BD60FD" w:rsidRPr="00D9514F" w:rsidRDefault="00BD60FD" w:rsidP="004671ED">
            <w:pPr>
              <w:jc w:val="right"/>
              <w:rPr>
                <w:color w:val="000000" w:themeColor="text1"/>
                <w:sz w:val="18"/>
                <w:szCs w:val="18"/>
              </w:rPr>
            </w:pPr>
            <w:r w:rsidRPr="00D9514F">
              <w:rPr>
                <w:bCs/>
                <w:color w:val="000000" w:themeColor="text1"/>
                <w:sz w:val="18"/>
                <w:szCs w:val="18"/>
              </w:rPr>
              <w:t>10 564 292</w:t>
            </w:r>
          </w:p>
        </w:tc>
        <w:tc>
          <w:tcPr>
            <w:tcW w:w="1165" w:type="dxa"/>
            <w:tcBorders>
              <w:top w:val="nil"/>
              <w:left w:val="nil"/>
              <w:bottom w:val="single" w:sz="4" w:space="0" w:color="auto"/>
              <w:right w:val="single" w:sz="4" w:space="0" w:color="auto"/>
            </w:tcBorders>
            <w:shd w:val="clear" w:color="auto" w:fill="auto"/>
            <w:vAlign w:val="center"/>
          </w:tcPr>
          <w:p w14:paraId="2AEDA670" w14:textId="77777777" w:rsidR="00BD60FD" w:rsidRPr="00D9514F" w:rsidRDefault="00BD60FD" w:rsidP="004671ED">
            <w:pPr>
              <w:jc w:val="right"/>
              <w:rPr>
                <w:color w:val="000000" w:themeColor="text1"/>
                <w:sz w:val="18"/>
                <w:szCs w:val="18"/>
              </w:rPr>
            </w:pPr>
            <w:r w:rsidRPr="00D9514F">
              <w:rPr>
                <w:bCs/>
                <w:color w:val="000000" w:themeColor="text1"/>
                <w:sz w:val="18"/>
                <w:szCs w:val="18"/>
              </w:rPr>
              <w:t>10 686 488</w:t>
            </w:r>
          </w:p>
        </w:tc>
        <w:tc>
          <w:tcPr>
            <w:tcW w:w="1168" w:type="dxa"/>
            <w:tcBorders>
              <w:top w:val="single" w:sz="4" w:space="0" w:color="auto"/>
              <w:left w:val="nil"/>
              <w:bottom w:val="single" w:sz="4" w:space="0" w:color="auto"/>
              <w:right w:val="single" w:sz="4" w:space="0" w:color="auto"/>
            </w:tcBorders>
            <w:shd w:val="clear" w:color="auto" w:fill="auto"/>
            <w:vAlign w:val="center"/>
          </w:tcPr>
          <w:p w14:paraId="7A16D8D9" w14:textId="77777777" w:rsidR="00BD60FD" w:rsidRPr="00D9514F" w:rsidRDefault="00BD60FD" w:rsidP="004671ED">
            <w:pPr>
              <w:jc w:val="right"/>
              <w:rPr>
                <w:color w:val="000000" w:themeColor="text1"/>
                <w:sz w:val="18"/>
                <w:szCs w:val="18"/>
              </w:rPr>
            </w:pPr>
            <w:r w:rsidRPr="00D9514F">
              <w:rPr>
                <w:bCs/>
                <w:color w:val="000000" w:themeColor="text1"/>
                <w:sz w:val="18"/>
                <w:szCs w:val="18"/>
              </w:rPr>
              <w:t>10 743 322</w:t>
            </w:r>
          </w:p>
        </w:tc>
      </w:tr>
      <w:tr w:rsidR="00BD60FD" w:rsidRPr="00D9514F" w14:paraId="6CD6C985" w14:textId="77777777" w:rsidTr="004671ED">
        <w:trPr>
          <w:trHeight w:val="142"/>
        </w:trPr>
        <w:tc>
          <w:tcPr>
            <w:tcW w:w="3246" w:type="dxa"/>
            <w:vMerge/>
          </w:tcPr>
          <w:p w14:paraId="1A395C93" w14:textId="77777777" w:rsidR="00BD60FD" w:rsidRPr="00D9514F" w:rsidRDefault="00BD60FD" w:rsidP="004671ED">
            <w:pPr>
              <w:ind w:firstLine="318"/>
              <w:rPr>
                <w:color w:val="000000" w:themeColor="text1"/>
                <w:sz w:val="18"/>
                <w:szCs w:val="18"/>
              </w:rPr>
            </w:pPr>
          </w:p>
        </w:tc>
        <w:tc>
          <w:tcPr>
            <w:tcW w:w="1163" w:type="dxa"/>
          </w:tcPr>
          <w:p w14:paraId="25A125E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3237F91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285BCFF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6545B35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3DFEA39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54DC04DD" w14:textId="77777777" w:rsidTr="004671ED">
        <w:trPr>
          <w:trHeight w:val="142"/>
        </w:trPr>
        <w:tc>
          <w:tcPr>
            <w:tcW w:w="9074" w:type="dxa"/>
            <w:gridSpan w:val="6"/>
            <w:shd w:val="clear" w:color="auto" w:fill="D9D9D9"/>
          </w:tcPr>
          <w:p w14:paraId="06FDE237" w14:textId="77777777" w:rsidR="00BD60FD" w:rsidRPr="00D9514F" w:rsidRDefault="00BD60FD" w:rsidP="004671ED">
            <w:pPr>
              <w:jc w:val="center"/>
              <w:rPr>
                <w:b/>
                <w:i/>
                <w:color w:val="000000" w:themeColor="text1"/>
                <w:sz w:val="18"/>
                <w:szCs w:val="18"/>
              </w:rPr>
            </w:pPr>
            <w:r w:rsidRPr="00D9514F">
              <w:rPr>
                <w:b/>
                <w:color w:val="000000" w:themeColor="text1"/>
                <w:sz w:val="18"/>
                <w:szCs w:val="18"/>
                <w:lang w:eastAsia="lv-LV"/>
              </w:rPr>
              <w:t>Raksturojošākie darbības rezultatīvie rādītāji</w:t>
            </w:r>
          </w:p>
        </w:tc>
      </w:tr>
      <w:tr w:rsidR="00BD60FD" w:rsidRPr="00D9514F" w14:paraId="61A2C7C5" w14:textId="77777777" w:rsidTr="004671ED">
        <w:trPr>
          <w:trHeight w:val="142"/>
        </w:trPr>
        <w:tc>
          <w:tcPr>
            <w:tcW w:w="3246" w:type="dxa"/>
          </w:tcPr>
          <w:p w14:paraId="17B3648F" w14:textId="77777777" w:rsidR="00BD60FD" w:rsidRPr="00D9514F" w:rsidRDefault="00BD60FD" w:rsidP="0083176B">
            <w:pPr>
              <w:jc w:val="both"/>
              <w:rPr>
                <w:i/>
                <w:color w:val="000000" w:themeColor="text1"/>
                <w:sz w:val="18"/>
                <w:szCs w:val="18"/>
                <w:lang w:eastAsia="lv-LV"/>
              </w:rPr>
            </w:pPr>
            <w:r w:rsidRPr="00D9514F">
              <w:rPr>
                <w:i/>
                <w:color w:val="000000" w:themeColor="text1"/>
                <w:sz w:val="18"/>
                <w:szCs w:val="18"/>
                <w:lang w:eastAsia="lv-LV"/>
              </w:rPr>
              <w:t>Izdienas pensijas saņēmēji vidēji mēnesī (skaits) (izmaksā no speciālā budžeta)</w:t>
            </w:r>
          </w:p>
        </w:tc>
        <w:tc>
          <w:tcPr>
            <w:tcW w:w="1163" w:type="dxa"/>
          </w:tcPr>
          <w:p w14:paraId="5825865C" w14:textId="77777777" w:rsidR="00BD60FD" w:rsidRPr="00D9514F" w:rsidRDefault="00BD60FD" w:rsidP="004671ED">
            <w:pPr>
              <w:jc w:val="center"/>
              <w:rPr>
                <w:color w:val="000000" w:themeColor="text1"/>
                <w:sz w:val="18"/>
                <w:szCs w:val="18"/>
              </w:rPr>
            </w:pPr>
            <w:r w:rsidRPr="00D9514F">
              <w:rPr>
                <w:color w:val="000000" w:themeColor="text1"/>
                <w:sz w:val="18"/>
                <w:szCs w:val="18"/>
              </w:rPr>
              <w:t>1 516</w:t>
            </w:r>
          </w:p>
        </w:tc>
        <w:tc>
          <w:tcPr>
            <w:tcW w:w="1166" w:type="dxa"/>
          </w:tcPr>
          <w:p w14:paraId="32A04B0B" w14:textId="77777777" w:rsidR="00BD60FD" w:rsidRPr="00D9514F" w:rsidRDefault="00BD60FD" w:rsidP="004671ED">
            <w:pPr>
              <w:jc w:val="center"/>
              <w:rPr>
                <w:color w:val="000000" w:themeColor="text1"/>
                <w:sz w:val="18"/>
                <w:szCs w:val="18"/>
              </w:rPr>
            </w:pPr>
            <w:r w:rsidRPr="00D9514F">
              <w:rPr>
                <w:color w:val="000000" w:themeColor="text1"/>
                <w:sz w:val="18"/>
                <w:szCs w:val="18"/>
              </w:rPr>
              <w:t>1 456</w:t>
            </w:r>
          </w:p>
        </w:tc>
        <w:tc>
          <w:tcPr>
            <w:tcW w:w="1166" w:type="dxa"/>
          </w:tcPr>
          <w:p w14:paraId="4A6BB3BF" w14:textId="77777777" w:rsidR="00BD60FD" w:rsidRPr="00D9514F" w:rsidRDefault="00BD60FD" w:rsidP="004671ED">
            <w:pPr>
              <w:jc w:val="center"/>
              <w:rPr>
                <w:color w:val="000000" w:themeColor="text1"/>
                <w:sz w:val="18"/>
                <w:szCs w:val="18"/>
              </w:rPr>
            </w:pPr>
            <w:r w:rsidRPr="00D9514F">
              <w:rPr>
                <w:color w:val="000000" w:themeColor="text1"/>
                <w:sz w:val="18"/>
                <w:szCs w:val="18"/>
              </w:rPr>
              <w:t>1 290</w:t>
            </w:r>
          </w:p>
        </w:tc>
        <w:tc>
          <w:tcPr>
            <w:tcW w:w="1165" w:type="dxa"/>
          </w:tcPr>
          <w:p w14:paraId="20DB7C8E" w14:textId="77777777" w:rsidR="00BD60FD" w:rsidRPr="00D9514F" w:rsidRDefault="00BD60FD" w:rsidP="004671ED">
            <w:pPr>
              <w:jc w:val="center"/>
              <w:rPr>
                <w:color w:val="000000" w:themeColor="text1"/>
                <w:sz w:val="18"/>
                <w:szCs w:val="18"/>
              </w:rPr>
            </w:pPr>
            <w:r w:rsidRPr="00D9514F">
              <w:rPr>
                <w:color w:val="000000" w:themeColor="text1"/>
                <w:sz w:val="18"/>
                <w:szCs w:val="18"/>
              </w:rPr>
              <w:t>1 206</w:t>
            </w:r>
          </w:p>
        </w:tc>
        <w:tc>
          <w:tcPr>
            <w:tcW w:w="1168" w:type="dxa"/>
          </w:tcPr>
          <w:p w14:paraId="1F462915"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1 128</w:t>
            </w:r>
          </w:p>
        </w:tc>
      </w:tr>
      <w:tr w:rsidR="00BD60FD" w:rsidRPr="00D9514F" w14:paraId="4A1362E2" w14:textId="77777777" w:rsidTr="004671ED">
        <w:trPr>
          <w:trHeight w:val="142"/>
        </w:trPr>
        <w:tc>
          <w:tcPr>
            <w:tcW w:w="3246" w:type="dxa"/>
          </w:tcPr>
          <w:p w14:paraId="3CD6B2CC" w14:textId="77777777" w:rsidR="00BD60FD" w:rsidRPr="00D9514F" w:rsidRDefault="00BD60FD" w:rsidP="0083176B">
            <w:pPr>
              <w:jc w:val="both"/>
              <w:rPr>
                <w:i/>
                <w:color w:val="000000" w:themeColor="text1"/>
                <w:sz w:val="18"/>
                <w:szCs w:val="18"/>
                <w:lang w:eastAsia="lv-LV"/>
              </w:rPr>
            </w:pPr>
            <w:r w:rsidRPr="00D9514F">
              <w:rPr>
                <w:i/>
                <w:color w:val="000000" w:themeColor="text1"/>
                <w:sz w:val="18"/>
                <w:szCs w:val="18"/>
                <w:lang w:eastAsia="lv-LV"/>
              </w:rPr>
              <w:t>Izdienas pensijas saņēmēji vidēji mēnesī (skaits) (izmaksā no pamatbudžeta)</w:t>
            </w:r>
          </w:p>
        </w:tc>
        <w:tc>
          <w:tcPr>
            <w:tcW w:w="1163" w:type="dxa"/>
            <w:shd w:val="clear" w:color="auto" w:fill="FFFFFF" w:themeFill="background1"/>
          </w:tcPr>
          <w:p w14:paraId="13961AF9" w14:textId="77777777" w:rsidR="00BD60FD" w:rsidRPr="00D9514F" w:rsidRDefault="00BD60FD" w:rsidP="004671ED">
            <w:pPr>
              <w:jc w:val="center"/>
              <w:rPr>
                <w:color w:val="000000" w:themeColor="text1"/>
                <w:sz w:val="18"/>
                <w:szCs w:val="18"/>
              </w:rPr>
            </w:pPr>
            <w:r w:rsidRPr="00D9514F">
              <w:rPr>
                <w:color w:val="000000" w:themeColor="text1"/>
                <w:sz w:val="18"/>
                <w:szCs w:val="18"/>
              </w:rPr>
              <w:t>9 512</w:t>
            </w:r>
          </w:p>
        </w:tc>
        <w:tc>
          <w:tcPr>
            <w:tcW w:w="1166" w:type="dxa"/>
          </w:tcPr>
          <w:p w14:paraId="0095744A" w14:textId="77777777" w:rsidR="00BD60FD" w:rsidRPr="00D9514F" w:rsidRDefault="00BD60FD" w:rsidP="004671ED">
            <w:pPr>
              <w:jc w:val="center"/>
              <w:rPr>
                <w:color w:val="000000" w:themeColor="text1"/>
                <w:sz w:val="18"/>
                <w:szCs w:val="18"/>
              </w:rPr>
            </w:pPr>
            <w:r w:rsidRPr="00D9514F">
              <w:rPr>
                <w:color w:val="000000" w:themeColor="text1"/>
                <w:sz w:val="18"/>
                <w:szCs w:val="18"/>
              </w:rPr>
              <w:t>9 970</w:t>
            </w:r>
          </w:p>
        </w:tc>
        <w:tc>
          <w:tcPr>
            <w:tcW w:w="1166" w:type="dxa"/>
          </w:tcPr>
          <w:p w14:paraId="009AE658" w14:textId="77777777" w:rsidR="00BD60FD" w:rsidRPr="00D9514F" w:rsidRDefault="00BD60FD" w:rsidP="004671ED">
            <w:pPr>
              <w:jc w:val="center"/>
              <w:rPr>
                <w:color w:val="000000" w:themeColor="text1"/>
                <w:sz w:val="18"/>
                <w:szCs w:val="18"/>
              </w:rPr>
            </w:pPr>
            <w:r w:rsidRPr="00D9514F">
              <w:rPr>
                <w:color w:val="000000" w:themeColor="text1"/>
                <w:sz w:val="18"/>
                <w:szCs w:val="18"/>
              </w:rPr>
              <w:t>10 422</w:t>
            </w:r>
          </w:p>
        </w:tc>
        <w:tc>
          <w:tcPr>
            <w:tcW w:w="1165" w:type="dxa"/>
          </w:tcPr>
          <w:p w14:paraId="51837EEF" w14:textId="77777777" w:rsidR="00BD60FD" w:rsidRPr="00D9514F" w:rsidRDefault="00BD60FD" w:rsidP="004671ED">
            <w:pPr>
              <w:jc w:val="center"/>
              <w:rPr>
                <w:color w:val="000000" w:themeColor="text1"/>
                <w:sz w:val="18"/>
                <w:szCs w:val="18"/>
              </w:rPr>
            </w:pPr>
            <w:r w:rsidRPr="00D9514F">
              <w:rPr>
                <w:color w:val="000000" w:themeColor="text1"/>
                <w:sz w:val="18"/>
                <w:szCs w:val="18"/>
              </w:rPr>
              <w:t>10 917</w:t>
            </w:r>
          </w:p>
        </w:tc>
        <w:tc>
          <w:tcPr>
            <w:tcW w:w="1168" w:type="dxa"/>
          </w:tcPr>
          <w:p w14:paraId="3CA9684F" w14:textId="77777777" w:rsidR="00BD60FD" w:rsidRPr="00D9514F" w:rsidRDefault="00BD60FD" w:rsidP="004671ED">
            <w:pPr>
              <w:jc w:val="center"/>
              <w:rPr>
                <w:color w:val="000000" w:themeColor="text1"/>
                <w:sz w:val="18"/>
                <w:szCs w:val="18"/>
              </w:rPr>
            </w:pPr>
            <w:r w:rsidRPr="00D9514F">
              <w:rPr>
                <w:color w:val="000000" w:themeColor="text1"/>
                <w:sz w:val="18"/>
                <w:szCs w:val="18"/>
              </w:rPr>
              <w:t>11 306</w:t>
            </w:r>
          </w:p>
        </w:tc>
      </w:tr>
    </w:tbl>
    <w:p w14:paraId="64C55D2E"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Piezīmes.</w:t>
      </w:r>
    </w:p>
    <w:p w14:paraId="029488D4"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1 </w:t>
      </w:r>
      <w:r w:rsidRPr="00D9514F">
        <w:rPr>
          <w:color w:val="000000" w:themeColor="text1"/>
          <w:sz w:val="18"/>
          <w:szCs w:val="18"/>
          <w:lang w:eastAsia="lv-LV"/>
        </w:rPr>
        <w:t xml:space="preserve">Izdevumi kopā konsolidēti, neiekļaujot apakšprogrammas 20.02.00 “Izdienas pensijas” izdevumus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2022. gadā 68 777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2023. gadā 84 464 </w:t>
      </w:r>
      <w:proofErr w:type="spellStart"/>
      <w:r w:rsidRPr="00D9514F">
        <w:rPr>
          <w:i/>
          <w:color w:val="000000" w:themeColor="text1"/>
          <w:sz w:val="18"/>
          <w:szCs w:val="18"/>
          <w:lang w:eastAsia="lv-LV"/>
        </w:rPr>
        <w:t>euro</w:t>
      </w:r>
      <w:proofErr w:type="spellEnd"/>
      <w:r w:rsidRPr="00D9514F">
        <w:rPr>
          <w:iCs/>
          <w:color w:val="000000" w:themeColor="text1"/>
          <w:sz w:val="18"/>
          <w:szCs w:val="18"/>
          <w:lang w:eastAsia="lv-LV"/>
        </w:rPr>
        <w:t xml:space="preserve"> apmērā</w:t>
      </w:r>
      <w:r w:rsidRPr="00D9514F">
        <w:rPr>
          <w:color w:val="000000" w:themeColor="text1"/>
          <w:sz w:val="18"/>
          <w:szCs w:val="18"/>
          <w:lang w:eastAsia="lv-LV"/>
        </w:rPr>
        <w:t xml:space="preserve">, 2024. gadā 72 022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2025. gadā 74 588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2026. gadā 77 038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Minētie izdevumi iekļauti pie darbības jomas “Valsts sociālā apdrošināšana”.</w:t>
      </w:r>
      <w:r w:rsidRPr="00D9514F">
        <w:rPr>
          <w:color w:val="000000" w:themeColor="text1"/>
          <w:sz w:val="18"/>
          <w:szCs w:val="18"/>
          <w:lang w:eastAsia="lv-LV"/>
        </w:rPr>
        <w:tab/>
      </w:r>
    </w:p>
    <w:p w14:paraId="1751DBB3"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2 </w:t>
      </w:r>
      <w:r w:rsidRPr="00D9514F">
        <w:rPr>
          <w:color w:val="000000" w:themeColor="text1"/>
          <w:sz w:val="18"/>
          <w:szCs w:val="18"/>
          <w:lang w:eastAsia="lv-LV"/>
        </w:rPr>
        <w:t>Izdevumi izdienas pensijām.</w:t>
      </w:r>
    </w:p>
    <w:p w14:paraId="0905E379" w14:textId="77777777" w:rsidR="0083176B" w:rsidRDefault="0083176B" w:rsidP="00BD60FD">
      <w:pPr>
        <w:spacing w:before="240"/>
        <w:rPr>
          <w:b/>
          <w:color w:val="000000" w:themeColor="text1"/>
          <w:lang w:eastAsia="lv-LV"/>
        </w:rPr>
      </w:pPr>
    </w:p>
    <w:p w14:paraId="3A661BBA" w14:textId="0D797EE6" w:rsidR="00BD60FD" w:rsidRPr="00D9514F" w:rsidRDefault="00BD60FD" w:rsidP="00BD60FD">
      <w:pPr>
        <w:spacing w:before="240"/>
        <w:rPr>
          <w:b/>
          <w:color w:val="000000" w:themeColor="text1"/>
          <w:lang w:eastAsia="lv-LV"/>
        </w:rPr>
      </w:pPr>
      <w:r w:rsidRPr="00D9514F">
        <w:rPr>
          <w:b/>
          <w:color w:val="000000" w:themeColor="text1"/>
          <w:lang w:eastAsia="lv-LV"/>
        </w:rPr>
        <w:lastRenderedPageBreak/>
        <w:t>4. Valsts sociālie pabalsti</w:t>
      </w:r>
    </w:p>
    <w:tbl>
      <w:tblPr>
        <w:tblStyle w:val="TableGrid2"/>
        <w:tblW w:w="9072" w:type="dxa"/>
        <w:tblInd w:w="-5" w:type="dxa"/>
        <w:tblLayout w:type="fixed"/>
        <w:tblLook w:val="04A0" w:firstRow="1" w:lastRow="0" w:firstColumn="1" w:lastColumn="0" w:noHBand="0" w:noVBand="1"/>
      </w:tblPr>
      <w:tblGrid>
        <w:gridCol w:w="4111"/>
        <w:gridCol w:w="2693"/>
        <w:gridCol w:w="1025"/>
        <w:gridCol w:w="1243"/>
      </w:tblGrid>
      <w:tr w:rsidR="00BD60FD" w:rsidRPr="00D9514F" w14:paraId="62617961" w14:textId="77777777" w:rsidTr="004671ED">
        <w:trPr>
          <w:trHeight w:val="189"/>
        </w:trPr>
        <w:tc>
          <w:tcPr>
            <w:tcW w:w="9072" w:type="dxa"/>
            <w:gridSpan w:val="4"/>
            <w:shd w:val="clear" w:color="auto" w:fill="D9D9D9"/>
          </w:tcPr>
          <w:p w14:paraId="7A4273CD" w14:textId="77777777" w:rsidR="00BD60FD" w:rsidRPr="00D9514F" w:rsidRDefault="00BD60FD" w:rsidP="004671ED">
            <w:pPr>
              <w:rPr>
                <w:b/>
                <w:color w:val="000000" w:themeColor="text1"/>
                <w:sz w:val="18"/>
                <w:szCs w:val="18"/>
                <w:vertAlign w:val="superscript"/>
                <w:lang w:eastAsia="lv-LV"/>
              </w:rPr>
            </w:pPr>
            <w:r w:rsidRPr="00D9514F">
              <w:rPr>
                <w:b/>
                <w:color w:val="000000" w:themeColor="text1"/>
                <w:sz w:val="18"/>
                <w:szCs w:val="18"/>
                <w:lang w:eastAsia="lv-LV"/>
              </w:rPr>
              <w:t xml:space="preserve">Politikas mērķis: sniegt materiālu atbalstu noteiktām iedzīvotāju grupām </w:t>
            </w:r>
            <w:r w:rsidRPr="00D9514F">
              <w:rPr>
                <w:color w:val="000000" w:themeColor="text1"/>
                <w:sz w:val="18"/>
                <w:szCs w:val="18"/>
                <w:lang w:eastAsia="lv-LV"/>
              </w:rPr>
              <w:t xml:space="preserve">/ </w:t>
            </w:r>
            <w:r w:rsidRPr="00D9514F">
              <w:rPr>
                <w:i/>
                <w:color w:val="000000" w:themeColor="text1"/>
                <w:sz w:val="18"/>
                <w:szCs w:val="18"/>
                <w:lang w:eastAsia="lv-LV"/>
              </w:rPr>
              <w:t>Valsts sociālo pabalstu likums</w:t>
            </w:r>
          </w:p>
        </w:tc>
      </w:tr>
      <w:tr w:rsidR="00BD60FD" w:rsidRPr="00D9514F" w14:paraId="67C60C35" w14:textId="77777777" w:rsidTr="004671ED">
        <w:trPr>
          <w:trHeight w:val="425"/>
        </w:trPr>
        <w:tc>
          <w:tcPr>
            <w:tcW w:w="4111" w:type="dxa"/>
            <w:shd w:val="clear" w:color="auto" w:fill="auto"/>
            <w:vAlign w:val="center"/>
          </w:tcPr>
          <w:p w14:paraId="507A6C75"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Politikas rezultatīvie rādītāji</w:t>
            </w:r>
          </w:p>
        </w:tc>
        <w:tc>
          <w:tcPr>
            <w:tcW w:w="2693" w:type="dxa"/>
            <w:shd w:val="clear" w:color="auto" w:fill="auto"/>
            <w:vAlign w:val="center"/>
          </w:tcPr>
          <w:p w14:paraId="039FA5C4"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Attīstības plānošanas dokumenti vai normatīvie akti</w:t>
            </w:r>
          </w:p>
        </w:tc>
        <w:tc>
          <w:tcPr>
            <w:tcW w:w="1025" w:type="dxa"/>
            <w:shd w:val="clear" w:color="auto" w:fill="auto"/>
          </w:tcPr>
          <w:p w14:paraId="1EA6FAD7"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Faktiskā vērtība </w:t>
            </w:r>
          </w:p>
          <w:p w14:paraId="06F1CB2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(2021)</w:t>
            </w:r>
          </w:p>
        </w:tc>
        <w:tc>
          <w:tcPr>
            <w:tcW w:w="1243" w:type="dxa"/>
            <w:shd w:val="clear" w:color="auto" w:fill="auto"/>
          </w:tcPr>
          <w:p w14:paraId="050B1766"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Plānotā vērtība </w:t>
            </w:r>
          </w:p>
          <w:p w14:paraId="158D461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w:t>
            </w:r>
          </w:p>
        </w:tc>
      </w:tr>
      <w:tr w:rsidR="00BD60FD" w:rsidRPr="00D9514F" w14:paraId="71843089" w14:textId="77777777" w:rsidTr="004671ED">
        <w:trPr>
          <w:trHeight w:val="567"/>
        </w:trPr>
        <w:tc>
          <w:tcPr>
            <w:tcW w:w="4111" w:type="dxa"/>
          </w:tcPr>
          <w:p w14:paraId="33CF4E22"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Pensijas vecuma valsts sociālā nodrošinājuma pabalsta saņēmēju īpatsvars virs darbspējas vecuma iedzīvotāju skaitā gada beigās (%)</w:t>
            </w:r>
          </w:p>
        </w:tc>
        <w:tc>
          <w:tcPr>
            <w:tcW w:w="2693" w:type="dxa"/>
            <w:vAlign w:val="center"/>
          </w:tcPr>
          <w:p w14:paraId="32F53203"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Valsts sociālo pabalstu likums</w:t>
            </w:r>
          </w:p>
        </w:tc>
        <w:tc>
          <w:tcPr>
            <w:tcW w:w="1025" w:type="dxa"/>
            <w:vAlign w:val="center"/>
          </w:tcPr>
          <w:p w14:paraId="038C77C2"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bidi="lo-LA"/>
              </w:rPr>
              <w:t>0,5</w:t>
            </w:r>
          </w:p>
        </w:tc>
        <w:tc>
          <w:tcPr>
            <w:tcW w:w="1243" w:type="dxa"/>
            <w:vAlign w:val="center"/>
          </w:tcPr>
          <w:p w14:paraId="3EDAF8B6" w14:textId="77777777" w:rsidR="00BD60FD" w:rsidRPr="00D9514F" w:rsidRDefault="00BD60FD" w:rsidP="004671ED">
            <w:pPr>
              <w:jc w:val="center"/>
              <w:rPr>
                <w:i/>
                <w:color w:val="000000" w:themeColor="text1"/>
                <w:sz w:val="18"/>
                <w:szCs w:val="18"/>
                <w:lang w:eastAsia="lv-LV" w:bidi="lo-LA"/>
              </w:rPr>
            </w:pPr>
            <w:r w:rsidRPr="00D9514F">
              <w:rPr>
                <w:i/>
                <w:color w:val="000000" w:themeColor="text1"/>
                <w:sz w:val="18"/>
                <w:szCs w:val="18"/>
                <w:lang w:eastAsia="lv-LV" w:bidi="lo-LA"/>
              </w:rPr>
              <w:t>0,8</w:t>
            </w:r>
          </w:p>
        </w:tc>
      </w:tr>
      <w:tr w:rsidR="00BD60FD" w:rsidRPr="00D9514F" w14:paraId="3D6B690C" w14:textId="77777777" w:rsidTr="004671ED">
        <w:trPr>
          <w:trHeight w:val="198"/>
        </w:trPr>
        <w:tc>
          <w:tcPr>
            <w:tcW w:w="4111" w:type="dxa"/>
          </w:tcPr>
          <w:p w14:paraId="7746F07A"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Nabadzības riska indekss ģimenēm, kurās bērnus audzina viens pieaugušais (%) [97]</w:t>
            </w:r>
          </w:p>
        </w:tc>
        <w:tc>
          <w:tcPr>
            <w:tcW w:w="2693" w:type="dxa"/>
            <w:vAlign w:val="center"/>
          </w:tcPr>
          <w:p w14:paraId="77846A22"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 xml:space="preserve">Latvijas Nacionālais attīstības plāns </w:t>
            </w:r>
            <w:r w:rsidRPr="00D9514F">
              <w:rPr>
                <w:bCs/>
                <w:i/>
                <w:color w:val="000000" w:themeColor="text1"/>
                <w:sz w:val="18"/>
                <w:szCs w:val="18"/>
                <w:lang w:eastAsia="lv-LV"/>
              </w:rPr>
              <w:t>2021. – 2027. gadam</w:t>
            </w:r>
          </w:p>
        </w:tc>
        <w:tc>
          <w:tcPr>
            <w:tcW w:w="1025" w:type="dxa"/>
            <w:shd w:val="clear" w:color="auto" w:fill="auto"/>
            <w:vAlign w:val="center"/>
          </w:tcPr>
          <w:p w14:paraId="2DE89742"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29,4</w:t>
            </w:r>
          </w:p>
        </w:tc>
        <w:tc>
          <w:tcPr>
            <w:tcW w:w="1243" w:type="dxa"/>
            <w:vAlign w:val="center"/>
          </w:tcPr>
          <w:p w14:paraId="4EFF9106"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26,0</w:t>
            </w:r>
          </w:p>
        </w:tc>
      </w:tr>
      <w:tr w:rsidR="00BD60FD" w:rsidRPr="00D9514F" w14:paraId="06785F71" w14:textId="77777777" w:rsidTr="0083176B">
        <w:trPr>
          <w:trHeight w:val="523"/>
        </w:trPr>
        <w:tc>
          <w:tcPr>
            <w:tcW w:w="4111" w:type="dxa"/>
            <w:tcBorders>
              <w:bottom w:val="single" w:sz="4" w:space="0" w:color="auto"/>
            </w:tcBorders>
          </w:tcPr>
          <w:p w14:paraId="5CA9D157"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Nabadzības riska indekss mājsaimniecībām, ko veido divi pieaugušie un trīs un vairāk apgādībā esoši bērni (%) [98]</w:t>
            </w:r>
          </w:p>
        </w:tc>
        <w:tc>
          <w:tcPr>
            <w:tcW w:w="2693" w:type="dxa"/>
            <w:tcBorders>
              <w:bottom w:val="single" w:sz="4" w:space="0" w:color="auto"/>
            </w:tcBorders>
            <w:vAlign w:val="center"/>
          </w:tcPr>
          <w:p w14:paraId="79D0EA97"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 xml:space="preserve">Latvijas Nacionālais attīstības plāns </w:t>
            </w:r>
            <w:r w:rsidRPr="00D9514F">
              <w:rPr>
                <w:bCs/>
                <w:i/>
                <w:color w:val="000000" w:themeColor="text1"/>
                <w:sz w:val="18"/>
                <w:szCs w:val="18"/>
                <w:lang w:eastAsia="lv-LV"/>
              </w:rPr>
              <w:t>2021. – 2027. gadam</w:t>
            </w:r>
          </w:p>
          <w:p w14:paraId="5EC4A9F3" w14:textId="77777777" w:rsidR="00BD60FD" w:rsidRPr="00D9514F" w:rsidRDefault="00BD60FD" w:rsidP="00234166">
            <w:pPr>
              <w:jc w:val="both"/>
              <w:rPr>
                <w:i/>
                <w:color w:val="000000" w:themeColor="text1"/>
                <w:sz w:val="18"/>
                <w:szCs w:val="18"/>
                <w:lang w:eastAsia="lv-LV"/>
              </w:rPr>
            </w:pPr>
          </w:p>
        </w:tc>
        <w:tc>
          <w:tcPr>
            <w:tcW w:w="1025" w:type="dxa"/>
            <w:tcBorders>
              <w:bottom w:val="single" w:sz="4" w:space="0" w:color="auto"/>
            </w:tcBorders>
            <w:vAlign w:val="center"/>
          </w:tcPr>
          <w:p w14:paraId="39B8BC4C"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17,1</w:t>
            </w:r>
          </w:p>
        </w:tc>
        <w:tc>
          <w:tcPr>
            <w:tcW w:w="1243" w:type="dxa"/>
            <w:tcBorders>
              <w:bottom w:val="single" w:sz="4" w:space="0" w:color="auto"/>
            </w:tcBorders>
            <w:vAlign w:val="center"/>
          </w:tcPr>
          <w:p w14:paraId="7F1C9476"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 xml:space="preserve">15,5 </w:t>
            </w:r>
          </w:p>
        </w:tc>
      </w:tr>
      <w:tr w:rsidR="00BD60FD" w:rsidRPr="00D9514F" w14:paraId="4E6FDFB8" w14:textId="77777777" w:rsidTr="0083176B">
        <w:trPr>
          <w:trHeight w:val="185"/>
        </w:trPr>
        <w:tc>
          <w:tcPr>
            <w:tcW w:w="4111" w:type="dxa"/>
            <w:tcBorders>
              <w:top w:val="single" w:sz="4" w:space="0" w:color="auto"/>
              <w:left w:val="single" w:sz="4" w:space="0" w:color="auto"/>
              <w:bottom w:val="single" w:sz="4" w:space="0" w:color="auto"/>
              <w:right w:val="single" w:sz="4" w:space="0" w:color="auto"/>
            </w:tcBorders>
          </w:tcPr>
          <w:p w14:paraId="52F22D2B" w14:textId="77777777" w:rsidR="00BD60FD" w:rsidRPr="00D9514F" w:rsidRDefault="00BD60FD" w:rsidP="004671ED">
            <w:pPr>
              <w:rPr>
                <w:i/>
                <w:color w:val="000000" w:themeColor="text1"/>
                <w:sz w:val="18"/>
                <w:szCs w:val="18"/>
                <w:lang w:eastAsia="lv-LV"/>
              </w:rPr>
            </w:pPr>
            <w:r w:rsidRPr="00D9514F">
              <w:rPr>
                <w:b/>
                <w:bCs/>
                <w:color w:val="000000" w:themeColor="text1"/>
                <w:sz w:val="18"/>
                <w:szCs w:val="18"/>
                <w:lang w:eastAsia="lv-LV"/>
              </w:rPr>
              <w:t>Valdības deklarācija</w:t>
            </w:r>
          </w:p>
        </w:tc>
        <w:tc>
          <w:tcPr>
            <w:tcW w:w="4961" w:type="dxa"/>
            <w:gridSpan w:val="3"/>
            <w:tcBorders>
              <w:top w:val="single" w:sz="4" w:space="0" w:color="auto"/>
              <w:left w:val="single" w:sz="4" w:space="0" w:color="auto"/>
              <w:bottom w:val="single" w:sz="4" w:space="0" w:color="auto"/>
              <w:right w:val="single" w:sz="4" w:space="0" w:color="auto"/>
            </w:tcBorders>
          </w:tcPr>
          <w:p w14:paraId="2FBBB086" w14:textId="77777777" w:rsidR="00BD60FD" w:rsidRPr="00D9514F" w:rsidRDefault="00BD60FD" w:rsidP="004671ED">
            <w:pPr>
              <w:tabs>
                <w:tab w:val="left" w:pos="326"/>
              </w:tabs>
              <w:rPr>
                <w:i/>
                <w:color w:val="000000" w:themeColor="text1"/>
                <w:sz w:val="18"/>
                <w:szCs w:val="18"/>
                <w:lang w:eastAsia="lv-LV" w:bidi="lo-LA"/>
              </w:rPr>
            </w:pPr>
            <w:r w:rsidRPr="00D9514F">
              <w:rPr>
                <w:i/>
                <w:color w:val="000000" w:themeColor="text1"/>
                <w:sz w:val="18"/>
                <w:szCs w:val="18"/>
                <w:lang w:eastAsia="lv-LV" w:bidi="lo-LA"/>
              </w:rPr>
              <w:t>10; 12.</w:t>
            </w:r>
          </w:p>
        </w:tc>
      </w:tr>
    </w:tbl>
    <w:p w14:paraId="34E663EC" w14:textId="77777777" w:rsidR="00BD60FD" w:rsidRPr="002B3D6A" w:rsidRDefault="00BD60FD" w:rsidP="00BD60FD">
      <w:pPr>
        <w:rPr>
          <w:color w:val="000000" w:themeColor="text1"/>
          <w:sz w:val="8"/>
          <w:szCs w:val="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BD60FD" w:rsidRPr="00D9514F" w14:paraId="23314AD7" w14:textId="77777777" w:rsidTr="004671ED">
        <w:trPr>
          <w:trHeight w:val="283"/>
          <w:tblHeader/>
        </w:trPr>
        <w:tc>
          <w:tcPr>
            <w:tcW w:w="3246" w:type="dxa"/>
          </w:tcPr>
          <w:p w14:paraId="0594128E" w14:textId="77777777" w:rsidR="00BD60FD" w:rsidRPr="00D9514F" w:rsidRDefault="00BD60FD" w:rsidP="004671ED">
            <w:pPr>
              <w:rPr>
                <w:color w:val="000000" w:themeColor="text1"/>
                <w:sz w:val="18"/>
                <w:szCs w:val="18"/>
              </w:rPr>
            </w:pPr>
          </w:p>
        </w:tc>
        <w:tc>
          <w:tcPr>
            <w:tcW w:w="1163" w:type="dxa"/>
          </w:tcPr>
          <w:p w14:paraId="1C987F7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66" w:type="dxa"/>
          </w:tcPr>
          <w:p w14:paraId="215DF23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66" w:type="dxa"/>
          </w:tcPr>
          <w:p w14:paraId="2C20D0A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65" w:type="dxa"/>
          </w:tcPr>
          <w:p w14:paraId="01F0D5B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68" w:type="dxa"/>
          </w:tcPr>
          <w:p w14:paraId="0F434817"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615DD6C8" w14:textId="77777777" w:rsidTr="004671ED">
        <w:tc>
          <w:tcPr>
            <w:tcW w:w="9074" w:type="dxa"/>
            <w:gridSpan w:val="6"/>
            <w:shd w:val="clear" w:color="auto" w:fill="D9D9D9"/>
          </w:tcPr>
          <w:p w14:paraId="3510D23A" w14:textId="77777777" w:rsidR="00BD60FD" w:rsidRPr="00D9514F" w:rsidRDefault="00BD60FD" w:rsidP="004671ED">
            <w:pPr>
              <w:jc w:val="center"/>
              <w:rPr>
                <w:b/>
                <w:color w:val="000000" w:themeColor="text1"/>
                <w:sz w:val="18"/>
                <w:szCs w:val="18"/>
              </w:rPr>
            </w:pPr>
            <w:r w:rsidRPr="00D9514F">
              <w:rPr>
                <w:b/>
                <w:color w:val="000000" w:themeColor="text1"/>
                <w:sz w:val="18"/>
                <w:szCs w:val="18"/>
              </w:rPr>
              <w:t>Ieguldījumi</w:t>
            </w:r>
          </w:p>
        </w:tc>
      </w:tr>
      <w:tr w:rsidR="00BD60FD" w:rsidRPr="00D9514F" w14:paraId="610C1DCB" w14:textId="77777777" w:rsidTr="004671ED">
        <w:trPr>
          <w:trHeight w:val="142"/>
        </w:trPr>
        <w:tc>
          <w:tcPr>
            <w:tcW w:w="3246" w:type="dxa"/>
            <w:vMerge w:val="restart"/>
          </w:tcPr>
          <w:p w14:paraId="68059D15"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Izdevumi kopā</w:t>
            </w:r>
            <w:r w:rsidRPr="00D9514F">
              <w:rPr>
                <w:b/>
                <w:color w:val="000000" w:themeColor="text1"/>
                <w:sz w:val="18"/>
                <w:szCs w:val="18"/>
                <w:vertAlign w:val="superscript"/>
                <w:lang w:eastAsia="lv-LV"/>
              </w:rPr>
              <w:t>1</w:t>
            </w:r>
            <w:r w:rsidRPr="00D9514F">
              <w:rPr>
                <w:b/>
                <w:color w:val="000000" w:themeColor="text1"/>
                <w:sz w:val="18"/>
                <w:szCs w:val="18"/>
                <w:lang w:eastAsia="lv-LV"/>
              </w:rPr>
              <w:t xml:space="preserve">,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r w:rsidRPr="00D9514F">
              <w:rPr>
                <w:color w:val="000000" w:themeColor="text1"/>
                <w:sz w:val="18"/>
                <w:szCs w:val="18"/>
                <w:lang w:eastAsia="lv-LV"/>
              </w:rPr>
              <w:t xml:space="preserve"> t.sk.:</w:t>
            </w:r>
          </w:p>
          <w:p w14:paraId="3A681415" w14:textId="77777777" w:rsidR="00BD60FD" w:rsidRPr="00D9514F" w:rsidRDefault="00BD60FD" w:rsidP="004671ED">
            <w:pPr>
              <w:rPr>
                <w:color w:val="000000" w:themeColor="text1"/>
                <w:sz w:val="18"/>
                <w:szCs w:val="18"/>
              </w:rPr>
            </w:pPr>
            <w:r w:rsidRPr="00D9514F">
              <w:rPr>
                <w:b/>
                <w:color w:val="000000" w:themeColor="text1"/>
                <w:sz w:val="18"/>
                <w:szCs w:val="18"/>
                <w:lang w:eastAsia="lv-LV"/>
              </w:rPr>
              <w:t>Vidējais amata vietu skaits kopā</w:t>
            </w:r>
            <w:r w:rsidRPr="00D9514F">
              <w:rPr>
                <w:color w:val="000000" w:themeColor="text1"/>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5D74138"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573 510 489</w:t>
            </w:r>
          </w:p>
        </w:tc>
        <w:tc>
          <w:tcPr>
            <w:tcW w:w="1166" w:type="dxa"/>
            <w:tcBorders>
              <w:top w:val="single" w:sz="4" w:space="0" w:color="auto"/>
              <w:left w:val="nil"/>
              <w:bottom w:val="single" w:sz="4" w:space="0" w:color="auto"/>
              <w:right w:val="single" w:sz="4" w:space="0" w:color="auto"/>
            </w:tcBorders>
            <w:shd w:val="clear" w:color="auto" w:fill="auto"/>
            <w:vAlign w:val="center"/>
          </w:tcPr>
          <w:p w14:paraId="6DEDE825" w14:textId="77777777" w:rsidR="00BD60FD" w:rsidRPr="00D9514F" w:rsidRDefault="00BD60FD" w:rsidP="004671ED">
            <w:pPr>
              <w:jc w:val="right"/>
              <w:rPr>
                <w:b/>
                <w:color w:val="000000" w:themeColor="text1"/>
                <w:sz w:val="18"/>
                <w:szCs w:val="18"/>
                <w:lang w:eastAsia="lv-LV"/>
              </w:rPr>
            </w:pPr>
            <w:r w:rsidRPr="00D9514F">
              <w:rPr>
                <w:b/>
                <w:bCs/>
                <w:color w:val="000000" w:themeColor="text1"/>
                <w:sz w:val="18"/>
                <w:szCs w:val="18"/>
              </w:rPr>
              <w:t>408 562 694</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FB55F" w14:textId="77777777" w:rsidR="00BD60FD" w:rsidRPr="00D9514F" w:rsidRDefault="00BD60FD" w:rsidP="004671ED">
            <w:pPr>
              <w:jc w:val="right"/>
              <w:rPr>
                <w:b/>
                <w:color w:val="000000" w:themeColor="text1"/>
                <w:sz w:val="18"/>
                <w:szCs w:val="18"/>
                <w:lang w:eastAsia="lv-LV"/>
              </w:rPr>
            </w:pPr>
            <w:r w:rsidRPr="00D9514F">
              <w:rPr>
                <w:b/>
                <w:bCs/>
                <w:color w:val="000000" w:themeColor="text1"/>
                <w:sz w:val="18"/>
                <w:szCs w:val="18"/>
              </w:rPr>
              <w:t>427 453 371</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390DE6F0" w14:textId="77777777" w:rsidR="00BD60FD" w:rsidRPr="00D9514F" w:rsidRDefault="00BD60FD" w:rsidP="004671ED">
            <w:pPr>
              <w:jc w:val="right"/>
              <w:rPr>
                <w:b/>
                <w:color w:val="000000" w:themeColor="text1"/>
                <w:sz w:val="18"/>
                <w:szCs w:val="18"/>
                <w:lang w:eastAsia="lv-LV"/>
              </w:rPr>
            </w:pPr>
            <w:r w:rsidRPr="00D9514F">
              <w:rPr>
                <w:b/>
                <w:bCs/>
                <w:color w:val="000000" w:themeColor="text1"/>
                <w:sz w:val="18"/>
                <w:szCs w:val="18"/>
              </w:rPr>
              <w:t>434 172 733</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5614E77" w14:textId="77777777" w:rsidR="00BD60FD" w:rsidRPr="00D9514F" w:rsidRDefault="00BD60FD" w:rsidP="004671ED">
            <w:pPr>
              <w:ind w:firstLine="5"/>
              <w:jc w:val="right"/>
              <w:rPr>
                <w:b/>
                <w:color w:val="000000" w:themeColor="text1"/>
                <w:sz w:val="18"/>
                <w:szCs w:val="18"/>
              </w:rPr>
            </w:pPr>
            <w:r w:rsidRPr="00D9514F">
              <w:rPr>
                <w:b/>
                <w:bCs/>
                <w:color w:val="000000" w:themeColor="text1"/>
                <w:sz w:val="18"/>
                <w:szCs w:val="18"/>
              </w:rPr>
              <w:t>443 275 292</w:t>
            </w:r>
          </w:p>
        </w:tc>
      </w:tr>
      <w:tr w:rsidR="00BD60FD" w:rsidRPr="00D9514F" w14:paraId="32B20E82" w14:textId="77777777" w:rsidTr="004671ED">
        <w:trPr>
          <w:trHeight w:val="165"/>
        </w:trPr>
        <w:tc>
          <w:tcPr>
            <w:tcW w:w="3246" w:type="dxa"/>
            <w:vMerge/>
            <w:tcBorders>
              <w:top w:val="single" w:sz="4" w:space="0" w:color="auto"/>
              <w:bottom w:val="single" w:sz="4" w:space="0" w:color="auto"/>
            </w:tcBorders>
          </w:tcPr>
          <w:p w14:paraId="28DFEA89" w14:textId="77777777" w:rsidR="00BD60FD" w:rsidRPr="00D9514F" w:rsidRDefault="00BD60FD" w:rsidP="004671ED">
            <w:pPr>
              <w:rPr>
                <w:color w:val="000000" w:themeColor="text1"/>
                <w:sz w:val="18"/>
                <w:szCs w:val="18"/>
              </w:rPr>
            </w:pPr>
          </w:p>
        </w:tc>
        <w:tc>
          <w:tcPr>
            <w:tcW w:w="1163" w:type="dxa"/>
            <w:tcBorders>
              <w:top w:val="single" w:sz="4" w:space="0" w:color="auto"/>
              <w:bottom w:val="single" w:sz="4" w:space="0" w:color="auto"/>
            </w:tcBorders>
          </w:tcPr>
          <w:p w14:paraId="313551E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Borders>
              <w:top w:val="single" w:sz="4" w:space="0" w:color="auto"/>
              <w:bottom w:val="single" w:sz="4" w:space="0" w:color="auto"/>
              <w:right w:val="single" w:sz="4" w:space="0" w:color="auto"/>
            </w:tcBorders>
          </w:tcPr>
          <w:p w14:paraId="6594C7D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17C4502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Borders>
              <w:top w:val="single" w:sz="4" w:space="0" w:color="auto"/>
              <w:left w:val="single" w:sz="4" w:space="0" w:color="auto"/>
              <w:bottom w:val="single" w:sz="4" w:space="0" w:color="auto"/>
              <w:right w:val="single" w:sz="4" w:space="0" w:color="auto"/>
            </w:tcBorders>
          </w:tcPr>
          <w:p w14:paraId="61441DC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0D37D9FA" w14:textId="77777777" w:rsidR="00BD60FD" w:rsidRPr="00D9514F" w:rsidRDefault="00BD60FD" w:rsidP="004671ED">
            <w:pPr>
              <w:ind w:firstLine="5"/>
              <w:jc w:val="center"/>
              <w:rPr>
                <w:color w:val="000000" w:themeColor="text1"/>
                <w:sz w:val="18"/>
                <w:szCs w:val="18"/>
              </w:rPr>
            </w:pPr>
            <w:r w:rsidRPr="00D9514F">
              <w:rPr>
                <w:b/>
                <w:bCs/>
                <w:color w:val="000000" w:themeColor="text1"/>
                <w:sz w:val="18"/>
                <w:szCs w:val="18"/>
              </w:rPr>
              <w:t>-</w:t>
            </w:r>
          </w:p>
        </w:tc>
      </w:tr>
      <w:tr w:rsidR="00BD60FD" w:rsidRPr="00D9514F" w14:paraId="39536C20" w14:textId="77777777" w:rsidTr="004671ED">
        <w:trPr>
          <w:trHeight w:val="142"/>
        </w:trPr>
        <w:tc>
          <w:tcPr>
            <w:tcW w:w="3246" w:type="dxa"/>
            <w:vMerge w:val="restart"/>
            <w:vAlign w:val="center"/>
          </w:tcPr>
          <w:p w14:paraId="73E35E06" w14:textId="77777777" w:rsidR="00BD60FD" w:rsidRPr="00D9514F" w:rsidRDefault="00BD60FD" w:rsidP="004671ED">
            <w:pPr>
              <w:ind w:firstLine="318"/>
              <w:rPr>
                <w:color w:val="000000" w:themeColor="text1"/>
                <w:sz w:val="18"/>
                <w:szCs w:val="18"/>
                <w:vertAlign w:val="superscript"/>
                <w:lang w:eastAsia="lv-LV"/>
              </w:rPr>
            </w:pPr>
            <w:r w:rsidRPr="00D9514F">
              <w:rPr>
                <w:color w:val="000000" w:themeColor="text1"/>
                <w:sz w:val="18"/>
                <w:szCs w:val="18"/>
                <w:lang w:eastAsia="lv-LV"/>
              </w:rPr>
              <w:t>20.01.00 Valsts sociālie pabalsti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49B1359" w14:textId="77777777" w:rsidR="00BD60FD" w:rsidRPr="00D9514F" w:rsidRDefault="00BD60FD" w:rsidP="004671ED">
            <w:pPr>
              <w:jc w:val="right"/>
              <w:rPr>
                <w:color w:val="000000" w:themeColor="text1"/>
                <w:sz w:val="18"/>
                <w:szCs w:val="18"/>
              </w:rPr>
            </w:pPr>
            <w:r w:rsidRPr="00D9514F">
              <w:rPr>
                <w:bCs/>
                <w:color w:val="000000" w:themeColor="text1"/>
                <w:sz w:val="18"/>
                <w:szCs w:val="18"/>
              </w:rPr>
              <w:t>400 414 030</w:t>
            </w:r>
          </w:p>
        </w:tc>
        <w:tc>
          <w:tcPr>
            <w:tcW w:w="1166" w:type="dxa"/>
            <w:tcBorders>
              <w:top w:val="single" w:sz="4" w:space="0" w:color="auto"/>
              <w:left w:val="nil"/>
              <w:bottom w:val="single" w:sz="4" w:space="0" w:color="auto"/>
              <w:right w:val="single" w:sz="4" w:space="0" w:color="auto"/>
            </w:tcBorders>
            <w:shd w:val="clear" w:color="auto" w:fill="auto"/>
            <w:vAlign w:val="center"/>
          </w:tcPr>
          <w:p w14:paraId="7C42313E" w14:textId="77777777" w:rsidR="00BD60FD" w:rsidRPr="00D9514F" w:rsidRDefault="00BD60FD" w:rsidP="004671ED">
            <w:pPr>
              <w:jc w:val="right"/>
              <w:rPr>
                <w:color w:val="000000" w:themeColor="text1"/>
                <w:sz w:val="18"/>
                <w:szCs w:val="18"/>
              </w:rPr>
            </w:pPr>
            <w:r w:rsidRPr="00D9514F">
              <w:rPr>
                <w:bCs/>
                <w:color w:val="000000" w:themeColor="text1"/>
                <w:sz w:val="18"/>
                <w:szCs w:val="18"/>
              </w:rPr>
              <w:t>410 312 880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26817BB" w14:textId="77777777" w:rsidR="00BD60FD" w:rsidRPr="00D9514F" w:rsidRDefault="00BD60FD" w:rsidP="004671ED">
            <w:pPr>
              <w:jc w:val="right"/>
              <w:rPr>
                <w:color w:val="000000" w:themeColor="text1"/>
                <w:sz w:val="18"/>
                <w:szCs w:val="18"/>
              </w:rPr>
            </w:pPr>
            <w:r w:rsidRPr="00D9514F">
              <w:rPr>
                <w:color w:val="000000" w:themeColor="text1"/>
                <w:sz w:val="18"/>
                <w:szCs w:val="18"/>
              </w:rPr>
              <w:t>429 312 157</w:t>
            </w:r>
          </w:p>
        </w:tc>
        <w:tc>
          <w:tcPr>
            <w:tcW w:w="1165" w:type="dxa"/>
            <w:tcBorders>
              <w:top w:val="single" w:sz="4" w:space="0" w:color="auto"/>
              <w:left w:val="nil"/>
              <w:bottom w:val="single" w:sz="4" w:space="0" w:color="auto"/>
              <w:right w:val="single" w:sz="4" w:space="0" w:color="auto"/>
            </w:tcBorders>
            <w:shd w:val="clear" w:color="auto" w:fill="auto"/>
            <w:vAlign w:val="center"/>
          </w:tcPr>
          <w:p w14:paraId="3E630C51" w14:textId="77777777" w:rsidR="00BD60FD" w:rsidRPr="00D9514F" w:rsidRDefault="00BD60FD" w:rsidP="004671ED">
            <w:pPr>
              <w:jc w:val="right"/>
              <w:rPr>
                <w:color w:val="000000" w:themeColor="text1"/>
                <w:sz w:val="18"/>
                <w:szCs w:val="18"/>
              </w:rPr>
            </w:pPr>
            <w:r w:rsidRPr="00D9514F">
              <w:rPr>
                <w:color w:val="000000" w:themeColor="text1"/>
                <w:sz w:val="18"/>
                <w:szCs w:val="18"/>
              </w:rPr>
              <w:t>436 066 309</w:t>
            </w:r>
          </w:p>
        </w:tc>
        <w:tc>
          <w:tcPr>
            <w:tcW w:w="1168" w:type="dxa"/>
            <w:tcBorders>
              <w:top w:val="single" w:sz="4" w:space="0" w:color="auto"/>
              <w:left w:val="nil"/>
              <w:bottom w:val="single" w:sz="4" w:space="0" w:color="auto"/>
              <w:right w:val="single" w:sz="4" w:space="0" w:color="auto"/>
            </w:tcBorders>
            <w:shd w:val="clear" w:color="auto" w:fill="auto"/>
            <w:vAlign w:val="center"/>
          </w:tcPr>
          <w:p w14:paraId="78DC5FC8" w14:textId="77777777" w:rsidR="00BD60FD" w:rsidRPr="00D9514F" w:rsidRDefault="00BD60FD" w:rsidP="004671ED">
            <w:pPr>
              <w:jc w:val="right"/>
              <w:rPr>
                <w:color w:val="000000" w:themeColor="text1"/>
                <w:sz w:val="18"/>
                <w:szCs w:val="18"/>
              </w:rPr>
            </w:pPr>
            <w:r w:rsidRPr="00D9514F">
              <w:rPr>
                <w:color w:val="000000" w:themeColor="text1"/>
                <w:sz w:val="18"/>
                <w:szCs w:val="18"/>
              </w:rPr>
              <w:t>445 151 154</w:t>
            </w:r>
          </w:p>
        </w:tc>
      </w:tr>
      <w:tr w:rsidR="00BD60FD" w:rsidRPr="00D9514F" w14:paraId="633B20C1" w14:textId="77777777" w:rsidTr="004671ED">
        <w:trPr>
          <w:trHeight w:val="116"/>
        </w:trPr>
        <w:tc>
          <w:tcPr>
            <w:tcW w:w="3246" w:type="dxa"/>
            <w:vMerge/>
            <w:vAlign w:val="center"/>
          </w:tcPr>
          <w:p w14:paraId="5067D3D4" w14:textId="77777777" w:rsidR="00BD60FD" w:rsidRPr="00D9514F" w:rsidRDefault="00BD60FD" w:rsidP="004671ED">
            <w:pPr>
              <w:ind w:firstLine="318"/>
              <w:rPr>
                <w:color w:val="000000" w:themeColor="text1"/>
                <w:sz w:val="18"/>
                <w:szCs w:val="18"/>
                <w:lang w:eastAsia="lv-LV"/>
              </w:rPr>
            </w:pPr>
          </w:p>
        </w:tc>
        <w:tc>
          <w:tcPr>
            <w:tcW w:w="1163" w:type="dxa"/>
          </w:tcPr>
          <w:p w14:paraId="3A363B7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4D93263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212D960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6CE124B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1449833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0E5073F3" w14:textId="77777777" w:rsidTr="004671ED">
        <w:trPr>
          <w:trHeight w:val="142"/>
        </w:trPr>
        <w:tc>
          <w:tcPr>
            <w:tcW w:w="3246" w:type="dxa"/>
            <w:vMerge w:val="restart"/>
            <w:vAlign w:val="center"/>
          </w:tcPr>
          <w:p w14:paraId="6E647529" w14:textId="77777777" w:rsidR="00BD60FD" w:rsidRPr="00D9514F" w:rsidRDefault="00BD60FD" w:rsidP="004671ED">
            <w:pPr>
              <w:ind w:firstLine="318"/>
              <w:rPr>
                <w:color w:val="000000" w:themeColor="text1"/>
                <w:sz w:val="18"/>
                <w:szCs w:val="18"/>
              </w:rPr>
            </w:pPr>
            <w:r w:rsidRPr="00D9514F">
              <w:rPr>
                <w:color w:val="000000" w:themeColor="text1"/>
                <w:sz w:val="18"/>
                <w:szCs w:val="18"/>
              </w:rPr>
              <w:t>99.00.00 Līdzekļu neparedzētiem gadījumiem izlietojums</w:t>
            </w:r>
            <w:r w:rsidRPr="00D9514F">
              <w:rPr>
                <w:color w:val="000000" w:themeColor="text1"/>
                <w:sz w:val="18"/>
                <w:szCs w:val="18"/>
                <w:vertAlign w:val="superscript"/>
              </w:rPr>
              <w:t>2</w:t>
            </w:r>
          </w:p>
        </w:tc>
        <w:tc>
          <w:tcPr>
            <w:tcW w:w="1163" w:type="dxa"/>
          </w:tcPr>
          <w:p w14:paraId="1EEF9910" w14:textId="77777777" w:rsidR="00BD60FD" w:rsidRPr="00D9514F" w:rsidRDefault="00BD60FD" w:rsidP="004671ED">
            <w:pPr>
              <w:jc w:val="right"/>
              <w:rPr>
                <w:color w:val="000000" w:themeColor="text1"/>
                <w:sz w:val="18"/>
                <w:szCs w:val="18"/>
              </w:rPr>
            </w:pPr>
            <w:r w:rsidRPr="00D9514F">
              <w:rPr>
                <w:color w:val="000000" w:themeColor="text1"/>
                <w:sz w:val="18"/>
                <w:szCs w:val="18"/>
              </w:rPr>
              <w:t>224 293 486</w:t>
            </w:r>
          </w:p>
        </w:tc>
        <w:tc>
          <w:tcPr>
            <w:tcW w:w="1166" w:type="dxa"/>
          </w:tcPr>
          <w:p w14:paraId="68CFB55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036C526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6DA1E8B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7768E61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6A8D57DE" w14:textId="77777777" w:rsidTr="004671ED">
        <w:trPr>
          <w:trHeight w:val="142"/>
        </w:trPr>
        <w:tc>
          <w:tcPr>
            <w:tcW w:w="3246" w:type="dxa"/>
            <w:vMerge/>
          </w:tcPr>
          <w:p w14:paraId="3F7CF889" w14:textId="77777777" w:rsidR="00BD60FD" w:rsidRPr="00D9514F" w:rsidRDefault="00BD60FD" w:rsidP="004671ED">
            <w:pPr>
              <w:ind w:firstLine="318"/>
              <w:rPr>
                <w:color w:val="000000" w:themeColor="text1"/>
                <w:sz w:val="18"/>
                <w:szCs w:val="18"/>
              </w:rPr>
            </w:pPr>
          </w:p>
        </w:tc>
        <w:tc>
          <w:tcPr>
            <w:tcW w:w="1163" w:type="dxa"/>
          </w:tcPr>
          <w:p w14:paraId="38576FA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0D62D88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241A30E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1BD2D0A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019C76F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427F7FE5" w14:textId="77777777" w:rsidTr="004671ED">
        <w:trPr>
          <w:trHeight w:val="142"/>
        </w:trPr>
        <w:tc>
          <w:tcPr>
            <w:tcW w:w="9074" w:type="dxa"/>
            <w:gridSpan w:val="6"/>
            <w:shd w:val="clear" w:color="auto" w:fill="D9D9D9"/>
          </w:tcPr>
          <w:p w14:paraId="4B70D3F0" w14:textId="77777777" w:rsidR="00BD60FD" w:rsidRPr="00D9514F" w:rsidRDefault="00BD60FD" w:rsidP="004671ED">
            <w:pPr>
              <w:jc w:val="center"/>
              <w:rPr>
                <w:b/>
                <w:i/>
                <w:color w:val="000000" w:themeColor="text1"/>
                <w:sz w:val="18"/>
                <w:szCs w:val="18"/>
              </w:rPr>
            </w:pPr>
            <w:r w:rsidRPr="00D9514F">
              <w:rPr>
                <w:b/>
                <w:color w:val="000000" w:themeColor="text1"/>
                <w:sz w:val="18"/>
                <w:szCs w:val="18"/>
                <w:lang w:eastAsia="lv-LV"/>
              </w:rPr>
              <w:t>Raksturojošākie darbības rezultatīvie rādītāji</w:t>
            </w:r>
          </w:p>
        </w:tc>
      </w:tr>
      <w:tr w:rsidR="00BD60FD" w:rsidRPr="00D9514F" w14:paraId="105D1BE9" w14:textId="77777777" w:rsidTr="004671ED">
        <w:trPr>
          <w:trHeight w:val="142"/>
        </w:trPr>
        <w:tc>
          <w:tcPr>
            <w:tcW w:w="3246" w:type="dxa"/>
            <w:shd w:val="clear" w:color="auto" w:fill="FFFFFF" w:themeFill="background1"/>
          </w:tcPr>
          <w:p w14:paraId="305A48A3"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Ģimenes valsts pabalsta saņēmēji vidēji mēnesī (skaits)</w:t>
            </w:r>
          </w:p>
        </w:tc>
        <w:tc>
          <w:tcPr>
            <w:tcW w:w="1163" w:type="dxa"/>
          </w:tcPr>
          <w:p w14:paraId="12A163E5" w14:textId="77777777" w:rsidR="00BD60FD" w:rsidRPr="00D9514F" w:rsidRDefault="00BD60FD" w:rsidP="004671ED">
            <w:pPr>
              <w:jc w:val="center"/>
              <w:rPr>
                <w:color w:val="000000" w:themeColor="text1"/>
                <w:sz w:val="18"/>
                <w:szCs w:val="18"/>
              </w:rPr>
            </w:pPr>
            <w:r w:rsidRPr="00D9514F">
              <w:rPr>
                <w:color w:val="000000" w:themeColor="text1"/>
                <w:sz w:val="18"/>
                <w:szCs w:val="18"/>
              </w:rPr>
              <w:t>219 394</w:t>
            </w:r>
          </w:p>
        </w:tc>
        <w:tc>
          <w:tcPr>
            <w:tcW w:w="1166" w:type="dxa"/>
          </w:tcPr>
          <w:p w14:paraId="5481F107" w14:textId="77777777" w:rsidR="00BD60FD" w:rsidRPr="00D9514F" w:rsidRDefault="00BD60FD" w:rsidP="004671ED">
            <w:pPr>
              <w:jc w:val="center"/>
              <w:rPr>
                <w:color w:val="000000" w:themeColor="text1"/>
                <w:sz w:val="18"/>
                <w:szCs w:val="18"/>
              </w:rPr>
            </w:pPr>
            <w:r w:rsidRPr="00D9514F">
              <w:rPr>
                <w:color w:val="000000" w:themeColor="text1"/>
                <w:sz w:val="18"/>
                <w:szCs w:val="18"/>
              </w:rPr>
              <w:t>219 227</w:t>
            </w:r>
          </w:p>
        </w:tc>
        <w:tc>
          <w:tcPr>
            <w:tcW w:w="1166" w:type="dxa"/>
          </w:tcPr>
          <w:p w14:paraId="18087329" w14:textId="77777777" w:rsidR="00BD60FD" w:rsidRPr="00D9514F" w:rsidRDefault="00BD60FD" w:rsidP="004671ED">
            <w:pPr>
              <w:jc w:val="center"/>
              <w:rPr>
                <w:color w:val="000000" w:themeColor="text1"/>
                <w:sz w:val="18"/>
                <w:szCs w:val="18"/>
              </w:rPr>
            </w:pPr>
            <w:r w:rsidRPr="00D9514F">
              <w:rPr>
                <w:color w:val="000000" w:themeColor="text1"/>
                <w:sz w:val="18"/>
                <w:szCs w:val="18"/>
              </w:rPr>
              <w:t>215 776</w:t>
            </w:r>
          </w:p>
        </w:tc>
        <w:tc>
          <w:tcPr>
            <w:tcW w:w="1165" w:type="dxa"/>
          </w:tcPr>
          <w:p w14:paraId="1736A8AA" w14:textId="77777777" w:rsidR="00BD60FD" w:rsidRPr="00D9514F" w:rsidRDefault="00BD60FD" w:rsidP="004671ED">
            <w:pPr>
              <w:jc w:val="center"/>
              <w:rPr>
                <w:color w:val="000000" w:themeColor="text1"/>
                <w:sz w:val="18"/>
                <w:szCs w:val="18"/>
              </w:rPr>
            </w:pPr>
            <w:r w:rsidRPr="00D9514F">
              <w:rPr>
                <w:color w:val="000000" w:themeColor="text1"/>
                <w:sz w:val="18"/>
                <w:szCs w:val="18"/>
              </w:rPr>
              <w:t>215 776</w:t>
            </w:r>
          </w:p>
        </w:tc>
        <w:tc>
          <w:tcPr>
            <w:tcW w:w="1168" w:type="dxa"/>
          </w:tcPr>
          <w:p w14:paraId="26F14126"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215 776</w:t>
            </w:r>
          </w:p>
        </w:tc>
      </w:tr>
      <w:tr w:rsidR="00BD60FD" w:rsidRPr="00D9514F" w14:paraId="467FE2C6" w14:textId="77777777" w:rsidTr="004671ED">
        <w:trPr>
          <w:trHeight w:val="142"/>
        </w:trPr>
        <w:tc>
          <w:tcPr>
            <w:tcW w:w="3246" w:type="dxa"/>
          </w:tcPr>
          <w:p w14:paraId="5F046999"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Bērna kopšanas pabalsta un piemaksas pie bērna kopšanas pabalsta un vecāku pabalsta par dvīņiem vai vairākiem vienās dzemdībās dzimušiem bērniem saņēmēji vidēji mēnesī (skaits)</w:t>
            </w:r>
          </w:p>
        </w:tc>
        <w:tc>
          <w:tcPr>
            <w:tcW w:w="1163" w:type="dxa"/>
            <w:shd w:val="clear" w:color="auto" w:fill="FFFFFF" w:themeFill="background1"/>
          </w:tcPr>
          <w:p w14:paraId="4753F603" w14:textId="77777777" w:rsidR="00BD60FD" w:rsidRPr="00D9514F" w:rsidRDefault="00BD60FD" w:rsidP="004671ED">
            <w:pPr>
              <w:jc w:val="center"/>
              <w:rPr>
                <w:color w:val="000000" w:themeColor="text1"/>
                <w:sz w:val="18"/>
                <w:szCs w:val="18"/>
              </w:rPr>
            </w:pPr>
            <w:r w:rsidRPr="00D9514F">
              <w:rPr>
                <w:color w:val="000000" w:themeColor="text1"/>
                <w:sz w:val="18"/>
                <w:szCs w:val="18"/>
              </w:rPr>
              <w:t>32 954</w:t>
            </w:r>
          </w:p>
        </w:tc>
        <w:tc>
          <w:tcPr>
            <w:tcW w:w="1166" w:type="dxa"/>
          </w:tcPr>
          <w:p w14:paraId="7B11AC59" w14:textId="77777777" w:rsidR="00BD60FD" w:rsidRPr="00D9514F" w:rsidRDefault="00BD60FD" w:rsidP="004671ED">
            <w:pPr>
              <w:jc w:val="center"/>
              <w:rPr>
                <w:color w:val="000000" w:themeColor="text1"/>
                <w:sz w:val="18"/>
                <w:szCs w:val="18"/>
              </w:rPr>
            </w:pPr>
            <w:r w:rsidRPr="00D9514F">
              <w:rPr>
                <w:color w:val="000000" w:themeColor="text1"/>
                <w:sz w:val="18"/>
                <w:szCs w:val="18"/>
              </w:rPr>
              <w:t>33 000</w:t>
            </w:r>
          </w:p>
        </w:tc>
        <w:tc>
          <w:tcPr>
            <w:tcW w:w="1166" w:type="dxa"/>
          </w:tcPr>
          <w:p w14:paraId="700DDBAC" w14:textId="77777777" w:rsidR="00BD60FD" w:rsidRPr="00D9514F" w:rsidRDefault="00BD60FD" w:rsidP="004671ED">
            <w:pPr>
              <w:jc w:val="center"/>
              <w:rPr>
                <w:color w:val="000000" w:themeColor="text1"/>
                <w:sz w:val="18"/>
                <w:szCs w:val="18"/>
              </w:rPr>
            </w:pPr>
            <w:r w:rsidRPr="00D9514F">
              <w:rPr>
                <w:color w:val="000000" w:themeColor="text1"/>
                <w:sz w:val="18"/>
                <w:szCs w:val="18"/>
              </w:rPr>
              <w:t>31 988</w:t>
            </w:r>
          </w:p>
        </w:tc>
        <w:tc>
          <w:tcPr>
            <w:tcW w:w="1165" w:type="dxa"/>
          </w:tcPr>
          <w:p w14:paraId="5EB153BD" w14:textId="77777777" w:rsidR="00BD60FD" w:rsidRPr="00D9514F" w:rsidRDefault="00BD60FD" w:rsidP="004671ED">
            <w:pPr>
              <w:jc w:val="center"/>
              <w:rPr>
                <w:color w:val="000000" w:themeColor="text1"/>
                <w:sz w:val="18"/>
                <w:szCs w:val="18"/>
              </w:rPr>
            </w:pPr>
            <w:r w:rsidRPr="00D9514F">
              <w:rPr>
                <w:color w:val="000000" w:themeColor="text1"/>
                <w:sz w:val="18"/>
                <w:szCs w:val="18"/>
              </w:rPr>
              <w:t>31 988</w:t>
            </w:r>
          </w:p>
        </w:tc>
        <w:tc>
          <w:tcPr>
            <w:tcW w:w="1168" w:type="dxa"/>
          </w:tcPr>
          <w:p w14:paraId="53E6560C" w14:textId="77777777" w:rsidR="00BD60FD" w:rsidRPr="00D9514F" w:rsidRDefault="00BD60FD" w:rsidP="004671ED">
            <w:pPr>
              <w:jc w:val="center"/>
              <w:rPr>
                <w:color w:val="000000" w:themeColor="text1"/>
                <w:sz w:val="18"/>
                <w:szCs w:val="18"/>
              </w:rPr>
            </w:pPr>
            <w:r w:rsidRPr="00D9514F">
              <w:rPr>
                <w:color w:val="000000" w:themeColor="text1"/>
                <w:sz w:val="18"/>
                <w:szCs w:val="18"/>
              </w:rPr>
              <w:t>31 988</w:t>
            </w:r>
          </w:p>
        </w:tc>
      </w:tr>
      <w:tr w:rsidR="00BD60FD" w:rsidRPr="00D9514F" w14:paraId="4C2FCD0D" w14:textId="77777777" w:rsidTr="004671ED">
        <w:trPr>
          <w:trHeight w:val="142"/>
        </w:trPr>
        <w:tc>
          <w:tcPr>
            <w:tcW w:w="3246" w:type="dxa"/>
          </w:tcPr>
          <w:p w14:paraId="332BACA8"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Valsts sociālā nodrošinājuma pabalsta saņēmēji vidēji mēnesī (skaits)</w:t>
            </w:r>
          </w:p>
        </w:tc>
        <w:tc>
          <w:tcPr>
            <w:tcW w:w="1163" w:type="dxa"/>
            <w:shd w:val="clear" w:color="auto" w:fill="FFFFFF" w:themeFill="background1"/>
          </w:tcPr>
          <w:p w14:paraId="2D8B83FF" w14:textId="77777777" w:rsidR="00BD60FD" w:rsidRPr="00D9514F" w:rsidRDefault="00BD60FD" w:rsidP="004671ED">
            <w:pPr>
              <w:jc w:val="center"/>
              <w:rPr>
                <w:color w:val="000000" w:themeColor="text1"/>
                <w:sz w:val="18"/>
                <w:szCs w:val="18"/>
              </w:rPr>
            </w:pPr>
            <w:r w:rsidRPr="00D9514F">
              <w:rPr>
                <w:color w:val="000000" w:themeColor="text1"/>
                <w:sz w:val="18"/>
                <w:szCs w:val="18"/>
              </w:rPr>
              <w:t>20 684</w:t>
            </w:r>
          </w:p>
        </w:tc>
        <w:tc>
          <w:tcPr>
            <w:tcW w:w="1166" w:type="dxa"/>
          </w:tcPr>
          <w:p w14:paraId="5C5394BE" w14:textId="77777777" w:rsidR="00BD60FD" w:rsidRPr="00D9514F" w:rsidRDefault="00BD60FD" w:rsidP="004671ED">
            <w:pPr>
              <w:jc w:val="center"/>
              <w:rPr>
                <w:color w:val="000000" w:themeColor="text1"/>
                <w:sz w:val="18"/>
                <w:szCs w:val="18"/>
              </w:rPr>
            </w:pPr>
            <w:r w:rsidRPr="00D9514F">
              <w:rPr>
                <w:color w:val="000000" w:themeColor="text1"/>
                <w:sz w:val="18"/>
                <w:szCs w:val="18"/>
              </w:rPr>
              <w:t>21 096</w:t>
            </w:r>
          </w:p>
        </w:tc>
        <w:tc>
          <w:tcPr>
            <w:tcW w:w="1166" w:type="dxa"/>
          </w:tcPr>
          <w:p w14:paraId="0D7E2554" w14:textId="77777777" w:rsidR="00BD60FD" w:rsidRPr="00D9514F" w:rsidRDefault="00BD60FD" w:rsidP="004671ED">
            <w:pPr>
              <w:jc w:val="center"/>
              <w:rPr>
                <w:color w:val="000000" w:themeColor="text1"/>
                <w:sz w:val="18"/>
                <w:szCs w:val="18"/>
              </w:rPr>
            </w:pPr>
            <w:r w:rsidRPr="00D9514F">
              <w:rPr>
                <w:color w:val="000000" w:themeColor="text1"/>
                <w:sz w:val="18"/>
                <w:szCs w:val="18"/>
              </w:rPr>
              <w:t>21 518</w:t>
            </w:r>
          </w:p>
        </w:tc>
        <w:tc>
          <w:tcPr>
            <w:tcW w:w="1165" w:type="dxa"/>
          </w:tcPr>
          <w:p w14:paraId="3B6AB4FF" w14:textId="77777777" w:rsidR="00BD60FD" w:rsidRPr="00D9514F" w:rsidRDefault="00BD60FD" w:rsidP="004671ED">
            <w:pPr>
              <w:jc w:val="center"/>
              <w:rPr>
                <w:color w:val="000000" w:themeColor="text1"/>
                <w:sz w:val="18"/>
                <w:szCs w:val="18"/>
              </w:rPr>
            </w:pPr>
            <w:r w:rsidRPr="00D9514F">
              <w:rPr>
                <w:color w:val="000000" w:themeColor="text1"/>
                <w:sz w:val="18"/>
                <w:szCs w:val="18"/>
              </w:rPr>
              <w:t>21 948</w:t>
            </w:r>
          </w:p>
        </w:tc>
        <w:tc>
          <w:tcPr>
            <w:tcW w:w="1168" w:type="dxa"/>
          </w:tcPr>
          <w:p w14:paraId="07AE7E4C" w14:textId="77777777" w:rsidR="00BD60FD" w:rsidRPr="00D9514F" w:rsidRDefault="00BD60FD" w:rsidP="004671ED">
            <w:pPr>
              <w:jc w:val="center"/>
              <w:rPr>
                <w:color w:val="000000" w:themeColor="text1"/>
                <w:sz w:val="18"/>
                <w:szCs w:val="18"/>
              </w:rPr>
            </w:pPr>
            <w:r w:rsidRPr="00D9514F">
              <w:rPr>
                <w:color w:val="000000" w:themeColor="text1"/>
                <w:sz w:val="18"/>
                <w:szCs w:val="18"/>
              </w:rPr>
              <w:t>22 397</w:t>
            </w:r>
          </w:p>
        </w:tc>
      </w:tr>
      <w:tr w:rsidR="00BD60FD" w:rsidRPr="00D9514F" w14:paraId="30FC8CAB" w14:textId="77777777" w:rsidTr="004671ED">
        <w:trPr>
          <w:trHeight w:val="142"/>
        </w:trPr>
        <w:tc>
          <w:tcPr>
            <w:tcW w:w="3246" w:type="dxa"/>
          </w:tcPr>
          <w:p w14:paraId="60DA4257"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Pabalsta personai ar invaliditāti, kurai nepieciešama īpaša kopšana, saņēmēji vidēji mēnesī (skaits)</w:t>
            </w:r>
          </w:p>
        </w:tc>
        <w:tc>
          <w:tcPr>
            <w:tcW w:w="1163" w:type="dxa"/>
            <w:shd w:val="clear" w:color="auto" w:fill="FFFFFF" w:themeFill="background1"/>
          </w:tcPr>
          <w:p w14:paraId="302FDC8C" w14:textId="77777777" w:rsidR="00BD60FD" w:rsidRPr="00D9514F" w:rsidRDefault="00BD60FD" w:rsidP="004671ED">
            <w:pPr>
              <w:jc w:val="center"/>
              <w:rPr>
                <w:color w:val="000000" w:themeColor="text1"/>
                <w:sz w:val="18"/>
                <w:szCs w:val="18"/>
              </w:rPr>
            </w:pPr>
            <w:r w:rsidRPr="00D9514F">
              <w:rPr>
                <w:color w:val="000000" w:themeColor="text1"/>
                <w:sz w:val="18"/>
                <w:szCs w:val="18"/>
              </w:rPr>
              <w:t>16 007</w:t>
            </w:r>
          </w:p>
        </w:tc>
        <w:tc>
          <w:tcPr>
            <w:tcW w:w="1166" w:type="dxa"/>
          </w:tcPr>
          <w:p w14:paraId="372CB1A4" w14:textId="77777777" w:rsidR="00BD60FD" w:rsidRPr="00D9514F" w:rsidRDefault="00BD60FD" w:rsidP="004671ED">
            <w:pPr>
              <w:jc w:val="center"/>
              <w:rPr>
                <w:color w:val="000000" w:themeColor="text1"/>
                <w:sz w:val="18"/>
                <w:szCs w:val="18"/>
              </w:rPr>
            </w:pPr>
            <w:r w:rsidRPr="00D9514F">
              <w:rPr>
                <w:color w:val="000000" w:themeColor="text1"/>
                <w:sz w:val="18"/>
                <w:szCs w:val="18"/>
              </w:rPr>
              <w:t>16 201</w:t>
            </w:r>
          </w:p>
        </w:tc>
        <w:tc>
          <w:tcPr>
            <w:tcW w:w="1166" w:type="dxa"/>
          </w:tcPr>
          <w:p w14:paraId="48A79EB2" w14:textId="77777777" w:rsidR="00BD60FD" w:rsidRPr="00D9514F" w:rsidRDefault="00BD60FD" w:rsidP="004671ED">
            <w:pPr>
              <w:jc w:val="center"/>
              <w:rPr>
                <w:color w:val="000000" w:themeColor="text1"/>
                <w:sz w:val="18"/>
                <w:szCs w:val="18"/>
              </w:rPr>
            </w:pPr>
            <w:r w:rsidRPr="00D9514F">
              <w:rPr>
                <w:color w:val="000000" w:themeColor="text1"/>
                <w:sz w:val="18"/>
                <w:szCs w:val="18"/>
              </w:rPr>
              <w:t>16 340</w:t>
            </w:r>
          </w:p>
        </w:tc>
        <w:tc>
          <w:tcPr>
            <w:tcW w:w="1165" w:type="dxa"/>
          </w:tcPr>
          <w:p w14:paraId="617FDC64" w14:textId="77777777" w:rsidR="00BD60FD" w:rsidRPr="00D9514F" w:rsidRDefault="00BD60FD" w:rsidP="004671ED">
            <w:pPr>
              <w:jc w:val="center"/>
              <w:rPr>
                <w:color w:val="000000" w:themeColor="text1"/>
                <w:sz w:val="18"/>
                <w:szCs w:val="18"/>
              </w:rPr>
            </w:pPr>
            <w:r w:rsidRPr="00D9514F">
              <w:rPr>
                <w:color w:val="000000" w:themeColor="text1"/>
                <w:sz w:val="18"/>
                <w:szCs w:val="18"/>
              </w:rPr>
              <w:t>16 340</w:t>
            </w:r>
          </w:p>
        </w:tc>
        <w:tc>
          <w:tcPr>
            <w:tcW w:w="1168" w:type="dxa"/>
          </w:tcPr>
          <w:p w14:paraId="0136DE58" w14:textId="77777777" w:rsidR="00BD60FD" w:rsidRPr="00D9514F" w:rsidRDefault="00BD60FD" w:rsidP="004671ED">
            <w:pPr>
              <w:jc w:val="center"/>
              <w:rPr>
                <w:color w:val="000000" w:themeColor="text1"/>
                <w:sz w:val="18"/>
                <w:szCs w:val="18"/>
              </w:rPr>
            </w:pPr>
            <w:r w:rsidRPr="00D9514F">
              <w:rPr>
                <w:color w:val="000000" w:themeColor="text1"/>
                <w:sz w:val="18"/>
                <w:szCs w:val="18"/>
              </w:rPr>
              <w:t>16 340</w:t>
            </w:r>
          </w:p>
        </w:tc>
      </w:tr>
    </w:tbl>
    <w:p w14:paraId="63AD4686" w14:textId="77777777" w:rsidR="00BD60FD" w:rsidRPr="00D9514F" w:rsidRDefault="00BD60FD" w:rsidP="00BD60FD">
      <w:pPr>
        <w:rPr>
          <w:i/>
          <w:color w:val="000000" w:themeColor="text1"/>
          <w:sz w:val="2"/>
          <w:szCs w:val="18"/>
          <w:lang w:eastAsia="lv-LV"/>
        </w:rPr>
      </w:pPr>
    </w:p>
    <w:p w14:paraId="0977762F"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Piezīmes.</w:t>
      </w:r>
    </w:p>
    <w:p w14:paraId="46FDAFA8"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vertAlign w:val="superscript"/>
          <w:lang w:eastAsia="lv-LV"/>
        </w:rPr>
        <w:t xml:space="preserve">1 </w:t>
      </w:r>
      <w:r w:rsidRPr="00D9514F">
        <w:rPr>
          <w:color w:val="000000" w:themeColor="text1"/>
          <w:sz w:val="18"/>
          <w:szCs w:val="18"/>
          <w:lang w:eastAsia="lv-LV"/>
        </w:rPr>
        <w:t>Izdevumi kopā konsolidēti, neiekļaujot šādus izdevumus:</w:t>
      </w:r>
    </w:p>
    <w:p w14:paraId="0D489DEB" w14:textId="77777777" w:rsidR="00BD60FD" w:rsidRPr="00D9514F" w:rsidRDefault="00BD60FD" w:rsidP="00A84F94">
      <w:pPr>
        <w:pStyle w:val="ListParagraph"/>
        <w:numPr>
          <w:ilvl w:val="0"/>
          <w:numId w:val="28"/>
        </w:numPr>
        <w:ind w:left="709" w:hanging="142"/>
        <w:jc w:val="both"/>
        <w:rPr>
          <w:color w:val="000000" w:themeColor="text1"/>
          <w:sz w:val="18"/>
          <w:szCs w:val="18"/>
          <w:lang w:eastAsia="lv-LV"/>
        </w:rPr>
      </w:pPr>
      <w:r w:rsidRPr="00D9514F">
        <w:rPr>
          <w:color w:val="000000" w:themeColor="text1"/>
          <w:sz w:val="18"/>
          <w:szCs w:val="18"/>
          <w:lang w:eastAsia="lv-LV"/>
        </w:rPr>
        <w:t xml:space="preserve">apakšprogrammas 20.01.00 “Valsts sociālie pabalsti” izdevumus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2022. gadā 1 926 540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(izdevumi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1 671 855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un valsts budžeta kapitālo izdevumu </w:t>
      </w:r>
      <w:proofErr w:type="spellStart"/>
      <w:r w:rsidRPr="00D9514F">
        <w:rPr>
          <w:color w:val="000000" w:themeColor="text1"/>
          <w:sz w:val="18"/>
          <w:szCs w:val="18"/>
          <w:lang w:eastAsia="lv-LV"/>
        </w:rPr>
        <w:t>transferti</w:t>
      </w:r>
      <w:proofErr w:type="spellEnd"/>
      <w:r w:rsidRPr="00D9514F">
        <w:rPr>
          <w:color w:val="000000" w:themeColor="text1"/>
          <w:sz w:val="18"/>
          <w:szCs w:val="18"/>
          <w:lang w:eastAsia="lv-LV"/>
        </w:rPr>
        <w:t xml:space="preserve"> no valsts pamatbudžeta uz speciālo budžetu 254 685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2023. gadā 1 750 186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(izdevumi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1 654 959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un valsts budžeta kapitālo izdevumu </w:t>
      </w:r>
      <w:proofErr w:type="spellStart"/>
      <w:r w:rsidRPr="00D9514F">
        <w:rPr>
          <w:color w:val="000000" w:themeColor="text1"/>
          <w:sz w:val="18"/>
          <w:szCs w:val="18"/>
          <w:lang w:eastAsia="lv-LV"/>
        </w:rPr>
        <w:t>transferti</w:t>
      </w:r>
      <w:proofErr w:type="spellEnd"/>
      <w:r w:rsidRPr="00D9514F">
        <w:rPr>
          <w:color w:val="000000" w:themeColor="text1"/>
          <w:sz w:val="18"/>
          <w:szCs w:val="18"/>
          <w:lang w:eastAsia="lv-LV"/>
        </w:rPr>
        <w:t xml:space="preserve"> no valsts pamatbudžeta uz speciālo budžetu 95 227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2024. gadā</w:t>
      </w:r>
      <w:r w:rsidRPr="00D9514F">
        <w:rPr>
          <w:color w:val="000000" w:themeColor="text1"/>
        </w:rPr>
        <w:t xml:space="preserve"> </w:t>
      </w:r>
      <w:r w:rsidRPr="00D9514F">
        <w:rPr>
          <w:color w:val="000000" w:themeColor="text1"/>
          <w:sz w:val="18"/>
          <w:szCs w:val="18"/>
          <w:lang w:eastAsia="lv-LV"/>
        </w:rPr>
        <w:t xml:space="preserve">1 858 786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(izdevumi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1 696 952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un valsts budžeta kapitālo izdevumu </w:t>
      </w:r>
      <w:proofErr w:type="spellStart"/>
      <w:r w:rsidRPr="00D9514F">
        <w:rPr>
          <w:color w:val="000000" w:themeColor="text1"/>
          <w:sz w:val="18"/>
          <w:szCs w:val="18"/>
          <w:lang w:eastAsia="lv-LV"/>
        </w:rPr>
        <w:t>transferti</w:t>
      </w:r>
      <w:proofErr w:type="spellEnd"/>
      <w:r w:rsidRPr="00D9514F">
        <w:rPr>
          <w:color w:val="000000" w:themeColor="text1"/>
          <w:sz w:val="18"/>
          <w:szCs w:val="18"/>
          <w:lang w:eastAsia="lv-LV"/>
        </w:rPr>
        <w:t xml:space="preserve"> no valsts pamatbudžeta uz speciālo budžetu 161 834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w:t>
      </w:r>
      <w:r w:rsidRPr="00D9514F">
        <w:rPr>
          <w:color w:val="000000" w:themeColor="text1"/>
          <w:sz w:val="18"/>
          <w:szCs w:val="18"/>
          <w:lang w:eastAsia="lv-LV"/>
        </w:rPr>
        <w:t xml:space="preserve">apmērā), 2025. gadā 1 893 576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(izdevumi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1 711 304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un valsts budžeta kapitālo izdevumu </w:t>
      </w:r>
      <w:proofErr w:type="spellStart"/>
      <w:r w:rsidRPr="00D9514F">
        <w:rPr>
          <w:color w:val="000000" w:themeColor="text1"/>
          <w:sz w:val="18"/>
          <w:szCs w:val="18"/>
          <w:lang w:eastAsia="lv-LV"/>
        </w:rPr>
        <w:t>transferti</w:t>
      </w:r>
      <w:proofErr w:type="spellEnd"/>
      <w:r w:rsidRPr="00D9514F">
        <w:rPr>
          <w:color w:val="000000" w:themeColor="text1"/>
          <w:sz w:val="18"/>
          <w:szCs w:val="18"/>
          <w:lang w:eastAsia="lv-LV"/>
        </w:rPr>
        <w:t xml:space="preserve"> no valsts pamatbudžeta uz speciālo budžetu 182 272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 2026. gadā 1 875 862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(izdevumi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1 726 185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w:t>
      </w:r>
      <w:r w:rsidRPr="00D9514F">
        <w:rPr>
          <w:color w:val="000000" w:themeColor="text1"/>
          <w:sz w:val="18"/>
          <w:szCs w:val="18"/>
          <w:lang w:eastAsia="lv-LV"/>
        </w:rPr>
        <w:t xml:space="preserve">apmērā un valsts budžeta kapitālo izdevumu </w:t>
      </w:r>
      <w:proofErr w:type="spellStart"/>
      <w:r w:rsidRPr="00D9514F">
        <w:rPr>
          <w:color w:val="000000" w:themeColor="text1"/>
          <w:sz w:val="18"/>
          <w:szCs w:val="18"/>
          <w:lang w:eastAsia="lv-LV"/>
        </w:rPr>
        <w:t>transferti</w:t>
      </w:r>
      <w:proofErr w:type="spellEnd"/>
      <w:r w:rsidRPr="00D9514F">
        <w:rPr>
          <w:color w:val="000000" w:themeColor="text1"/>
          <w:sz w:val="18"/>
          <w:szCs w:val="18"/>
          <w:lang w:eastAsia="lv-LV"/>
        </w:rPr>
        <w:t xml:space="preserve"> no valsts pamatbudžeta uz speciālo budžetu 149 677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Minētie izdevumi iekļauti pie darbības jomas “Valsts sociālā apdrošināšana”;</w:t>
      </w:r>
    </w:p>
    <w:p w14:paraId="35DF0AB3" w14:textId="77777777" w:rsidR="00BD60FD" w:rsidRPr="00D9514F" w:rsidRDefault="00BD60FD" w:rsidP="00A84F94">
      <w:pPr>
        <w:pStyle w:val="ListParagraph"/>
        <w:numPr>
          <w:ilvl w:val="0"/>
          <w:numId w:val="28"/>
        </w:numPr>
        <w:ind w:left="709" w:hanging="142"/>
        <w:jc w:val="both"/>
        <w:rPr>
          <w:color w:val="000000" w:themeColor="text1"/>
          <w:sz w:val="18"/>
          <w:szCs w:val="18"/>
          <w:lang w:eastAsia="lv-LV"/>
        </w:rPr>
      </w:pPr>
      <w:r w:rsidRPr="00D9514F">
        <w:rPr>
          <w:color w:val="000000" w:themeColor="text1"/>
          <w:sz w:val="18"/>
          <w:szCs w:val="18"/>
          <w:lang w:eastAsia="lv-LV"/>
        </w:rPr>
        <w:t xml:space="preserve">programmas 99.00.00 “Līdzekļu neparedzētiem gadījumiem izlietojums” izdevumus valsts budžeta uzturēšanas izdevumu </w:t>
      </w:r>
      <w:proofErr w:type="spellStart"/>
      <w:r w:rsidRPr="00D9514F">
        <w:rPr>
          <w:color w:val="000000" w:themeColor="text1"/>
          <w:sz w:val="18"/>
          <w:szCs w:val="18"/>
          <w:lang w:eastAsia="lv-LV"/>
        </w:rPr>
        <w:t>transfertiem</w:t>
      </w:r>
      <w:proofErr w:type="spellEnd"/>
      <w:r w:rsidRPr="00D9514F">
        <w:rPr>
          <w:color w:val="000000" w:themeColor="text1"/>
          <w:sz w:val="18"/>
          <w:szCs w:val="18"/>
          <w:lang w:eastAsia="lv-LV"/>
        </w:rPr>
        <w:t xml:space="preserve"> no valsts pamatbudžeta uz speciālo budžetu 2022. gadā 49 270 487 </w:t>
      </w:r>
      <w:proofErr w:type="spellStart"/>
      <w:r w:rsidRPr="00D9514F">
        <w:rPr>
          <w:i/>
          <w:iCs/>
          <w:color w:val="000000" w:themeColor="text1"/>
          <w:sz w:val="18"/>
          <w:szCs w:val="18"/>
          <w:lang w:eastAsia="lv-LV"/>
        </w:rPr>
        <w:t>euro</w:t>
      </w:r>
      <w:proofErr w:type="spellEnd"/>
      <w:r w:rsidRPr="00D9514F">
        <w:rPr>
          <w:color w:val="000000" w:themeColor="text1"/>
          <w:sz w:val="18"/>
          <w:szCs w:val="18"/>
          <w:lang w:eastAsia="lv-LV"/>
        </w:rPr>
        <w:t xml:space="preserve"> apmērā,</w:t>
      </w:r>
      <w:r w:rsidRPr="00D9514F">
        <w:rPr>
          <w:color w:val="000000" w:themeColor="text1"/>
        </w:rPr>
        <w:t xml:space="preserve"> </w:t>
      </w:r>
      <w:r w:rsidRPr="00D9514F">
        <w:rPr>
          <w:color w:val="000000" w:themeColor="text1"/>
          <w:sz w:val="18"/>
          <w:szCs w:val="18"/>
          <w:lang w:eastAsia="lv-LV"/>
        </w:rPr>
        <w:t>lai segtu ar Covid-19 izplatību saistīto seku novēršanas izdevumus (slimības pabalsta izmaksām). Minētie izdevumi iekļauti pie darbības jomas “Valsts sociālā apdrošināšana”.</w:t>
      </w:r>
    </w:p>
    <w:p w14:paraId="48AA560F" w14:textId="77777777" w:rsidR="00BD60FD" w:rsidRPr="00D9514F" w:rsidRDefault="00BD60FD" w:rsidP="00283482">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2  </w:t>
      </w:r>
      <w:r w:rsidRPr="00D9514F">
        <w:rPr>
          <w:color w:val="000000" w:themeColor="text1"/>
          <w:sz w:val="18"/>
          <w:szCs w:val="18"/>
          <w:lang w:eastAsia="lv-LV"/>
        </w:rPr>
        <w:t>Pabalsti un atbalsta pasākumi saistībā ar Covid-19 izplatības seku mazināšanu, atbalsta Ukrainas civiliedzīvotājiem nodrošināšanu un Energoresursu cenu ārkārtēja pieauguma samazinājuma pasākumu īstenošanu.</w:t>
      </w:r>
    </w:p>
    <w:p w14:paraId="49B45FE8" w14:textId="3BD1693F" w:rsidR="00BD60FD" w:rsidRPr="00D9514F" w:rsidRDefault="00BD60FD" w:rsidP="00BD60FD">
      <w:pPr>
        <w:spacing w:before="240"/>
        <w:rPr>
          <w:b/>
          <w:color w:val="000000" w:themeColor="text1"/>
          <w:lang w:eastAsia="lv-LV"/>
        </w:rPr>
      </w:pPr>
      <w:r w:rsidRPr="00D9514F">
        <w:rPr>
          <w:b/>
          <w:color w:val="000000" w:themeColor="text1"/>
          <w:lang w:eastAsia="lv-LV"/>
        </w:rPr>
        <w:t>5. Sociālie pakalpojumi</w:t>
      </w:r>
    </w:p>
    <w:tbl>
      <w:tblPr>
        <w:tblStyle w:val="TableGrid2"/>
        <w:tblW w:w="9072" w:type="dxa"/>
        <w:tblInd w:w="-5" w:type="dxa"/>
        <w:tblLayout w:type="fixed"/>
        <w:tblLook w:val="04A0" w:firstRow="1" w:lastRow="0" w:firstColumn="1" w:lastColumn="0" w:noHBand="0" w:noVBand="1"/>
      </w:tblPr>
      <w:tblGrid>
        <w:gridCol w:w="9072"/>
      </w:tblGrid>
      <w:tr w:rsidR="00BD60FD" w:rsidRPr="00D9514F" w14:paraId="2DAA0AA0" w14:textId="77777777" w:rsidTr="004671ED">
        <w:trPr>
          <w:trHeight w:val="283"/>
        </w:trPr>
        <w:tc>
          <w:tcPr>
            <w:tcW w:w="9072" w:type="dxa"/>
            <w:shd w:val="clear" w:color="auto" w:fill="D9D9D9"/>
          </w:tcPr>
          <w:p w14:paraId="27D014AF"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 xml:space="preserve">Politikas mērķis: </w:t>
            </w:r>
          </w:p>
          <w:p w14:paraId="74B64966" w14:textId="77777777" w:rsidR="00BD60FD" w:rsidRPr="00D9514F" w:rsidRDefault="00BD60FD" w:rsidP="00A84F94">
            <w:pPr>
              <w:pStyle w:val="ListParagraph"/>
              <w:numPr>
                <w:ilvl w:val="0"/>
                <w:numId w:val="31"/>
              </w:numPr>
              <w:ind w:left="319" w:hanging="319"/>
              <w:jc w:val="both"/>
              <w:rPr>
                <w:rFonts w:eastAsia="Calibri"/>
                <w:b/>
                <w:color w:val="000000" w:themeColor="text1"/>
                <w:sz w:val="18"/>
                <w:szCs w:val="18"/>
              </w:rPr>
            </w:pPr>
            <w:r w:rsidRPr="00D9514F">
              <w:rPr>
                <w:rFonts w:eastAsia="Calibri"/>
                <w:b/>
                <w:color w:val="000000" w:themeColor="text1"/>
                <w:sz w:val="18"/>
                <w:szCs w:val="18"/>
              </w:rPr>
              <w:t>veicināt personu pāreju uz sabiedrībā balstītu vai ģimeniskai videi pietuvinātu pakalpojumu saņemšanu, vienlaikus uzlabojot ilgstošas sociālās aprūpes institūcijās sniegto pakalpojumu kvalitāti atbilstoši personas individuālajām vajadzībām un pašaprūpes spējām;</w:t>
            </w:r>
          </w:p>
          <w:p w14:paraId="102AC75E" w14:textId="77777777" w:rsidR="00BD60FD" w:rsidRPr="00D9514F" w:rsidRDefault="00BD60FD" w:rsidP="00A84F94">
            <w:pPr>
              <w:pStyle w:val="ListParagraph"/>
              <w:numPr>
                <w:ilvl w:val="0"/>
                <w:numId w:val="31"/>
              </w:numPr>
              <w:ind w:left="319" w:hanging="319"/>
              <w:jc w:val="both"/>
              <w:rPr>
                <w:rFonts w:eastAsia="Calibri"/>
                <w:b/>
                <w:color w:val="000000" w:themeColor="text1"/>
                <w:sz w:val="18"/>
                <w:szCs w:val="18"/>
              </w:rPr>
            </w:pPr>
            <w:r w:rsidRPr="00D9514F">
              <w:rPr>
                <w:rFonts w:eastAsia="Calibri"/>
                <w:b/>
                <w:color w:val="000000" w:themeColor="text1"/>
                <w:sz w:val="18"/>
                <w:szCs w:val="18"/>
              </w:rPr>
              <w:lastRenderedPageBreak/>
              <w:t>veidot sociālos pakalpojumus, lai tie atbilstu personas individuālām vajadzībām (uz cilvēku centrēta pieeja) un faktiskajām tirgus cenām;</w:t>
            </w:r>
          </w:p>
          <w:p w14:paraId="542F179F" w14:textId="77777777" w:rsidR="00BD60FD" w:rsidRPr="00D9514F" w:rsidRDefault="00BD60FD" w:rsidP="00A84F94">
            <w:pPr>
              <w:pStyle w:val="ListParagraph"/>
              <w:numPr>
                <w:ilvl w:val="0"/>
                <w:numId w:val="31"/>
              </w:numPr>
              <w:ind w:left="319" w:hanging="319"/>
              <w:jc w:val="both"/>
              <w:rPr>
                <w:rFonts w:eastAsia="Calibri"/>
                <w:b/>
                <w:color w:val="000000" w:themeColor="text1"/>
                <w:sz w:val="18"/>
                <w:szCs w:val="18"/>
              </w:rPr>
            </w:pPr>
            <w:r w:rsidRPr="00D9514F">
              <w:rPr>
                <w:rFonts w:eastAsia="Calibri"/>
                <w:b/>
                <w:color w:val="000000" w:themeColor="text1"/>
                <w:sz w:val="18"/>
                <w:szCs w:val="18"/>
              </w:rPr>
              <w:t xml:space="preserve">veicināt, ka sociālo pakalpojumu un sociālā darba jomā strādā profesionāli speciālisti pietiekamā skaitā </w:t>
            </w:r>
            <w:r w:rsidRPr="00D9514F">
              <w:rPr>
                <w:rFonts w:eastAsia="Calibri"/>
                <w:i/>
                <w:iCs/>
                <w:color w:val="000000" w:themeColor="text1"/>
                <w:sz w:val="18"/>
                <w:szCs w:val="18"/>
              </w:rPr>
              <w:t>/ Sociālās aizsardzības un darba tirgus politikas pamatnostādnes 2021. – 2027. gadam</w:t>
            </w:r>
          </w:p>
        </w:tc>
      </w:tr>
    </w:tbl>
    <w:p w14:paraId="6F666A1F" w14:textId="77777777" w:rsidR="00BD60FD" w:rsidRPr="00D9514F" w:rsidRDefault="00BD60FD" w:rsidP="00BD60FD">
      <w:pPr>
        <w:rPr>
          <w:sz w:val="16"/>
          <w:szCs w:val="14"/>
        </w:rPr>
      </w:pPr>
    </w:p>
    <w:tbl>
      <w:tblPr>
        <w:tblStyle w:val="TableGrid2"/>
        <w:tblW w:w="9072" w:type="dxa"/>
        <w:tblInd w:w="-5" w:type="dxa"/>
        <w:tblLayout w:type="fixed"/>
        <w:tblLook w:val="04A0" w:firstRow="1" w:lastRow="0" w:firstColumn="1" w:lastColumn="0" w:noHBand="0" w:noVBand="1"/>
      </w:tblPr>
      <w:tblGrid>
        <w:gridCol w:w="4111"/>
        <w:gridCol w:w="2552"/>
        <w:gridCol w:w="1275"/>
        <w:gridCol w:w="1134"/>
      </w:tblGrid>
      <w:tr w:rsidR="00BD60FD" w:rsidRPr="00D9514F" w14:paraId="739D4374" w14:textId="77777777" w:rsidTr="004671ED">
        <w:trPr>
          <w:trHeight w:val="425"/>
          <w:tblHeader/>
        </w:trPr>
        <w:tc>
          <w:tcPr>
            <w:tcW w:w="4111" w:type="dxa"/>
            <w:shd w:val="clear" w:color="auto" w:fill="auto"/>
            <w:vAlign w:val="center"/>
          </w:tcPr>
          <w:p w14:paraId="47022AD6"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Politikas rezultatīvie rādītāji</w:t>
            </w:r>
          </w:p>
        </w:tc>
        <w:tc>
          <w:tcPr>
            <w:tcW w:w="2552" w:type="dxa"/>
            <w:shd w:val="clear" w:color="auto" w:fill="auto"/>
            <w:vAlign w:val="center"/>
          </w:tcPr>
          <w:p w14:paraId="39322C15"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Attīstības plānošanas dokumenti vai normatīvie akti</w:t>
            </w:r>
          </w:p>
        </w:tc>
        <w:tc>
          <w:tcPr>
            <w:tcW w:w="1275" w:type="dxa"/>
            <w:shd w:val="clear" w:color="auto" w:fill="auto"/>
            <w:vAlign w:val="center"/>
          </w:tcPr>
          <w:p w14:paraId="54D20163"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Faktiskā vērtība</w:t>
            </w:r>
          </w:p>
        </w:tc>
        <w:tc>
          <w:tcPr>
            <w:tcW w:w="1134" w:type="dxa"/>
            <w:shd w:val="clear" w:color="auto" w:fill="auto"/>
          </w:tcPr>
          <w:p w14:paraId="178C120D"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Plānotā vērtība </w:t>
            </w:r>
            <w:r w:rsidRPr="00D9514F">
              <w:rPr>
                <w:color w:val="000000" w:themeColor="text1"/>
                <w:sz w:val="18"/>
                <w:szCs w:val="18"/>
                <w:lang w:eastAsia="lv-LV"/>
              </w:rPr>
              <w:t>(2024)</w:t>
            </w:r>
          </w:p>
        </w:tc>
      </w:tr>
      <w:tr w:rsidR="00BD60FD" w:rsidRPr="00D9514F" w14:paraId="75973C7E" w14:textId="77777777" w:rsidTr="004671ED">
        <w:trPr>
          <w:trHeight w:val="425"/>
        </w:trPr>
        <w:tc>
          <w:tcPr>
            <w:tcW w:w="4111" w:type="dxa"/>
            <w:vAlign w:val="center"/>
          </w:tcPr>
          <w:p w14:paraId="7331A4F6" w14:textId="77777777" w:rsidR="00BD60FD" w:rsidRPr="00D9514F" w:rsidRDefault="00BD60FD" w:rsidP="00234166">
            <w:pPr>
              <w:jc w:val="both"/>
              <w:rPr>
                <w:b/>
                <w:color w:val="000000" w:themeColor="text1"/>
                <w:sz w:val="18"/>
                <w:szCs w:val="18"/>
                <w:lang w:eastAsia="lv-LV"/>
              </w:rPr>
            </w:pPr>
            <w:r w:rsidRPr="00D9514F">
              <w:rPr>
                <w:i/>
                <w:color w:val="000000" w:themeColor="text1"/>
                <w:sz w:val="18"/>
                <w:szCs w:val="18"/>
                <w:lang w:eastAsia="lv-LV"/>
              </w:rPr>
              <w:t>Sabiedrībā balstītu sociālo pakalpojumu saņēmēji uz 10 000 iedzīvotājiem gada sākumā (skaits)</w:t>
            </w:r>
          </w:p>
        </w:tc>
        <w:tc>
          <w:tcPr>
            <w:tcW w:w="2552" w:type="dxa"/>
          </w:tcPr>
          <w:p w14:paraId="529259E4" w14:textId="77777777" w:rsidR="00BD60FD" w:rsidRPr="00D9514F" w:rsidRDefault="00BD60FD" w:rsidP="00234166">
            <w:pPr>
              <w:jc w:val="both"/>
              <w:rPr>
                <w:b/>
                <w:color w:val="000000" w:themeColor="text1"/>
                <w:sz w:val="18"/>
                <w:szCs w:val="18"/>
                <w:lang w:eastAsia="lv-LV"/>
              </w:rPr>
            </w:pPr>
            <w:r w:rsidRPr="00D9514F">
              <w:rPr>
                <w:i/>
                <w:color w:val="000000" w:themeColor="text1"/>
                <w:sz w:val="18"/>
                <w:szCs w:val="18"/>
                <w:lang w:eastAsia="lv-LV"/>
              </w:rPr>
              <w:t>Sociālās aizsardzības un darba tirgus politikas pamatnostādnes 2021. – 2027. gadam</w:t>
            </w:r>
          </w:p>
        </w:tc>
        <w:tc>
          <w:tcPr>
            <w:tcW w:w="1275" w:type="dxa"/>
            <w:tcBorders>
              <w:top w:val="single" w:sz="4" w:space="0" w:color="auto"/>
              <w:left w:val="single" w:sz="4" w:space="0" w:color="auto"/>
              <w:bottom w:val="single" w:sz="4" w:space="0" w:color="auto"/>
              <w:right w:val="single" w:sz="4" w:space="0" w:color="auto"/>
            </w:tcBorders>
            <w:vAlign w:val="center"/>
          </w:tcPr>
          <w:p w14:paraId="538F68A7" w14:textId="77777777" w:rsidR="00BD60FD" w:rsidRPr="00D9514F" w:rsidRDefault="00BD60FD" w:rsidP="004671ED">
            <w:pPr>
              <w:jc w:val="center"/>
              <w:rPr>
                <w:i/>
                <w:color w:val="000000" w:themeColor="text1"/>
                <w:sz w:val="18"/>
                <w:szCs w:val="18"/>
                <w:lang w:eastAsia="lv-LV" w:bidi="lo-LA"/>
              </w:rPr>
            </w:pPr>
            <w:r w:rsidRPr="00D9514F">
              <w:rPr>
                <w:i/>
                <w:color w:val="000000" w:themeColor="text1"/>
                <w:sz w:val="18"/>
                <w:szCs w:val="18"/>
                <w:lang w:eastAsia="lv-LV" w:bidi="lo-LA"/>
              </w:rPr>
              <w:t>257</w:t>
            </w:r>
          </w:p>
          <w:p w14:paraId="3FAEACEE" w14:textId="77777777" w:rsidR="00BD60FD" w:rsidRPr="00D9514F" w:rsidRDefault="00BD60FD" w:rsidP="004671ED">
            <w:pPr>
              <w:jc w:val="center"/>
              <w:rPr>
                <w:b/>
                <w:color w:val="000000" w:themeColor="text1"/>
                <w:sz w:val="18"/>
                <w:szCs w:val="18"/>
                <w:lang w:eastAsia="lv-LV"/>
              </w:rPr>
            </w:pPr>
            <w:r w:rsidRPr="00D9514F">
              <w:rPr>
                <w:i/>
                <w:color w:val="000000" w:themeColor="text1"/>
                <w:sz w:val="18"/>
                <w:szCs w:val="18"/>
                <w:lang w:eastAsia="lv-LV"/>
              </w:rPr>
              <w:t>(2022)</w:t>
            </w:r>
          </w:p>
        </w:tc>
        <w:tc>
          <w:tcPr>
            <w:tcW w:w="1134" w:type="dxa"/>
            <w:vAlign w:val="center"/>
          </w:tcPr>
          <w:p w14:paraId="2B2CED45" w14:textId="77777777" w:rsidR="00BD60FD" w:rsidRPr="00D9514F" w:rsidRDefault="00BD60FD" w:rsidP="004671ED">
            <w:pPr>
              <w:jc w:val="center"/>
              <w:rPr>
                <w:b/>
                <w:color w:val="000000" w:themeColor="text1"/>
                <w:sz w:val="18"/>
                <w:szCs w:val="18"/>
                <w:lang w:eastAsia="lv-LV"/>
              </w:rPr>
            </w:pPr>
            <w:r w:rsidRPr="00D9514F">
              <w:rPr>
                <w:i/>
                <w:color w:val="000000" w:themeColor="text1"/>
                <w:sz w:val="18"/>
                <w:szCs w:val="18"/>
                <w:lang w:eastAsia="lv-LV" w:bidi="lo-LA"/>
              </w:rPr>
              <w:t>223</w:t>
            </w:r>
          </w:p>
        </w:tc>
      </w:tr>
      <w:tr w:rsidR="00BD60FD" w:rsidRPr="00D9514F" w14:paraId="2CD90F68" w14:textId="77777777" w:rsidTr="004671ED">
        <w:trPr>
          <w:trHeight w:val="425"/>
        </w:trPr>
        <w:tc>
          <w:tcPr>
            <w:tcW w:w="4111" w:type="dxa"/>
            <w:vAlign w:val="center"/>
          </w:tcPr>
          <w:p w14:paraId="45F8921A" w14:textId="77777777" w:rsidR="00BD60FD" w:rsidRPr="00D9514F" w:rsidRDefault="00BD60FD" w:rsidP="00234166">
            <w:pPr>
              <w:jc w:val="both"/>
              <w:rPr>
                <w:b/>
                <w:color w:val="000000" w:themeColor="text1"/>
                <w:sz w:val="18"/>
                <w:szCs w:val="18"/>
                <w:lang w:eastAsia="lv-LV"/>
              </w:rPr>
            </w:pPr>
            <w:r w:rsidRPr="00D9514F">
              <w:rPr>
                <w:i/>
                <w:color w:val="000000" w:themeColor="text1"/>
                <w:sz w:val="18"/>
                <w:szCs w:val="18"/>
                <w:lang w:eastAsia="lv-LV"/>
              </w:rPr>
              <w:t>Sociālo dienestu īpatsvars, kuri izpilda likumdošanā noteikto normu par minimālo sociālā darba speciālistu skaitu (%)</w:t>
            </w:r>
            <w:r w:rsidRPr="00D9514F">
              <w:rPr>
                <w:i/>
                <w:color w:val="000000" w:themeColor="text1"/>
                <w:sz w:val="18"/>
                <w:szCs w:val="18"/>
                <w:vertAlign w:val="superscript"/>
                <w:lang w:eastAsia="lv-LV"/>
              </w:rPr>
              <w:t xml:space="preserve">1 </w:t>
            </w:r>
            <w:r w:rsidRPr="00D9514F">
              <w:rPr>
                <w:i/>
                <w:color w:val="000000" w:themeColor="text1"/>
                <w:sz w:val="18"/>
                <w:szCs w:val="18"/>
                <w:lang w:eastAsia="lv-LV"/>
              </w:rPr>
              <w:t>[116]</w:t>
            </w:r>
          </w:p>
        </w:tc>
        <w:tc>
          <w:tcPr>
            <w:tcW w:w="2552" w:type="dxa"/>
            <w:vAlign w:val="center"/>
          </w:tcPr>
          <w:p w14:paraId="6C09D1AD" w14:textId="77777777" w:rsidR="00BD60FD" w:rsidRPr="00D9514F" w:rsidRDefault="00BD60FD" w:rsidP="00234166">
            <w:pPr>
              <w:jc w:val="both"/>
              <w:rPr>
                <w:b/>
                <w:color w:val="000000" w:themeColor="text1"/>
                <w:sz w:val="18"/>
                <w:szCs w:val="18"/>
                <w:lang w:eastAsia="lv-LV"/>
              </w:rPr>
            </w:pPr>
            <w:r w:rsidRPr="00D9514F">
              <w:rPr>
                <w:i/>
                <w:color w:val="000000" w:themeColor="text1"/>
                <w:sz w:val="18"/>
                <w:szCs w:val="18"/>
                <w:lang w:eastAsia="lv-LV"/>
              </w:rPr>
              <w:t>Latvijas Nacionālais attīstības plāns 2021. – 2027. gadam</w:t>
            </w:r>
          </w:p>
        </w:tc>
        <w:tc>
          <w:tcPr>
            <w:tcW w:w="1275" w:type="dxa"/>
            <w:tcBorders>
              <w:top w:val="single" w:sz="4" w:space="0" w:color="auto"/>
              <w:left w:val="single" w:sz="4" w:space="0" w:color="auto"/>
              <w:bottom w:val="single" w:sz="4" w:space="0" w:color="auto"/>
              <w:right w:val="single" w:sz="4" w:space="0" w:color="auto"/>
            </w:tcBorders>
            <w:vAlign w:val="center"/>
          </w:tcPr>
          <w:p w14:paraId="4FBDB8B5" w14:textId="77777777" w:rsidR="00BD60FD" w:rsidRPr="00D9514F" w:rsidRDefault="00BD60FD" w:rsidP="004671ED">
            <w:pPr>
              <w:jc w:val="center"/>
              <w:rPr>
                <w:i/>
                <w:color w:val="000000" w:themeColor="text1"/>
                <w:sz w:val="18"/>
                <w:szCs w:val="18"/>
                <w:lang w:eastAsia="lv-LV" w:bidi="lo-LA"/>
              </w:rPr>
            </w:pPr>
            <w:r w:rsidRPr="00D9514F">
              <w:rPr>
                <w:i/>
                <w:color w:val="000000" w:themeColor="text1"/>
                <w:sz w:val="18"/>
                <w:szCs w:val="18"/>
                <w:lang w:eastAsia="lv-LV" w:bidi="lo-LA"/>
              </w:rPr>
              <w:t xml:space="preserve">51,16 </w:t>
            </w:r>
          </w:p>
          <w:p w14:paraId="3C63D018" w14:textId="77777777" w:rsidR="00BD60FD" w:rsidRPr="00D9514F" w:rsidRDefault="00BD60FD" w:rsidP="004671ED">
            <w:pPr>
              <w:jc w:val="center"/>
              <w:rPr>
                <w:b/>
                <w:color w:val="000000" w:themeColor="text1"/>
                <w:sz w:val="18"/>
                <w:szCs w:val="18"/>
                <w:lang w:eastAsia="lv-LV"/>
              </w:rPr>
            </w:pPr>
            <w:r w:rsidRPr="00D9514F">
              <w:rPr>
                <w:i/>
                <w:color w:val="000000" w:themeColor="text1"/>
                <w:sz w:val="18"/>
                <w:szCs w:val="18"/>
                <w:lang w:eastAsia="lv-LV" w:bidi="lo-LA"/>
              </w:rPr>
              <w:t>(2021)</w:t>
            </w:r>
          </w:p>
        </w:tc>
        <w:tc>
          <w:tcPr>
            <w:tcW w:w="1134" w:type="dxa"/>
            <w:vAlign w:val="center"/>
          </w:tcPr>
          <w:p w14:paraId="5C33087A" w14:textId="77777777" w:rsidR="00BD60FD" w:rsidRPr="00D9514F" w:rsidRDefault="00BD60FD" w:rsidP="004671ED">
            <w:pPr>
              <w:jc w:val="center"/>
              <w:rPr>
                <w:b/>
                <w:color w:val="000000" w:themeColor="text1"/>
                <w:sz w:val="18"/>
                <w:szCs w:val="18"/>
                <w:lang w:eastAsia="lv-LV"/>
              </w:rPr>
            </w:pPr>
            <w:r w:rsidRPr="00D9514F">
              <w:rPr>
                <w:i/>
                <w:color w:val="000000" w:themeColor="text1"/>
                <w:sz w:val="18"/>
                <w:szCs w:val="18"/>
                <w:lang w:eastAsia="lv-LV" w:bidi="lo-LA"/>
              </w:rPr>
              <w:t>67,4</w:t>
            </w:r>
          </w:p>
        </w:tc>
      </w:tr>
      <w:tr w:rsidR="00BD60FD" w:rsidRPr="00D9514F" w14:paraId="0042C0F0" w14:textId="77777777" w:rsidTr="004671ED">
        <w:trPr>
          <w:trHeight w:val="444"/>
        </w:trPr>
        <w:tc>
          <w:tcPr>
            <w:tcW w:w="4111" w:type="dxa"/>
            <w:vAlign w:val="center"/>
          </w:tcPr>
          <w:p w14:paraId="1E30CF84" w14:textId="77777777" w:rsidR="00BD60FD" w:rsidRPr="00D9514F" w:rsidRDefault="00BD60FD" w:rsidP="00234166">
            <w:pPr>
              <w:jc w:val="both"/>
              <w:rPr>
                <w:b/>
                <w:i/>
                <w:color w:val="000000" w:themeColor="text1"/>
                <w:sz w:val="18"/>
                <w:szCs w:val="18"/>
                <w:lang w:eastAsia="lv-LV"/>
              </w:rPr>
            </w:pPr>
            <w:r w:rsidRPr="00D9514F">
              <w:rPr>
                <w:i/>
                <w:color w:val="000000" w:themeColor="text1"/>
                <w:sz w:val="18"/>
                <w:szCs w:val="18"/>
                <w:lang w:eastAsia="lv-LV"/>
              </w:rPr>
              <w:t>Tehniskos palīglīdzekļus saņēmušo īpatsvars no pieprasījušo skaita (%)</w:t>
            </w:r>
          </w:p>
        </w:tc>
        <w:tc>
          <w:tcPr>
            <w:tcW w:w="2552" w:type="dxa"/>
          </w:tcPr>
          <w:p w14:paraId="5195C069"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rPr>
              <w:t>Sociālās aizsardzības un darba tirgus politikas pamatnostādnes 2021. – 2027. gadam</w:t>
            </w:r>
          </w:p>
        </w:tc>
        <w:tc>
          <w:tcPr>
            <w:tcW w:w="1275" w:type="dxa"/>
            <w:tcBorders>
              <w:top w:val="single" w:sz="4" w:space="0" w:color="auto"/>
              <w:left w:val="single" w:sz="4" w:space="0" w:color="auto"/>
              <w:bottom w:val="single" w:sz="4" w:space="0" w:color="auto"/>
              <w:right w:val="single" w:sz="4" w:space="0" w:color="auto"/>
            </w:tcBorders>
            <w:vAlign w:val="center"/>
          </w:tcPr>
          <w:p w14:paraId="79036497" w14:textId="77777777" w:rsidR="00BD60FD" w:rsidRPr="00D9514F" w:rsidRDefault="00BD60FD" w:rsidP="004671ED">
            <w:pPr>
              <w:jc w:val="center"/>
              <w:rPr>
                <w:i/>
                <w:color w:val="000000" w:themeColor="text1"/>
                <w:sz w:val="18"/>
                <w:szCs w:val="18"/>
                <w:lang w:eastAsia="lv-LV" w:bidi="lo-LA"/>
              </w:rPr>
            </w:pPr>
            <w:r w:rsidRPr="00D9514F">
              <w:rPr>
                <w:i/>
                <w:color w:val="000000" w:themeColor="text1"/>
                <w:sz w:val="18"/>
                <w:szCs w:val="18"/>
                <w:lang w:eastAsia="lv-LV" w:bidi="lo-LA"/>
              </w:rPr>
              <w:t>63,2</w:t>
            </w:r>
          </w:p>
          <w:p w14:paraId="1236FD01"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rPr>
              <w:t>(2022)</w:t>
            </w:r>
          </w:p>
        </w:tc>
        <w:tc>
          <w:tcPr>
            <w:tcW w:w="1134" w:type="dxa"/>
            <w:vAlign w:val="center"/>
          </w:tcPr>
          <w:p w14:paraId="6294C47C"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bidi="lo-LA"/>
              </w:rPr>
              <w:t>70,0</w:t>
            </w:r>
          </w:p>
        </w:tc>
      </w:tr>
      <w:tr w:rsidR="00BD60FD" w:rsidRPr="00D9514F" w14:paraId="765E71BA" w14:textId="77777777" w:rsidTr="004671ED">
        <w:trPr>
          <w:trHeight w:val="179"/>
        </w:trPr>
        <w:tc>
          <w:tcPr>
            <w:tcW w:w="4111" w:type="dxa"/>
            <w:vAlign w:val="center"/>
          </w:tcPr>
          <w:p w14:paraId="1BF05C48" w14:textId="77777777" w:rsidR="00BD60FD" w:rsidRPr="00D9514F" w:rsidRDefault="00BD60FD" w:rsidP="004671ED">
            <w:pPr>
              <w:rPr>
                <w:i/>
                <w:color w:val="000000" w:themeColor="text1"/>
                <w:sz w:val="18"/>
                <w:szCs w:val="18"/>
                <w:lang w:eastAsia="lv-LV"/>
              </w:rPr>
            </w:pPr>
            <w:r w:rsidRPr="00D9514F">
              <w:rPr>
                <w:b/>
                <w:bCs/>
                <w:color w:val="000000" w:themeColor="text1"/>
                <w:sz w:val="18"/>
                <w:szCs w:val="18"/>
                <w:lang w:eastAsia="lv-LV"/>
              </w:rPr>
              <w:t>Valdības deklarācija</w:t>
            </w:r>
          </w:p>
        </w:tc>
        <w:tc>
          <w:tcPr>
            <w:tcW w:w="4961" w:type="dxa"/>
            <w:gridSpan w:val="3"/>
          </w:tcPr>
          <w:p w14:paraId="6F10E642" w14:textId="77777777" w:rsidR="00BD60FD" w:rsidRPr="00D9514F" w:rsidRDefault="00BD60FD" w:rsidP="004671ED">
            <w:pPr>
              <w:rPr>
                <w:i/>
                <w:color w:val="000000" w:themeColor="text1"/>
                <w:sz w:val="18"/>
                <w:szCs w:val="18"/>
                <w:lang w:eastAsia="lv-LV" w:bidi="lo-LA"/>
              </w:rPr>
            </w:pPr>
            <w:r w:rsidRPr="00D9514F">
              <w:rPr>
                <w:i/>
                <w:color w:val="000000" w:themeColor="text1"/>
                <w:sz w:val="18"/>
                <w:szCs w:val="18"/>
                <w:lang w:eastAsia="lv-LV" w:bidi="lo-LA"/>
              </w:rPr>
              <w:t>10.</w:t>
            </w:r>
          </w:p>
        </w:tc>
      </w:tr>
    </w:tbl>
    <w:p w14:paraId="203DE13C" w14:textId="77777777" w:rsidR="00BD60FD" w:rsidRPr="002B3D6A" w:rsidRDefault="00BD60FD" w:rsidP="00BD60FD">
      <w:pPr>
        <w:rPr>
          <w:color w:val="000000" w:themeColor="text1"/>
          <w:sz w:val="6"/>
          <w:szCs w:val="4"/>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BD60FD" w:rsidRPr="00D9514F" w14:paraId="0ADB4FD4" w14:textId="77777777" w:rsidTr="004671ED">
        <w:trPr>
          <w:trHeight w:val="283"/>
          <w:tblHeader/>
        </w:trPr>
        <w:tc>
          <w:tcPr>
            <w:tcW w:w="3246" w:type="dxa"/>
          </w:tcPr>
          <w:p w14:paraId="00F68D99" w14:textId="77777777" w:rsidR="00BD60FD" w:rsidRPr="00D9514F" w:rsidRDefault="00BD60FD" w:rsidP="004671ED">
            <w:pPr>
              <w:rPr>
                <w:color w:val="000000" w:themeColor="text1"/>
                <w:sz w:val="18"/>
                <w:szCs w:val="18"/>
              </w:rPr>
            </w:pPr>
          </w:p>
        </w:tc>
        <w:tc>
          <w:tcPr>
            <w:tcW w:w="1163" w:type="dxa"/>
          </w:tcPr>
          <w:p w14:paraId="0DA2CF0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66" w:type="dxa"/>
          </w:tcPr>
          <w:p w14:paraId="39EDB62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66" w:type="dxa"/>
          </w:tcPr>
          <w:p w14:paraId="6F71133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65" w:type="dxa"/>
          </w:tcPr>
          <w:p w14:paraId="5FFB643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68" w:type="dxa"/>
          </w:tcPr>
          <w:p w14:paraId="4A3FC0FC"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74171864" w14:textId="77777777" w:rsidTr="004671ED">
        <w:tc>
          <w:tcPr>
            <w:tcW w:w="9074" w:type="dxa"/>
            <w:gridSpan w:val="6"/>
            <w:shd w:val="clear" w:color="auto" w:fill="D9D9D9"/>
          </w:tcPr>
          <w:p w14:paraId="1A92280C" w14:textId="77777777" w:rsidR="00BD60FD" w:rsidRPr="00D9514F" w:rsidRDefault="00BD60FD" w:rsidP="004671ED">
            <w:pPr>
              <w:jc w:val="center"/>
              <w:rPr>
                <w:b/>
                <w:color w:val="000000" w:themeColor="text1"/>
                <w:sz w:val="18"/>
                <w:szCs w:val="18"/>
              </w:rPr>
            </w:pPr>
            <w:r w:rsidRPr="00D9514F">
              <w:rPr>
                <w:b/>
                <w:color w:val="000000" w:themeColor="text1"/>
                <w:sz w:val="18"/>
                <w:szCs w:val="18"/>
              </w:rPr>
              <w:t>Ieguldījumi</w:t>
            </w:r>
          </w:p>
        </w:tc>
      </w:tr>
      <w:tr w:rsidR="00BD60FD" w:rsidRPr="00D9514F" w14:paraId="091CB3B1" w14:textId="77777777" w:rsidTr="004671ED">
        <w:trPr>
          <w:trHeight w:val="149"/>
        </w:trPr>
        <w:tc>
          <w:tcPr>
            <w:tcW w:w="3246" w:type="dxa"/>
            <w:vMerge w:val="restart"/>
          </w:tcPr>
          <w:p w14:paraId="350FB1D6"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 xml:space="preserve">Izdevumi kopā,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r w:rsidRPr="00D9514F">
              <w:rPr>
                <w:color w:val="000000" w:themeColor="text1"/>
                <w:sz w:val="18"/>
                <w:szCs w:val="18"/>
                <w:lang w:eastAsia="lv-LV"/>
              </w:rPr>
              <w:t xml:space="preserve"> t.sk.:</w:t>
            </w:r>
          </w:p>
          <w:p w14:paraId="36261BCF" w14:textId="77777777" w:rsidR="00BD60FD" w:rsidRPr="00D9514F" w:rsidRDefault="00BD60FD" w:rsidP="004671ED">
            <w:pPr>
              <w:rPr>
                <w:color w:val="000000" w:themeColor="text1"/>
                <w:sz w:val="18"/>
                <w:szCs w:val="18"/>
              </w:rPr>
            </w:pPr>
            <w:r w:rsidRPr="00D9514F">
              <w:rPr>
                <w:b/>
                <w:color w:val="000000" w:themeColor="text1"/>
                <w:sz w:val="18"/>
                <w:szCs w:val="18"/>
                <w:lang w:eastAsia="lv-LV"/>
              </w:rPr>
              <w:t>Vidējais amata vietu skaits kopā</w:t>
            </w:r>
            <w:r w:rsidRPr="00D9514F">
              <w:rPr>
                <w:color w:val="000000" w:themeColor="text1"/>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F05AF76" w14:textId="77777777" w:rsidR="00BD60FD" w:rsidRPr="00D9514F" w:rsidRDefault="00BD60FD" w:rsidP="004671ED">
            <w:pPr>
              <w:jc w:val="right"/>
              <w:rPr>
                <w:b/>
                <w:color w:val="000000" w:themeColor="text1"/>
                <w:sz w:val="18"/>
                <w:szCs w:val="18"/>
                <w:lang w:eastAsia="lv-LV"/>
              </w:rPr>
            </w:pPr>
            <w:r w:rsidRPr="00D9514F">
              <w:rPr>
                <w:b/>
                <w:color w:val="000000" w:themeColor="text1"/>
                <w:sz w:val="18"/>
                <w:szCs w:val="18"/>
              </w:rPr>
              <w:t>154 605 332</w:t>
            </w:r>
          </w:p>
        </w:tc>
        <w:tc>
          <w:tcPr>
            <w:tcW w:w="1166" w:type="dxa"/>
            <w:tcBorders>
              <w:top w:val="single" w:sz="4" w:space="0" w:color="auto"/>
              <w:left w:val="nil"/>
              <w:bottom w:val="single" w:sz="4" w:space="0" w:color="auto"/>
              <w:right w:val="single" w:sz="4" w:space="0" w:color="auto"/>
            </w:tcBorders>
            <w:shd w:val="clear" w:color="auto" w:fill="auto"/>
            <w:vAlign w:val="center"/>
          </w:tcPr>
          <w:p w14:paraId="482924D9" w14:textId="77777777" w:rsidR="00BD60FD" w:rsidRPr="00D9514F" w:rsidRDefault="00BD60FD" w:rsidP="004671ED">
            <w:pPr>
              <w:jc w:val="right"/>
              <w:rPr>
                <w:b/>
                <w:color w:val="000000" w:themeColor="text1"/>
                <w:sz w:val="18"/>
                <w:szCs w:val="18"/>
                <w:lang w:eastAsia="lv-LV"/>
              </w:rPr>
            </w:pPr>
            <w:r w:rsidRPr="00D9514F">
              <w:rPr>
                <w:b/>
                <w:color w:val="000000" w:themeColor="text1"/>
                <w:sz w:val="18"/>
                <w:szCs w:val="18"/>
              </w:rPr>
              <w:t>177 501 103</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70B8"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191 005 146</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1A2C4585"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194 600 103</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2F73D0C4"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199 882 479</w:t>
            </w:r>
          </w:p>
        </w:tc>
      </w:tr>
      <w:tr w:rsidR="00BD60FD" w:rsidRPr="00D9514F" w14:paraId="33666D18" w14:textId="77777777" w:rsidTr="004671ED">
        <w:trPr>
          <w:trHeight w:val="43"/>
        </w:trPr>
        <w:tc>
          <w:tcPr>
            <w:tcW w:w="3246" w:type="dxa"/>
            <w:vMerge/>
            <w:tcBorders>
              <w:bottom w:val="single" w:sz="4" w:space="0" w:color="auto"/>
            </w:tcBorders>
          </w:tcPr>
          <w:p w14:paraId="2D264187" w14:textId="77777777" w:rsidR="00BD60FD" w:rsidRPr="00D9514F" w:rsidRDefault="00BD60FD" w:rsidP="004671ED">
            <w:pPr>
              <w:rPr>
                <w:color w:val="000000" w:themeColor="text1"/>
                <w:sz w:val="18"/>
                <w:szCs w:val="18"/>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2FACA2AC" w14:textId="77777777" w:rsidR="00BD60FD" w:rsidRPr="00D9514F" w:rsidRDefault="00BD60FD" w:rsidP="004671ED">
            <w:pPr>
              <w:jc w:val="right"/>
              <w:rPr>
                <w:b/>
                <w:color w:val="000000" w:themeColor="text1"/>
                <w:sz w:val="18"/>
                <w:szCs w:val="18"/>
              </w:rPr>
            </w:pPr>
            <w:r w:rsidRPr="00D9514F">
              <w:rPr>
                <w:b/>
                <w:color w:val="000000" w:themeColor="text1"/>
                <w:sz w:val="18"/>
                <w:szCs w:val="18"/>
              </w:rPr>
              <w:t>3 127,7</w:t>
            </w:r>
          </w:p>
        </w:tc>
        <w:tc>
          <w:tcPr>
            <w:tcW w:w="1166" w:type="dxa"/>
            <w:tcBorders>
              <w:top w:val="nil"/>
              <w:left w:val="nil"/>
              <w:bottom w:val="single" w:sz="4" w:space="0" w:color="auto"/>
              <w:right w:val="single" w:sz="4" w:space="0" w:color="auto"/>
            </w:tcBorders>
            <w:shd w:val="clear" w:color="auto" w:fill="auto"/>
            <w:vAlign w:val="center"/>
          </w:tcPr>
          <w:p w14:paraId="0CE97708" w14:textId="77777777" w:rsidR="00BD60FD" w:rsidRPr="00D9514F" w:rsidRDefault="00BD60FD" w:rsidP="004671ED">
            <w:pPr>
              <w:jc w:val="right"/>
              <w:rPr>
                <w:b/>
                <w:color w:val="000000" w:themeColor="text1"/>
                <w:sz w:val="18"/>
                <w:szCs w:val="18"/>
              </w:rPr>
            </w:pPr>
            <w:r w:rsidRPr="00D9514F">
              <w:rPr>
                <w:b/>
                <w:color w:val="000000" w:themeColor="text1"/>
                <w:sz w:val="18"/>
                <w:szCs w:val="18"/>
              </w:rPr>
              <w:t>3 199,7</w:t>
            </w:r>
          </w:p>
        </w:tc>
        <w:tc>
          <w:tcPr>
            <w:tcW w:w="1166" w:type="dxa"/>
            <w:tcBorders>
              <w:top w:val="nil"/>
              <w:left w:val="single" w:sz="4" w:space="0" w:color="auto"/>
              <w:bottom w:val="single" w:sz="4" w:space="0" w:color="auto"/>
              <w:right w:val="single" w:sz="4" w:space="0" w:color="auto"/>
            </w:tcBorders>
            <w:shd w:val="clear" w:color="auto" w:fill="FFFFFF" w:themeFill="background1"/>
            <w:vAlign w:val="center"/>
          </w:tcPr>
          <w:p w14:paraId="73881983"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3 143,4</w:t>
            </w:r>
          </w:p>
        </w:tc>
        <w:tc>
          <w:tcPr>
            <w:tcW w:w="1165" w:type="dxa"/>
            <w:tcBorders>
              <w:top w:val="nil"/>
              <w:left w:val="nil"/>
              <w:bottom w:val="single" w:sz="4" w:space="0" w:color="auto"/>
              <w:right w:val="single" w:sz="4" w:space="0" w:color="auto"/>
            </w:tcBorders>
            <w:shd w:val="clear" w:color="auto" w:fill="FFFFFF" w:themeFill="background1"/>
            <w:vAlign w:val="center"/>
          </w:tcPr>
          <w:p w14:paraId="4747ABDA"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3 140</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2398AE60" w14:textId="77777777" w:rsidR="00BD60FD" w:rsidRPr="00D9514F" w:rsidRDefault="00BD60FD" w:rsidP="004671ED">
            <w:pPr>
              <w:ind w:firstLine="5"/>
              <w:jc w:val="right"/>
              <w:rPr>
                <w:b/>
                <w:bCs/>
                <w:color w:val="000000" w:themeColor="text1"/>
                <w:sz w:val="18"/>
                <w:szCs w:val="18"/>
              </w:rPr>
            </w:pPr>
            <w:r w:rsidRPr="00D9514F">
              <w:rPr>
                <w:b/>
                <w:bCs/>
                <w:color w:val="000000" w:themeColor="text1"/>
                <w:sz w:val="18"/>
                <w:szCs w:val="18"/>
              </w:rPr>
              <w:t>3 134,4</w:t>
            </w:r>
          </w:p>
        </w:tc>
      </w:tr>
      <w:tr w:rsidR="00BD60FD" w:rsidRPr="00D9514F" w14:paraId="68E814EC" w14:textId="77777777" w:rsidTr="004671ED">
        <w:trPr>
          <w:trHeight w:val="142"/>
        </w:trPr>
        <w:tc>
          <w:tcPr>
            <w:tcW w:w="3246" w:type="dxa"/>
            <w:vMerge w:val="restart"/>
            <w:vAlign w:val="center"/>
          </w:tcPr>
          <w:p w14:paraId="7B7411D9"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05.01.00 Sociālās rehabilitācijas valsts programmas</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2EDDB3C2" w14:textId="77777777" w:rsidR="00BD60FD" w:rsidRPr="00D9514F" w:rsidRDefault="00BD60FD" w:rsidP="004671ED">
            <w:pPr>
              <w:jc w:val="right"/>
              <w:rPr>
                <w:color w:val="000000" w:themeColor="text1"/>
                <w:sz w:val="18"/>
                <w:szCs w:val="18"/>
              </w:rPr>
            </w:pPr>
            <w:r w:rsidRPr="00D9514F">
              <w:rPr>
                <w:bCs/>
                <w:color w:val="000000" w:themeColor="text1"/>
                <w:sz w:val="18"/>
                <w:szCs w:val="18"/>
              </w:rPr>
              <w:t>68 212 613</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0A45F21F" w14:textId="77777777" w:rsidR="00BD60FD" w:rsidRPr="00D9514F" w:rsidRDefault="00BD60FD" w:rsidP="004671ED">
            <w:pPr>
              <w:jc w:val="right"/>
              <w:rPr>
                <w:color w:val="000000" w:themeColor="text1"/>
                <w:sz w:val="18"/>
                <w:szCs w:val="18"/>
              </w:rPr>
            </w:pPr>
            <w:r w:rsidRPr="00D9514F">
              <w:rPr>
                <w:bCs/>
                <w:color w:val="000000" w:themeColor="text1"/>
                <w:sz w:val="18"/>
                <w:szCs w:val="18"/>
              </w:rPr>
              <w:t>93 307 151</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38663E2B" w14:textId="77777777" w:rsidR="00BD60FD" w:rsidRPr="00D9514F" w:rsidRDefault="00BD60FD" w:rsidP="004671ED">
            <w:pPr>
              <w:jc w:val="right"/>
              <w:rPr>
                <w:color w:val="000000" w:themeColor="text1"/>
                <w:sz w:val="18"/>
                <w:szCs w:val="18"/>
              </w:rPr>
            </w:pPr>
            <w:r w:rsidRPr="00D9514F">
              <w:rPr>
                <w:color w:val="000000" w:themeColor="text1"/>
                <w:sz w:val="18"/>
                <w:szCs w:val="18"/>
              </w:rPr>
              <w:t>113 478 596</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456BC639" w14:textId="77777777" w:rsidR="00BD60FD" w:rsidRPr="00D9514F" w:rsidRDefault="00BD60FD" w:rsidP="004671ED">
            <w:pPr>
              <w:jc w:val="right"/>
              <w:rPr>
                <w:color w:val="000000" w:themeColor="text1"/>
                <w:sz w:val="18"/>
                <w:szCs w:val="18"/>
              </w:rPr>
            </w:pPr>
            <w:r w:rsidRPr="00D9514F">
              <w:rPr>
                <w:color w:val="000000" w:themeColor="text1"/>
                <w:sz w:val="18"/>
                <w:szCs w:val="18"/>
              </w:rPr>
              <w:t>115 939 023</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52A040F0" w14:textId="77777777" w:rsidR="00BD60FD" w:rsidRPr="00D9514F" w:rsidRDefault="00BD60FD" w:rsidP="004671ED">
            <w:pPr>
              <w:jc w:val="right"/>
              <w:rPr>
                <w:color w:val="000000" w:themeColor="text1"/>
                <w:sz w:val="18"/>
                <w:szCs w:val="18"/>
              </w:rPr>
            </w:pPr>
            <w:r w:rsidRPr="00D9514F">
              <w:rPr>
                <w:color w:val="000000" w:themeColor="text1"/>
                <w:sz w:val="18"/>
                <w:szCs w:val="18"/>
              </w:rPr>
              <w:t>119 471 112</w:t>
            </w:r>
          </w:p>
        </w:tc>
      </w:tr>
      <w:tr w:rsidR="00BD60FD" w:rsidRPr="00D9514F" w14:paraId="73E9DC0E" w14:textId="77777777" w:rsidTr="004671ED">
        <w:trPr>
          <w:trHeight w:val="142"/>
        </w:trPr>
        <w:tc>
          <w:tcPr>
            <w:tcW w:w="3246" w:type="dxa"/>
            <w:vMerge/>
            <w:vAlign w:val="center"/>
          </w:tcPr>
          <w:p w14:paraId="2A77847E" w14:textId="77777777" w:rsidR="00BD60FD" w:rsidRPr="00D9514F" w:rsidRDefault="00BD60FD" w:rsidP="002B3D6A">
            <w:pPr>
              <w:ind w:firstLine="318"/>
              <w:jc w:val="both"/>
              <w:rPr>
                <w:color w:val="000000" w:themeColor="text1"/>
                <w:sz w:val="18"/>
                <w:szCs w:val="18"/>
                <w:lang w:eastAsia="lv-LV"/>
              </w:rPr>
            </w:pPr>
          </w:p>
        </w:tc>
        <w:tc>
          <w:tcPr>
            <w:tcW w:w="1163" w:type="dxa"/>
            <w:tcBorders>
              <w:bottom w:val="single" w:sz="4" w:space="0" w:color="auto"/>
            </w:tcBorders>
          </w:tcPr>
          <w:p w14:paraId="462298A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Borders>
              <w:bottom w:val="single" w:sz="4" w:space="0" w:color="auto"/>
            </w:tcBorders>
          </w:tcPr>
          <w:p w14:paraId="3848534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49AFC59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Borders>
              <w:top w:val="nil"/>
              <w:left w:val="nil"/>
              <w:bottom w:val="single" w:sz="4" w:space="0" w:color="auto"/>
              <w:right w:val="single" w:sz="4" w:space="0" w:color="auto"/>
            </w:tcBorders>
            <w:shd w:val="clear" w:color="000000" w:fill="FFFFFF"/>
            <w:vAlign w:val="center"/>
          </w:tcPr>
          <w:p w14:paraId="773C739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652C69F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1261667B" w14:textId="77777777" w:rsidTr="004671ED">
        <w:trPr>
          <w:trHeight w:val="142"/>
        </w:trPr>
        <w:tc>
          <w:tcPr>
            <w:tcW w:w="3246" w:type="dxa"/>
            <w:vMerge w:val="restart"/>
            <w:vAlign w:val="center"/>
          </w:tcPr>
          <w:p w14:paraId="6DABEF2F" w14:textId="77777777" w:rsidR="00BD60FD" w:rsidRPr="00D9514F" w:rsidRDefault="00BD60FD" w:rsidP="002B3D6A">
            <w:pPr>
              <w:ind w:firstLine="318"/>
              <w:jc w:val="both"/>
              <w:rPr>
                <w:color w:val="000000" w:themeColor="text1"/>
                <w:sz w:val="18"/>
                <w:szCs w:val="18"/>
              </w:rPr>
            </w:pPr>
            <w:r w:rsidRPr="00D9514F">
              <w:rPr>
                <w:color w:val="000000" w:themeColor="text1"/>
                <w:sz w:val="18"/>
                <w:szCs w:val="18"/>
              </w:rPr>
              <w:t>05.03.00 Aprūpe valsts sociālās aprūpes institūcijās</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7803BFB4" w14:textId="77777777" w:rsidR="00BD60FD" w:rsidRPr="00D9514F" w:rsidRDefault="00BD60FD" w:rsidP="004671ED">
            <w:pPr>
              <w:jc w:val="right"/>
              <w:rPr>
                <w:color w:val="000000" w:themeColor="text1"/>
                <w:sz w:val="18"/>
                <w:szCs w:val="18"/>
              </w:rPr>
            </w:pPr>
            <w:r w:rsidRPr="00D9514F">
              <w:rPr>
                <w:bCs/>
                <w:color w:val="000000" w:themeColor="text1"/>
                <w:sz w:val="18"/>
                <w:szCs w:val="18"/>
              </w:rPr>
              <w:t>62 867 384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2DE504E" w14:textId="77777777" w:rsidR="00BD60FD" w:rsidRPr="00D9514F" w:rsidRDefault="00BD60FD" w:rsidP="004671ED">
            <w:pPr>
              <w:jc w:val="right"/>
              <w:rPr>
                <w:color w:val="000000" w:themeColor="text1"/>
                <w:sz w:val="18"/>
                <w:szCs w:val="18"/>
              </w:rPr>
            </w:pPr>
            <w:r w:rsidRPr="00D9514F">
              <w:rPr>
                <w:bCs/>
                <w:color w:val="000000" w:themeColor="text1"/>
                <w:sz w:val="18"/>
                <w:szCs w:val="18"/>
              </w:rPr>
              <w:t>64 521 884</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65BB9A2C" w14:textId="77777777" w:rsidR="00BD60FD" w:rsidRPr="00D9514F" w:rsidRDefault="00BD60FD" w:rsidP="004671ED">
            <w:pPr>
              <w:jc w:val="right"/>
              <w:rPr>
                <w:color w:val="000000" w:themeColor="text1"/>
                <w:sz w:val="18"/>
                <w:szCs w:val="18"/>
              </w:rPr>
            </w:pPr>
            <w:r w:rsidRPr="00D9514F">
              <w:rPr>
                <w:color w:val="000000" w:themeColor="text1"/>
                <w:sz w:val="18"/>
                <w:szCs w:val="18"/>
              </w:rPr>
              <w:t>66 937 436</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69168204" w14:textId="77777777" w:rsidR="00BD60FD" w:rsidRPr="00D9514F" w:rsidRDefault="00BD60FD" w:rsidP="004671ED">
            <w:pPr>
              <w:jc w:val="right"/>
              <w:rPr>
                <w:color w:val="000000" w:themeColor="text1"/>
                <w:sz w:val="18"/>
                <w:szCs w:val="18"/>
              </w:rPr>
            </w:pPr>
            <w:r w:rsidRPr="00D9514F">
              <w:rPr>
                <w:color w:val="000000" w:themeColor="text1"/>
                <w:sz w:val="18"/>
                <w:szCs w:val="18"/>
              </w:rPr>
              <w:t>68 485 192</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F86D335" w14:textId="77777777" w:rsidR="00BD60FD" w:rsidRPr="00D9514F" w:rsidRDefault="00BD60FD" w:rsidP="004671ED">
            <w:pPr>
              <w:jc w:val="right"/>
              <w:rPr>
                <w:color w:val="000000" w:themeColor="text1"/>
                <w:sz w:val="18"/>
                <w:szCs w:val="18"/>
              </w:rPr>
            </w:pPr>
            <w:r w:rsidRPr="00D9514F">
              <w:rPr>
                <w:color w:val="000000" w:themeColor="text1"/>
                <w:sz w:val="18"/>
                <w:szCs w:val="18"/>
              </w:rPr>
              <w:t>69 856 197</w:t>
            </w:r>
          </w:p>
        </w:tc>
      </w:tr>
      <w:tr w:rsidR="00BD60FD" w:rsidRPr="00D9514F" w14:paraId="5FA63E4B" w14:textId="77777777" w:rsidTr="004671ED">
        <w:trPr>
          <w:trHeight w:val="142"/>
        </w:trPr>
        <w:tc>
          <w:tcPr>
            <w:tcW w:w="3246" w:type="dxa"/>
            <w:vMerge/>
          </w:tcPr>
          <w:p w14:paraId="3DA54870" w14:textId="77777777" w:rsidR="00BD60FD" w:rsidRPr="00D9514F" w:rsidRDefault="00BD60FD" w:rsidP="002B3D6A">
            <w:pPr>
              <w:ind w:firstLine="318"/>
              <w:jc w:val="both"/>
              <w:rPr>
                <w:color w:val="000000" w:themeColor="text1"/>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08D8BCAB" w14:textId="77777777" w:rsidR="00BD60FD" w:rsidRPr="00D9514F" w:rsidRDefault="00BD60FD" w:rsidP="004671ED">
            <w:pPr>
              <w:jc w:val="right"/>
              <w:rPr>
                <w:color w:val="000000" w:themeColor="text1"/>
                <w:sz w:val="18"/>
                <w:szCs w:val="18"/>
              </w:rPr>
            </w:pPr>
            <w:r w:rsidRPr="00D9514F">
              <w:rPr>
                <w:bCs/>
                <w:color w:val="000000" w:themeColor="text1"/>
                <w:sz w:val="18"/>
                <w:szCs w:val="18"/>
              </w:rPr>
              <w:t>2 826,2</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7DCAA6A3" w14:textId="77777777" w:rsidR="00BD60FD" w:rsidRPr="00D9514F" w:rsidRDefault="00BD60FD" w:rsidP="004671ED">
            <w:pPr>
              <w:jc w:val="right"/>
              <w:rPr>
                <w:color w:val="000000" w:themeColor="text1"/>
                <w:sz w:val="18"/>
                <w:szCs w:val="18"/>
              </w:rPr>
            </w:pPr>
            <w:r w:rsidRPr="00D9514F">
              <w:rPr>
                <w:bCs/>
                <w:color w:val="000000" w:themeColor="text1"/>
                <w:sz w:val="18"/>
                <w:szCs w:val="18"/>
              </w:rPr>
              <w:t>2 882</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6267B618" w14:textId="77777777" w:rsidR="00BD60FD" w:rsidRPr="00D9514F" w:rsidRDefault="00BD60FD" w:rsidP="004671ED">
            <w:pPr>
              <w:jc w:val="right"/>
              <w:rPr>
                <w:color w:val="000000" w:themeColor="text1"/>
                <w:sz w:val="18"/>
                <w:szCs w:val="18"/>
              </w:rPr>
            </w:pPr>
            <w:r w:rsidRPr="00D9514F">
              <w:rPr>
                <w:color w:val="000000" w:themeColor="text1"/>
                <w:sz w:val="18"/>
                <w:szCs w:val="18"/>
              </w:rPr>
              <w:t>2 840,7</w:t>
            </w:r>
          </w:p>
        </w:tc>
        <w:tc>
          <w:tcPr>
            <w:tcW w:w="1165" w:type="dxa"/>
            <w:tcBorders>
              <w:top w:val="nil"/>
              <w:left w:val="nil"/>
              <w:bottom w:val="single" w:sz="4" w:space="0" w:color="auto"/>
              <w:right w:val="single" w:sz="4" w:space="0" w:color="auto"/>
            </w:tcBorders>
            <w:shd w:val="clear" w:color="000000" w:fill="FFFFFF"/>
            <w:vAlign w:val="center"/>
          </w:tcPr>
          <w:p w14:paraId="3FC1B2BA" w14:textId="77777777" w:rsidR="00BD60FD" w:rsidRPr="00D9514F" w:rsidRDefault="00BD60FD" w:rsidP="004671ED">
            <w:pPr>
              <w:jc w:val="right"/>
              <w:rPr>
                <w:color w:val="000000" w:themeColor="text1"/>
                <w:sz w:val="18"/>
                <w:szCs w:val="18"/>
              </w:rPr>
            </w:pPr>
            <w:r w:rsidRPr="00D9514F">
              <w:rPr>
                <w:color w:val="000000" w:themeColor="text1"/>
                <w:sz w:val="18"/>
                <w:szCs w:val="18"/>
              </w:rPr>
              <w:t>2 840,7</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04F254A7" w14:textId="77777777" w:rsidR="00BD60FD" w:rsidRPr="00D9514F" w:rsidRDefault="00BD60FD" w:rsidP="004671ED">
            <w:pPr>
              <w:jc w:val="right"/>
              <w:rPr>
                <w:color w:val="000000" w:themeColor="text1"/>
                <w:sz w:val="18"/>
                <w:szCs w:val="18"/>
              </w:rPr>
            </w:pPr>
            <w:r w:rsidRPr="00D9514F">
              <w:rPr>
                <w:color w:val="000000" w:themeColor="text1"/>
                <w:sz w:val="18"/>
                <w:szCs w:val="18"/>
              </w:rPr>
              <w:t>2 837,4</w:t>
            </w:r>
          </w:p>
        </w:tc>
      </w:tr>
      <w:tr w:rsidR="00BD60FD" w:rsidRPr="00D9514F" w14:paraId="15600B4A" w14:textId="77777777" w:rsidTr="004671ED">
        <w:trPr>
          <w:trHeight w:val="115"/>
        </w:trPr>
        <w:tc>
          <w:tcPr>
            <w:tcW w:w="3246" w:type="dxa"/>
            <w:vMerge w:val="restart"/>
            <w:vAlign w:val="center"/>
          </w:tcPr>
          <w:p w14:paraId="07B0A2DC" w14:textId="77777777" w:rsidR="00BD60FD" w:rsidRPr="00D9514F" w:rsidRDefault="00BD60FD" w:rsidP="002B3D6A">
            <w:pPr>
              <w:ind w:firstLine="318"/>
              <w:jc w:val="both"/>
              <w:rPr>
                <w:color w:val="000000" w:themeColor="text1"/>
                <w:sz w:val="18"/>
                <w:szCs w:val="18"/>
              </w:rPr>
            </w:pPr>
            <w:r w:rsidRPr="00D9514F">
              <w:rPr>
                <w:color w:val="000000" w:themeColor="text1"/>
                <w:sz w:val="18"/>
                <w:szCs w:val="18"/>
              </w:rPr>
              <w:t>05.37.00 Sociālās integrācijas valsts aģentūras administrēšana un profesionālās un sociālās rehabilitācijas pakalpojumu nodrošināšana</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1E647CB5" w14:textId="77777777" w:rsidR="00BD60FD" w:rsidRPr="00D9514F" w:rsidRDefault="00BD60FD" w:rsidP="004671ED">
            <w:pPr>
              <w:jc w:val="right"/>
              <w:rPr>
                <w:color w:val="000000" w:themeColor="text1"/>
                <w:sz w:val="18"/>
                <w:szCs w:val="18"/>
              </w:rPr>
            </w:pPr>
            <w:r w:rsidRPr="00D9514F">
              <w:rPr>
                <w:bCs/>
                <w:color w:val="000000" w:themeColor="text1"/>
                <w:sz w:val="18"/>
                <w:szCs w:val="18"/>
              </w:rPr>
              <w:t>6 577 660</w:t>
            </w:r>
          </w:p>
        </w:tc>
        <w:tc>
          <w:tcPr>
            <w:tcW w:w="1166" w:type="dxa"/>
            <w:tcBorders>
              <w:top w:val="single" w:sz="4" w:space="0" w:color="auto"/>
              <w:left w:val="nil"/>
              <w:bottom w:val="single" w:sz="4" w:space="0" w:color="auto"/>
              <w:right w:val="single" w:sz="4" w:space="0" w:color="auto"/>
            </w:tcBorders>
            <w:shd w:val="clear" w:color="000000" w:fill="FFFFFF"/>
          </w:tcPr>
          <w:p w14:paraId="1010FABB" w14:textId="77777777" w:rsidR="00BD60FD" w:rsidRPr="00D9514F" w:rsidRDefault="00BD60FD" w:rsidP="004671ED">
            <w:pPr>
              <w:jc w:val="right"/>
              <w:rPr>
                <w:color w:val="000000" w:themeColor="text1"/>
                <w:sz w:val="18"/>
                <w:szCs w:val="18"/>
              </w:rPr>
            </w:pPr>
            <w:r w:rsidRPr="00D9514F">
              <w:rPr>
                <w:bCs/>
                <w:color w:val="000000" w:themeColor="text1"/>
                <w:sz w:val="18"/>
                <w:szCs w:val="18"/>
              </w:rPr>
              <w:t>7 630 558</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766F9CA4" w14:textId="77777777" w:rsidR="00BD60FD" w:rsidRPr="00D9514F" w:rsidRDefault="00BD60FD" w:rsidP="004671ED">
            <w:pPr>
              <w:jc w:val="right"/>
              <w:rPr>
                <w:color w:val="000000" w:themeColor="text1"/>
                <w:sz w:val="18"/>
                <w:szCs w:val="18"/>
              </w:rPr>
            </w:pPr>
            <w:r w:rsidRPr="00D9514F">
              <w:rPr>
                <w:color w:val="000000" w:themeColor="text1"/>
                <w:sz w:val="18"/>
                <w:szCs w:val="18"/>
              </w:rPr>
              <w:t>7 598 109</w:t>
            </w:r>
          </w:p>
        </w:tc>
        <w:tc>
          <w:tcPr>
            <w:tcW w:w="1165" w:type="dxa"/>
            <w:tcBorders>
              <w:top w:val="nil"/>
              <w:left w:val="nil"/>
              <w:bottom w:val="single" w:sz="4" w:space="0" w:color="auto"/>
              <w:right w:val="single" w:sz="4" w:space="0" w:color="auto"/>
            </w:tcBorders>
            <w:shd w:val="clear" w:color="000000" w:fill="FFFFFF"/>
            <w:vAlign w:val="center"/>
          </w:tcPr>
          <w:p w14:paraId="32D92F13" w14:textId="77777777" w:rsidR="00BD60FD" w:rsidRPr="00D9514F" w:rsidRDefault="00BD60FD" w:rsidP="004671ED">
            <w:pPr>
              <w:jc w:val="right"/>
              <w:rPr>
                <w:color w:val="000000" w:themeColor="text1"/>
                <w:sz w:val="18"/>
                <w:szCs w:val="18"/>
              </w:rPr>
            </w:pPr>
            <w:r w:rsidRPr="00D9514F">
              <w:rPr>
                <w:color w:val="000000" w:themeColor="text1"/>
                <w:sz w:val="18"/>
                <w:szCs w:val="18"/>
              </w:rPr>
              <w:t>7 621 130</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50EFAA2B" w14:textId="77777777" w:rsidR="00BD60FD" w:rsidRPr="00D9514F" w:rsidRDefault="00BD60FD" w:rsidP="004671ED">
            <w:pPr>
              <w:jc w:val="right"/>
              <w:rPr>
                <w:color w:val="000000" w:themeColor="text1"/>
                <w:sz w:val="18"/>
                <w:szCs w:val="18"/>
              </w:rPr>
            </w:pPr>
            <w:r w:rsidRPr="00D9514F">
              <w:rPr>
                <w:color w:val="000000" w:themeColor="text1"/>
                <w:sz w:val="18"/>
                <w:szCs w:val="18"/>
              </w:rPr>
              <w:t>7 650 822</w:t>
            </w:r>
          </w:p>
        </w:tc>
      </w:tr>
      <w:tr w:rsidR="00BD60FD" w:rsidRPr="00D9514F" w14:paraId="5F34FB2F" w14:textId="77777777" w:rsidTr="004671ED">
        <w:trPr>
          <w:trHeight w:val="395"/>
        </w:trPr>
        <w:tc>
          <w:tcPr>
            <w:tcW w:w="3246" w:type="dxa"/>
            <w:vMerge/>
            <w:vAlign w:val="center"/>
          </w:tcPr>
          <w:p w14:paraId="209DDD4B"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633F3DB1" w14:textId="77777777" w:rsidR="00BD60FD" w:rsidRPr="00D9514F" w:rsidRDefault="00BD60FD" w:rsidP="004671ED">
            <w:pPr>
              <w:jc w:val="right"/>
              <w:rPr>
                <w:color w:val="000000" w:themeColor="text1"/>
                <w:sz w:val="18"/>
                <w:szCs w:val="18"/>
              </w:rPr>
            </w:pPr>
            <w:r w:rsidRPr="00D9514F">
              <w:rPr>
                <w:bCs/>
                <w:color w:val="000000" w:themeColor="text1"/>
                <w:sz w:val="18"/>
                <w:szCs w:val="18"/>
              </w:rPr>
              <w:t>278</w:t>
            </w:r>
          </w:p>
        </w:tc>
        <w:tc>
          <w:tcPr>
            <w:tcW w:w="1166" w:type="dxa"/>
            <w:tcBorders>
              <w:top w:val="nil"/>
              <w:left w:val="nil"/>
              <w:bottom w:val="single" w:sz="4" w:space="0" w:color="auto"/>
              <w:right w:val="single" w:sz="4" w:space="0" w:color="auto"/>
            </w:tcBorders>
            <w:shd w:val="clear" w:color="000000" w:fill="FFFFFF"/>
          </w:tcPr>
          <w:p w14:paraId="0C2E9907" w14:textId="77777777" w:rsidR="00BD60FD" w:rsidRPr="00D9514F" w:rsidRDefault="00BD60FD" w:rsidP="004671ED">
            <w:pPr>
              <w:jc w:val="right"/>
              <w:rPr>
                <w:color w:val="000000" w:themeColor="text1"/>
                <w:sz w:val="18"/>
                <w:szCs w:val="18"/>
              </w:rPr>
            </w:pPr>
            <w:r w:rsidRPr="00D9514F">
              <w:rPr>
                <w:bCs/>
                <w:color w:val="000000" w:themeColor="text1"/>
                <w:sz w:val="18"/>
                <w:szCs w:val="18"/>
              </w:rPr>
              <w:t>288</w:t>
            </w:r>
          </w:p>
        </w:tc>
        <w:tc>
          <w:tcPr>
            <w:tcW w:w="1166" w:type="dxa"/>
            <w:tcBorders>
              <w:top w:val="nil"/>
              <w:left w:val="nil"/>
              <w:bottom w:val="single" w:sz="4" w:space="0" w:color="auto"/>
              <w:right w:val="single" w:sz="4" w:space="0" w:color="auto"/>
            </w:tcBorders>
            <w:shd w:val="clear" w:color="000000" w:fill="FFFFFF"/>
          </w:tcPr>
          <w:p w14:paraId="72B16055" w14:textId="77777777" w:rsidR="00BD60FD" w:rsidRPr="00D9514F" w:rsidRDefault="00BD60FD" w:rsidP="004671ED">
            <w:pPr>
              <w:jc w:val="right"/>
              <w:rPr>
                <w:color w:val="000000" w:themeColor="text1"/>
                <w:sz w:val="18"/>
                <w:szCs w:val="18"/>
              </w:rPr>
            </w:pPr>
            <w:r w:rsidRPr="00D9514F">
              <w:rPr>
                <w:bCs/>
                <w:color w:val="000000" w:themeColor="text1"/>
                <w:sz w:val="18"/>
                <w:szCs w:val="18"/>
              </w:rPr>
              <w:t>288</w:t>
            </w:r>
          </w:p>
        </w:tc>
        <w:tc>
          <w:tcPr>
            <w:tcW w:w="1165" w:type="dxa"/>
            <w:tcBorders>
              <w:top w:val="nil"/>
              <w:left w:val="nil"/>
              <w:bottom w:val="single" w:sz="4" w:space="0" w:color="auto"/>
              <w:right w:val="single" w:sz="4" w:space="0" w:color="auto"/>
            </w:tcBorders>
            <w:shd w:val="clear" w:color="000000" w:fill="FFFFFF"/>
          </w:tcPr>
          <w:p w14:paraId="19C97EF6" w14:textId="77777777" w:rsidR="00BD60FD" w:rsidRPr="00D9514F" w:rsidRDefault="00BD60FD" w:rsidP="004671ED">
            <w:pPr>
              <w:jc w:val="right"/>
              <w:rPr>
                <w:color w:val="000000" w:themeColor="text1"/>
                <w:sz w:val="18"/>
                <w:szCs w:val="18"/>
              </w:rPr>
            </w:pPr>
            <w:r w:rsidRPr="00D9514F">
              <w:rPr>
                <w:bCs/>
                <w:color w:val="000000" w:themeColor="text1"/>
                <w:sz w:val="18"/>
                <w:szCs w:val="18"/>
              </w:rPr>
              <w:t>288</w:t>
            </w:r>
          </w:p>
        </w:tc>
        <w:tc>
          <w:tcPr>
            <w:tcW w:w="1168" w:type="dxa"/>
            <w:tcBorders>
              <w:top w:val="single" w:sz="4" w:space="0" w:color="auto"/>
              <w:left w:val="nil"/>
              <w:bottom w:val="single" w:sz="4" w:space="0" w:color="auto"/>
              <w:right w:val="single" w:sz="4" w:space="0" w:color="auto"/>
            </w:tcBorders>
            <w:shd w:val="clear" w:color="000000" w:fill="FFFFFF"/>
          </w:tcPr>
          <w:p w14:paraId="6218745D" w14:textId="77777777" w:rsidR="00BD60FD" w:rsidRPr="00D9514F" w:rsidRDefault="00BD60FD" w:rsidP="004671ED">
            <w:pPr>
              <w:ind w:firstLine="5"/>
              <w:jc w:val="right"/>
              <w:rPr>
                <w:color w:val="000000" w:themeColor="text1"/>
                <w:sz w:val="18"/>
                <w:szCs w:val="18"/>
              </w:rPr>
            </w:pPr>
            <w:r w:rsidRPr="00D9514F">
              <w:rPr>
                <w:bCs/>
                <w:color w:val="000000" w:themeColor="text1"/>
                <w:sz w:val="18"/>
                <w:szCs w:val="18"/>
              </w:rPr>
              <w:t>288</w:t>
            </w:r>
          </w:p>
        </w:tc>
      </w:tr>
      <w:tr w:rsidR="00BD60FD" w:rsidRPr="00D9514F" w14:paraId="00B14E9E" w14:textId="77777777" w:rsidTr="004671ED">
        <w:trPr>
          <w:trHeight w:val="142"/>
        </w:trPr>
        <w:tc>
          <w:tcPr>
            <w:tcW w:w="3246" w:type="dxa"/>
            <w:vMerge w:val="restart"/>
            <w:vAlign w:val="center"/>
          </w:tcPr>
          <w:p w14:paraId="0E952D64"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62.07.00 Eiropas Reģionālās attīstības fonda (ERAF)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BFB1DB6" w14:textId="77777777" w:rsidR="00BD60FD" w:rsidRPr="00D9514F" w:rsidRDefault="00BD60FD" w:rsidP="004671ED">
            <w:pPr>
              <w:jc w:val="right"/>
              <w:rPr>
                <w:color w:val="000000" w:themeColor="text1"/>
                <w:sz w:val="18"/>
                <w:szCs w:val="18"/>
              </w:rPr>
            </w:pPr>
            <w:r w:rsidRPr="00D9514F">
              <w:rPr>
                <w:bCs/>
                <w:color w:val="000000" w:themeColor="text1"/>
                <w:sz w:val="18"/>
                <w:szCs w:val="18"/>
              </w:rPr>
              <w:t>1 406 180</w:t>
            </w:r>
          </w:p>
        </w:tc>
        <w:tc>
          <w:tcPr>
            <w:tcW w:w="1166" w:type="dxa"/>
            <w:tcBorders>
              <w:top w:val="single" w:sz="4" w:space="0" w:color="auto"/>
              <w:left w:val="nil"/>
              <w:bottom w:val="single" w:sz="4" w:space="0" w:color="auto"/>
              <w:right w:val="single" w:sz="4" w:space="0" w:color="auto"/>
            </w:tcBorders>
            <w:shd w:val="clear" w:color="auto" w:fill="auto"/>
            <w:vAlign w:val="center"/>
          </w:tcPr>
          <w:p w14:paraId="3BAF946D" w14:textId="77777777" w:rsidR="00BD60FD" w:rsidRPr="00D9514F" w:rsidRDefault="00BD60FD" w:rsidP="004671ED">
            <w:pPr>
              <w:jc w:val="right"/>
              <w:rPr>
                <w:color w:val="000000" w:themeColor="text1"/>
                <w:sz w:val="18"/>
                <w:szCs w:val="18"/>
              </w:rPr>
            </w:pPr>
            <w:r w:rsidRPr="00D9514F">
              <w:rPr>
                <w:bCs/>
                <w:color w:val="000000" w:themeColor="text1"/>
                <w:sz w:val="18"/>
                <w:szCs w:val="18"/>
              </w:rPr>
              <w:t>553 751</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9DDF41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32EAC03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72DC18D3"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543FAE43" w14:textId="77777777" w:rsidTr="004671ED">
        <w:trPr>
          <w:trHeight w:val="142"/>
        </w:trPr>
        <w:tc>
          <w:tcPr>
            <w:tcW w:w="3246" w:type="dxa"/>
            <w:vMerge/>
            <w:vAlign w:val="center"/>
          </w:tcPr>
          <w:p w14:paraId="2D21AF88"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0057CDBA" w14:textId="77777777" w:rsidR="00BD60FD" w:rsidRPr="00D9514F" w:rsidRDefault="00BD60FD" w:rsidP="004671ED">
            <w:pPr>
              <w:jc w:val="right"/>
              <w:rPr>
                <w:color w:val="000000" w:themeColor="text1"/>
                <w:sz w:val="18"/>
                <w:szCs w:val="18"/>
              </w:rPr>
            </w:pPr>
            <w:r w:rsidRPr="00D9514F">
              <w:rPr>
                <w:bCs/>
                <w:color w:val="000000" w:themeColor="text1"/>
                <w:sz w:val="18"/>
                <w:szCs w:val="18"/>
              </w:rPr>
              <w:t>1,5</w:t>
            </w:r>
          </w:p>
        </w:tc>
        <w:tc>
          <w:tcPr>
            <w:tcW w:w="1166" w:type="dxa"/>
            <w:tcBorders>
              <w:top w:val="nil"/>
              <w:left w:val="nil"/>
              <w:bottom w:val="single" w:sz="4" w:space="0" w:color="auto"/>
              <w:right w:val="single" w:sz="4" w:space="0" w:color="auto"/>
            </w:tcBorders>
            <w:shd w:val="clear" w:color="auto" w:fill="auto"/>
          </w:tcPr>
          <w:p w14:paraId="437C04F7" w14:textId="77777777" w:rsidR="00BD60FD" w:rsidRPr="00D9514F" w:rsidRDefault="00BD60FD" w:rsidP="004671ED">
            <w:pPr>
              <w:jc w:val="right"/>
              <w:rPr>
                <w:color w:val="000000" w:themeColor="text1"/>
                <w:sz w:val="18"/>
                <w:szCs w:val="18"/>
              </w:rPr>
            </w:pPr>
            <w:r w:rsidRPr="00D9514F">
              <w:rPr>
                <w:bCs/>
                <w:color w:val="000000" w:themeColor="text1"/>
                <w:sz w:val="18"/>
                <w:szCs w:val="18"/>
              </w:rPr>
              <w:t>1,3</w:t>
            </w:r>
          </w:p>
        </w:tc>
        <w:tc>
          <w:tcPr>
            <w:tcW w:w="1166" w:type="dxa"/>
          </w:tcPr>
          <w:p w14:paraId="07D7564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6B14D5F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1961B3E9"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3315B292" w14:textId="77777777" w:rsidTr="004671ED">
        <w:trPr>
          <w:trHeight w:val="142"/>
        </w:trPr>
        <w:tc>
          <w:tcPr>
            <w:tcW w:w="3246" w:type="dxa"/>
            <w:vMerge w:val="restart"/>
            <w:vAlign w:val="center"/>
          </w:tcPr>
          <w:p w14:paraId="2A0D1828"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Projekts Nr.2.2.1.1/19/I/008 “</w:t>
            </w:r>
            <w:proofErr w:type="spellStart"/>
            <w:r w:rsidRPr="00D9514F">
              <w:rPr>
                <w:i/>
                <w:color w:val="000000" w:themeColor="text1"/>
                <w:sz w:val="18"/>
                <w:szCs w:val="18"/>
                <w:lang w:eastAsia="lv-LV"/>
              </w:rPr>
              <w:t>Deinstitucionalizācijas</w:t>
            </w:r>
            <w:proofErr w:type="spellEnd"/>
            <w:r w:rsidRPr="00D9514F">
              <w:rPr>
                <w:i/>
                <w:color w:val="000000" w:themeColor="text1"/>
                <w:sz w:val="18"/>
                <w:szCs w:val="18"/>
                <w:lang w:eastAsia="lv-LV"/>
              </w:rPr>
              <w:t xml:space="preserve"> procesu atbalsta informācijas sistēma (2.kārta)”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3648BE0" w14:textId="77777777" w:rsidR="00BD60FD" w:rsidRPr="00D9514F" w:rsidRDefault="00BD60FD" w:rsidP="004671ED">
            <w:pPr>
              <w:jc w:val="right"/>
              <w:rPr>
                <w:i/>
                <w:iCs/>
                <w:color w:val="000000" w:themeColor="text1"/>
                <w:sz w:val="18"/>
                <w:szCs w:val="18"/>
                <w:lang w:eastAsia="lv-LV"/>
              </w:rPr>
            </w:pPr>
            <w:r w:rsidRPr="00D9514F">
              <w:rPr>
                <w:i/>
                <w:iCs/>
                <w:color w:val="000000" w:themeColor="text1"/>
                <w:sz w:val="18"/>
                <w:szCs w:val="18"/>
              </w:rPr>
              <w:t>201 883</w:t>
            </w:r>
          </w:p>
        </w:tc>
        <w:tc>
          <w:tcPr>
            <w:tcW w:w="1166" w:type="dxa"/>
            <w:tcBorders>
              <w:top w:val="single" w:sz="4" w:space="0" w:color="auto"/>
              <w:left w:val="nil"/>
              <w:bottom w:val="single" w:sz="4" w:space="0" w:color="auto"/>
              <w:right w:val="single" w:sz="4" w:space="0" w:color="auto"/>
            </w:tcBorders>
            <w:shd w:val="clear" w:color="auto" w:fill="auto"/>
          </w:tcPr>
          <w:p w14:paraId="5356E5F1" w14:textId="77777777" w:rsidR="00BD60FD" w:rsidRPr="00D9514F" w:rsidRDefault="00BD60FD" w:rsidP="004671ED">
            <w:pPr>
              <w:jc w:val="right"/>
              <w:rPr>
                <w:i/>
                <w:color w:val="000000" w:themeColor="text1"/>
                <w:sz w:val="18"/>
                <w:szCs w:val="18"/>
              </w:rPr>
            </w:pPr>
            <w:r w:rsidRPr="00D9514F">
              <w:rPr>
                <w:i/>
                <w:iCs/>
                <w:color w:val="000000" w:themeColor="text1"/>
                <w:sz w:val="18"/>
                <w:szCs w:val="18"/>
              </w:rPr>
              <w:t>242 560</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7C03906" w14:textId="77777777" w:rsidR="00BD60FD" w:rsidRPr="00D9514F" w:rsidRDefault="00BD60FD" w:rsidP="004671ED">
            <w:pPr>
              <w:jc w:val="center"/>
              <w:rPr>
                <w:i/>
                <w:color w:val="000000" w:themeColor="text1"/>
                <w:sz w:val="18"/>
                <w:szCs w:val="18"/>
              </w:rPr>
            </w:pPr>
            <w:r w:rsidRPr="00D9514F">
              <w:rPr>
                <w:b/>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3458794A" w14:textId="77777777" w:rsidR="00BD60FD" w:rsidRPr="00D9514F" w:rsidRDefault="00BD60FD" w:rsidP="004671ED">
            <w:pPr>
              <w:jc w:val="center"/>
              <w:rPr>
                <w:b/>
                <w:i/>
                <w:color w:val="000000" w:themeColor="text1"/>
                <w:sz w:val="18"/>
                <w:szCs w:val="18"/>
              </w:rPr>
            </w:pPr>
            <w:r w:rsidRPr="00D9514F">
              <w:rPr>
                <w:b/>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4131EB1E"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26B1F738" w14:textId="77777777" w:rsidTr="004671ED">
        <w:trPr>
          <w:trHeight w:val="142"/>
        </w:trPr>
        <w:tc>
          <w:tcPr>
            <w:tcW w:w="3246" w:type="dxa"/>
            <w:vMerge/>
            <w:vAlign w:val="center"/>
          </w:tcPr>
          <w:p w14:paraId="62704841"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0890CED1"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1,5</w:t>
            </w:r>
          </w:p>
        </w:tc>
        <w:tc>
          <w:tcPr>
            <w:tcW w:w="1166" w:type="dxa"/>
            <w:tcBorders>
              <w:top w:val="nil"/>
              <w:left w:val="nil"/>
              <w:bottom w:val="single" w:sz="4" w:space="0" w:color="auto"/>
              <w:right w:val="single" w:sz="4" w:space="0" w:color="auto"/>
            </w:tcBorders>
            <w:shd w:val="clear" w:color="000000" w:fill="FFFFFF"/>
          </w:tcPr>
          <w:p w14:paraId="365ADC4D" w14:textId="77777777" w:rsidR="00BD60FD" w:rsidRPr="00D9514F" w:rsidRDefault="00BD60FD" w:rsidP="004671ED">
            <w:pPr>
              <w:jc w:val="right"/>
              <w:rPr>
                <w:i/>
                <w:color w:val="000000" w:themeColor="text1"/>
                <w:sz w:val="18"/>
                <w:szCs w:val="18"/>
              </w:rPr>
            </w:pPr>
            <w:r w:rsidRPr="00D9514F">
              <w:rPr>
                <w:i/>
                <w:iCs/>
                <w:color w:val="000000" w:themeColor="text1"/>
                <w:sz w:val="18"/>
                <w:szCs w:val="18"/>
              </w:rPr>
              <w:t>1,3</w:t>
            </w:r>
          </w:p>
        </w:tc>
        <w:tc>
          <w:tcPr>
            <w:tcW w:w="1166" w:type="dxa"/>
          </w:tcPr>
          <w:p w14:paraId="56C24E89" w14:textId="77777777" w:rsidR="00BD60FD" w:rsidRPr="00D9514F" w:rsidRDefault="00BD60FD" w:rsidP="004671ED">
            <w:pPr>
              <w:jc w:val="center"/>
              <w:rPr>
                <w:i/>
                <w:color w:val="000000" w:themeColor="text1"/>
                <w:sz w:val="18"/>
                <w:szCs w:val="18"/>
              </w:rPr>
            </w:pPr>
            <w:r w:rsidRPr="00D9514F">
              <w:rPr>
                <w:b/>
                <w:color w:val="000000" w:themeColor="text1"/>
                <w:sz w:val="18"/>
                <w:szCs w:val="18"/>
              </w:rPr>
              <w:t>-</w:t>
            </w:r>
          </w:p>
        </w:tc>
        <w:tc>
          <w:tcPr>
            <w:tcW w:w="1165" w:type="dxa"/>
          </w:tcPr>
          <w:p w14:paraId="774BD26E" w14:textId="77777777" w:rsidR="00BD60FD" w:rsidRPr="00D9514F" w:rsidRDefault="00BD60FD" w:rsidP="004671ED">
            <w:pPr>
              <w:jc w:val="center"/>
              <w:rPr>
                <w:b/>
                <w:i/>
                <w:color w:val="000000" w:themeColor="text1"/>
                <w:sz w:val="18"/>
                <w:szCs w:val="18"/>
              </w:rPr>
            </w:pPr>
            <w:r w:rsidRPr="00D9514F">
              <w:rPr>
                <w:b/>
                <w:color w:val="000000" w:themeColor="text1"/>
                <w:sz w:val="18"/>
                <w:szCs w:val="18"/>
              </w:rPr>
              <w:t>-</w:t>
            </w:r>
          </w:p>
        </w:tc>
        <w:tc>
          <w:tcPr>
            <w:tcW w:w="1168" w:type="dxa"/>
          </w:tcPr>
          <w:p w14:paraId="32D4BF0C"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5D2F8E0B" w14:textId="77777777" w:rsidTr="004671ED">
        <w:trPr>
          <w:trHeight w:val="142"/>
        </w:trPr>
        <w:tc>
          <w:tcPr>
            <w:tcW w:w="3246" w:type="dxa"/>
            <w:vMerge w:val="restart"/>
            <w:vAlign w:val="center"/>
          </w:tcPr>
          <w:p w14:paraId="1465DA3E"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Nr.4.2.1.2/20/I/003 “Energoefektivitātes paaugstināšanas pasākumi VSAC “Kurzeme” filiāles “Veģi” ēkā”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2722729"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500 286</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05510EF"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311 191</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2A776DC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42BB33AD"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22BA3929"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35842B82" w14:textId="77777777" w:rsidTr="004671ED">
        <w:trPr>
          <w:trHeight w:val="142"/>
        </w:trPr>
        <w:tc>
          <w:tcPr>
            <w:tcW w:w="3246" w:type="dxa"/>
            <w:vMerge/>
            <w:vAlign w:val="center"/>
          </w:tcPr>
          <w:p w14:paraId="04692606" w14:textId="77777777" w:rsidR="00BD60FD" w:rsidRPr="00D9514F" w:rsidRDefault="00BD60FD" w:rsidP="002B3D6A">
            <w:pPr>
              <w:ind w:firstLine="318"/>
              <w:jc w:val="both"/>
              <w:rPr>
                <w:i/>
                <w:color w:val="000000" w:themeColor="text1"/>
                <w:sz w:val="18"/>
                <w:szCs w:val="18"/>
                <w:lang w:eastAsia="lv-LV"/>
              </w:rPr>
            </w:pPr>
          </w:p>
        </w:tc>
        <w:tc>
          <w:tcPr>
            <w:tcW w:w="1163" w:type="dxa"/>
          </w:tcPr>
          <w:p w14:paraId="50E4687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Pr>
          <w:p w14:paraId="6589084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Pr>
          <w:p w14:paraId="550F8494"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4F5DF41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626AC7E9"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365541FC" w14:textId="77777777" w:rsidTr="004671ED">
        <w:trPr>
          <w:trHeight w:val="142"/>
        </w:trPr>
        <w:tc>
          <w:tcPr>
            <w:tcW w:w="3246" w:type="dxa"/>
            <w:vMerge w:val="restart"/>
            <w:vAlign w:val="center"/>
          </w:tcPr>
          <w:p w14:paraId="2A85E95A"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Nr.4.2.1.2/20/I/009 “Energoefektivitātes paaugstināšanas pasākumi valsts ēkā  VSAC „Zemgale” filiālē “Ziedkalne””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E55F457"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704 011</w:t>
            </w:r>
          </w:p>
        </w:tc>
        <w:tc>
          <w:tcPr>
            <w:tcW w:w="1166" w:type="dxa"/>
            <w:tcBorders>
              <w:top w:val="single" w:sz="4" w:space="0" w:color="auto"/>
              <w:left w:val="nil"/>
              <w:bottom w:val="single" w:sz="4" w:space="0" w:color="auto"/>
              <w:right w:val="single" w:sz="4" w:space="0" w:color="auto"/>
            </w:tcBorders>
            <w:shd w:val="clear" w:color="auto" w:fill="auto"/>
          </w:tcPr>
          <w:p w14:paraId="728B94D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FDA7B1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2BB0D9A1"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3A99B8D9"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59869DB6" w14:textId="77777777" w:rsidTr="004671ED">
        <w:trPr>
          <w:trHeight w:val="424"/>
        </w:trPr>
        <w:tc>
          <w:tcPr>
            <w:tcW w:w="3246" w:type="dxa"/>
            <w:vMerge/>
            <w:vAlign w:val="center"/>
          </w:tcPr>
          <w:p w14:paraId="7FD142A0" w14:textId="77777777" w:rsidR="00BD60FD" w:rsidRPr="00D9514F" w:rsidRDefault="00BD60FD" w:rsidP="002B3D6A">
            <w:pPr>
              <w:ind w:firstLine="318"/>
              <w:jc w:val="both"/>
              <w:rPr>
                <w:i/>
                <w:color w:val="000000" w:themeColor="text1"/>
                <w:sz w:val="18"/>
                <w:szCs w:val="18"/>
                <w:lang w:eastAsia="lv-LV"/>
              </w:rPr>
            </w:pPr>
          </w:p>
        </w:tc>
        <w:tc>
          <w:tcPr>
            <w:tcW w:w="1163" w:type="dxa"/>
          </w:tcPr>
          <w:p w14:paraId="19F5EB6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p w14:paraId="0A54FB95" w14:textId="77777777" w:rsidR="00BD60FD" w:rsidRPr="00D9514F" w:rsidRDefault="00BD60FD" w:rsidP="004671ED">
            <w:pPr>
              <w:rPr>
                <w:i/>
                <w:iCs/>
                <w:color w:val="000000" w:themeColor="text1"/>
                <w:sz w:val="18"/>
                <w:szCs w:val="18"/>
              </w:rPr>
            </w:pPr>
          </w:p>
        </w:tc>
        <w:tc>
          <w:tcPr>
            <w:tcW w:w="1166" w:type="dxa"/>
          </w:tcPr>
          <w:p w14:paraId="79442DD6"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p w14:paraId="479F591D" w14:textId="77777777" w:rsidR="00BD60FD" w:rsidRPr="00D9514F" w:rsidRDefault="00BD60FD" w:rsidP="004671ED">
            <w:pPr>
              <w:rPr>
                <w:i/>
                <w:iCs/>
                <w:color w:val="000000" w:themeColor="text1"/>
                <w:sz w:val="18"/>
                <w:szCs w:val="18"/>
              </w:rPr>
            </w:pPr>
          </w:p>
        </w:tc>
        <w:tc>
          <w:tcPr>
            <w:tcW w:w="1166" w:type="dxa"/>
          </w:tcPr>
          <w:p w14:paraId="472A7671"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p w14:paraId="430E9CC6" w14:textId="77777777" w:rsidR="00BD60FD" w:rsidRPr="00D9514F" w:rsidRDefault="00BD60FD" w:rsidP="004671ED">
            <w:pPr>
              <w:jc w:val="center"/>
              <w:rPr>
                <w:i/>
                <w:iCs/>
                <w:color w:val="000000" w:themeColor="text1"/>
                <w:sz w:val="18"/>
                <w:szCs w:val="18"/>
              </w:rPr>
            </w:pPr>
          </w:p>
        </w:tc>
        <w:tc>
          <w:tcPr>
            <w:tcW w:w="1165" w:type="dxa"/>
          </w:tcPr>
          <w:p w14:paraId="22A13BF6"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p w14:paraId="1E8612A7" w14:textId="77777777" w:rsidR="00BD60FD" w:rsidRPr="00D9514F" w:rsidRDefault="00BD60FD" w:rsidP="004671ED">
            <w:pPr>
              <w:jc w:val="center"/>
              <w:rPr>
                <w:i/>
                <w:iCs/>
                <w:color w:val="000000" w:themeColor="text1"/>
                <w:sz w:val="18"/>
                <w:szCs w:val="18"/>
              </w:rPr>
            </w:pPr>
          </w:p>
        </w:tc>
        <w:tc>
          <w:tcPr>
            <w:tcW w:w="1168" w:type="dxa"/>
          </w:tcPr>
          <w:p w14:paraId="188652AF"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p w14:paraId="741EB805" w14:textId="77777777" w:rsidR="00BD60FD" w:rsidRPr="00D9514F" w:rsidRDefault="00BD60FD" w:rsidP="004671ED">
            <w:pPr>
              <w:ind w:firstLine="5"/>
              <w:jc w:val="center"/>
              <w:rPr>
                <w:i/>
                <w:iCs/>
                <w:color w:val="000000" w:themeColor="text1"/>
                <w:sz w:val="18"/>
                <w:szCs w:val="18"/>
              </w:rPr>
            </w:pPr>
          </w:p>
        </w:tc>
      </w:tr>
      <w:tr w:rsidR="00BD60FD" w:rsidRPr="00D9514F" w14:paraId="4E204720" w14:textId="77777777" w:rsidTr="004671ED">
        <w:trPr>
          <w:trHeight w:val="142"/>
        </w:trPr>
        <w:tc>
          <w:tcPr>
            <w:tcW w:w="3246" w:type="dxa"/>
            <w:vMerge w:val="restart"/>
            <w:vAlign w:val="center"/>
          </w:tcPr>
          <w:p w14:paraId="1C5D3FBD"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 xml:space="preserve">63.07.00 Eiropas Sociālā fonda (ESF) īstenotie projekti labklājības nozarē (2014-2020) </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4062E95C" w14:textId="77777777" w:rsidR="00BD60FD" w:rsidRPr="00D9514F" w:rsidRDefault="00BD60FD" w:rsidP="004671ED">
            <w:pPr>
              <w:jc w:val="right"/>
              <w:rPr>
                <w:color w:val="000000" w:themeColor="text1"/>
                <w:sz w:val="18"/>
                <w:szCs w:val="18"/>
              </w:rPr>
            </w:pPr>
            <w:r w:rsidRPr="00D9514F">
              <w:rPr>
                <w:bCs/>
                <w:color w:val="000000" w:themeColor="text1"/>
                <w:sz w:val="18"/>
                <w:szCs w:val="18"/>
              </w:rPr>
              <w:t>2 341 496</w:t>
            </w:r>
          </w:p>
        </w:tc>
        <w:tc>
          <w:tcPr>
            <w:tcW w:w="1166" w:type="dxa"/>
            <w:tcBorders>
              <w:top w:val="single" w:sz="4" w:space="0" w:color="auto"/>
              <w:left w:val="nil"/>
              <w:bottom w:val="single" w:sz="4" w:space="0" w:color="auto"/>
              <w:right w:val="single" w:sz="4" w:space="0" w:color="auto"/>
            </w:tcBorders>
            <w:shd w:val="clear" w:color="000000" w:fill="FFFFFF"/>
          </w:tcPr>
          <w:p w14:paraId="2D9F5500" w14:textId="77777777" w:rsidR="00BD60FD" w:rsidRPr="00D9514F" w:rsidRDefault="00BD60FD" w:rsidP="004671ED">
            <w:pPr>
              <w:jc w:val="right"/>
              <w:rPr>
                <w:color w:val="000000" w:themeColor="text1"/>
                <w:sz w:val="18"/>
                <w:szCs w:val="18"/>
              </w:rPr>
            </w:pPr>
            <w:r w:rsidRPr="00D9514F">
              <w:rPr>
                <w:bCs/>
                <w:color w:val="000000" w:themeColor="text1"/>
                <w:sz w:val="18"/>
                <w:szCs w:val="18"/>
              </w:rPr>
              <w:t>3 872 241</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548CAE06" w14:textId="77777777" w:rsidR="00BD60FD" w:rsidRPr="00D9514F" w:rsidRDefault="00BD60FD" w:rsidP="004671ED">
            <w:pPr>
              <w:jc w:val="center"/>
              <w:rPr>
                <w:color w:val="000000" w:themeColor="text1"/>
                <w:sz w:val="18"/>
                <w:szCs w:val="18"/>
              </w:rPr>
            </w:pPr>
            <w:r w:rsidRPr="00D9514F">
              <w:rPr>
                <w:b/>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3FD11E5" w14:textId="77777777" w:rsidR="00BD60FD" w:rsidRPr="00D9514F" w:rsidRDefault="00BD60FD" w:rsidP="004671ED">
            <w:pPr>
              <w:jc w:val="center"/>
              <w:rPr>
                <w:b/>
                <w:color w:val="000000" w:themeColor="text1"/>
                <w:sz w:val="18"/>
                <w:szCs w:val="18"/>
              </w:rPr>
            </w:pPr>
            <w:r w:rsidRPr="00D9514F">
              <w:rPr>
                <w:b/>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0EA43F62" w14:textId="77777777" w:rsidR="00BD60FD" w:rsidRPr="00D9514F" w:rsidRDefault="00BD60FD" w:rsidP="004671ED">
            <w:pPr>
              <w:ind w:firstLine="5"/>
              <w:jc w:val="center"/>
              <w:rPr>
                <w:color w:val="000000" w:themeColor="text1"/>
                <w:sz w:val="18"/>
                <w:szCs w:val="18"/>
              </w:rPr>
            </w:pPr>
            <w:r w:rsidRPr="00D9514F">
              <w:rPr>
                <w:i/>
                <w:iCs/>
                <w:color w:val="000000" w:themeColor="text1"/>
                <w:sz w:val="18"/>
                <w:szCs w:val="18"/>
              </w:rPr>
              <w:t>-</w:t>
            </w:r>
          </w:p>
        </w:tc>
      </w:tr>
      <w:tr w:rsidR="00BD60FD" w:rsidRPr="00D9514F" w14:paraId="7F5AD7BA" w14:textId="77777777" w:rsidTr="004671ED">
        <w:trPr>
          <w:trHeight w:val="142"/>
        </w:trPr>
        <w:tc>
          <w:tcPr>
            <w:tcW w:w="3246" w:type="dxa"/>
            <w:vMerge/>
            <w:vAlign w:val="center"/>
          </w:tcPr>
          <w:p w14:paraId="47557D20"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35AE210C" w14:textId="77777777" w:rsidR="00BD60FD" w:rsidRPr="00D9514F" w:rsidRDefault="00BD60FD" w:rsidP="004671ED">
            <w:pPr>
              <w:jc w:val="right"/>
              <w:rPr>
                <w:color w:val="000000" w:themeColor="text1"/>
                <w:sz w:val="18"/>
                <w:szCs w:val="18"/>
              </w:rPr>
            </w:pPr>
            <w:r w:rsidRPr="00D9514F">
              <w:rPr>
                <w:bCs/>
                <w:color w:val="000000" w:themeColor="text1"/>
                <w:sz w:val="18"/>
                <w:szCs w:val="18"/>
              </w:rPr>
              <w:t>16,5</w:t>
            </w:r>
          </w:p>
        </w:tc>
        <w:tc>
          <w:tcPr>
            <w:tcW w:w="1166" w:type="dxa"/>
            <w:tcBorders>
              <w:top w:val="nil"/>
              <w:left w:val="nil"/>
              <w:bottom w:val="single" w:sz="4" w:space="0" w:color="auto"/>
              <w:right w:val="single" w:sz="4" w:space="0" w:color="auto"/>
            </w:tcBorders>
            <w:shd w:val="clear" w:color="auto" w:fill="auto"/>
          </w:tcPr>
          <w:p w14:paraId="74369CD4" w14:textId="77777777" w:rsidR="00BD60FD" w:rsidRPr="00D9514F" w:rsidRDefault="00BD60FD" w:rsidP="004671ED">
            <w:pPr>
              <w:jc w:val="right"/>
              <w:rPr>
                <w:color w:val="000000" w:themeColor="text1"/>
                <w:sz w:val="18"/>
                <w:szCs w:val="18"/>
              </w:rPr>
            </w:pPr>
            <w:r w:rsidRPr="00D9514F">
              <w:rPr>
                <w:bCs/>
                <w:color w:val="000000" w:themeColor="text1"/>
                <w:sz w:val="18"/>
                <w:szCs w:val="18"/>
              </w:rPr>
              <w:t>13,4</w:t>
            </w:r>
          </w:p>
        </w:tc>
        <w:tc>
          <w:tcPr>
            <w:tcW w:w="1166" w:type="dxa"/>
          </w:tcPr>
          <w:p w14:paraId="6E2B5830" w14:textId="77777777" w:rsidR="00BD60FD" w:rsidRPr="00D9514F" w:rsidRDefault="00BD60FD" w:rsidP="004671ED">
            <w:pPr>
              <w:jc w:val="center"/>
              <w:rPr>
                <w:color w:val="000000" w:themeColor="text1"/>
                <w:sz w:val="18"/>
                <w:szCs w:val="18"/>
              </w:rPr>
            </w:pPr>
            <w:r w:rsidRPr="00D9514F">
              <w:rPr>
                <w:b/>
                <w:color w:val="000000" w:themeColor="text1"/>
                <w:sz w:val="18"/>
                <w:szCs w:val="18"/>
              </w:rPr>
              <w:t>-</w:t>
            </w:r>
          </w:p>
        </w:tc>
        <w:tc>
          <w:tcPr>
            <w:tcW w:w="1165" w:type="dxa"/>
          </w:tcPr>
          <w:p w14:paraId="0FE32E4A" w14:textId="77777777" w:rsidR="00BD60FD" w:rsidRPr="00D9514F" w:rsidRDefault="00BD60FD" w:rsidP="004671ED">
            <w:pPr>
              <w:jc w:val="center"/>
              <w:rPr>
                <w:b/>
                <w:color w:val="000000" w:themeColor="text1"/>
                <w:sz w:val="18"/>
                <w:szCs w:val="18"/>
              </w:rPr>
            </w:pPr>
            <w:r w:rsidRPr="00D9514F">
              <w:rPr>
                <w:b/>
                <w:color w:val="000000" w:themeColor="text1"/>
                <w:sz w:val="18"/>
                <w:szCs w:val="18"/>
              </w:rPr>
              <w:t>-</w:t>
            </w:r>
          </w:p>
        </w:tc>
        <w:tc>
          <w:tcPr>
            <w:tcW w:w="1168" w:type="dxa"/>
          </w:tcPr>
          <w:p w14:paraId="1973824F" w14:textId="77777777" w:rsidR="00BD60FD" w:rsidRPr="00D9514F" w:rsidRDefault="00BD60FD" w:rsidP="004671ED">
            <w:pPr>
              <w:ind w:firstLine="5"/>
              <w:jc w:val="center"/>
              <w:rPr>
                <w:color w:val="000000" w:themeColor="text1"/>
                <w:sz w:val="18"/>
                <w:szCs w:val="18"/>
              </w:rPr>
            </w:pPr>
            <w:r w:rsidRPr="00D9514F">
              <w:rPr>
                <w:i/>
                <w:iCs/>
                <w:color w:val="000000" w:themeColor="text1"/>
                <w:sz w:val="18"/>
                <w:szCs w:val="18"/>
              </w:rPr>
              <w:t>-</w:t>
            </w:r>
          </w:p>
        </w:tc>
      </w:tr>
      <w:tr w:rsidR="00BD60FD" w:rsidRPr="00D9514F" w14:paraId="283EB45E" w14:textId="77777777" w:rsidTr="004671ED">
        <w:trPr>
          <w:trHeight w:val="142"/>
        </w:trPr>
        <w:tc>
          <w:tcPr>
            <w:tcW w:w="3246" w:type="dxa"/>
            <w:vMerge w:val="restart"/>
            <w:vAlign w:val="center"/>
          </w:tcPr>
          <w:p w14:paraId="5B130244"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Nr.9.2.1.1/15/I/001 “Profesionāla sociālā darba attīstība pašvaldībās”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034AC2BF" w14:textId="77777777" w:rsidR="00BD60FD" w:rsidRPr="00D9514F" w:rsidRDefault="00BD60FD" w:rsidP="004671ED">
            <w:pPr>
              <w:jc w:val="right"/>
              <w:rPr>
                <w:i/>
                <w:color w:val="000000" w:themeColor="text1"/>
                <w:sz w:val="18"/>
                <w:szCs w:val="18"/>
              </w:rPr>
            </w:pPr>
            <w:r w:rsidRPr="00D9514F">
              <w:rPr>
                <w:i/>
                <w:iCs/>
                <w:color w:val="000000" w:themeColor="text1"/>
                <w:sz w:val="18"/>
                <w:szCs w:val="18"/>
              </w:rPr>
              <w:t>1 779 960</w:t>
            </w:r>
          </w:p>
        </w:tc>
        <w:tc>
          <w:tcPr>
            <w:tcW w:w="1166" w:type="dxa"/>
            <w:tcBorders>
              <w:top w:val="single" w:sz="4" w:space="0" w:color="auto"/>
              <w:left w:val="nil"/>
              <w:bottom w:val="single" w:sz="4" w:space="0" w:color="auto"/>
              <w:right w:val="single" w:sz="4" w:space="0" w:color="auto"/>
            </w:tcBorders>
            <w:shd w:val="clear" w:color="auto" w:fill="auto"/>
            <w:vAlign w:val="center"/>
          </w:tcPr>
          <w:p w14:paraId="661DDD45" w14:textId="77777777" w:rsidR="00BD60FD" w:rsidRPr="00D9514F" w:rsidRDefault="00BD60FD" w:rsidP="004671ED">
            <w:pPr>
              <w:jc w:val="right"/>
              <w:rPr>
                <w:i/>
                <w:color w:val="000000" w:themeColor="text1"/>
                <w:sz w:val="18"/>
                <w:szCs w:val="18"/>
              </w:rPr>
            </w:pPr>
            <w:r w:rsidRPr="00D9514F">
              <w:rPr>
                <w:i/>
                <w:iCs/>
                <w:color w:val="000000" w:themeColor="text1"/>
                <w:sz w:val="18"/>
                <w:szCs w:val="18"/>
              </w:rPr>
              <w:t>3 120 607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2BE8FA4" w14:textId="77777777" w:rsidR="00BD60FD" w:rsidRPr="00D9514F" w:rsidRDefault="00BD60FD" w:rsidP="004671ED">
            <w:pPr>
              <w:jc w:val="center"/>
              <w:rPr>
                <w:i/>
                <w:color w:val="000000" w:themeColor="text1"/>
                <w:sz w:val="18"/>
                <w:szCs w:val="18"/>
              </w:rPr>
            </w:pPr>
            <w:r w:rsidRPr="00D9514F">
              <w:rPr>
                <w:b/>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3993C75" w14:textId="77777777" w:rsidR="00BD60FD" w:rsidRPr="00D9514F" w:rsidRDefault="00BD60FD" w:rsidP="004671ED">
            <w:pPr>
              <w:jc w:val="center"/>
              <w:rPr>
                <w:i/>
                <w:color w:val="000000" w:themeColor="text1"/>
                <w:sz w:val="18"/>
                <w:szCs w:val="18"/>
              </w:rPr>
            </w:pPr>
            <w:r w:rsidRPr="00D9514F">
              <w:rPr>
                <w:b/>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28B0F89F" w14:textId="77777777" w:rsidR="00BD60FD" w:rsidRPr="00D9514F" w:rsidRDefault="00BD60FD" w:rsidP="004671ED">
            <w:pPr>
              <w:ind w:firstLine="5"/>
              <w:jc w:val="center"/>
              <w:rPr>
                <w:i/>
                <w:color w:val="000000" w:themeColor="text1"/>
                <w:sz w:val="18"/>
                <w:szCs w:val="18"/>
              </w:rPr>
            </w:pPr>
            <w:r w:rsidRPr="00D9514F">
              <w:rPr>
                <w:i/>
                <w:iCs/>
                <w:color w:val="000000" w:themeColor="text1"/>
                <w:sz w:val="18"/>
                <w:szCs w:val="18"/>
              </w:rPr>
              <w:t>-</w:t>
            </w:r>
          </w:p>
        </w:tc>
      </w:tr>
      <w:tr w:rsidR="00BD60FD" w:rsidRPr="00D9514F" w14:paraId="0CFB8CBA" w14:textId="77777777" w:rsidTr="004671ED">
        <w:trPr>
          <w:trHeight w:val="142"/>
        </w:trPr>
        <w:tc>
          <w:tcPr>
            <w:tcW w:w="3246" w:type="dxa"/>
            <w:vMerge/>
            <w:vAlign w:val="center"/>
          </w:tcPr>
          <w:p w14:paraId="089A545E"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23A341F0" w14:textId="77777777" w:rsidR="00BD60FD" w:rsidRPr="00D9514F" w:rsidRDefault="00BD60FD" w:rsidP="004671ED">
            <w:pPr>
              <w:jc w:val="right"/>
              <w:rPr>
                <w:i/>
                <w:color w:val="000000" w:themeColor="text1"/>
                <w:sz w:val="18"/>
                <w:szCs w:val="18"/>
              </w:rPr>
            </w:pPr>
            <w:r w:rsidRPr="00D9514F">
              <w:rPr>
                <w:i/>
                <w:iCs/>
                <w:color w:val="000000" w:themeColor="text1"/>
                <w:sz w:val="18"/>
                <w:szCs w:val="18"/>
              </w:rPr>
              <w:t>11,3</w:t>
            </w:r>
          </w:p>
        </w:tc>
        <w:tc>
          <w:tcPr>
            <w:tcW w:w="1166" w:type="dxa"/>
            <w:tcBorders>
              <w:top w:val="nil"/>
              <w:left w:val="nil"/>
              <w:bottom w:val="single" w:sz="4" w:space="0" w:color="auto"/>
              <w:right w:val="single" w:sz="4" w:space="0" w:color="auto"/>
            </w:tcBorders>
            <w:shd w:val="clear" w:color="auto" w:fill="auto"/>
            <w:vAlign w:val="center"/>
          </w:tcPr>
          <w:p w14:paraId="492558F9" w14:textId="77777777" w:rsidR="00BD60FD" w:rsidRPr="00D9514F" w:rsidRDefault="00BD60FD" w:rsidP="004671ED">
            <w:pPr>
              <w:jc w:val="right"/>
              <w:rPr>
                <w:i/>
                <w:color w:val="000000" w:themeColor="text1"/>
                <w:sz w:val="18"/>
                <w:szCs w:val="18"/>
              </w:rPr>
            </w:pPr>
            <w:r w:rsidRPr="00D9514F">
              <w:rPr>
                <w:i/>
                <w:iCs/>
                <w:color w:val="000000" w:themeColor="text1"/>
                <w:sz w:val="18"/>
                <w:szCs w:val="18"/>
              </w:rPr>
              <w:t>8,9</w:t>
            </w:r>
          </w:p>
        </w:tc>
        <w:tc>
          <w:tcPr>
            <w:tcW w:w="1166" w:type="dxa"/>
          </w:tcPr>
          <w:p w14:paraId="38D3188E" w14:textId="77777777" w:rsidR="00BD60FD" w:rsidRPr="00D9514F" w:rsidRDefault="00BD60FD" w:rsidP="004671ED">
            <w:pPr>
              <w:jc w:val="center"/>
              <w:rPr>
                <w:i/>
                <w:color w:val="000000" w:themeColor="text1"/>
                <w:sz w:val="18"/>
                <w:szCs w:val="18"/>
              </w:rPr>
            </w:pPr>
            <w:r w:rsidRPr="00D9514F">
              <w:rPr>
                <w:b/>
                <w:color w:val="000000" w:themeColor="text1"/>
                <w:sz w:val="18"/>
                <w:szCs w:val="18"/>
              </w:rPr>
              <w:t>-</w:t>
            </w:r>
          </w:p>
        </w:tc>
        <w:tc>
          <w:tcPr>
            <w:tcW w:w="1165" w:type="dxa"/>
          </w:tcPr>
          <w:p w14:paraId="1561E019" w14:textId="77777777" w:rsidR="00BD60FD" w:rsidRPr="00D9514F" w:rsidRDefault="00BD60FD" w:rsidP="004671ED">
            <w:pPr>
              <w:jc w:val="center"/>
              <w:rPr>
                <w:i/>
                <w:color w:val="000000" w:themeColor="text1"/>
                <w:sz w:val="18"/>
                <w:szCs w:val="18"/>
              </w:rPr>
            </w:pPr>
            <w:r w:rsidRPr="00D9514F">
              <w:rPr>
                <w:b/>
                <w:color w:val="000000" w:themeColor="text1"/>
                <w:sz w:val="18"/>
                <w:szCs w:val="18"/>
              </w:rPr>
              <w:t>-</w:t>
            </w:r>
          </w:p>
        </w:tc>
        <w:tc>
          <w:tcPr>
            <w:tcW w:w="1168" w:type="dxa"/>
          </w:tcPr>
          <w:p w14:paraId="66DED0C2" w14:textId="77777777" w:rsidR="00BD60FD" w:rsidRPr="00D9514F" w:rsidRDefault="00BD60FD" w:rsidP="004671ED">
            <w:pPr>
              <w:ind w:firstLine="5"/>
              <w:jc w:val="center"/>
              <w:rPr>
                <w:i/>
                <w:color w:val="000000" w:themeColor="text1"/>
                <w:sz w:val="18"/>
                <w:szCs w:val="18"/>
              </w:rPr>
            </w:pPr>
            <w:r w:rsidRPr="00D9514F">
              <w:rPr>
                <w:i/>
                <w:iCs/>
                <w:color w:val="000000" w:themeColor="text1"/>
                <w:sz w:val="18"/>
                <w:szCs w:val="18"/>
              </w:rPr>
              <w:t>-</w:t>
            </w:r>
          </w:p>
        </w:tc>
      </w:tr>
      <w:tr w:rsidR="00BD60FD" w:rsidRPr="00D9514F" w14:paraId="5DD74D35" w14:textId="77777777" w:rsidTr="004671ED">
        <w:trPr>
          <w:trHeight w:val="142"/>
        </w:trPr>
        <w:tc>
          <w:tcPr>
            <w:tcW w:w="3246" w:type="dxa"/>
            <w:vMerge w:val="restart"/>
            <w:vAlign w:val="center"/>
          </w:tcPr>
          <w:p w14:paraId="295284C7" w14:textId="77777777" w:rsidR="00BD60FD" w:rsidRPr="00D9514F" w:rsidRDefault="00BD60FD" w:rsidP="002B3D6A">
            <w:pPr>
              <w:spacing w:before="20" w:after="20"/>
              <w:ind w:firstLine="318"/>
              <w:jc w:val="both"/>
              <w:rPr>
                <w:i/>
                <w:color w:val="000000" w:themeColor="text1"/>
                <w:sz w:val="18"/>
                <w:szCs w:val="18"/>
                <w:lang w:eastAsia="lv-LV"/>
              </w:rPr>
            </w:pPr>
            <w:r w:rsidRPr="00D9514F">
              <w:rPr>
                <w:i/>
                <w:color w:val="000000" w:themeColor="text1"/>
                <w:sz w:val="18"/>
                <w:szCs w:val="18"/>
                <w:lang w:eastAsia="lv-LV"/>
              </w:rPr>
              <w:t xml:space="preserve">Projekts Nr.9.2.2.2/16/I/001 “Sociālo pakalpojumu atbalsta sistēmas pilnveide”  </w:t>
            </w:r>
          </w:p>
        </w:tc>
        <w:tc>
          <w:tcPr>
            <w:tcW w:w="1163" w:type="dxa"/>
            <w:tcBorders>
              <w:top w:val="nil"/>
              <w:left w:val="single" w:sz="4" w:space="0" w:color="auto"/>
              <w:bottom w:val="single" w:sz="4" w:space="0" w:color="auto"/>
              <w:right w:val="single" w:sz="4" w:space="0" w:color="auto"/>
            </w:tcBorders>
            <w:shd w:val="clear" w:color="auto" w:fill="auto"/>
            <w:vAlign w:val="center"/>
          </w:tcPr>
          <w:p w14:paraId="5DBC8B86"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480 206</w:t>
            </w:r>
          </w:p>
        </w:tc>
        <w:tc>
          <w:tcPr>
            <w:tcW w:w="1166" w:type="dxa"/>
            <w:tcBorders>
              <w:top w:val="nil"/>
              <w:left w:val="nil"/>
              <w:bottom w:val="single" w:sz="4" w:space="0" w:color="auto"/>
              <w:right w:val="single" w:sz="4" w:space="0" w:color="auto"/>
            </w:tcBorders>
            <w:shd w:val="clear" w:color="auto" w:fill="auto"/>
            <w:vAlign w:val="center"/>
          </w:tcPr>
          <w:p w14:paraId="25418D97"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524 720</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EE1A1A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1102C482"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32395DFC" w14:textId="77777777" w:rsidR="00BD60FD" w:rsidRPr="00D9514F" w:rsidRDefault="00BD60FD" w:rsidP="004671ED">
            <w:pPr>
              <w:ind w:firstLine="5"/>
              <w:jc w:val="center"/>
              <w:rPr>
                <w:color w:val="000000" w:themeColor="text1"/>
                <w:sz w:val="18"/>
                <w:szCs w:val="18"/>
              </w:rPr>
            </w:pPr>
            <w:r w:rsidRPr="00D9514F">
              <w:rPr>
                <w:i/>
                <w:iCs/>
                <w:color w:val="000000" w:themeColor="text1"/>
                <w:sz w:val="18"/>
                <w:szCs w:val="18"/>
              </w:rPr>
              <w:t>-</w:t>
            </w:r>
          </w:p>
        </w:tc>
      </w:tr>
      <w:tr w:rsidR="00BD60FD" w:rsidRPr="00D9514F" w14:paraId="0D26EA1C" w14:textId="77777777" w:rsidTr="004671ED">
        <w:trPr>
          <w:trHeight w:val="142"/>
        </w:trPr>
        <w:tc>
          <w:tcPr>
            <w:tcW w:w="3246" w:type="dxa"/>
            <w:vMerge/>
            <w:vAlign w:val="center"/>
          </w:tcPr>
          <w:p w14:paraId="27B9E118" w14:textId="77777777" w:rsidR="00BD60FD" w:rsidRPr="00D9514F" w:rsidRDefault="00BD60FD" w:rsidP="002B3D6A">
            <w:pPr>
              <w:spacing w:before="20" w:after="20"/>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20FD0C58"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5,2</w:t>
            </w:r>
          </w:p>
        </w:tc>
        <w:tc>
          <w:tcPr>
            <w:tcW w:w="1166" w:type="dxa"/>
            <w:tcBorders>
              <w:top w:val="nil"/>
              <w:left w:val="nil"/>
              <w:bottom w:val="single" w:sz="4" w:space="0" w:color="auto"/>
              <w:right w:val="single" w:sz="4" w:space="0" w:color="auto"/>
            </w:tcBorders>
            <w:shd w:val="clear" w:color="000000" w:fill="FFFFFF"/>
          </w:tcPr>
          <w:p w14:paraId="26CF4F68"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4,5</w:t>
            </w:r>
          </w:p>
        </w:tc>
        <w:tc>
          <w:tcPr>
            <w:tcW w:w="1166" w:type="dxa"/>
          </w:tcPr>
          <w:p w14:paraId="7A260E89"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2108A21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633F442A" w14:textId="77777777" w:rsidR="00BD60FD" w:rsidRPr="00D9514F" w:rsidRDefault="00BD60FD" w:rsidP="004671ED">
            <w:pPr>
              <w:ind w:firstLine="5"/>
              <w:jc w:val="center"/>
              <w:rPr>
                <w:color w:val="000000" w:themeColor="text1"/>
                <w:sz w:val="18"/>
                <w:szCs w:val="18"/>
              </w:rPr>
            </w:pPr>
            <w:r w:rsidRPr="00D9514F">
              <w:rPr>
                <w:i/>
                <w:iCs/>
                <w:color w:val="000000" w:themeColor="text1"/>
                <w:sz w:val="18"/>
                <w:szCs w:val="18"/>
              </w:rPr>
              <w:t>-</w:t>
            </w:r>
          </w:p>
        </w:tc>
      </w:tr>
      <w:tr w:rsidR="00BD60FD" w:rsidRPr="00D9514F" w14:paraId="6411DCC8" w14:textId="77777777" w:rsidTr="004671ED">
        <w:trPr>
          <w:trHeight w:val="142"/>
        </w:trPr>
        <w:tc>
          <w:tcPr>
            <w:tcW w:w="3246" w:type="dxa"/>
            <w:vMerge w:val="restart"/>
            <w:vAlign w:val="center"/>
          </w:tcPr>
          <w:p w14:paraId="28EFE866" w14:textId="77777777" w:rsidR="00BD60FD" w:rsidRPr="00D9514F" w:rsidRDefault="00BD60FD" w:rsidP="002B3D6A">
            <w:pPr>
              <w:spacing w:before="20" w:after="20"/>
              <w:ind w:firstLine="318"/>
              <w:jc w:val="both"/>
              <w:rPr>
                <w:color w:val="000000" w:themeColor="text1"/>
                <w:sz w:val="18"/>
                <w:szCs w:val="18"/>
                <w:lang w:eastAsia="lv-LV"/>
              </w:rPr>
            </w:pPr>
            <w:r w:rsidRPr="00D9514F">
              <w:rPr>
                <w:i/>
                <w:color w:val="000000" w:themeColor="text1"/>
                <w:sz w:val="18"/>
                <w:szCs w:val="18"/>
                <w:lang w:eastAsia="lv-LV"/>
              </w:rPr>
              <w:t xml:space="preserve">Projekts  </w:t>
            </w:r>
            <w:r w:rsidRPr="00D9514F">
              <w:rPr>
                <w:i/>
                <w:color w:val="000000" w:themeColor="text1"/>
                <w:sz w:val="18"/>
                <w:szCs w:val="18"/>
              </w:rPr>
              <w:t>Nr.8.5.1.0/16/I/001</w:t>
            </w:r>
            <w:r w:rsidRPr="00D9514F">
              <w:rPr>
                <w:i/>
                <w:color w:val="000000" w:themeColor="text1"/>
                <w:sz w:val="18"/>
                <w:szCs w:val="18"/>
                <w:lang w:eastAsia="lv-LV"/>
              </w:rPr>
              <w:t xml:space="preserve"> “Profesionālo izglītības iestāžu audzēkņu dalība darba vidē balstītās mācībās un mācību praksēs uzņēmumos”</w:t>
            </w:r>
            <w:r w:rsidRPr="00D9514F">
              <w:rPr>
                <w:i/>
                <w:color w:val="000000" w:themeColor="text1"/>
                <w:sz w:val="18"/>
                <w:szCs w:val="18"/>
              </w:rPr>
              <w:t xml:space="preserve"> </w:t>
            </w:r>
          </w:p>
        </w:tc>
        <w:tc>
          <w:tcPr>
            <w:tcW w:w="1163" w:type="dxa"/>
            <w:tcBorders>
              <w:top w:val="nil"/>
              <w:left w:val="single" w:sz="4" w:space="0" w:color="auto"/>
              <w:bottom w:val="single" w:sz="4" w:space="0" w:color="auto"/>
              <w:right w:val="single" w:sz="4" w:space="0" w:color="auto"/>
            </w:tcBorders>
            <w:shd w:val="clear" w:color="auto" w:fill="auto"/>
            <w:vAlign w:val="center"/>
          </w:tcPr>
          <w:p w14:paraId="16B35BB0"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354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79D11F1D"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623</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6A393DE"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2C6CA110"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5E6BAE7D" w14:textId="77777777" w:rsidR="00BD60FD" w:rsidRPr="00D9514F" w:rsidRDefault="00BD60FD" w:rsidP="004671ED">
            <w:pPr>
              <w:ind w:firstLine="5"/>
              <w:jc w:val="center"/>
              <w:rPr>
                <w:iCs/>
                <w:color w:val="000000" w:themeColor="text1"/>
                <w:sz w:val="18"/>
                <w:szCs w:val="18"/>
              </w:rPr>
            </w:pPr>
            <w:r w:rsidRPr="00D9514F">
              <w:rPr>
                <w:i/>
                <w:iCs/>
                <w:color w:val="000000" w:themeColor="text1"/>
                <w:sz w:val="18"/>
                <w:szCs w:val="18"/>
              </w:rPr>
              <w:t>-</w:t>
            </w:r>
          </w:p>
        </w:tc>
      </w:tr>
      <w:tr w:rsidR="00BD60FD" w:rsidRPr="00D9514F" w14:paraId="0972A9AA" w14:textId="77777777" w:rsidTr="004671ED">
        <w:trPr>
          <w:trHeight w:val="142"/>
        </w:trPr>
        <w:tc>
          <w:tcPr>
            <w:tcW w:w="3246" w:type="dxa"/>
            <w:vMerge/>
            <w:vAlign w:val="center"/>
          </w:tcPr>
          <w:p w14:paraId="1C4FC9A9" w14:textId="77777777" w:rsidR="00BD60FD" w:rsidRPr="00D9514F" w:rsidRDefault="00BD60FD" w:rsidP="002B3D6A">
            <w:pPr>
              <w:spacing w:before="20" w:after="20"/>
              <w:ind w:firstLine="318"/>
              <w:jc w:val="both"/>
              <w:rPr>
                <w:color w:val="000000" w:themeColor="text1"/>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3BF82C8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3AD1834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12A6DA4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2611475D"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7FEB85A3" w14:textId="77777777" w:rsidR="00BD60FD" w:rsidRPr="00D9514F" w:rsidRDefault="00BD60FD" w:rsidP="004671ED">
            <w:pPr>
              <w:ind w:firstLine="5"/>
              <w:jc w:val="center"/>
              <w:rPr>
                <w:iCs/>
                <w:color w:val="000000" w:themeColor="text1"/>
                <w:sz w:val="18"/>
                <w:szCs w:val="18"/>
              </w:rPr>
            </w:pPr>
            <w:r w:rsidRPr="00D9514F">
              <w:rPr>
                <w:i/>
                <w:iCs/>
                <w:color w:val="000000" w:themeColor="text1"/>
                <w:sz w:val="18"/>
                <w:szCs w:val="18"/>
              </w:rPr>
              <w:t>-</w:t>
            </w:r>
          </w:p>
        </w:tc>
      </w:tr>
      <w:tr w:rsidR="00BD60FD" w:rsidRPr="00D9514F" w14:paraId="1FD035CB" w14:textId="77777777" w:rsidTr="004671ED">
        <w:trPr>
          <w:trHeight w:val="142"/>
        </w:trPr>
        <w:tc>
          <w:tcPr>
            <w:tcW w:w="3246" w:type="dxa"/>
            <w:vMerge w:val="restart"/>
            <w:vAlign w:val="center"/>
          </w:tcPr>
          <w:p w14:paraId="0EE3A485" w14:textId="77777777" w:rsidR="00BD60FD" w:rsidRPr="00D9514F" w:rsidRDefault="00BD60FD" w:rsidP="002B3D6A">
            <w:pPr>
              <w:spacing w:before="20" w:after="20"/>
              <w:ind w:firstLine="318"/>
              <w:jc w:val="both"/>
              <w:rPr>
                <w:color w:val="000000" w:themeColor="text1"/>
                <w:sz w:val="18"/>
                <w:szCs w:val="18"/>
                <w:lang w:eastAsia="lv-LV"/>
              </w:rPr>
            </w:pPr>
            <w:r w:rsidRPr="00D9514F">
              <w:rPr>
                <w:i/>
                <w:color w:val="000000" w:themeColor="text1"/>
                <w:sz w:val="18"/>
                <w:szCs w:val="18"/>
                <w:lang w:eastAsia="lv-LV"/>
              </w:rPr>
              <w:t xml:space="preserve">Projekts Nr.9.2.2.1/15/I/001 “Atver sirdi Zemgalē”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E2B39EA" w14:textId="77777777" w:rsidR="00BD60FD" w:rsidRPr="00D9514F" w:rsidRDefault="00BD60FD" w:rsidP="004671ED">
            <w:pPr>
              <w:jc w:val="right"/>
              <w:rPr>
                <w:i/>
                <w:color w:val="000000" w:themeColor="text1"/>
                <w:sz w:val="18"/>
                <w:szCs w:val="18"/>
              </w:rPr>
            </w:pPr>
            <w:r w:rsidRPr="00D9514F">
              <w:rPr>
                <w:i/>
                <w:color w:val="000000" w:themeColor="text1"/>
                <w:sz w:val="18"/>
                <w:szCs w:val="18"/>
              </w:rPr>
              <w:t>15 208</w:t>
            </w:r>
          </w:p>
        </w:tc>
        <w:tc>
          <w:tcPr>
            <w:tcW w:w="1166" w:type="dxa"/>
          </w:tcPr>
          <w:p w14:paraId="6B59974D"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50 770</w:t>
            </w:r>
          </w:p>
        </w:tc>
        <w:tc>
          <w:tcPr>
            <w:tcW w:w="1166" w:type="dxa"/>
          </w:tcPr>
          <w:p w14:paraId="670E683F"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2EC21BB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67AE2BB9"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5085C28B" w14:textId="77777777" w:rsidTr="004671ED">
        <w:trPr>
          <w:trHeight w:val="142"/>
        </w:trPr>
        <w:tc>
          <w:tcPr>
            <w:tcW w:w="3246" w:type="dxa"/>
            <w:vMerge/>
            <w:vAlign w:val="center"/>
          </w:tcPr>
          <w:p w14:paraId="11AC8191" w14:textId="77777777" w:rsidR="00BD60FD" w:rsidRPr="00D9514F" w:rsidRDefault="00BD60FD" w:rsidP="002B3D6A">
            <w:pPr>
              <w:ind w:firstLine="318"/>
              <w:jc w:val="both"/>
              <w:rPr>
                <w:color w:val="000000" w:themeColor="text1"/>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21F362D5"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1233FF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05A0EF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69FC2B6F"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0A1B3325"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00485CEE" w14:textId="77777777" w:rsidTr="004671ED">
        <w:trPr>
          <w:trHeight w:val="142"/>
        </w:trPr>
        <w:tc>
          <w:tcPr>
            <w:tcW w:w="3246" w:type="dxa"/>
            <w:vMerge w:val="restart"/>
            <w:vAlign w:val="center"/>
          </w:tcPr>
          <w:p w14:paraId="36853FDD" w14:textId="77777777" w:rsidR="00BD60FD" w:rsidRPr="00D9514F" w:rsidRDefault="00BD60FD" w:rsidP="002B3D6A">
            <w:pPr>
              <w:ind w:firstLine="318"/>
              <w:jc w:val="both"/>
              <w:rPr>
                <w:color w:val="000000" w:themeColor="text1"/>
                <w:sz w:val="18"/>
                <w:szCs w:val="18"/>
                <w:lang w:eastAsia="lv-LV"/>
              </w:rPr>
            </w:pPr>
            <w:r w:rsidRPr="00D9514F">
              <w:rPr>
                <w:i/>
                <w:color w:val="000000" w:themeColor="text1"/>
                <w:sz w:val="18"/>
                <w:szCs w:val="18"/>
                <w:lang w:eastAsia="lv-LV"/>
              </w:rPr>
              <w:t xml:space="preserve">Projekts  Nr.9.2.2.1/15/I/003 “Vidzeme iekļauj” </w:t>
            </w:r>
          </w:p>
        </w:tc>
        <w:tc>
          <w:tcPr>
            <w:tcW w:w="1163" w:type="dxa"/>
            <w:tcBorders>
              <w:top w:val="nil"/>
              <w:left w:val="single" w:sz="4" w:space="0" w:color="auto"/>
              <w:bottom w:val="single" w:sz="4" w:space="0" w:color="auto"/>
              <w:right w:val="single" w:sz="4" w:space="0" w:color="auto"/>
            </w:tcBorders>
            <w:shd w:val="clear" w:color="auto" w:fill="auto"/>
            <w:vAlign w:val="center"/>
          </w:tcPr>
          <w:p w14:paraId="30EFD44F" w14:textId="77777777" w:rsidR="00BD60FD" w:rsidRPr="00D9514F" w:rsidRDefault="00BD60FD" w:rsidP="004671ED">
            <w:pPr>
              <w:jc w:val="right"/>
              <w:rPr>
                <w:i/>
                <w:color w:val="000000" w:themeColor="text1"/>
                <w:sz w:val="18"/>
                <w:szCs w:val="18"/>
              </w:rPr>
            </w:pPr>
            <w:r w:rsidRPr="00D9514F">
              <w:rPr>
                <w:i/>
                <w:color w:val="000000" w:themeColor="text1"/>
                <w:sz w:val="18"/>
                <w:szCs w:val="18"/>
              </w:rPr>
              <w:t>18 966</w:t>
            </w:r>
          </w:p>
        </w:tc>
        <w:tc>
          <w:tcPr>
            <w:tcW w:w="1166" w:type="dxa"/>
          </w:tcPr>
          <w:p w14:paraId="7BB09810"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49 320</w:t>
            </w:r>
          </w:p>
        </w:tc>
        <w:tc>
          <w:tcPr>
            <w:tcW w:w="1166" w:type="dxa"/>
          </w:tcPr>
          <w:p w14:paraId="40C694F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1D4D00ED"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2E2944FD"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67791C1A" w14:textId="77777777" w:rsidTr="004671ED">
        <w:trPr>
          <w:trHeight w:val="142"/>
        </w:trPr>
        <w:tc>
          <w:tcPr>
            <w:tcW w:w="3246" w:type="dxa"/>
            <w:vMerge/>
            <w:vAlign w:val="center"/>
          </w:tcPr>
          <w:p w14:paraId="7321C0B8" w14:textId="77777777" w:rsidR="00BD60FD" w:rsidRPr="00D9514F" w:rsidRDefault="00BD60FD" w:rsidP="002B3D6A">
            <w:pPr>
              <w:ind w:firstLine="318"/>
              <w:jc w:val="both"/>
              <w:rPr>
                <w:color w:val="000000" w:themeColor="text1"/>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70EB3DC4"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BAD7839"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8E9EB7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60FAF604"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16BCE3BA"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5005CF0F" w14:textId="77777777" w:rsidTr="004671ED">
        <w:trPr>
          <w:trHeight w:val="142"/>
        </w:trPr>
        <w:tc>
          <w:tcPr>
            <w:tcW w:w="3246" w:type="dxa"/>
            <w:vMerge w:val="restart"/>
            <w:vAlign w:val="center"/>
          </w:tcPr>
          <w:p w14:paraId="2C3800DD" w14:textId="77777777" w:rsidR="00BD60FD" w:rsidRPr="00D9514F" w:rsidRDefault="00BD60FD" w:rsidP="002B3D6A">
            <w:pPr>
              <w:ind w:firstLine="318"/>
              <w:jc w:val="both"/>
              <w:rPr>
                <w:color w:val="000000" w:themeColor="text1"/>
                <w:sz w:val="18"/>
                <w:szCs w:val="18"/>
                <w:lang w:eastAsia="lv-LV"/>
              </w:rPr>
            </w:pPr>
            <w:r w:rsidRPr="00D9514F">
              <w:rPr>
                <w:i/>
                <w:color w:val="000000" w:themeColor="text1"/>
                <w:sz w:val="18"/>
                <w:szCs w:val="18"/>
                <w:lang w:eastAsia="lv-LV"/>
              </w:rPr>
              <w:t xml:space="preserve">Projekts  Nr.9.2.2.1/15/I/004 “Kurzeme visiem” </w:t>
            </w:r>
          </w:p>
        </w:tc>
        <w:tc>
          <w:tcPr>
            <w:tcW w:w="1163" w:type="dxa"/>
            <w:tcBorders>
              <w:top w:val="nil"/>
              <w:left w:val="single" w:sz="4" w:space="0" w:color="auto"/>
              <w:bottom w:val="single" w:sz="4" w:space="0" w:color="auto"/>
              <w:right w:val="single" w:sz="4" w:space="0" w:color="auto"/>
            </w:tcBorders>
            <w:shd w:val="clear" w:color="auto" w:fill="auto"/>
            <w:vAlign w:val="center"/>
          </w:tcPr>
          <w:p w14:paraId="7B85FBF1" w14:textId="77777777" w:rsidR="00BD60FD" w:rsidRPr="00D9514F" w:rsidRDefault="00BD60FD" w:rsidP="004671ED">
            <w:pPr>
              <w:jc w:val="right"/>
              <w:rPr>
                <w:i/>
                <w:color w:val="000000" w:themeColor="text1"/>
                <w:sz w:val="18"/>
                <w:szCs w:val="18"/>
              </w:rPr>
            </w:pPr>
            <w:r w:rsidRPr="00D9514F">
              <w:rPr>
                <w:i/>
                <w:color w:val="000000" w:themeColor="text1"/>
                <w:sz w:val="18"/>
                <w:szCs w:val="18"/>
              </w:rPr>
              <w:t>3 816</w:t>
            </w:r>
          </w:p>
        </w:tc>
        <w:tc>
          <w:tcPr>
            <w:tcW w:w="1166" w:type="dxa"/>
          </w:tcPr>
          <w:p w14:paraId="5E1F4EB3"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55 122</w:t>
            </w:r>
          </w:p>
        </w:tc>
        <w:tc>
          <w:tcPr>
            <w:tcW w:w="1166" w:type="dxa"/>
          </w:tcPr>
          <w:p w14:paraId="721B167F"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143AEE71"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33DA1289"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51CD4980" w14:textId="77777777" w:rsidTr="004671ED">
        <w:trPr>
          <w:trHeight w:val="43"/>
        </w:trPr>
        <w:tc>
          <w:tcPr>
            <w:tcW w:w="3246" w:type="dxa"/>
            <w:vMerge/>
            <w:vAlign w:val="center"/>
          </w:tcPr>
          <w:p w14:paraId="09E5629F" w14:textId="77777777" w:rsidR="00BD60FD" w:rsidRPr="00D9514F" w:rsidRDefault="00BD60FD" w:rsidP="002B3D6A">
            <w:pPr>
              <w:ind w:firstLine="318"/>
              <w:jc w:val="both"/>
              <w:rPr>
                <w:color w:val="000000" w:themeColor="text1"/>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40051E04"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F5D586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B14E57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4BB41112"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55FFCFA1"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3DC7CC62" w14:textId="77777777" w:rsidTr="004671ED">
        <w:trPr>
          <w:trHeight w:val="142"/>
        </w:trPr>
        <w:tc>
          <w:tcPr>
            <w:tcW w:w="3246" w:type="dxa"/>
            <w:vMerge w:val="restart"/>
            <w:vAlign w:val="center"/>
          </w:tcPr>
          <w:p w14:paraId="4B899090" w14:textId="77777777" w:rsidR="00BD60FD" w:rsidRPr="00D9514F" w:rsidRDefault="00BD60FD" w:rsidP="002B3D6A">
            <w:pPr>
              <w:ind w:firstLine="318"/>
              <w:jc w:val="both"/>
              <w:rPr>
                <w:color w:val="000000" w:themeColor="text1"/>
                <w:sz w:val="18"/>
                <w:szCs w:val="18"/>
                <w:lang w:eastAsia="lv-LV"/>
              </w:rPr>
            </w:pPr>
            <w:r w:rsidRPr="00D9514F">
              <w:rPr>
                <w:i/>
                <w:color w:val="000000" w:themeColor="text1"/>
                <w:sz w:val="18"/>
                <w:szCs w:val="18"/>
                <w:lang w:eastAsia="lv-LV"/>
              </w:rPr>
              <w:t>Projekts  Nr. 9.2.2.1/15/I/005 “</w:t>
            </w:r>
            <w:proofErr w:type="spellStart"/>
            <w:r w:rsidRPr="00D9514F">
              <w:rPr>
                <w:i/>
                <w:color w:val="000000" w:themeColor="text1"/>
                <w:sz w:val="18"/>
                <w:szCs w:val="18"/>
                <w:lang w:eastAsia="lv-LV"/>
              </w:rPr>
              <w:t>Deinstitucionalizācijas</w:t>
            </w:r>
            <w:proofErr w:type="spellEnd"/>
            <w:r w:rsidRPr="00D9514F">
              <w:rPr>
                <w:i/>
                <w:color w:val="000000" w:themeColor="text1"/>
                <w:sz w:val="18"/>
                <w:szCs w:val="18"/>
                <w:lang w:eastAsia="lv-LV"/>
              </w:rPr>
              <w:t xml:space="preserve"> pasākumu īstenošana Latgales reģionā” </w:t>
            </w:r>
          </w:p>
        </w:tc>
        <w:tc>
          <w:tcPr>
            <w:tcW w:w="1163" w:type="dxa"/>
            <w:tcBorders>
              <w:top w:val="nil"/>
              <w:left w:val="single" w:sz="4" w:space="0" w:color="auto"/>
              <w:bottom w:val="single" w:sz="4" w:space="0" w:color="auto"/>
              <w:right w:val="single" w:sz="4" w:space="0" w:color="auto"/>
            </w:tcBorders>
            <w:shd w:val="clear" w:color="auto" w:fill="auto"/>
            <w:vAlign w:val="center"/>
          </w:tcPr>
          <w:p w14:paraId="777BAEB7" w14:textId="77777777" w:rsidR="00BD60FD" w:rsidRPr="00D9514F" w:rsidRDefault="00BD60FD" w:rsidP="004671ED">
            <w:pPr>
              <w:jc w:val="right"/>
              <w:rPr>
                <w:i/>
                <w:color w:val="000000" w:themeColor="text1"/>
                <w:sz w:val="18"/>
                <w:szCs w:val="18"/>
              </w:rPr>
            </w:pPr>
            <w:r w:rsidRPr="00D9514F">
              <w:rPr>
                <w:i/>
                <w:color w:val="000000" w:themeColor="text1"/>
                <w:sz w:val="18"/>
                <w:szCs w:val="18"/>
              </w:rPr>
              <w:t>15 473</w:t>
            </w:r>
          </w:p>
        </w:tc>
        <w:tc>
          <w:tcPr>
            <w:tcW w:w="1166" w:type="dxa"/>
          </w:tcPr>
          <w:p w14:paraId="5EEA8A7B"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44 968</w:t>
            </w:r>
          </w:p>
        </w:tc>
        <w:tc>
          <w:tcPr>
            <w:tcW w:w="1166" w:type="dxa"/>
          </w:tcPr>
          <w:p w14:paraId="66CF6F04"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3EE2E09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20CEEF87"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236C0A2B" w14:textId="77777777" w:rsidTr="004671ED">
        <w:trPr>
          <w:trHeight w:val="142"/>
        </w:trPr>
        <w:tc>
          <w:tcPr>
            <w:tcW w:w="3246" w:type="dxa"/>
            <w:vMerge/>
            <w:vAlign w:val="center"/>
          </w:tcPr>
          <w:p w14:paraId="34F8AA3D" w14:textId="77777777" w:rsidR="00BD60FD" w:rsidRPr="00D9514F" w:rsidRDefault="00BD60FD" w:rsidP="002B3D6A">
            <w:pPr>
              <w:ind w:firstLine="318"/>
              <w:jc w:val="both"/>
              <w:rPr>
                <w:color w:val="000000" w:themeColor="text1"/>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42A7A972"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351C589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1B7FCBC9"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tcPr>
          <w:p w14:paraId="10B9AE92"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tcPr>
          <w:p w14:paraId="3E6AD4A1"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7B78DE65" w14:textId="77777777" w:rsidTr="004671ED">
        <w:trPr>
          <w:trHeight w:val="142"/>
        </w:trPr>
        <w:tc>
          <w:tcPr>
            <w:tcW w:w="3246" w:type="dxa"/>
            <w:vMerge w:val="restart"/>
            <w:vAlign w:val="center"/>
          </w:tcPr>
          <w:p w14:paraId="02CED9C2" w14:textId="77777777" w:rsidR="00BD60FD" w:rsidRPr="00D9514F" w:rsidRDefault="00BD60FD" w:rsidP="002B3D6A">
            <w:pPr>
              <w:spacing w:before="20" w:after="20"/>
              <w:ind w:firstLine="318"/>
              <w:jc w:val="both"/>
              <w:rPr>
                <w:color w:val="000000" w:themeColor="text1"/>
                <w:sz w:val="18"/>
                <w:szCs w:val="18"/>
                <w:lang w:eastAsia="lv-LV"/>
              </w:rPr>
            </w:pPr>
            <w:r w:rsidRPr="00D9514F">
              <w:rPr>
                <w:i/>
                <w:color w:val="000000" w:themeColor="text1"/>
                <w:sz w:val="18"/>
                <w:szCs w:val="18"/>
                <w:lang w:eastAsia="lv-LV"/>
              </w:rPr>
              <w:lastRenderedPageBreak/>
              <w:t>Projekts  Nr.9.2.2.1/15/I/002 “</w:t>
            </w:r>
            <w:proofErr w:type="spellStart"/>
            <w:r w:rsidRPr="00D9514F">
              <w:rPr>
                <w:i/>
                <w:color w:val="000000" w:themeColor="text1"/>
                <w:sz w:val="18"/>
                <w:szCs w:val="18"/>
                <w:lang w:eastAsia="lv-LV"/>
              </w:rPr>
              <w:t>Deinstitucionalizācija</w:t>
            </w:r>
            <w:proofErr w:type="spellEnd"/>
            <w:r w:rsidRPr="00D9514F">
              <w:rPr>
                <w:i/>
                <w:color w:val="000000" w:themeColor="text1"/>
                <w:sz w:val="18"/>
                <w:szCs w:val="18"/>
                <w:lang w:eastAsia="lv-LV"/>
              </w:rPr>
              <w:t xml:space="preserve"> un sociālie pakalpojumi personām ar invaliditāti un bērniem” </w:t>
            </w:r>
          </w:p>
        </w:tc>
        <w:tc>
          <w:tcPr>
            <w:tcW w:w="1163" w:type="dxa"/>
            <w:tcBorders>
              <w:top w:val="nil"/>
              <w:left w:val="single" w:sz="4" w:space="0" w:color="auto"/>
              <w:bottom w:val="single" w:sz="4" w:space="0" w:color="auto"/>
              <w:right w:val="single" w:sz="4" w:space="0" w:color="auto"/>
            </w:tcBorders>
            <w:shd w:val="clear" w:color="auto" w:fill="auto"/>
            <w:vAlign w:val="center"/>
          </w:tcPr>
          <w:p w14:paraId="54849B8D" w14:textId="77777777" w:rsidR="00BD60FD" w:rsidRPr="00D9514F" w:rsidRDefault="00BD60FD" w:rsidP="004671ED">
            <w:pPr>
              <w:jc w:val="right"/>
              <w:rPr>
                <w:i/>
                <w:color w:val="000000" w:themeColor="text1"/>
                <w:sz w:val="18"/>
                <w:szCs w:val="18"/>
              </w:rPr>
            </w:pPr>
            <w:r w:rsidRPr="00D9514F">
              <w:rPr>
                <w:i/>
                <w:color w:val="000000" w:themeColor="text1"/>
                <w:sz w:val="18"/>
                <w:szCs w:val="18"/>
              </w:rPr>
              <w:t>27 513</w:t>
            </w:r>
          </w:p>
        </w:tc>
        <w:tc>
          <w:tcPr>
            <w:tcW w:w="1166" w:type="dxa"/>
          </w:tcPr>
          <w:p w14:paraId="7E505347"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26 111</w:t>
            </w:r>
          </w:p>
        </w:tc>
        <w:tc>
          <w:tcPr>
            <w:tcW w:w="1166" w:type="dxa"/>
          </w:tcPr>
          <w:p w14:paraId="6A97C094"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5AC3DC49"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26E6B34A"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38B4E6FB" w14:textId="77777777" w:rsidTr="004671ED">
        <w:trPr>
          <w:trHeight w:val="142"/>
        </w:trPr>
        <w:tc>
          <w:tcPr>
            <w:tcW w:w="3246" w:type="dxa"/>
            <w:vMerge/>
            <w:vAlign w:val="center"/>
          </w:tcPr>
          <w:p w14:paraId="66F8B197" w14:textId="77777777" w:rsidR="00BD60FD" w:rsidRPr="00D9514F" w:rsidRDefault="00BD60FD" w:rsidP="002B3D6A">
            <w:pPr>
              <w:ind w:firstLine="318"/>
              <w:jc w:val="both"/>
              <w:rPr>
                <w:color w:val="000000" w:themeColor="text1"/>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6DC1D31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3FCBB5AE"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0505A12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tcPr>
          <w:p w14:paraId="440490A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tcPr>
          <w:p w14:paraId="7E2DA8E2"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1C66381D" w14:textId="77777777" w:rsidTr="004671ED">
        <w:trPr>
          <w:trHeight w:val="142"/>
        </w:trPr>
        <w:tc>
          <w:tcPr>
            <w:tcW w:w="3246" w:type="dxa"/>
            <w:vMerge w:val="restart"/>
            <w:vAlign w:val="center"/>
          </w:tcPr>
          <w:p w14:paraId="0F0DEED9" w14:textId="77777777" w:rsidR="00BD60FD" w:rsidRPr="00D9514F" w:rsidRDefault="00BD60FD" w:rsidP="002B3D6A">
            <w:pPr>
              <w:spacing w:before="20" w:after="20"/>
              <w:ind w:firstLine="318"/>
              <w:jc w:val="both"/>
              <w:rPr>
                <w:color w:val="000000" w:themeColor="text1"/>
                <w:sz w:val="18"/>
                <w:szCs w:val="18"/>
                <w:lang w:eastAsia="lv-LV"/>
              </w:rPr>
            </w:pPr>
            <w:bookmarkStart w:id="6" w:name="_Hlk123476664"/>
            <w:r w:rsidRPr="00D9514F">
              <w:rPr>
                <w:color w:val="000000" w:themeColor="text1"/>
                <w:sz w:val="18"/>
                <w:szCs w:val="18"/>
                <w:lang w:eastAsia="lv-LV"/>
              </w:rPr>
              <w:t>63.08.00 Eiropas Sociālā fonda Plus (ESF+) projektu un pasākumu īstenošana (2021-2027)</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2490AF22" w14:textId="77777777" w:rsidR="00BD60FD" w:rsidRPr="00D9514F" w:rsidRDefault="00BD60FD" w:rsidP="004671ED">
            <w:pPr>
              <w:jc w:val="right"/>
              <w:rPr>
                <w:color w:val="000000" w:themeColor="text1"/>
                <w:sz w:val="18"/>
                <w:szCs w:val="18"/>
              </w:rPr>
            </w:pPr>
            <w:r w:rsidRPr="00D9514F">
              <w:rPr>
                <w:color w:val="000000" w:themeColor="text1"/>
                <w:sz w:val="18"/>
                <w:szCs w:val="18"/>
              </w:rPr>
              <w:t>6 525</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5D9B7CF2"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1 755 754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311548B3"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2 519 980</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892CD60"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2 512 766</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52DDA741" w14:textId="77777777" w:rsidR="00BD60FD" w:rsidRPr="00D9514F" w:rsidRDefault="00BD60FD" w:rsidP="004671ED">
            <w:pPr>
              <w:ind w:firstLine="5"/>
              <w:jc w:val="right"/>
              <w:rPr>
                <w:i/>
                <w:iCs/>
                <w:color w:val="000000" w:themeColor="text1"/>
                <w:sz w:val="18"/>
                <w:szCs w:val="18"/>
              </w:rPr>
            </w:pPr>
            <w:r w:rsidRPr="00D9514F">
              <w:rPr>
                <w:color w:val="000000" w:themeColor="text1"/>
                <w:sz w:val="18"/>
                <w:szCs w:val="18"/>
              </w:rPr>
              <w:t>2 904 348</w:t>
            </w:r>
          </w:p>
        </w:tc>
      </w:tr>
      <w:tr w:rsidR="00BD60FD" w:rsidRPr="00D9514F" w14:paraId="14623589" w14:textId="77777777" w:rsidTr="004671ED">
        <w:trPr>
          <w:trHeight w:val="142"/>
        </w:trPr>
        <w:tc>
          <w:tcPr>
            <w:tcW w:w="3246" w:type="dxa"/>
            <w:vMerge/>
            <w:vAlign w:val="center"/>
          </w:tcPr>
          <w:p w14:paraId="18837FAA"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07C5490B" w14:textId="77777777" w:rsidR="00BD60FD" w:rsidRPr="00D9514F" w:rsidRDefault="00BD60FD" w:rsidP="004671ED">
            <w:pPr>
              <w:jc w:val="right"/>
              <w:rPr>
                <w:color w:val="000000" w:themeColor="text1"/>
                <w:sz w:val="18"/>
                <w:szCs w:val="18"/>
              </w:rPr>
            </w:pPr>
            <w:r w:rsidRPr="00D9514F">
              <w:rPr>
                <w:color w:val="000000" w:themeColor="text1"/>
                <w:sz w:val="18"/>
                <w:szCs w:val="18"/>
              </w:rPr>
              <w:t>1,5</w:t>
            </w:r>
          </w:p>
        </w:tc>
        <w:tc>
          <w:tcPr>
            <w:tcW w:w="1166" w:type="dxa"/>
            <w:tcBorders>
              <w:top w:val="nil"/>
              <w:left w:val="nil"/>
              <w:bottom w:val="single" w:sz="4" w:space="0" w:color="auto"/>
              <w:right w:val="single" w:sz="4" w:space="0" w:color="auto"/>
            </w:tcBorders>
            <w:shd w:val="clear" w:color="000000" w:fill="FFFFFF"/>
          </w:tcPr>
          <w:p w14:paraId="368FEBE3"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9</w:t>
            </w:r>
          </w:p>
        </w:tc>
        <w:tc>
          <w:tcPr>
            <w:tcW w:w="1166" w:type="dxa"/>
            <w:tcBorders>
              <w:top w:val="nil"/>
              <w:left w:val="nil"/>
              <w:bottom w:val="single" w:sz="4" w:space="0" w:color="auto"/>
              <w:right w:val="single" w:sz="4" w:space="0" w:color="auto"/>
            </w:tcBorders>
            <w:shd w:val="clear" w:color="000000" w:fill="FFFFFF"/>
          </w:tcPr>
          <w:p w14:paraId="4A59227B"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10</w:t>
            </w:r>
          </w:p>
        </w:tc>
        <w:tc>
          <w:tcPr>
            <w:tcW w:w="1165" w:type="dxa"/>
            <w:tcBorders>
              <w:top w:val="nil"/>
              <w:left w:val="nil"/>
              <w:bottom w:val="single" w:sz="4" w:space="0" w:color="auto"/>
              <w:right w:val="single" w:sz="4" w:space="0" w:color="auto"/>
            </w:tcBorders>
            <w:shd w:val="clear" w:color="000000" w:fill="FFFFFF"/>
          </w:tcPr>
          <w:p w14:paraId="588C994E"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10</w:t>
            </w:r>
          </w:p>
        </w:tc>
        <w:tc>
          <w:tcPr>
            <w:tcW w:w="1168" w:type="dxa"/>
            <w:tcBorders>
              <w:top w:val="single" w:sz="4" w:space="0" w:color="auto"/>
              <w:left w:val="nil"/>
              <w:bottom w:val="single" w:sz="4" w:space="0" w:color="auto"/>
              <w:right w:val="single" w:sz="4" w:space="0" w:color="auto"/>
            </w:tcBorders>
            <w:shd w:val="clear" w:color="000000" w:fill="FFFFFF"/>
          </w:tcPr>
          <w:p w14:paraId="24E23043" w14:textId="77777777" w:rsidR="00BD60FD" w:rsidRPr="00D9514F" w:rsidRDefault="00BD60FD" w:rsidP="004671ED">
            <w:pPr>
              <w:ind w:firstLine="5"/>
              <w:jc w:val="right"/>
              <w:rPr>
                <w:i/>
                <w:iCs/>
                <w:color w:val="000000" w:themeColor="text1"/>
                <w:sz w:val="18"/>
                <w:szCs w:val="18"/>
              </w:rPr>
            </w:pPr>
            <w:r w:rsidRPr="00D9514F">
              <w:rPr>
                <w:color w:val="000000" w:themeColor="text1"/>
                <w:sz w:val="18"/>
                <w:szCs w:val="18"/>
              </w:rPr>
              <w:t>9</w:t>
            </w:r>
          </w:p>
        </w:tc>
      </w:tr>
      <w:tr w:rsidR="00BD60FD" w:rsidRPr="00D9514F" w14:paraId="6A3C51D5" w14:textId="77777777" w:rsidTr="004671ED">
        <w:trPr>
          <w:trHeight w:val="142"/>
        </w:trPr>
        <w:tc>
          <w:tcPr>
            <w:tcW w:w="3246" w:type="dxa"/>
            <w:vMerge w:val="restart"/>
            <w:vAlign w:val="center"/>
          </w:tcPr>
          <w:p w14:paraId="16AC8F48" w14:textId="77777777" w:rsidR="00BD60FD" w:rsidRPr="00D9514F" w:rsidRDefault="00BD60FD" w:rsidP="002B3D6A">
            <w:pPr>
              <w:ind w:firstLine="318"/>
              <w:jc w:val="both"/>
              <w:rPr>
                <w:color w:val="000000" w:themeColor="text1"/>
                <w:sz w:val="18"/>
                <w:szCs w:val="18"/>
                <w:lang w:eastAsia="lv-LV"/>
              </w:rPr>
            </w:pPr>
            <w:r w:rsidRPr="00D9514F">
              <w:rPr>
                <w:i/>
                <w:color w:val="000000" w:themeColor="text1"/>
                <w:sz w:val="18"/>
                <w:szCs w:val="18"/>
                <w:lang w:eastAsia="lv-LV"/>
              </w:rPr>
              <w:t>Projekts “Profesionāla un mūsdienīga sociālā darba attīstība”</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75016DB5"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6 525</w:t>
            </w:r>
          </w:p>
        </w:tc>
        <w:tc>
          <w:tcPr>
            <w:tcW w:w="1166" w:type="dxa"/>
            <w:tcBorders>
              <w:top w:val="nil"/>
              <w:left w:val="nil"/>
              <w:bottom w:val="single" w:sz="4" w:space="0" w:color="auto"/>
              <w:right w:val="single" w:sz="4" w:space="0" w:color="auto"/>
            </w:tcBorders>
            <w:shd w:val="clear" w:color="auto" w:fill="auto"/>
            <w:vAlign w:val="center"/>
          </w:tcPr>
          <w:p w14:paraId="52DAAD91"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1 755 754</w:t>
            </w:r>
          </w:p>
        </w:tc>
        <w:tc>
          <w:tcPr>
            <w:tcW w:w="1166" w:type="dxa"/>
            <w:tcBorders>
              <w:top w:val="nil"/>
              <w:left w:val="nil"/>
              <w:bottom w:val="single" w:sz="4" w:space="0" w:color="auto"/>
              <w:right w:val="single" w:sz="4" w:space="0" w:color="auto"/>
            </w:tcBorders>
            <w:shd w:val="clear" w:color="auto" w:fill="auto"/>
            <w:vAlign w:val="center"/>
          </w:tcPr>
          <w:p w14:paraId="2A417469"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2 519 980</w:t>
            </w:r>
          </w:p>
        </w:tc>
        <w:tc>
          <w:tcPr>
            <w:tcW w:w="1165" w:type="dxa"/>
            <w:tcBorders>
              <w:top w:val="nil"/>
              <w:left w:val="nil"/>
              <w:bottom w:val="single" w:sz="4" w:space="0" w:color="auto"/>
              <w:right w:val="single" w:sz="4" w:space="0" w:color="auto"/>
            </w:tcBorders>
            <w:shd w:val="clear" w:color="auto" w:fill="auto"/>
            <w:vAlign w:val="center"/>
          </w:tcPr>
          <w:p w14:paraId="2C1BA6BB"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2 512 766</w:t>
            </w:r>
          </w:p>
        </w:tc>
        <w:tc>
          <w:tcPr>
            <w:tcW w:w="1168" w:type="dxa"/>
            <w:tcBorders>
              <w:top w:val="single" w:sz="4" w:space="0" w:color="auto"/>
              <w:left w:val="nil"/>
              <w:bottom w:val="single" w:sz="4" w:space="0" w:color="auto"/>
              <w:right w:val="single" w:sz="4" w:space="0" w:color="auto"/>
            </w:tcBorders>
            <w:shd w:val="clear" w:color="auto" w:fill="auto"/>
            <w:vAlign w:val="center"/>
          </w:tcPr>
          <w:p w14:paraId="3BD80B75" w14:textId="77777777" w:rsidR="00BD60FD" w:rsidRPr="00D9514F" w:rsidRDefault="00BD60FD" w:rsidP="004671ED">
            <w:pPr>
              <w:ind w:firstLine="5"/>
              <w:jc w:val="right"/>
              <w:rPr>
                <w:i/>
                <w:iCs/>
                <w:color w:val="000000" w:themeColor="text1"/>
                <w:sz w:val="18"/>
                <w:szCs w:val="18"/>
              </w:rPr>
            </w:pPr>
            <w:r w:rsidRPr="00D9514F">
              <w:rPr>
                <w:i/>
                <w:iCs/>
                <w:color w:val="000000" w:themeColor="text1"/>
                <w:sz w:val="18"/>
                <w:szCs w:val="18"/>
              </w:rPr>
              <w:t>2 904 348</w:t>
            </w:r>
          </w:p>
        </w:tc>
      </w:tr>
      <w:bookmarkEnd w:id="6"/>
      <w:tr w:rsidR="00BD60FD" w:rsidRPr="00D9514F" w14:paraId="2D56C7D1" w14:textId="77777777" w:rsidTr="004671ED">
        <w:trPr>
          <w:trHeight w:val="142"/>
        </w:trPr>
        <w:tc>
          <w:tcPr>
            <w:tcW w:w="3246" w:type="dxa"/>
            <w:vMerge/>
            <w:vAlign w:val="center"/>
          </w:tcPr>
          <w:p w14:paraId="271C396A"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vAlign w:val="center"/>
          </w:tcPr>
          <w:p w14:paraId="00D3539B"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1,5</w:t>
            </w:r>
          </w:p>
        </w:tc>
        <w:tc>
          <w:tcPr>
            <w:tcW w:w="1166" w:type="dxa"/>
            <w:tcBorders>
              <w:top w:val="nil"/>
              <w:left w:val="nil"/>
              <w:bottom w:val="single" w:sz="4" w:space="0" w:color="auto"/>
              <w:right w:val="single" w:sz="4" w:space="0" w:color="auto"/>
            </w:tcBorders>
            <w:shd w:val="clear" w:color="auto" w:fill="auto"/>
            <w:vAlign w:val="center"/>
          </w:tcPr>
          <w:p w14:paraId="463B0859"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9</w:t>
            </w:r>
          </w:p>
        </w:tc>
        <w:tc>
          <w:tcPr>
            <w:tcW w:w="1166" w:type="dxa"/>
            <w:tcBorders>
              <w:top w:val="nil"/>
              <w:left w:val="nil"/>
              <w:bottom w:val="single" w:sz="4" w:space="0" w:color="auto"/>
              <w:right w:val="single" w:sz="4" w:space="0" w:color="auto"/>
            </w:tcBorders>
            <w:shd w:val="clear" w:color="auto" w:fill="auto"/>
            <w:vAlign w:val="center"/>
          </w:tcPr>
          <w:p w14:paraId="61BC0A29"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10</w:t>
            </w:r>
          </w:p>
        </w:tc>
        <w:tc>
          <w:tcPr>
            <w:tcW w:w="1165" w:type="dxa"/>
            <w:tcBorders>
              <w:top w:val="nil"/>
              <w:left w:val="nil"/>
              <w:bottom w:val="single" w:sz="4" w:space="0" w:color="auto"/>
              <w:right w:val="single" w:sz="4" w:space="0" w:color="auto"/>
            </w:tcBorders>
            <w:shd w:val="clear" w:color="auto" w:fill="auto"/>
            <w:vAlign w:val="center"/>
          </w:tcPr>
          <w:p w14:paraId="05DEA54F"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10</w:t>
            </w:r>
          </w:p>
        </w:tc>
        <w:tc>
          <w:tcPr>
            <w:tcW w:w="1168" w:type="dxa"/>
            <w:tcBorders>
              <w:top w:val="single" w:sz="4" w:space="0" w:color="auto"/>
              <w:left w:val="nil"/>
              <w:bottom w:val="single" w:sz="4" w:space="0" w:color="auto"/>
              <w:right w:val="single" w:sz="4" w:space="0" w:color="auto"/>
            </w:tcBorders>
            <w:shd w:val="clear" w:color="auto" w:fill="auto"/>
            <w:vAlign w:val="center"/>
          </w:tcPr>
          <w:p w14:paraId="49787614" w14:textId="77777777" w:rsidR="00BD60FD" w:rsidRPr="00D9514F" w:rsidRDefault="00BD60FD" w:rsidP="004671ED">
            <w:pPr>
              <w:ind w:firstLine="5"/>
              <w:jc w:val="right"/>
              <w:rPr>
                <w:i/>
                <w:iCs/>
                <w:color w:val="000000" w:themeColor="text1"/>
                <w:sz w:val="18"/>
                <w:szCs w:val="18"/>
              </w:rPr>
            </w:pPr>
            <w:r w:rsidRPr="00D9514F">
              <w:rPr>
                <w:i/>
                <w:iCs/>
                <w:color w:val="000000" w:themeColor="text1"/>
                <w:sz w:val="18"/>
                <w:szCs w:val="18"/>
              </w:rPr>
              <w:t>9</w:t>
            </w:r>
          </w:p>
        </w:tc>
      </w:tr>
      <w:tr w:rsidR="00BD60FD" w:rsidRPr="00D9514F" w14:paraId="17B6297A" w14:textId="77777777" w:rsidTr="004671ED">
        <w:trPr>
          <w:trHeight w:val="142"/>
        </w:trPr>
        <w:tc>
          <w:tcPr>
            <w:tcW w:w="3246" w:type="dxa"/>
            <w:vMerge w:val="restart"/>
            <w:vAlign w:val="center"/>
          </w:tcPr>
          <w:p w14:paraId="753C5BA3" w14:textId="77777777" w:rsidR="00BD60FD" w:rsidRPr="00D9514F" w:rsidRDefault="00BD60FD" w:rsidP="002B3D6A">
            <w:pPr>
              <w:ind w:firstLine="318"/>
              <w:jc w:val="both"/>
              <w:rPr>
                <w:color w:val="000000" w:themeColor="text1"/>
                <w:sz w:val="18"/>
                <w:szCs w:val="18"/>
                <w:lang w:eastAsia="lv-LV"/>
              </w:rPr>
            </w:pPr>
            <w:bookmarkStart w:id="7" w:name="_Hlk1039982"/>
            <w:r w:rsidRPr="00D9514F">
              <w:rPr>
                <w:color w:val="000000" w:themeColor="text1"/>
                <w:sz w:val="18"/>
                <w:szCs w:val="18"/>
                <w:lang w:eastAsia="lv-LV"/>
              </w:rPr>
              <w:t>64.07.00 Eiropas Lauksaimniecības garantiju fonda (ELGF) projektu un pasākumu īstenošana labklājības nozarē (2014-2020)</w:t>
            </w:r>
            <w:bookmarkEnd w:id="7"/>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7947DB1" w14:textId="77777777" w:rsidR="00BD60FD" w:rsidRPr="00D9514F" w:rsidRDefault="00BD60FD" w:rsidP="004671ED">
            <w:pPr>
              <w:jc w:val="right"/>
              <w:rPr>
                <w:color w:val="000000" w:themeColor="text1"/>
                <w:sz w:val="18"/>
                <w:szCs w:val="18"/>
              </w:rPr>
            </w:pPr>
            <w:r w:rsidRPr="00D9514F">
              <w:rPr>
                <w:color w:val="000000" w:themeColor="text1"/>
                <w:sz w:val="18"/>
                <w:szCs w:val="18"/>
              </w:rPr>
              <w:t>3 979</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6A6C459" w14:textId="77777777" w:rsidR="00BD60FD" w:rsidRPr="00D9514F" w:rsidRDefault="00BD60FD" w:rsidP="004671ED">
            <w:pPr>
              <w:jc w:val="center"/>
              <w:rPr>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6C74407" w14:textId="77777777" w:rsidR="00BD60FD" w:rsidRPr="00D9514F" w:rsidRDefault="00BD60FD" w:rsidP="004671ED">
            <w:pPr>
              <w:jc w:val="center"/>
              <w:rPr>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65899523" w14:textId="77777777" w:rsidR="00BD60FD" w:rsidRPr="00D9514F" w:rsidRDefault="00BD60FD" w:rsidP="004671ED">
            <w:pPr>
              <w:jc w:val="center"/>
              <w:rPr>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A2B3C53" w14:textId="77777777" w:rsidR="00BD60FD" w:rsidRPr="00D9514F" w:rsidRDefault="00BD60FD" w:rsidP="004671ED">
            <w:pPr>
              <w:ind w:firstLine="5"/>
              <w:jc w:val="center"/>
              <w:rPr>
                <w:iCs/>
                <w:color w:val="000000" w:themeColor="text1"/>
                <w:sz w:val="18"/>
                <w:szCs w:val="18"/>
              </w:rPr>
            </w:pPr>
            <w:r w:rsidRPr="00D9514F">
              <w:rPr>
                <w:i/>
                <w:iCs/>
                <w:color w:val="000000" w:themeColor="text1"/>
                <w:sz w:val="18"/>
                <w:szCs w:val="18"/>
              </w:rPr>
              <w:t>-</w:t>
            </w:r>
          </w:p>
        </w:tc>
      </w:tr>
      <w:tr w:rsidR="00BD60FD" w:rsidRPr="00D9514F" w14:paraId="53DB6724" w14:textId="77777777" w:rsidTr="004671ED">
        <w:trPr>
          <w:trHeight w:val="142"/>
        </w:trPr>
        <w:tc>
          <w:tcPr>
            <w:tcW w:w="3246" w:type="dxa"/>
            <w:vMerge/>
            <w:vAlign w:val="center"/>
          </w:tcPr>
          <w:p w14:paraId="4261E152"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00DE2E0" w14:textId="77777777" w:rsidR="00BD60FD" w:rsidRPr="00D9514F" w:rsidRDefault="00BD60FD" w:rsidP="004671ED">
            <w:pPr>
              <w:jc w:val="center"/>
              <w:rPr>
                <w:i/>
                <w:color w:val="000000" w:themeColor="text1"/>
                <w:sz w:val="18"/>
                <w:szCs w:val="18"/>
              </w:rPr>
            </w:pPr>
            <w:r w:rsidRPr="00D9514F">
              <w:rPr>
                <w:i/>
                <w:color w:val="000000" w:themeColor="text1"/>
                <w:sz w:val="18"/>
                <w:szCs w:val="18"/>
              </w:rPr>
              <w:t>-</w:t>
            </w:r>
          </w:p>
        </w:tc>
        <w:tc>
          <w:tcPr>
            <w:tcW w:w="1166" w:type="dxa"/>
          </w:tcPr>
          <w:p w14:paraId="6FC58E47" w14:textId="77777777" w:rsidR="00BD60FD" w:rsidRPr="00D9514F" w:rsidRDefault="00BD60FD" w:rsidP="004671ED">
            <w:pPr>
              <w:jc w:val="center"/>
              <w:rPr>
                <w:iCs/>
                <w:color w:val="000000" w:themeColor="text1"/>
                <w:sz w:val="18"/>
                <w:szCs w:val="18"/>
              </w:rPr>
            </w:pPr>
            <w:r w:rsidRPr="00D9514F">
              <w:rPr>
                <w:i/>
                <w:iCs/>
                <w:color w:val="000000" w:themeColor="text1"/>
                <w:sz w:val="18"/>
                <w:szCs w:val="18"/>
              </w:rPr>
              <w:t>-</w:t>
            </w:r>
          </w:p>
        </w:tc>
        <w:tc>
          <w:tcPr>
            <w:tcW w:w="1166" w:type="dxa"/>
          </w:tcPr>
          <w:p w14:paraId="08F03102" w14:textId="77777777" w:rsidR="00BD60FD" w:rsidRPr="00D9514F" w:rsidRDefault="00BD60FD" w:rsidP="004671ED">
            <w:pPr>
              <w:jc w:val="center"/>
              <w:rPr>
                <w:iCs/>
                <w:color w:val="000000" w:themeColor="text1"/>
                <w:sz w:val="18"/>
                <w:szCs w:val="18"/>
              </w:rPr>
            </w:pPr>
            <w:r w:rsidRPr="00D9514F">
              <w:rPr>
                <w:i/>
                <w:iCs/>
                <w:color w:val="000000" w:themeColor="text1"/>
                <w:sz w:val="18"/>
                <w:szCs w:val="18"/>
              </w:rPr>
              <w:t>-</w:t>
            </w:r>
          </w:p>
        </w:tc>
        <w:tc>
          <w:tcPr>
            <w:tcW w:w="1165" w:type="dxa"/>
          </w:tcPr>
          <w:p w14:paraId="0194CCE8" w14:textId="77777777" w:rsidR="00BD60FD" w:rsidRPr="00D9514F" w:rsidRDefault="00BD60FD" w:rsidP="004671ED">
            <w:pPr>
              <w:jc w:val="center"/>
              <w:rPr>
                <w:iCs/>
                <w:color w:val="000000" w:themeColor="text1"/>
                <w:sz w:val="18"/>
                <w:szCs w:val="18"/>
              </w:rPr>
            </w:pPr>
            <w:r w:rsidRPr="00D9514F">
              <w:rPr>
                <w:i/>
                <w:iCs/>
                <w:color w:val="000000" w:themeColor="text1"/>
                <w:sz w:val="18"/>
                <w:szCs w:val="18"/>
              </w:rPr>
              <w:t>-</w:t>
            </w:r>
          </w:p>
        </w:tc>
        <w:tc>
          <w:tcPr>
            <w:tcW w:w="1168" w:type="dxa"/>
          </w:tcPr>
          <w:p w14:paraId="44859614" w14:textId="77777777" w:rsidR="00BD60FD" w:rsidRPr="00D9514F" w:rsidRDefault="00BD60FD" w:rsidP="004671ED">
            <w:pPr>
              <w:ind w:firstLine="5"/>
              <w:jc w:val="center"/>
              <w:rPr>
                <w:iCs/>
                <w:color w:val="000000" w:themeColor="text1"/>
                <w:sz w:val="18"/>
                <w:szCs w:val="18"/>
              </w:rPr>
            </w:pPr>
            <w:r w:rsidRPr="00D9514F">
              <w:rPr>
                <w:i/>
                <w:iCs/>
                <w:color w:val="000000" w:themeColor="text1"/>
                <w:sz w:val="18"/>
                <w:szCs w:val="18"/>
              </w:rPr>
              <w:t>-</w:t>
            </w:r>
          </w:p>
        </w:tc>
      </w:tr>
      <w:tr w:rsidR="00BD60FD" w:rsidRPr="00D9514F" w14:paraId="19D10CCD" w14:textId="77777777" w:rsidTr="004671ED">
        <w:trPr>
          <w:trHeight w:val="142"/>
        </w:trPr>
        <w:tc>
          <w:tcPr>
            <w:tcW w:w="3246" w:type="dxa"/>
            <w:vMerge w:val="restart"/>
            <w:vAlign w:val="center"/>
          </w:tcPr>
          <w:p w14:paraId="2310A845"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w:t>
            </w:r>
            <w:proofErr w:type="spellStart"/>
            <w:r w:rsidRPr="00D9514F">
              <w:rPr>
                <w:i/>
                <w:color w:val="000000" w:themeColor="text1"/>
                <w:sz w:val="18"/>
                <w:szCs w:val="18"/>
                <w:lang w:eastAsia="lv-LV"/>
              </w:rPr>
              <w:t>Nr.ELGF</w:t>
            </w:r>
            <w:proofErr w:type="spellEnd"/>
            <w:r w:rsidRPr="00D9514F">
              <w:rPr>
                <w:i/>
                <w:color w:val="000000" w:themeColor="text1"/>
                <w:sz w:val="18"/>
                <w:szCs w:val="18"/>
                <w:lang w:eastAsia="lv-LV"/>
              </w:rPr>
              <w:t xml:space="preserve">/018 “Vienotais platību maksājums un papildus valsts tiešie maksājumi VSAC “Latgale””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11430E3"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1 179</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EA45BC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26240BA"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1E5A1270"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008217A0" w14:textId="77777777" w:rsidR="00BD60FD" w:rsidRPr="00D9514F" w:rsidRDefault="00BD60FD" w:rsidP="004671ED">
            <w:pPr>
              <w:ind w:firstLine="5"/>
              <w:jc w:val="center"/>
              <w:rPr>
                <w:color w:val="000000" w:themeColor="text1"/>
                <w:sz w:val="18"/>
                <w:szCs w:val="18"/>
              </w:rPr>
            </w:pPr>
            <w:r w:rsidRPr="00D9514F">
              <w:rPr>
                <w:i/>
                <w:iCs/>
                <w:color w:val="000000" w:themeColor="text1"/>
                <w:sz w:val="18"/>
                <w:szCs w:val="18"/>
              </w:rPr>
              <w:t>-</w:t>
            </w:r>
          </w:p>
        </w:tc>
      </w:tr>
      <w:tr w:rsidR="00BD60FD" w:rsidRPr="00D9514F" w14:paraId="072281FA" w14:textId="77777777" w:rsidTr="004671ED">
        <w:trPr>
          <w:trHeight w:val="142"/>
        </w:trPr>
        <w:tc>
          <w:tcPr>
            <w:tcW w:w="3246" w:type="dxa"/>
            <w:vMerge/>
            <w:vAlign w:val="center"/>
          </w:tcPr>
          <w:p w14:paraId="03E4C661"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9B352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Pr>
          <w:p w14:paraId="2F537E1D"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Pr>
          <w:p w14:paraId="3119E558"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5" w:type="dxa"/>
          </w:tcPr>
          <w:p w14:paraId="49802D65"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8" w:type="dxa"/>
          </w:tcPr>
          <w:p w14:paraId="555A6005" w14:textId="77777777" w:rsidR="00BD60FD" w:rsidRPr="00D9514F" w:rsidRDefault="00BD60FD" w:rsidP="004671ED">
            <w:pPr>
              <w:ind w:firstLine="5"/>
              <w:jc w:val="center"/>
              <w:rPr>
                <w:color w:val="000000" w:themeColor="text1"/>
                <w:sz w:val="18"/>
                <w:szCs w:val="18"/>
              </w:rPr>
            </w:pPr>
            <w:r w:rsidRPr="00D9514F">
              <w:rPr>
                <w:i/>
                <w:iCs/>
                <w:color w:val="000000" w:themeColor="text1"/>
                <w:sz w:val="18"/>
                <w:szCs w:val="18"/>
              </w:rPr>
              <w:t>-</w:t>
            </w:r>
          </w:p>
        </w:tc>
      </w:tr>
      <w:tr w:rsidR="00BD60FD" w:rsidRPr="00D9514F" w14:paraId="37AAAE4E" w14:textId="77777777" w:rsidTr="004671ED">
        <w:trPr>
          <w:trHeight w:val="142"/>
        </w:trPr>
        <w:tc>
          <w:tcPr>
            <w:tcW w:w="3246" w:type="dxa"/>
            <w:vMerge w:val="restart"/>
            <w:vAlign w:val="center"/>
          </w:tcPr>
          <w:p w14:paraId="51E10559"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w:t>
            </w:r>
            <w:proofErr w:type="spellStart"/>
            <w:r w:rsidRPr="00D9514F">
              <w:rPr>
                <w:i/>
                <w:color w:val="000000" w:themeColor="text1"/>
                <w:sz w:val="18"/>
                <w:szCs w:val="18"/>
                <w:lang w:eastAsia="lv-LV"/>
              </w:rPr>
              <w:t>Nr.ELGF</w:t>
            </w:r>
            <w:proofErr w:type="spellEnd"/>
            <w:r w:rsidRPr="00D9514F">
              <w:rPr>
                <w:i/>
                <w:color w:val="000000" w:themeColor="text1"/>
                <w:sz w:val="18"/>
                <w:szCs w:val="18"/>
                <w:lang w:eastAsia="lv-LV"/>
              </w:rPr>
              <w:t xml:space="preserve">/022 “Vienotais platību maksājums un papildus valsts tiešie maksājumi VSAC “Zemgale””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09703A5"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2 800</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7C73A26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7B299ACF"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0624F84E"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53567A9D" w14:textId="77777777" w:rsidR="00BD60FD" w:rsidRPr="00D9514F" w:rsidRDefault="00BD60FD" w:rsidP="004671ED">
            <w:pPr>
              <w:ind w:firstLine="5"/>
              <w:jc w:val="center"/>
              <w:rPr>
                <w:color w:val="000000" w:themeColor="text1"/>
                <w:sz w:val="18"/>
                <w:szCs w:val="18"/>
              </w:rPr>
            </w:pPr>
            <w:r w:rsidRPr="00D9514F">
              <w:rPr>
                <w:i/>
                <w:iCs/>
                <w:color w:val="000000" w:themeColor="text1"/>
                <w:sz w:val="18"/>
                <w:szCs w:val="18"/>
              </w:rPr>
              <w:t>-</w:t>
            </w:r>
          </w:p>
        </w:tc>
      </w:tr>
      <w:tr w:rsidR="00BD60FD" w:rsidRPr="00D9514F" w14:paraId="61F77932" w14:textId="77777777" w:rsidTr="004671ED">
        <w:trPr>
          <w:trHeight w:val="350"/>
        </w:trPr>
        <w:tc>
          <w:tcPr>
            <w:tcW w:w="3246" w:type="dxa"/>
            <w:vMerge/>
            <w:vAlign w:val="center"/>
          </w:tcPr>
          <w:p w14:paraId="29EDB4F0"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F43236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Pr>
          <w:p w14:paraId="6DB29D9B"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6" w:type="dxa"/>
          </w:tcPr>
          <w:p w14:paraId="78552610"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5" w:type="dxa"/>
          </w:tcPr>
          <w:p w14:paraId="75A21D3C"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8" w:type="dxa"/>
          </w:tcPr>
          <w:p w14:paraId="67487683" w14:textId="77777777" w:rsidR="00BD60FD" w:rsidRPr="00D9514F" w:rsidRDefault="00BD60FD" w:rsidP="004671ED">
            <w:pPr>
              <w:ind w:firstLine="5"/>
              <w:jc w:val="center"/>
              <w:rPr>
                <w:color w:val="000000" w:themeColor="text1"/>
                <w:sz w:val="18"/>
                <w:szCs w:val="18"/>
              </w:rPr>
            </w:pPr>
            <w:r w:rsidRPr="00D9514F">
              <w:rPr>
                <w:i/>
                <w:iCs/>
                <w:color w:val="000000" w:themeColor="text1"/>
                <w:sz w:val="18"/>
                <w:szCs w:val="18"/>
              </w:rPr>
              <w:t>-</w:t>
            </w:r>
          </w:p>
        </w:tc>
      </w:tr>
      <w:tr w:rsidR="00BD60FD" w:rsidRPr="00D9514F" w14:paraId="656AB431" w14:textId="77777777" w:rsidTr="004671ED">
        <w:trPr>
          <w:trHeight w:val="142"/>
        </w:trPr>
        <w:tc>
          <w:tcPr>
            <w:tcW w:w="3246" w:type="dxa"/>
            <w:vMerge w:val="restart"/>
            <w:vAlign w:val="center"/>
          </w:tcPr>
          <w:p w14:paraId="6DF16BCC" w14:textId="77777777" w:rsidR="00BD60FD" w:rsidRPr="00D9514F" w:rsidRDefault="00BD60FD" w:rsidP="002B3D6A">
            <w:pPr>
              <w:ind w:firstLine="318"/>
              <w:jc w:val="both"/>
              <w:rPr>
                <w:color w:val="000000" w:themeColor="text1"/>
                <w:sz w:val="18"/>
                <w:szCs w:val="18"/>
              </w:rPr>
            </w:pPr>
            <w:r w:rsidRPr="00D9514F">
              <w:rPr>
                <w:color w:val="000000" w:themeColor="text1"/>
                <w:sz w:val="18"/>
                <w:szCs w:val="18"/>
                <w:lang w:eastAsia="lv-LV"/>
              </w:rPr>
              <w:t xml:space="preserve">70.15.00 Eiropas Savienības programmas </w:t>
            </w:r>
            <w:proofErr w:type="spellStart"/>
            <w:r w:rsidRPr="00D9514F">
              <w:rPr>
                <w:color w:val="000000" w:themeColor="text1"/>
                <w:sz w:val="18"/>
                <w:szCs w:val="18"/>
                <w:lang w:eastAsia="lv-LV"/>
              </w:rPr>
              <w:t>Erasmus</w:t>
            </w:r>
            <w:proofErr w:type="spellEnd"/>
            <w:r w:rsidRPr="00D9514F">
              <w:rPr>
                <w:color w:val="000000" w:themeColor="text1"/>
                <w:sz w:val="18"/>
                <w:szCs w:val="18"/>
                <w:lang w:eastAsia="lv-LV"/>
              </w:rPr>
              <w:t>+ projektu īstenošanas nodrošināšana</w:t>
            </w:r>
          </w:p>
        </w:tc>
        <w:tc>
          <w:tcPr>
            <w:tcW w:w="1163" w:type="dxa"/>
            <w:tcBorders>
              <w:top w:val="single" w:sz="4" w:space="0" w:color="auto"/>
              <w:left w:val="nil"/>
              <w:bottom w:val="single" w:sz="4" w:space="0" w:color="auto"/>
              <w:right w:val="single" w:sz="4" w:space="0" w:color="auto"/>
            </w:tcBorders>
            <w:shd w:val="clear" w:color="auto" w:fill="auto"/>
          </w:tcPr>
          <w:p w14:paraId="61C15BE1"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1EEC0C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4F6727D4" w14:textId="77777777" w:rsidR="00BD60FD" w:rsidRPr="00D9514F" w:rsidRDefault="00BD60FD" w:rsidP="004671ED">
            <w:pPr>
              <w:jc w:val="right"/>
              <w:rPr>
                <w:color w:val="000000" w:themeColor="text1"/>
                <w:sz w:val="18"/>
                <w:szCs w:val="18"/>
              </w:rPr>
            </w:pPr>
            <w:r w:rsidRPr="00D9514F">
              <w:rPr>
                <w:color w:val="000000" w:themeColor="text1"/>
                <w:sz w:val="18"/>
                <w:szCs w:val="18"/>
              </w:rPr>
              <w:t>12 397</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436FC21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3174B5AE"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3DEBDB2B" w14:textId="77777777" w:rsidTr="004671ED">
        <w:trPr>
          <w:trHeight w:val="142"/>
        </w:trPr>
        <w:tc>
          <w:tcPr>
            <w:tcW w:w="3246" w:type="dxa"/>
            <w:vMerge/>
            <w:vAlign w:val="center"/>
          </w:tcPr>
          <w:p w14:paraId="498FAFCA" w14:textId="77777777" w:rsidR="00BD60FD" w:rsidRPr="00D9514F" w:rsidRDefault="00BD60FD" w:rsidP="002B3D6A">
            <w:pPr>
              <w:ind w:firstLine="318"/>
              <w:jc w:val="both"/>
              <w:rPr>
                <w:color w:val="000000" w:themeColor="text1"/>
                <w:sz w:val="18"/>
                <w:szCs w:val="18"/>
              </w:rPr>
            </w:pPr>
          </w:p>
        </w:tc>
        <w:tc>
          <w:tcPr>
            <w:tcW w:w="1163" w:type="dxa"/>
            <w:tcBorders>
              <w:top w:val="single" w:sz="4" w:space="0" w:color="auto"/>
              <w:left w:val="nil"/>
              <w:bottom w:val="single" w:sz="4" w:space="0" w:color="auto"/>
              <w:right w:val="single" w:sz="4" w:space="0" w:color="auto"/>
            </w:tcBorders>
            <w:shd w:val="clear" w:color="auto" w:fill="auto"/>
          </w:tcPr>
          <w:p w14:paraId="2857B91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48657A7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78189E9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6388115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760F242D"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414274A4" w14:textId="77777777" w:rsidTr="004671ED">
        <w:trPr>
          <w:trHeight w:val="142"/>
        </w:trPr>
        <w:tc>
          <w:tcPr>
            <w:tcW w:w="3246" w:type="dxa"/>
            <w:vMerge w:val="restart"/>
            <w:vAlign w:val="center"/>
          </w:tcPr>
          <w:p w14:paraId="1C43CE2D" w14:textId="77777777" w:rsidR="00BD60FD" w:rsidRPr="00D9514F" w:rsidRDefault="00BD60FD" w:rsidP="002B3D6A">
            <w:pPr>
              <w:ind w:firstLine="318"/>
              <w:jc w:val="both"/>
              <w:rPr>
                <w:color w:val="000000" w:themeColor="text1"/>
                <w:sz w:val="18"/>
                <w:szCs w:val="18"/>
              </w:rPr>
            </w:pPr>
            <w:r w:rsidRPr="00D9514F">
              <w:rPr>
                <w:i/>
                <w:color w:val="000000" w:themeColor="text1"/>
                <w:sz w:val="18"/>
                <w:szCs w:val="18"/>
                <w:lang w:eastAsia="lv-LV"/>
              </w:rPr>
              <w:t xml:space="preserve">Projekts Nr.2022-1-LV01-KA122-VET -000069932 “Profesionālās rehabilitācijas izglītojamo un mācībspēku </w:t>
            </w:r>
            <w:proofErr w:type="spellStart"/>
            <w:r w:rsidRPr="00D9514F">
              <w:rPr>
                <w:i/>
                <w:color w:val="000000" w:themeColor="text1"/>
                <w:sz w:val="18"/>
                <w:szCs w:val="18"/>
                <w:lang w:eastAsia="lv-LV"/>
              </w:rPr>
              <w:t>drošumspējas</w:t>
            </w:r>
            <w:proofErr w:type="spellEnd"/>
            <w:r w:rsidRPr="00D9514F">
              <w:rPr>
                <w:i/>
                <w:color w:val="000000" w:themeColor="text1"/>
                <w:sz w:val="18"/>
                <w:szCs w:val="18"/>
                <w:lang w:eastAsia="lv-LV"/>
              </w:rPr>
              <w:t xml:space="preserve"> paaugstināšana” </w:t>
            </w:r>
          </w:p>
        </w:tc>
        <w:tc>
          <w:tcPr>
            <w:tcW w:w="1163" w:type="dxa"/>
            <w:tcBorders>
              <w:top w:val="single" w:sz="4" w:space="0" w:color="auto"/>
              <w:left w:val="nil"/>
              <w:bottom w:val="single" w:sz="4" w:space="0" w:color="auto"/>
              <w:right w:val="single" w:sz="4" w:space="0" w:color="auto"/>
            </w:tcBorders>
            <w:shd w:val="clear" w:color="auto" w:fill="auto"/>
          </w:tcPr>
          <w:p w14:paraId="704947BF" w14:textId="77777777" w:rsidR="00BD60FD" w:rsidRPr="00D9514F" w:rsidRDefault="00BD60FD" w:rsidP="004671ED">
            <w:pPr>
              <w:jc w:val="center"/>
              <w:rPr>
                <w:iCs/>
                <w:color w:val="000000" w:themeColor="text1"/>
                <w:sz w:val="18"/>
                <w:szCs w:val="18"/>
              </w:rPr>
            </w:pPr>
            <w:r w:rsidRPr="00D9514F">
              <w:rPr>
                <w:b/>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6525B74"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608B4EB9"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5 517</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5B580A6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5B93697B"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4800AF18" w14:textId="77777777" w:rsidTr="004671ED">
        <w:trPr>
          <w:trHeight w:val="142"/>
        </w:trPr>
        <w:tc>
          <w:tcPr>
            <w:tcW w:w="3246" w:type="dxa"/>
            <w:vMerge/>
            <w:shd w:val="clear" w:color="auto" w:fill="auto"/>
            <w:vAlign w:val="center"/>
          </w:tcPr>
          <w:p w14:paraId="2D819311" w14:textId="77777777" w:rsidR="00BD60FD" w:rsidRPr="00D9514F" w:rsidRDefault="00BD60FD" w:rsidP="002B3D6A">
            <w:pPr>
              <w:ind w:firstLine="318"/>
              <w:jc w:val="both"/>
              <w:rPr>
                <w:color w:val="000000" w:themeColor="text1"/>
                <w:sz w:val="18"/>
                <w:szCs w:val="18"/>
              </w:rPr>
            </w:pPr>
          </w:p>
        </w:tc>
        <w:tc>
          <w:tcPr>
            <w:tcW w:w="1163" w:type="dxa"/>
            <w:tcBorders>
              <w:top w:val="single" w:sz="4" w:space="0" w:color="auto"/>
              <w:left w:val="nil"/>
              <w:bottom w:val="single" w:sz="4" w:space="0" w:color="auto"/>
              <w:right w:val="single" w:sz="4" w:space="0" w:color="auto"/>
            </w:tcBorders>
            <w:shd w:val="clear" w:color="auto" w:fill="auto"/>
          </w:tcPr>
          <w:p w14:paraId="5EF3C4B2" w14:textId="77777777" w:rsidR="00BD60FD" w:rsidRPr="00D9514F" w:rsidRDefault="00BD60FD" w:rsidP="004671ED">
            <w:pPr>
              <w:jc w:val="center"/>
              <w:rPr>
                <w:iCs/>
                <w:color w:val="000000" w:themeColor="text1"/>
                <w:sz w:val="18"/>
                <w:szCs w:val="18"/>
              </w:rPr>
            </w:pPr>
            <w:r w:rsidRPr="00D9514F">
              <w:rPr>
                <w:i/>
                <w:iCs/>
                <w:color w:val="000000" w:themeColor="text1"/>
                <w:sz w:val="18"/>
                <w:szCs w:val="18"/>
              </w:rPr>
              <w:t>-</w:t>
            </w:r>
          </w:p>
        </w:tc>
        <w:tc>
          <w:tcPr>
            <w:tcW w:w="1166" w:type="dxa"/>
          </w:tcPr>
          <w:p w14:paraId="48CDD27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Pr>
          <w:p w14:paraId="1B108F2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bottom w:val="single" w:sz="4" w:space="0" w:color="auto"/>
            </w:tcBorders>
          </w:tcPr>
          <w:p w14:paraId="6550962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bottom w:val="single" w:sz="4" w:space="0" w:color="auto"/>
            </w:tcBorders>
          </w:tcPr>
          <w:p w14:paraId="5F9DE901"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170DF086" w14:textId="77777777" w:rsidTr="004671ED">
        <w:trPr>
          <w:trHeight w:val="142"/>
        </w:trPr>
        <w:tc>
          <w:tcPr>
            <w:tcW w:w="3246" w:type="dxa"/>
            <w:vMerge w:val="restart"/>
            <w:vAlign w:val="center"/>
          </w:tcPr>
          <w:p w14:paraId="5D49FC7D" w14:textId="77777777" w:rsidR="00BD60FD" w:rsidRPr="00D9514F" w:rsidRDefault="00BD60FD" w:rsidP="002B3D6A">
            <w:pPr>
              <w:ind w:firstLine="318"/>
              <w:jc w:val="both"/>
              <w:rPr>
                <w:i/>
                <w:iCs/>
                <w:color w:val="000000" w:themeColor="text1"/>
                <w:sz w:val="18"/>
                <w:szCs w:val="18"/>
                <w:lang w:eastAsia="lv-LV"/>
              </w:rPr>
            </w:pPr>
            <w:r w:rsidRPr="00D9514F">
              <w:rPr>
                <w:i/>
                <w:iCs/>
                <w:color w:val="000000" w:themeColor="text1"/>
                <w:sz w:val="18"/>
                <w:szCs w:val="18"/>
                <w:lang w:eastAsia="lv-LV"/>
              </w:rPr>
              <w:t>Projekts Nr.2023-1-LV01-KA122-VET-000146513 “Profesionālās izglītības mācībspēku un atbalsta personāla kapacitātes stiprināšana caur starptautisku pieredzi un savstarpējo mācīšanos”</w:t>
            </w:r>
            <w:r w:rsidRPr="00D9514F">
              <w:rPr>
                <w:color w:val="000000" w:themeColor="text1"/>
              </w:rPr>
              <w:t xml:space="preserve"> </w:t>
            </w:r>
          </w:p>
        </w:tc>
        <w:tc>
          <w:tcPr>
            <w:tcW w:w="1163" w:type="dxa"/>
            <w:tcBorders>
              <w:top w:val="single" w:sz="4" w:space="0" w:color="auto"/>
              <w:left w:val="nil"/>
              <w:bottom w:val="single" w:sz="4" w:space="0" w:color="auto"/>
              <w:right w:val="single" w:sz="4" w:space="0" w:color="auto"/>
            </w:tcBorders>
            <w:shd w:val="clear" w:color="auto" w:fill="auto"/>
          </w:tcPr>
          <w:p w14:paraId="7A684044" w14:textId="77777777" w:rsidR="00BD60FD" w:rsidRPr="00D9514F" w:rsidRDefault="00BD60FD" w:rsidP="004671ED">
            <w:pPr>
              <w:jc w:val="center"/>
              <w:rPr>
                <w:b/>
                <w:color w:val="000000" w:themeColor="text1"/>
                <w:sz w:val="18"/>
                <w:szCs w:val="18"/>
              </w:rPr>
            </w:pPr>
            <w:r w:rsidRPr="00D9514F">
              <w:rPr>
                <w:b/>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C767062"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36C226DC" w14:textId="77777777" w:rsidR="00BD60FD" w:rsidRPr="00D9514F" w:rsidRDefault="00BD60FD" w:rsidP="004671ED">
            <w:pPr>
              <w:jc w:val="right"/>
              <w:rPr>
                <w:bCs/>
                <w:i/>
                <w:iCs/>
                <w:color w:val="000000" w:themeColor="text1"/>
                <w:sz w:val="18"/>
                <w:szCs w:val="18"/>
              </w:rPr>
            </w:pPr>
            <w:r w:rsidRPr="00D9514F">
              <w:rPr>
                <w:i/>
                <w:iCs/>
                <w:color w:val="000000" w:themeColor="text1"/>
                <w:sz w:val="18"/>
                <w:szCs w:val="18"/>
              </w:rPr>
              <w:t>6 880</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515995CB" w14:textId="77777777" w:rsidR="00BD60FD" w:rsidRPr="00D9514F" w:rsidRDefault="00BD60FD" w:rsidP="004671ED">
            <w:pPr>
              <w:jc w:val="center"/>
              <w:rPr>
                <w:b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74D47EB6" w14:textId="77777777" w:rsidR="00BD60FD" w:rsidRPr="00D9514F" w:rsidRDefault="00BD60FD" w:rsidP="004671ED">
            <w:pPr>
              <w:ind w:firstLine="5"/>
              <w:jc w:val="center"/>
              <w:rPr>
                <w:bCs/>
                <w:color w:val="000000" w:themeColor="text1"/>
                <w:sz w:val="18"/>
                <w:szCs w:val="18"/>
              </w:rPr>
            </w:pPr>
            <w:r w:rsidRPr="00D9514F">
              <w:rPr>
                <w:i/>
                <w:iCs/>
                <w:color w:val="000000" w:themeColor="text1"/>
                <w:sz w:val="18"/>
                <w:szCs w:val="18"/>
              </w:rPr>
              <w:t>-</w:t>
            </w:r>
          </w:p>
        </w:tc>
      </w:tr>
      <w:tr w:rsidR="00BD60FD" w:rsidRPr="00D9514F" w14:paraId="172CE3AA" w14:textId="77777777" w:rsidTr="004671ED">
        <w:trPr>
          <w:trHeight w:val="142"/>
        </w:trPr>
        <w:tc>
          <w:tcPr>
            <w:tcW w:w="3246" w:type="dxa"/>
            <w:vMerge/>
            <w:vAlign w:val="center"/>
          </w:tcPr>
          <w:p w14:paraId="0CD10772" w14:textId="77777777" w:rsidR="00BD60FD" w:rsidRPr="00D9514F" w:rsidRDefault="00BD60FD" w:rsidP="002B3D6A">
            <w:pPr>
              <w:ind w:firstLine="318"/>
              <w:jc w:val="both"/>
              <w:rPr>
                <w:color w:val="000000" w:themeColor="text1"/>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4A174DD2" w14:textId="77777777" w:rsidR="00BD60FD" w:rsidRPr="00D9514F" w:rsidRDefault="00BD60FD" w:rsidP="004671ED">
            <w:pPr>
              <w:jc w:val="center"/>
              <w:rPr>
                <w:b/>
                <w:color w:val="000000" w:themeColor="text1"/>
                <w:sz w:val="18"/>
                <w:szCs w:val="18"/>
              </w:rPr>
            </w:pPr>
            <w:r w:rsidRPr="00D9514F">
              <w:rPr>
                <w:i/>
                <w:iCs/>
                <w:color w:val="000000" w:themeColor="text1"/>
                <w:sz w:val="18"/>
                <w:szCs w:val="18"/>
              </w:rPr>
              <w:t>-</w:t>
            </w:r>
          </w:p>
        </w:tc>
        <w:tc>
          <w:tcPr>
            <w:tcW w:w="1166" w:type="dxa"/>
          </w:tcPr>
          <w:p w14:paraId="7B114DF9"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Pr>
          <w:p w14:paraId="61E93DBE" w14:textId="77777777" w:rsidR="00BD60FD" w:rsidRPr="00D9514F" w:rsidRDefault="00BD60FD" w:rsidP="004671ED">
            <w:pPr>
              <w:jc w:val="center"/>
              <w:rPr>
                <w:bCs/>
                <w:color w:val="000000" w:themeColor="text1"/>
                <w:sz w:val="18"/>
                <w:szCs w:val="18"/>
              </w:rPr>
            </w:pPr>
            <w:r w:rsidRPr="00D9514F">
              <w:rPr>
                <w:i/>
                <w:iCs/>
                <w:color w:val="000000" w:themeColor="text1"/>
                <w:sz w:val="18"/>
                <w:szCs w:val="18"/>
              </w:rPr>
              <w:t>-</w:t>
            </w:r>
          </w:p>
        </w:tc>
        <w:tc>
          <w:tcPr>
            <w:tcW w:w="1165" w:type="dxa"/>
            <w:tcBorders>
              <w:bottom w:val="single" w:sz="4" w:space="0" w:color="auto"/>
            </w:tcBorders>
          </w:tcPr>
          <w:p w14:paraId="4BF29EA1" w14:textId="77777777" w:rsidR="00BD60FD" w:rsidRPr="00D9514F" w:rsidRDefault="00BD60FD" w:rsidP="004671ED">
            <w:pPr>
              <w:jc w:val="center"/>
              <w:rPr>
                <w:bCs/>
                <w:color w:val="000000" w:themeColor="text1"/>
                <w:sz w:val="18"/>
                <w:szCs w:val="18"/>
              </w:rPr>
            </w:pPr>
            <w:r w:rsidRPr="00D9514F">
              <w:rPr>
                <w:i/>
                <w:iCs/>
                <w:color w:val="000000" w:themeColor="text1"/>
                <w:sz w:val="18"/>
                <w:szCs w:val="18"/>
              </w:rPr>
              <w:t>-</w:t>
            </w:r>
          </w:p>
        </w:tc>
        <w:tc>
          <w:tcPr>
            <w:tcW w:w="1168" w:type="dxa"/>
            <w:tcBorders>
              <w:bottom w:val="single" w:sz="4" w:space="0" w:color="auto"/>
            </w:tcBorders>
          </w:tcPr>
          <w:p w14:paraId="35BC62F3" w14:textId="77777777" w:rsidR="00BD60FD" w:rsidRPr="00D9514F" w:rsidRDefault="00BD60FD" w:rsidP="004671ED">
            <w:pPr>
              <w:ind w:firstLine="5"/>
              <w:jc w:val="center"/>
              <w:rPr>
                <w:bCs/>
                <w:color w:val="000000" w:themeColor="text1"/>
                <w:sz w:val="18"/>
                <w:szCs w:val="18"/>
              </w:rPr>
            </w:pPr>
            <w:r w:rsidRPr="00D9514F">
              <w:rPr>
                <w:i/>
                <w:iCs/>
                <w:color w:val="000000" w:themeColor="text1"/>
                <w:sz w:val="18"/>
                <w:szCs w:val="18"/>
              </w:rPr>
              <w:t>-</w:t>
            </w:r>
          </w:p>
        </w:tc>
      </w:tr>
      <w:tr w:rsidR="00BD60FD" w:rsidRPr="00D9514F" w14:paraId="28B1A42E" w14:textId="77777777" w:rsidTr="004671ED">
        <w:trPr>
          <w:trHeight w:val="142"/>
        </w:trPr>
        <w:tc>
          <w:tcPr>
            <w:tcW w:w="3246" w:type="dxa"/>
            <w:vMerge w:val="restart"/>
            <w:vAlign w:val="center"/>
          </w:tcPr>
          <w:p w14:paraId="3026AD00" w14:textId="77777777" w:rsidR="00BD60FD" w:rsidRPr="00D9514F" w:rsidRDefault="00BD60FD" w:rsidP="002B3D6A">
            <w:pPr>
              <w:ind w:firstLine="318"/>
              <w:jc w:val="both"/>
              <w:rPr>
                <w:color w:val="000000" w:themeColor="text1"/>
                <w:sz w:val="18"/>
                <w:szCs w:val="18"/>
              </w:rPr>
            </w:pPr>
            <w:r w:rsidRPr="00D9514F">
              <w:rPr>
                <w:color w:val="000000" w:themeColor="text1"/>
                <w:sz w:val="18"/>
                <w:szCs w:val="18"/>
                <w:lang w:eastAsia="lv-LV"/>
              </w:rPr>
              <w:t>74.06.00 Atveseļošanas un noturības mehānisma (ANM) projekti un pasākumi</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56C7B456" w14:textId="77777777" w:rsidR="00BD60FD" w:rsidRPr="00D9514F" w:rsidRDefault="00BD60FD" w:rsidP="004671ED">
            <w:pPr>
              <w:jc w:val="right"/>
              <w:rPr>
                <w:iCs/>
                <w:color w:val="000000" w:themeColor="text1"/>
                <w:sz w:val="18"/>
                <w:szCs w:val="18"/>
              </w:rPr>
            </w:pPr>
            <w:r w:rsidRPr="00D9514F">
              <w:rPr>
                <w:color w:val="000000" w:themeColor="text1"/>
                <w:sz w:val="18"/>
                <w:szCs w:val="18"/>
              </w:rPr>
              <w:t>219 182</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65E3131"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5 859 764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691F87F"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458 628</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48F6F5DB"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41 992</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4542A49B"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2227E59A" w14:textId="77777777" w:rsidTr="004671ED">
        <w:trPr>
          <w:trHeight w:val="142"/>
        </w:trPr>
        <w:tc>
          <w:tcPr>
            <w:tcW w:w="3246" w:type="dxa"/>
            <w:vMerge/>
            <w:vAlign w:val="center"/>
          </w:tcPr>
          <w:p w14:paraId="41F43255" w14:textId="77777777" w:rsidR="00BD60FD" w:rsidRPr="00D9514F" w:rsidRDefault="00BD60FD" w:rsidP="002B3D6A">
            <w:pPr>
              <w:ind w:firstLine="318"/>
              <w:jc w:val="both"/>
              <w:rPr>
                <w:color w:val="000000" w:themeColor="text1"/>
                <w:sz w:val="18"/>
                <w:szCs w:val="18"/>
              </w:rPr>
            </w:pPr>
          </w:p>
        </w:tc>
        <w:tc>
          <w:tcPr>
            <w:tcW w:w="1163" w:type="dxa"/>
            <w:tcBorders>
              <w:top w:val="nil"/>
              <w:left w:val="single" w:sz="4" w:space="0" w:color="auto"/>
              <w:bottom w:val="single" w:sz="4" w:space="0" w:color="auto"/>
              <w:right w:val="single" w:sz="4" w:space="0" w:color="auto"/>
            </w:tcBorders>
            <w:shd w:val="clear" w:color="000000" w:fill="FFFFFF"/>
            <w:vAlign w:val="center"/>
          </w:tcPr>
          <w:p w14:paraId="503BB481" w14:textId="77777777" w:rsidR="00BD60FD" w:rsidRPr="00D9514F" w:rsidRDefault="00BD60FD" w:rsidP="004671ED">
            <w:pPr>
              <w:jc w:val="right"/>
              <w:rPr>
                <w:iCs/>
                <w:color w:val="000000" w:themeColor="text1"/>
                <w:sz w:val="18"/>
                <w:szCs w:val="18"/>
              </w:rPr>
            </w:pPr>
            <w:r w:rsidRPr="00D9514F">
              <w:rPr>
                <w:color w:val="000000" w:themeColor="text1"/>
                <w:sz w:val="18"/>
                <w:szCs w:val="18"/>
              </w:rPr>
              <w:t>4</w:t>
            </w:r>
          </w:p>
        </w:tc>
        <w:tc>
          <w:tcPr>
            <w:tcW w:w="1166" w:type="dxa"/>
            <w:tcBorders>
              <w:top w:val="nil"/>
              <w:left w:val="nil"/>
              <w:bottom w:val="single" w:sz="4" w:space="0" w:color="auto"/>
              <w:right w:val="single" w:sz="4" w:space="0" w:color="auto"/>
            </w:tcBorders>
            <w:shd w:val="clear" w:color="000000" w:fill="FFFFFF"/>
            <w:vAlign w:val="center"/>
          </w:tcPr>
          <w:p w14:paraId="1D889999"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6</w:t>
            </w:r>
          </w:p>
        </w:tc>
        <w:tc>
          <w:tcPr>
            <w:tcW w:w="1166" w:type="dxa"/>
            <w:tcBorders>
              <w:top w:val="nil"/>
              <w:left w:val="nil"/>
              <w:bottom w:val="single" w:sz="4" w:space="0" w:color="auto"/>
              <w:right w:val="single" w:sz="4" w:space="0" w:color="auto"/>
            </w:tcBorders>
            <w:shd w:val="clear" w:color="000000" w:fill="FFFFFF"/>
            <w:vAlign w:val="center"/>
          </w:tcPr>
          <w:p w14:paraId="1C79492B"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4,7</w:t>
            </w:r>
          </w:p>
        </w:tc>
        <w:tc>
          <w:tcPr>
            <w:tcW w:w="1165" w:type="dxa"/>
            <w:tcBorders>
              <w:top w:val="nil"/>
              <w:left w:val="nil"/>
              <w:bottom w:val="single" w:sz="4" w:space="0" w:color="auto"/>
              <w:right w:val="single" w:sz="4" w:space="0" w:color="auto"/>
            </w:tcBorders>
            <w:shd w:val="clear" w:color="000000" w:fill="FFFFFF"/>
            <w:vAlign w:val="center"/>
          </w:tcPr>
          <w:p w14:paraId="73F8AE24"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1,3</w:t>
            </w:r>
          </w:p>
        </w:tc>
        <w:tc>
          <w:tcPr>
            <w:tcW w:w="1168" w:type="dxa"/>
            <w:tcBorders>
              <w:bottom w:val="single" w:sz="4" w:space="0" w:color="auto"/>
            </w:tcBorders>
          </w:tcPr>
          <w:p w14:paraId="263D8BC6"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7D593412" w14:textId="77777777" w:rsidTr="004671ED">
        <w:trPr>
          <w:trHeight w:val="142"/>
        </w:trPr>
        <w:tc>
          <w:tcPr>
            <w:tcW w:w="3246" w:type="dxa"/>
            <w:vMerge w:val="restart"/>
            <w:vAlign w:val="center"/>
          </w:tcPr>
          <w:p w14:paraId="6FA00109" w14:textId="77777777" w:rsidR="00BD60FD" w:rsidRPr="00D9514F" w:rsidRDefault="00BD60FD" w:rsidP="002B3D6A">
            <w:pPr>
              <w:ind w:firstLine="318"/>
              <w:jc w:val="both"/>
              <w:rPr>
                <w:color w:val="000000" w:themeColor="text1"/>
                <w:sz w:val="18"/>
                <w:szCs w:val="18"/>
              </w:rPr>
            </w:pPr>
            <w:r w:rsidRPr="00D9514F">
              <w:rPr>
                <w:i/>
                <w:color w:val="000000" w:themeColor="text1"/>
                <w:sz w:val="18"/>
                <w:szCs w:val="18"/>
                <w:lang w:eastAsia="lv-LV"/>
              </w:rPr>
              <w:t xml:space="preserve">Investīcija </w:t>
            </w:r>
            <w:proofErr w:type="spellStart"/>
            <w:r w:rsidRPr="00D9514F">
              <w:rPr>
                <w:i/>
                <w:color w:val="000000" w:themeColor="text1"/>
                <w:sz w:val="18"/>
                <w:szCs w:val="18"/>
                <w:lang w:eastAsia="lv-LV"/>
              </w:rPr>
              <w:t>Nr.CESPI</w:t>
            </w:r>
            <w:proofErr w:type="spellEnd"/>
            <w:r w:rsidRPr="00D9514F">
              <w:rPr>
                <w:i/>
                <w:color w:val="000000" w:themeColor="text1"/>
                <w:sz w:val="18"/>
                <w:szCs w:val="18"/>
                <w:lang w:eastAsia="lv-LV"/>
              </w:rPr>
              <w:t xml:space="preserve">/LM/014 “RAITI: Rehabilitācija. Atbalsts. Iekļaušana. </w:t>
            </w:r>
            <w:proofErr w:type="spellStart"/>
            <w:r w:rsidRPr="00D9514F">
              <w:rPr>
                <w:i/>
                <w:color w:val="000000" w:themeColor="text1"/>
                <w:sz w:val="18"/>
                <w:szCs w:val="18"/>
                <w:lang w:eastAsia="lv-LV"/>
              </w:rPr>
              <w:t>TālākIzglītība</w:t>
            </w:r>
            <w:proofErr w:type="spellEnd"/>
            <w:r w:rsidRPr="00D9514F">
              <w:rPr>
                <w:i/>
                <w:color w:val="000000" w:themeColor="text1"/>
                <w:sz w:val="18"/>
                <w:szCs w:val="18"/>
                <w:lang w:eastAsia="lv-LV"/>
              </w:rPr>
              <w:t xml:space="preserve">” </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6854AA08" w14:textId="77777777" w:rsidR="00BD60FD" w:rsidRPr="00D9514F" w:rsidRDefault="00BD60FD" w:rsidP="004671ED">
            <w:pPr>
              <w:jc w:val="right"/>
              <w:rPr>
                <w:iCs/>
                <w:color w:val="000000" w:themeColor="text1"/>
                <w:sz w:val="18"/>
                <w:szCs w:val="18"/>
              </w:rPr>
            </w:pPr>
            <w:r w:rsidRPr="00D9514F">
              <w:rPr>
                <w:i/>
                <w:iCs/>
                <w:color w:val="000000" w:themeColor="text1"/>
                <w:sz w:val="18"/>
                <w:szCs w:val="18"/>
              </w:rPr>
              <w:t>117 206</w:t>
            </w:r>
          </w:p>
        </w:tc>
        <w:tc>
          <w:tcPr>
            <w:tcW w:w="1166" w:type="dxa"/>
            <w:tcBorders>
              <w:top w:val="nil"/>
              <w:left w:val="nil"/>
              <w:bottom w:val="single" w:sz="4" w:space="0" w:color="auto"/>
              <w:right w:val="single" w:sz="4" w:space="0" w:color="auto"/>
            </w:tcBorders>
            <w:shd w:val="clear" w:color="000000" w:fill="FFFFFF"/>
            <w:vAlign w:val="center"/>
          </w:tcPr>
          <w:p w14:paraId="130BE72D"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5 859 764</w:t>
            </w:r>
          </w:p>
        </w:tc>
        <w:tc>
          <w:tcPr>
            <w:tcW w:w="1166" w:type="dxa"/>
            <w:tcBorders>
              <w:top w:val="nil"/>
              <w:left w:val="nil"/>
              <w:bottom w:val="single" w:sz="4" w:space="0" w:color="auto"/>
              <w:right w:val="single" w:sz="4" w:space="0" w:color="auto"/>
            </w:tcBorders>
            <w:shd w:val="clear" w:color="000000" w:fill="FFFFFF"/>
            <w:vAlign w:val="center"/>
          </w:tcPr>
          <w:p w14:paraId="4AB05CE6"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458 628</w:t>
            </w:r>
          </w:p>
        </w:tc>
        <w:tc>
          <w:tcPr>
            <w:tcW w:w="1165" w:type="dxa"/>
            <w:tcBorders>
              <w:top w:val="nil"/>
              <w:left w:val="nil"/>
              <w:bottom w:val="single" w:sz="4" w:space="0" w:color="auto"/>
              <w:right w:val="single" w:sz="4" w:space="0" w:color="auto"/>
            </w:tcBorders>
            <w:shd w:val="clear" w:color="000000" w:fill="FFFFFF"/>
            <w:vAlign w:val="center"/>
          </w:tcPr>
          <w:p w14:paraId="6AE8BC31"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41 992</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7D889F6E"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5A2B5C4B" w14:textId="77777777" w:rsidTr="004671ED">
        <w:trPr>
          <w:trHeight w:val="142"/>
        </w:trPr>
        <w:tc>
          <w:tcPr>
            <w:tcW w:w="3246" w:type="dxa"/>
            <w:vMerge/>
            <w:shd w:val="clear" w:color="auto" w:fill="auto"/>
            <w:vAlign w:val="center"/>
          </w:tcPr>
          <w:p w14:paraId="622F9325" w14:textId="77777777" w:rsidR="00BD60FD" w:rsidRPr="00D9514F" w:rsidRDefault="00BD60FD" w:rsidP="002B3D6A">
            <w:pPr>
              <w:ind w:firstLine="318"/>
              <w:jc w:val="both"/>
              <w:rPr>
                <w:color w:val="000000" w:themeColor="text1"/>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562CCEFA" w14:textId="77777777" w:rsidR="00BD60FD" w:rsidRPr="00D9514F" w:rsidRDefault="00BD60FD" w:rsidP="004671ED">
            <w:pPr>
              <w:jc w:val="right"/>
              <w:rPr>
                <w:iCs/>
                <w:color w:val="000000" w:themeColor="text1"/>
                <w:sz w:val="18"/>
                <w:szCs w:val="18"/>
              </w:rPr>
            </w:pPr>
            <w:r w:rsidRPr="00D9514F">
              <w:rPr>
                <w:i/>
                <w:iCs/>
                <w:color w:val="000000" w:themeColor="text1"/>
                <w:sz w:val="18"/>
                <w:szCs w:val="18"/>
              </w:rPr>
              <w:t>4</w:t>
            </w:r>
          </w:p>
        </w:tc>
        <w:tc>
          <w:tcPr>
            <w:tcW w:w="1166" w:type="dxa"/>
            <w:tcBorders>
              <w:top w:val="nil"/>
              <w:left w:val="nil"/>
              <w:bottom w:val="single" w:sz="4" w:space="0" w:color="auto"/>
              <w:right w:val="single" w:sz="4" w:space="0" w:color="auto"/>
            </w:tcBorders>
            <w:shd w:val="clear" w:color="000000" w:fill="FFFFFF"/>
          </w:tcPr>
          <w:p w14:paraId="100D332D"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6</w:t>
            </w:r>
          </w:p>
        </w:tc>
        <w:tc>
          <w:tcPr>
            <w:tcW w:w="1166" w:type="dxa"/>
            <w:tcBorders>
              <w:top w:val="nil"/>
              <w:left w:val="nil"/>
              <w:bottom w:val="single" w:sz="4" w:space="0" w:color="auto"/>
              <w:right w:val="single" w:sz="4" w:space="0" w:color="auto"/>
            </w:tcBorders>
            <w:shd w:val="clear" w:color="000000" w:fill="FFFFFF"/>
          </w:tcPr>
          <w:p w14:paraId="6570FD78"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4,7</w:t>
            </w:r>
          </w:p>
        </w:tc>
        <w:tc>
          <w:tcPr>
            <w:tcW w:w="1165" w:type="dxa"/>
            <w:tcBorders>
              <w:top w:val="nil"/>
              <w:left w:val="nil"/>
              <w:bottom w:val="single" w:sz="4" w:space="0" w:color="auto"/>
              <w:right w:val="single" w:sz="4" w:space="0" w:color="auto"/>
            </w:tcBorders>
            <w:shd w:val="clear" w:color="000000" w:fill="FFFFFF"/>
          </w:tcPr>
          <w:p w14:paraId="3AB8C04E"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1,3</w:t>
            </w:r>
          </w:p>
        </w:tc>
        <w:tc>
          <w:tcPr>
            <w:tcW w:w="1168" w:type="dxa"/>
            <w:tcBorders>
              <w:bottom w:val="single" w:sz="4" w:space="0" w:color="auto"/>
            </w:tcBorders>
          </w:tcPr>
          <w:p w14:paraId="5CB656C3"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483340B5" w14:textId="77777777" w:rsidTr="004671ED">
        <w:trPr>
          <w:trHeight w:val="142"/>
        </w:trPr>
        <w:tc>
          <w:tcPr>
            <w:tcW w:w="3246" w:type="dxa"/>
            <w:vMerge w:val="restart"/>
            <w:shd w:val="clear" w:color="auto" w:fill="auto"/>
            <w:vAlign w:val="center"/>
          </w:tcPr>
          <w:p w14:paraId="4C8080D6" w14:textId="77777777" w:rsidR="00BD60FD" w:rsidRPr="00D9514F" w:rsidRDefault="00BD60FD" w:rsidP="002B3D6A">
            <w:pPr>
              <w:ind w:firstLine="318"/>
              <w:jc w:val="both"/>
              <w:rPr>
                <w:i/>
                <w:iCs/>
                <w:color w:val="000000" w:themeColor="text1"/>
                <w:sz w:val="18"/>
                <w:szCs w:val="18"/>
              </w:rPr>
            </w:pPr>
            <w:r w:rsidRPr="00D9514F">
              <w:rPr>
                <w:i/>
                <w:iCs/>
                <w:color w:val="000000" w:themeColor="text1"/>
                <w:sz w:val="18"/>
                <w:szCs w:val="18"/>
              </w:rPr>
              <w:t xml:space="preserve">Investīcija </w:t>
            </w:r>
            <w:proofErr w:type="spellStart"/>
            <w:r w:rsidRPr="00D9514F">
              <w:rPr>
                <w:i/>
                <w:iCs/>
                <w:color w:val="000000" w:themeColor="text1"/>
                <w:sz w:val="18"/>
                <w:szCs w:val="18"/>
              </w:rPr>
              <w:t>Nr.CESPI</w:t>
            </w:r>
            <w:proofErr w:type="spellEnd"/>
            <w:r w:rsidRPr="00D9514F">
              <w:rPr>
                <w:i/>
                <w:iCs/>
                <w:color w:val="000000" w:themeColor="text1"/>
                <w:sz w:val="18"/>
                <w:szCs w:val="18"/>
              </w:rPr>
              <w:t>/LM/015 “Ilgstošas sociālās aprūpes pakalpojuma noturība un nepārtrauktība: jaunu ģimeniskai videi pietuvinātu aprūpes pakalpojumu sniedzēju attīstība pensijas vecuma personām (1.kārta)”</w:t>
            </w:r>
            <w:r w:rsidRPr="00D9514F">
              <w:rPr>
                <w:color w:val="000000" w:themeColor="text1"/>
              </w:rPr>
              <w:t xml:space="preserve"> </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78DB788A" w14:textId="77777777" w:rsidR="00BD60FD" w:rsidRPr="00D9514F" w:rsidRDefault="00BD60FD" w:rsidP="004671ED">
            <w:pPr>
              <w:jc w:val="right"/>
              <w:rPr>
                <w:iCs/>
                <w:color w:val="000000" w:themeColor="text1"/>
                <w:sz w:val="18"/>
                <w:szCs w:val="18"/>
              </w:rPr>
            </w:pPr>
            <w:r w:rsidRPr="00D9514F">
              <w:rPr>
                <w:i/>
                <w:iCs/>
                <w:color w:val="000000" w:themeColor="text1"/>
                <w:sz w:val="18"/>
                <w:szCs w:val="18"/>
              </w:rPr>
              <w:t>101 976</w:t>
            </w:r>
          </w:p>
        </w:tc>
        <w:tc>
          <w:tcPr>
            <w:tcW w:w="1166" w:type="dxa"/>
            <w:tcBorders>
              <w:top w:val="single" w:sz="4" w:space="0" w:color="auto"/>
              <w:left w:val="nil"/>
              <w:bottom w:val="single" w:sz="4" w:space="0" w:color="auto"/>
              <w:right w:val="single" w:sz="4" w:space="0" w:color="auto"/>
            </w:tcBorders>
            <w:shd w:val="clear" w:color="auto" w:fill="auto"/>
            <w:vAlign w:val="center"/>
          </w:tcPr>
          <w:p w14:paraId="16AC4E6E"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B49950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00E6D07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31D80B38"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6D8DABAE" w14:textId="77777777" w:rsidTr="004671ED">
        <w:trPr>
          <w:trHeight w:val="142"/>
        </w:trPr>
        <w:tc>
          <w:tcPr>
            <w:tcW w:w="3246" w:type="dxa"/>
            <w:vMerge/>
            <w:shd w:val="clear" w:color="auto" w:fill="auto"/>
            <w:vAlign w:val="center"/>
          </w:tcPr>
          <w:p w14:paraId="71462B2B" w14:textId="77777777" w:rsidR="00BD60FD" w:rsidRPr="00D9514F" w:rsidRDefault="00BD60FD" w:rsidP="002B3D6A">
            <w:pPr>
              <w:ind w:firstLine="318"/>
              <w:jc w:val="both"/>
              <w:rPr>
                <w:color w:val="000000" w:themeColor="text1"/>
                <w:sz w:val="18"/>
                <w:szCs w:val="18"/>
              </w:rPr>
            </w:pPr>
          </w:p>
        </w:tc>
        <w:tc>
          <w:tcPr>
            <w:tcW w:w="1163" w:type="dxa"/>
            <w:tcBorders>
              <w:top w:val="single" w:sz="4" w:space="0" w:color="auto"/>
              <w:left w:val="nil"/>
              <w:bottom w:val="single" w:sz="4" w:space="0" w:color="auto"/>
              <w:right w:val="single" w:sz="4" w:space="0" w:color="auto"/>
            </w:tcBorders>
            <w:shd w:val="clear" w:color="auto" w:fill="auto"/>
          </w:tcPr>
          <w:p w14:paraId="2BF2F6D3" w14:textId="77777777" w:rsidR="00BD60FD" w:rsidRPr="00D9514F" w:rsidRDefault="00BD60FD" w:rsidP="004671ED">
            <w:pPr>
              <w:jc w:val="center"/>
              <w:rPr>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22F3CD34"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Pr>
          <w:p w14:paraId="7E14017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6089B15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1D6602FF"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2F363A7F" w14:textId="77777777" w:rsidTr="004671ED">
        <w:trPr>
          <w:trHeight w:val="142"/>
        </w:trPr>
        <w:tc>
          <w:tcPr>
            <w:tcW w:w="3246" w:type="dxa"/>
            <w:vMerge w:val="restart"/>
            <w:shd w:val="clear" w:color="auto" w:fill="auto"/>
            <w:vAlign w:val="center"/>
          </w:tcPr>
          <w:p w14:paraId="6F001124" w14:textId="77777777" w:rsidR="00BD60FD" w:rsidRPr="00D9514F" w:rsidRDefault="00BD60FD" w:rsidP="002B3D6A">
            <w:pPr>
              <w:ind w:firstLine="318"/>
              <w:jc w:val="both"/>
              <w:rPr>
                <w:i/>
                <w:color w:val="000000" w:themeColor="text1"/>
                <w:sz w:val="18"/>
                <w:szCs w:val="18"/>
                <w:lang w:eastAsia="lv-LV"/>
              </w:rPr>
            </w:pPr>
            <w:r w:rsidRPr="00D9514F">
              <w:rPr>
                <w:color w:val="000000" w:themeColor="text1"/>
                <w:sz w:val="18"/>
                <w:szCs w:val="18"/>
              </w:rPr>
              <w:t>99.00.00 Līdzekļu neparedzētiem gadījumiem izlietojums</w:t>
            </w:r>
            <w:r w:rsidRPr="00D9514F">
              <w:rPr>
                <w:color w:val="000000" w:themeColor="text1"/>
                <w:sz w:val="18"/>
                <w:szCs w:val="18"/>
                <w:vertAlign w:val="superscript"/>
              </w:rPr>
              <w:t>2</w:t>
            </w:r>
          </w:p>
        </w:tc>
        <w:tc>
          <w:tcPr>
            <w:tcW w:w="1163" w:type="dxa"/>
            <w:tcBorders>
              <w:top w:val="single" w:sz="4" w:space="0" w:color="auto"/>
              <w:left w:val="nil"/>
              <w:bottom w:val="single" w:sz="4" w:space="0" w:color="auto"/>
              <w:right w:val="single" w:sz="4" w:space="0" w:color="auto"/>
            </w:tcBorders>
            <w:shd w:val="clear" w:color="auto" w:fill="auto"/>
          </w:tcPr>
          <w:p w14:paraId="709E97A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12 970 313</w:t>
            </w:r>
          </w:p>
        </w:tc>
        <w:tc>
          <w:tcPr>
            <w:tcW w:w="1166" w:type="dxa"/>
            <w:tcBorders>
              <w:top w:val="single" w:sz="4" w:space="0" w:color="auto"/>
              <w:left w:val="nil"/>
              <w:bottom w:val="single" w:sz="4" w:space="0" w:color="auto"/>
              <w:right w:val="single" w:sz="4" w:space="0" w:color="auto"/>
            </w:tcBorders>
            <w:shd w:val="clear" w:color="auto" w:fill="auto"/>
            <w:vAlign w:val="center"/>
          </w:tcPr>
          <w:p w14:paraId="0F2D9C9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3DD377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38A62F5E"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5A740024"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42B10138" w14:textId="77777777" w:rsidTr="004671ED">
        <w:trPr>
          <w:trHeight w:val="142"/>
        </w:trPr>
        <w:tc>
          <w:tcPr>
            <w:tcW w:w="3246" w:type="dxa"/>
            <w:vMerge/>
            <w:shd w:val="clear" w:color="auto" w:fill="auto"/>
            <w:vAlign w:val="center"/>
          </w:tcPr>
          <w:p w14:paraId="4E6EF6AC" w14:textId="77777777" w:rsidR="00BD60FD" w:rsidRPr="00D9514F" w:rsidRDefault="00BD60FD" w:rsidP="004671ED">
            <w:pPr>
              <w:ind w:firstLine="318"/>
              <w:rPr>
                <w:i/>
                <w:color w:val="000000" w:themeColor="text1"/>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11FA0AD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407E923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Pr>
          <w:p w14:paraId="52BC96C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27F15D16"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718CD414"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64AA553E" w14:textId="77777777" w:rsidTr="004671ED">
        <w:trPr>
          <w:trHeight w:val="142"/>
        </w:trPr>
        <w:tc>
          <w:tcPr>
            <w:tcW w:w="9074" w:type="dxa"/>
            <w:gridSpan w:val="6"/>
            <w:shd w:val="clear" w:color="auto" w:fill="D9D9D9"/>
          </w:tcPr>
          <w:p w14:paraId="1B88A839" w14:textId="77777777" w:rsidR="00BD60FD" w:rsidRPr="00D9514F" w:rsidRDefault="00BD60FD" w:rsidP="004671ED">
            <w:pPr>
              <w:jc w:val="center"/>
              <w:rPr>
                <w:b/>
                <w:iCs/>
                <w:color w:val="000000" w:themeColor="text1"/>
                <w:sz w:val="18"/>
                <w:szCs w:val="18"/>
              </w:rPr>
            </w:pPr>
            <w:r w:rsidRPr="00D9514F">
              <w:rPr>
                <w:b/>
                <w:iCs/>
                <w:color w:val="000000" w:themeColor="text1"/>
                <w:sz w:val="18"/>
                <w:szCs w:val="18"/>
              </w:rPr>
              <w:t>Raksturojošākie darbības rezultatīvie rādītāji</w:t>
            </w:r>
          </w:p>
        </w:tc>
      </w:tr>
      <w:tr w:rsidR="00BD60FD" w:rsidRPr="00D9514F" w14:paraId="34339ECA" w14:textId="77777777" w:rsidTr="004671ED">
        <w:trPr>
          <w:trHeight w:val="142"/>
        </w:trPr>
        <w:tc>
          <w:tcPr>
            <w:tcW w:w="3246" w:type="dxa"/>
          </w:tcPr>
          <w:p w14:paraId="759510C0" w14:textId="77777777" w:rsidR="00BD60FD" w:rsidRPr="00D9514F" w:rsidRDefault="00BD60FD" w:rsidP="002B3D6A">
            <w:pPr>
              <w:jc w:val="both"/>
              <w:rPr>
                <w:i/>
                <w:color w:val="000000" w:themeColor="text1"/>
                <w:sz w:val="18"/>
                <w:szCs w:val="18"/>
              </w:rPr>
            </w:pPr>
            <w:bookmarkStart w:id="8" w:name="_Hlk131098423"/>
            <w:r w:rsidRPr="00D9514F">
              <w:rPr>
                <w:i/>
                <w:color w:val="000000" w:themeColor="text1"/>
                <w:sz w:val="18"/>
                <w:szCs w:val="18"/>
              </w:rPr>
              <w:t>Sociāli rehabilitētās personas ar funkcionēšanas traucējumiem darbspējas vecumā, pēc darbspējas vecuma, kuras strādā, ČAES avāri</w:t>
            </w:r>
            <w:r w:rsidRPr="00D9514F">
              <w:rPr>
                <w:i/>
                <w:color w:val="000000" w:themeColor="text1"/>
                <w:sz w:val="18"/>
                <w:szCs w:val="18"/>
              </w:rPr>
              <w:softHyphen/>
              <w:t>jas seku likvidēšanas dalībnieki, ČAES avārijas seku rezultātā cietušās personas, politiski represētās personas un personas ar prognozējamu invaliditāti (skaits)</w:t>
            </w:r>
            <w:bookmarkEnd w:id="8"/>
          </w:p>
        </w:tc>
        <w:tc>
          <w:tcPr>
            <w:tcW w:w="1163" w:type="dxa"/>
          </w:tcPr>
          <w:p w14:paraId="72B07ECC" w14:textId="77777777" w:rsidR="00BD60FD" w:rsidRPr="00D9514F" w:rsidRDefault="00BD60FD" w:rsidP="004671ED">
            <w:pPr>
              <w:jc w:val="center"/>
              <w:rPr>
                <w:color w:val="000000" w:themeColor="text1"/>
                <w:sz w:val="18"/>
                <w:szCs w:val="18"/>
              </w:rPr>
            </w:pPr>
            <w:r w:rsidRPr="00D9514F">
              <w:rPr>
                <w:color w:val="000000" w:themeColor="text1"/>
                <w:sz w:val="18"/>
                <w:szCs w:val="18"/>
              </w:rPr>
              <w:t>3 119</w:t>
            </w:r>
          </w:p>
        </w:tc>
        <w:tc>
          <w:tcPr>
            <w:tcW w:w="1166" w:type="dxa"/>
            <w:tcBorders>
              <w:top w:val="single" w:sz="4" w:space="0" w:color="000000"/>
              <w:left w:val="single" w:sz="4" w:space="0" w:color="000000"/>
              <w:bottom w:val="single" w:sz="4" w:space="0" w:color="000000"/>
              <w:right w:val="single" w:sz="4" w:space="0" w:color="000000"/>
            </w:tcBorders>
          </w:tcPr>
          <w:p w14:paraId="77FD4B6C" w14:textId="77777777" w:rsidR="00BD60FD" w:rsidRPr="00D9514F" w:rsidRDefault="00BD60FD" w:rsidP="004671ED">
            <w:pPr>
              <w:jc w:val="center"/>
              <w:rPr>
                <w:color w:val="000000" w:themeColor="text1"/>
                <w:sz w:val="18"/>
                <w:szCs w:val="18"/>
              </w:rPr>
            </w:pPr>
            <w:r w:rsidRPr="00D9514F">
              <w:rPr>
                <w:color w:val="000000" w:themeColor="text1"/>
                <w:sz w:val="18"/>
                <w:szCs w:val="18"/>
              </w:rPr>
              <w:t>3 059</w:t>
            </w:r>
          </w:p>
        </w:tc>
        <w:tc>
          <w:tcPr>
            <w:tcW w:w="1166" w:type="dxa"/>
          </w:tcPr>
          <w:p w14:paraId="4B435D0E" w14:textId="77777777" w:rsidR="00BD60FD" w:rsidRPr="00D9514F" w:rsidRDefault="00BD60FD" w:rsidP="004671ED">
            <w:pPr>
              <w:jc w:val="center"/>
              <w:rPr>
                <w:color w:val="000000" w:themeColor="text1"/>
                <w:sz w:val="18"/>
                <w:szCs w:val="18"/>
              </w:rPr>
            </w:pPr>
            <w:r w:rsidRPr="00D9514F">
              <w:rPr>
                <w:color w:val="000000" w:themeColor="text1"/>
                <w:sz w:val="18"/>
                <w:szCs w:val="18"/>
              </w:rPr>
              <w:t>3 060</w:t>
            </w:r>
          </w:p>
        </w:tc>
        <w:tc>
          <w:tcPr>
            <w:tcW w:w="1165" w:type="dxa"/>
          </w:tcPr>
          <w:p w14:paraId="7255AE6F" w14:textId="77777777" w:rsidR="00BD60FD" w:rsidRPr="00D9514F" w:rsidRDefault="00BD60FD" w:rsidP="004671ED">
            <w:pPr>
              <w:jc w:val="center"/>
              <w:rPr>
                <w:color w:val="000000" w:themeColor="text1"/>
                <w:sz w:val="18"/>
                <w:szCs w:val="18"/>
              </w:rPr>
            </w:pPr>
            <w:r w:rsidRPr="00D9514F">
              <w:rPr>
                <w:color w:val="000000" w:themeColor="text1"/>
                <w:sz w:val="18"/>
                <w:szCs w:val="18"/>
              </w:rPr>
              <w:t>3 060</w:t>
            </w:r>
          </w:p>
        </w:tc>
        <w:tc>
          <w:tcPr>
            <w:tcW w:w="1168" w:type="dxa"/>
          </w:tcPr>
          <w:p w14:paraId="5C11DC0C" w14:textId="77777777" w:rsidR="00BD60FD" w:rsidRPr="00D9514F" w:rsidRDefault="00BD60FD" w:rsidP="004671ED">
            <w:pPr>
              <w:jc w:val="center"/>
              <w:rPr>
                <w:color w:val="000000" w:themeColor="text1"/>
                <w:sz w:val="18"/>
                <w:szCs w:val="18"/>
              </w:rPr>
            </w:pPr>
            <w:r w:rsidRPr="00D9514F">
              <w:rPr>
                <w:color w:val="000000" w:themeColor="text1"/>
                <w:sz w:val="18"/>
                <w:szCs w:val="18"/>
              </w:rPr>
              <w:t>3 060</w:t>
            </w:r>
          </w:p>
        </w:tc>
      </w:tr>
      <w:tr w:rsidR="00BD60FD" w:rsidRPr="00D9514F" w14:paraId="56847B8C" w14:textId="77777777" w:rsidTr="004671ED">
        <w:trPr>
          <w:trHeight w:val="142"/>
        </w:trPr>
        <w:tc>
          <w:tcPr>
            <w:tcW w:w="9074" w:type="dxa"/>
            <w:gridSpan w:val="6"/>
            <w:shd w:val="clear" w:color="auto" w:fill="D9D9D9"/>
          </w:tcPr>
          <w:p w14:paraId="3B5F6A79" w14:textId="77777777" w:rsidR="00BD60FD" w:rsidRPr="00D9514F" w:rsidRDefault="00BD60FD" w:rsidP="004671ED">
            <w:pPr>
              <w:jc w:val="center"/>
              <w:rPr>
                <w:b/>
                <w:i/>
                <w:color w:val="000000" w:themeColor="text1"/>
                <w:sz w:val="18"/>
                <w:szCs w:val="18"/>
              </w:rPr>
            </w:pPr>
            <w:r w:rsidRPr="00D9514F">
              <w:rPr>
                <w:b/>
                <w:color w:val="000000" w:themeColor="text1"/>
                <w:sz w:val="18"/>
                <w:szCs w:val="18"/>
                <w:lang w:eastAsia="lv-LV"/>
              </w:rPr>
              <w:t xml:space="preserve">Kvalitātes rādītāji </w:t>
            </w:r>
          </w:p>
        </w:tc>
      </w:tr>
      <w:tr w:rsidR="00BD60FD" w:rsidRPr="00D9514F" w14:paraId="2262CFDB" w14:textId="77777777" w:rsidTr="004671ED">
        <w:trPr>
          <w:trHeight w:val="142"/>
        </w:trPr>
        <w:tc>
          <w:tcPr>
            <w:tcW w:w="3246" w:type="dxa"/>
          </w:tcPr>
          <w:p w14:paraId="338490A9" w14:textId="77777777" w:rsidR="00BD60FD" w:rsidRPr="00D9514F" w:rsidRDefault="00BD60FD" w:rsidP="002B3D6A">
            <w:pPr>
              <w:jc w:val="both"/>
              <w:rPr>
                <w:i/>
                <w:color w:val="000000" w:themeColor="text1"/>
                <w:sz w:val="18"/>
                <w:szCs w:val="18"/>
                <w:lang w:eastAsia="lv-LV"/>
              </w:rPr>
            </w:pPr>
            <w:r w:rsidRPr="00D9514F">
              <w:rPr>
                <w:i/>
                <w:color w:val="000000" w:themeColor="text1"/>
                <w:sz w:val="18"/>
                <w:szCs w:val="18"/>
                <w:lang w:eastAsia="lv-LV" w:bidi="lo-LA"/>
              </w:rPr>
              <w:t>Higiēnas prasībām atbilstošas vietas VSAC (maksimālais skaits)</w:t>
            </w:r>
          </w:p>
        </w:tc>
        <w:tc>
          <w:tcPr>
            <w:tcW w:w="1163" w:type="dxa"/>
          </w:tcPr>
          <w:p w14:paraId="7FAE8552" w14:textId="77777777" w:rsidR="00BD60FD" w:rsidRPr="00D9514F" w:rsidRDefault="00BD60FD" w:rsidP="004671ED">
            <w:pPr>
              <w:jc w:val="center"/>
              <w:rPr>
                <w:color w:val="000000" w:themeColor="text1"/>
                <w:sz w:val="18"/>
                <w:szCs w:val="18"/>
              </w:rPr>
            </w:pPr>
            <w:r w:rsidRPr="00D9514F">
              <w:rPr>
                <w:color w:val="000000" w:themeColor="text1"/>
                <w:sz w:val="18"/>
                <w:szCs w:val="18"/>
              </w:rPr>
              <w:t>3 531</w:t>
            </w:r>
          </w:p>
        </w:tc>
        <w:tc>
          <w:tcPr>
            <w:tcW w:w="1166" w:type="dxa"/>
          </w:tcPr>
          <w:p w14:paraId="653DAA80" w14:textId="77777777" w:rsidR="00BD60FD" w:rsidRPr="00D9514F" w:rsidRDefault="00BD60FD" w:rsidP="004671ED">
            <w:pPr>
              <w:jc w:val="center"/>
              <w:rPr>
                <w:color w:val="000000" w:themeColor="text1"/>
                <w:sz w:val="18"/>
                <w:szCs w:val="18"/>
              </w:rPr>
            </w:pPr>
            <w:r w:rsidRPr="00D9514F">
              <w:rPr>
                <w:color w:val="000000" w:themeColor="text1"/>
                <w:sz w:val="18"/>
                <w:szCs w:val="18"/>
              </w:rPr>
              <w:t>3 531</w:t>
            </w:r>
          </w:p>
        </w:tc>
        <w:tc>
          <w:tcPr>
            <w:tcW w:w="1166" w:type="dxa"/>
            <w:tcBorders>
              <w:top w:val="single" w:sz="4" w:space="0" w:color="000000"/>
              <w:left w:val="single" w:sz="4" w:space="0" w:color="000000"/>
              <w:bottom w:val="single" w:sz="4" w:space="0" w:color="000000"/>
              <w:right w:val="single" w:sz="4" w:space="0" w:color="000000"/>
            </w:tcBorders>
          </w:tcPr>
          <w:p w14:paraId="09C2D954" w14:textId="77777777" w:rsidR="00BD60FD" w:rsidRPr="00D9514F" w:rsidRDefault="00BD60FD" w:rsidP="004671ED">
            <w:pPr>
              <w:jc w:val="center"/>
              <w:rPr>
                <w:color w:val="000000" w:themeColor="text1"/>
                <w:sz w:val="18"/>
                <w:szCs w:val="18"/>
              </w:rPr>
            </w:pPr>
            <w:r w:rsidRPr="00D9514F">
              <w:rPr>
                <w:color w:val="000000" w:themeColor="text1"/>
                <w:sz w:val="18"/>
                <w:szCs w:val="18"/>
              </w:rPr>
              <w:t>3 500</w:t>
            </w:r>
          </w:p>
        </w:tc>
        <w:tc>
          <w:tcPr>
            <w:tcW w:w="1165" w:type="dxa"/>
            <w:tcBorders>
              <w:top w:val="single" w:sz="4" w:space="0" w:color="000000"/>
              <w:left w:val="single" w:sz="4" w:space="0" w:color="000000"/>
              <w:bottom w:val="single" w:sz="4" w:space="0" w:color="000000"/>
              <w:right w:val="single" w:sz="4" w:space="0" w:color="000000"/>
            </w:tcBorders>
          </w:tcPr>
          <w:p w14:paraId="1318236A" w14:textId="77777777" w:rsidR="00BD60FD" w:rsidRPr="00D9514F" w:rsidRDefault="00BD60FD" w:rsidP="004671ED">
            <w:pPr>
              <w:jc w:val="center"/>
              <w:rPr>
                <w:color w:val="000000" w:themeColor="text1"/>
                <w:sz w:val="18"/>
                <w:szCs w:val="18"/>
              </w:rPr>
            </w:pPr>
            <w:r w:rsidRPr="00D9514F">
              <w:rPr>
                <w:color w:val="000000" w:themeColor="text1"/>
                <w:sz w:val="18"/>
                <w:szCs w:val="18"/>
              </w:rPr>
              <w:t>3 500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20136051"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3 500</w:t>
            </w:r>
          </w:p>
        </w:tc>
      </w:tr>
    </w:tbl>
    <w:p w14:paraId="43CCC286"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Piezīmes.</w:t>
      </w:r>
    </w:p>
    <w:p w14:paraId="214F70D7" w14:textId="77777777" w:rsidR="00BD60FD" w:rsidRPr="00D9514F" w:rsidRDefault="00BD60FD" w:rsidP="00283482">
      <w:pPr>
        <w:ind w:firstLine="425"/>
        <w:jc w:val="both"/>
        <w:rPr>
          <w:color w:val="000000" w:themeColor="text1"/>
          <w:sz w:val="18"/>
          <w:szCs w:val="18"/>
          <w:lang w:eastAsia="lv-LV"/>
        </w:rPr>
      </w:pPr>
      <w:r w:rsidRPr="00D9514F">
        <w:rPr>
          <w:color w:val="000000" w:themeColor="text1"/>
          <w:sz w:val="18"/>
          <w:szCs w:val="18"/>
          <w:vertAlign w:val="superscript"/>
          <w:lang w:eastAsia="lv-LV"/>
        </w:rPr>
        <w:t>1</w:t>
      </w:r>
      <w:r w:rsidRPr="00D9514F">
        <w:rPr>
          <w:color w:val="000000" w:themeColor="text1"/>
          <w:sz w:val="18"/>
          <w:szCs w:val="18"/>
          <w:lang w:eastAsia="lv-LV"/>
        </w:rPr>
        <w:t xml:space="preserve"> SPSPL 10. pants (1) “…pašvaldībā jābūt vismaz vienam sociālā darba speciālistam uz katriem tūkstoš iedzīvotājiem”.</w:t>
      </w:r>
    </w:p>
    <w:p w14:paraId="7FA899A1" w14:textId="77777777" w:rsidR="00BD60FD" w:rsidRPr="00D9514F" w:rsidRDefault="00BD60FD" w:rsidP="00BD60FD">
      <w:pPr>
        <w:ind w:firstLine="425"/>
        <w:rPr>
          <w:color w:val="000000" w:themeColor="text1"/>
          <w:sz w:val="18"/>
          <w:szCs w:val="18"/>
          <w:lang w:eastAsia="lv-LV"/>
        </w:rPr>
      </w:pPr>
      <w:r w:rsidRPr="00D9514F">
        <w:rPr>
          <w:iCs/>
          <w:color w:val="000000" w:themeColor="text1"/>
          <w:sz w:val="18"/>
          <w:szCs w:val="18"/>
          <w:vertAlign w:val="superscript"/>
          <w:lang w:eastAsia="lv-LV"/>
        </w:rPr>
        <w:t xml:space="preserve">2 </w:t>
      </w:r>
      <w:r w:rsidRPr="00D9514F">
        <w:rPr>
          <w:color w:val="000000" w:themeColor="text1"/>
          <w:sz w:val="18"/>
          <w:szCs w:val="18"/>
          <w:lang w:eastAsia="lv-LV"/>
        </w:rPr>
        <w:t>Izdevumi saistībā ar:</w:t>
      </w:r>
    </w:p>
    <w:p w14:paraId="021AB82B" w14:textId="77777777" w:rsidR="00BD60FD" w:rsidRPr="00D9514F" w:rsidRDefault="00BD60FD" w:rsidP="00A84F94">
      <w:pPr>
        <w:pStyle w:val="ListParagraph"/>
        <w:numPr>
          <w:ilvl w:val="0"/>
          <w:numId w:val="29"/>
        </w:numPr>
        <w:jc w:val="both"/>
        <w:rPr>
          <w:color w:val="000000" w:themeColor="text1"/>
          <w:sz w:val="18"/>
          <w:szCs w:val="18"/>
          <w:lang w:eastAsia="lv-LV"/>
        </w:rPr>
      </w:pPr>
      <w:r w:rsidRPr="00D9514F">
        <w:rPr>
          <w:color w:val="000000" w:themeColor="text1"/>
          <w:sz w:val="18"/>
          <w:szCs w:val="18"/>
          <w:lang w:eastAsia="lv-LV"/>
        </w:rPr>
        <w:t>epidemioloģisko nosacījumu, loģistikas un darba organizācijas procesa nodrošināšanu izglītības iestādēs  un izglītības pakalpojuma nepārtrauktības nodrošināšanu augsta epidemioloģiskā riska apstākļos;</w:t>
      </w:r>
    </w:p>
    <w:p w14:paraId="5617F4B4" w14:textId="77777777" w:rsidR="00BD60FD" w:rsidRPr="00D9514F" w:rsidRDefault="00BD60FD" w:rsidP="00A84F94">
      <w:pPr>
        <w:pStyle w:val="ListParagraph"/>
        <w:numPr>
          <w:ilvl w:val="0"/>
          <w:numId w:val="29"/>
        </w:numPr>
        <w:jc w:val="both"/>
        <w:rPr>
          <w:color w:val="000000" w:themeColor="text1"/>
          <w:sz w:val="18"/>
          <w:szCs w:val="18"/>
          <w:lang w:eastAsia="lv-LV"/>
        </w:rPr>
      </w:pPr>
      <w:r w:rsidRPr="00D9514F">
        <w:rPr>
          <w:color w:val="000000" w:themeColor="text1"/>
          <w:sz w:val="18"/>
          <w:szCs w:val="18"/>
          <w:lang w:eastAsia="lv-LV"/>
        </w:rPr>
        <w:t xml:space="preserve">Energoresursu cenu ārkārtēja pieauguma samazinājuma pasākumu likumā paredzēto izdevumu kompensēšanu pašvaldībām 50 procentu apmērā no faktiskajiem izdevumiem mājokļa pabalsta izmaksu nodrošināšanai un </w:t>
      </w:r>
      <w:r w:rsidRPr="00D9514F">
        <w:rPr>
          <w:color w:val="000000" w:themeColor="text1"/>
          <w:sz w:val="18"/>
          <w:szCs w:val="18"/>
          <w:lang w:eastAsia="lv-LV"/>
        </w:rPr>
        <w:lastRenderedPageBreak/>
        <w:t xml:space="preserve">pašvaldībām administratīvo izmaksu  8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apmērā par viena iesnieguma izskatīšanu un lēmuma pieņemšanu kompensēšanu;</w:t>
      </w:r>
    </w:p>
    <w:p w14:paraId="7013883D" w14:textId="77777777" w:rsidR="00BD60FD" w:rsidRPr="00D9514F" w:rsidRDefault="00BD60FD" w:rsidP="00A84F94">
      <w:pPr>
        <w:pStyle w:val="ListParagraph"/>
        <w:numPr>
          <w:ilvl w:val="0"/>
          <w:numId w:val="29"/>
        </w:numPr>
        <w:jc w:val="both"/>
        <w:rPr>
          <w:color w:val="000000" w:themeColor="text1"/>
          <w:sz w:val="18"/>
          <w:szCs w:val="18"/>
          <w:lang w:eastAsia="lv-LV"/>
        </w:rPr>
      </w:pPr>
      <w:r w:rsidRPr="00D9514F">
        <w:rPr>
          <w:color w:val="000000" w:themeColor="text1"/>
          <w:sz w:val="18"/>
          <w:szCs w:val="18"/>
          <w:lang w:eastAsia="lv-LV"/>
        </w:rPr>
        <w:t>Covid-19 infekcijas izplatības seku pārvarēšanas likuma  paredzēto izdevumu kompensēšanu pašvaldībām 50 procentu apmērā no faktiskajiem izdevumiem mājokļa pabalsta izmaksu nodrošināšanai;</w:t>
      </w:r>
    </w:p>
    <w:p w14:paraId="385E7DC1" w14:textId="77777777" w:rsidR="00BD60FD" w:rsidRPr="00D9514F" w:rsidRDefault="00BD60FD" w:rsidP="00A84F94">
      <w:pPr>
        <w:pStyle w:val="ListParagraph"/>
        <w:numPr>
          <w:ilvl w:val="0"/>
          <w:numId w:val="29"/>
        </w:numPr>
        <w:jc w:val="both"/>
        <w:rPr>
          <w:color w:val="000000" w:themeColor="text1"/>
          <w:sz w:val="18"/>
          <w:szCs w:val="18"/>
          <w:lang w:eastAsia="lv-LV"/>
        </w:rPr>
      </w:pPr>
      <w:r w:rsidRPr="00D9514F">
        <w:rPr>
          <w:color w:val="000000" w:themeColor="text1"/>
          <w:sz w:val="18"/>
          <w:szCs w:val="18"/>
          <w:lang w:eastAsia="lv-LV"/>
        </w:rPr>
        <w:t>Covid-19 izplatības un masveida inficēšanās gadījumu novēršanu un saslimšanas risku mazināšanu LM pakļautībā esošajos VSAC, institūcijās, ar kurām ir noslēgts līgums ar LM par sociālo pakalpojumu sniegšanu ar izmitināšanu, kā arī institūcijās, kurās sociālos pakalpojumus sniedz pašvaldības dibināts sociālo pakalpojumu sniedzējs vai pakalpojumu sniedzējs, kuram noslēgts līgums ar pašvaldību par minēto pakalpojumu sniegšanu (piemaksai par darbu paaugstināta riska apstākļos un papildu darbu, darbinieku testēšanai ar SARS-CoV-2 antigēna noteikšanas testu, dezinfekcijas līdzekļu un individuālo aizsardzības līdzekļu iegādei);</w:t>
      </w:r>
    </w:p>
    <w:p w14:paraId="1C0B16AE" w14:textId="77777777" w:rsidR="00BD60FD" w:rsidRPr="00D9514F" w:rsidRDefault="00BD60FD" w:rsidP="00A84F94">
      <w:pPr>
        <w:pStyle w:val="ListParagraph"/>
        <w:numPr>
          <w:ilvl w:val="0"/>
          <w:numId w:val="29"/>
        </w:numPr>
        <w:jc w:val="both"/>
        <w:rPr>
          <w:color w:val="000000" w:themeColor="text1"/>
          <w:sz w:val="18"/>
          <w:szCs w:val="18"/>
          <w:lang w:eastAsia="lv-LV"/>
        </w:rPr>
      </w:pPr>
      <w:r w:rsidRPr="00D9514F">
        <w:rPr>
          <w:color w:val="000000" w:themeColor="text1"/>
          <w:sz w:val="18"/>
          <w:szCs w:val="18"/>
          <w:lang w:eastAsia="lv-LV"/>
        </w:rPr>
        <w:t>pabalsta krīzes situācijā izmaksu nodrošināšanu Covid-19 infekcijas izplatības seku mazināšanai;</w:t>
      </w:r>
    </w:p>
    <w:p w14:paraId="7071C236" w14:textId="77777777" w:rsidR="00BD60FD" w:rsidRPr="00D9514F" w:rsidRDefault="00BD60FD" w:rsidP="00A84F94">
      <w:pPr>
        <w:pStyle w:val="ListParagraph"/>
        <w:numPr>
          <w:ilvl w:val="0"/>
          <w:numId w:val="29"/>
        </w:numPr>
        <w:jc w:val="both"/>
        <w:rPr>
          <w:color w:val="000000" w:themeColor="text1"/>
          <w:sz w:val="18"/>
          <w:szCs w:val="18"/>
          <w:lang w:eastAsia="lv-LV"/>
        </w:rPr>
      </w:pPr>
      <w:r w:rsidRPr="00D9514F">
        <w:rPr>
          <w:color w:val="000000" w:themeColor="text1"/>
          <w:sz w:val="18"/>
          <w:szCs w:val="18"/>
          <w:lang w:eastAsia="lv-LV"/>
        </w:rPr>
        <w:t>pašvaldību sociālās palīdzības un sociālo pakalpojumu administrēšanas lietojumprogrammas SOPA funkcionalitātes papildināšanu;</w:t>
      </w:r>
    </w:p>
    <w:p w14:paraId="573489E0" w14:textId="77777777" w:rsidR="00BD60FD" w:rsidRPr="00D9514F" w:rsidRDefault="00BD60FD" w:rsidP="00A84F94">
      <w:pPr>
        <w:pStyle w:val="ListParagraph"/>
        <w:numPr>
          <w:ilvl w:val="0"/>
          <w:numId w:val="29"/>
        </w:numPr>
        <w:jc w:val="both"/>
        <w:rPr>
          <w:color w:val="000000" w:themeColor="text1"/>
          <w:sz w:val="18"/>
          <w:szCs w:val="18"/>
          <w:lang w:eastAsia="lv-LV"/>
        </w:rPr>
      </w:pPr>
      <w:r w:rsidRPr="00D9514F">
        <w:rPr>
          <w:color w:val="000000" w:themeColor="text1"/>
          <w:sz w:val="18"/>
          <w:szCs w:val="18"/>
          <w:lang w:eastAsia="lv-LV"/>
        </w:rPr>
        <w:t>nepieciešamo tehnisko palīglīdzekļu nodrošināšanu karadarbībā cietušo militārpersonu un ģimenes locekļu rehabilitācijai, kompensējot faktiski veiktos izdevumus par tehniskajiem palīglīdzekļiem  VSIA “Nacionālais rehabilitācijas centrs “Vaivari””.</w:t>
      </w:r>
    </w:p>
    <w:p w14:paraId="159A44BF" w14:textId="77777777" w:rsidR="00BD60FD" w:rsidRPr="00D9514F" w:rsidRDefault="00BD60FD" w:rsidP="002B3D6A">
      <w:pPr>
        <w:spacing w:before="160" w:after="120"/>
        <w:rPr>
          <w:b/>
          <w:color w:val="000000" w:themeColor="text1"/>
          <w:lang w:eastAsia="lv-LV"/>
        </w:rPr>
      </w:pPr>
      <w:r w:rsidRPr="00D9514F">
        <w:rPr>
          <w:b/>
          <w:color w:val="000000" w:themeColor="text1"/>
          <w:lang w:eastAsia="lv-LV"/>
        </w:rPr>
        <w:t>6. Darba aizsardzība un darba tiesiskās attiecības</w:t>
      </w:r>
    </w:p>
    <w:tbl>
      <w:tblPr>
        <w:tblStyle w:val="TableGrid2"/>
        <w:tblW w:w="9072" w:type="dxa"/>
        <w:tblInd w:w="-5" w:type="dxa"/>
        <w:tblLayout w:type="fixed"/>
        <w:tblLook w:val="04A0" w:firstRow="1" w:lastRow="0" w:firstColumn="1" w:lastColumn="0" w:noHBand="0" w:noVBand="1"/>
      </w:tblPr>
      <w:tblGrid>
        <w:gridCol w:w="4111"/>
        <w:gridCol w:w="2693"/>
        <w:gridCol w:w="1134"/>
        <w:gridCol w:w="1134"/>
      </w:tblGrid>
      <w:tr w:rsidR="00BD60FD" w:rsidRPr="00D9514F" w14:paraId="34E3591A" w14:textId="77777777" w:rsidTr="004671ED">
        <w:trPr>
          <w:trHeight w:val="283"/>
        </w:trPr>
        <w:tc>
          <w:tcPr>
            <w:tcW w:w="9072" w:type="dxa"/>
            <w:gridSpan w:val="4"/>
            <w:shd w:val="clear" w:color="auto" w:fill="D9D9D9"/>
          </w:tcPr>
          <w:p w14:paraId="5A4C1C37" w14:textId="77777777" w:rsidR="00BD60FD" w:rsidRPr="00D9514F" w:rsidRDefault="00BD60FD" w:rsidP="004671ED">
            <w:pPr>
              <w:rPr>
                <w:i/>
                <w:color w:val="000000" w:themeColor="text1"/>
                <w:sz w:val="18"/>
                <w:szCs w:val="18"/>
                <w:vertAlign w:val="superscript"/>
                <w:lang w:eastAsia="lv-LV"/>
              </w:rPr>
            </w:pPr>
            <w:r w:rsidRPr="00D9514F">
              <w:rPr>
                <w:b/>
                <w:color w:val="000000" w:themeColor="text1"/>
                <w:sz w:val="18"/>
                <w:szCs w:val="18"/>
                <w:lang w:eastAsia="lv-LV"/>
              </w:rPr>
              <w:t xml:space="preserve">Politikas mērķis: </w:t>
            </w:r>
            <w:r w:rsidRPr="00D9514F">
              <w:rPr>
                <w:b/>
                <w:bCs/>
                <w:color w:val="000000" w:themeColor="text1"/>
                <w:sz w:val="18"/>
                <w:szCs w:val="18"/>
                <w:lang w:eastAsia="lv-LV"/>
              </w:rPr>
              <w:t xml:space="preserve">nodrošināt drošu un veselībai nekaitīgu darba vidi un veicināt nodarbināto darba mūža pagarināšanos </w:t>
            </w:r>
            <w:r w:rsidRPr="00D9514F">
              <w:rPr>
                <w:b/>
                <w:color w:val="000000" w:themeColor="text1"/>
                <w:sz w:val="18"/>
                <w:szCs w:val="18"/>
                <w:lang w:eastAsia="lv-LV"/>
              </w:rPr>
              <w:t xml:space="preserve">/ </w:t>
            </w:r>
            <w:r w:rsidRPr="00D9514F">
              <w:rPr>
                <w:i/>
                <w:iCs/>
                <w:color w:val="000000" w:themeColor="text1"/>
                <w:sz w:val="18"/>
                <w:szCs w:val="18"/>
                <w:lang w:eastAsia="lv-LV"/>
              </w:rPr>
              <w:t>Sociālās aizsardzības un darba tirgus politikas pamatnostādnes 2021. – 2027. gadam</w:t>
            </w:r>
          </w:p>
        </w:tc>
      </w:tr>
      <w:tr w:rsidR="00BD60FD" w:rsidRPr="00D9514F" w14:paraId="75BE2FD8" w14:textId="77777777" w:rsidTr="004671ED">
        <w:trPr>
          <w:trHeight w:val="425"/>
        </w:trPr>
        <w:tc>
          <w:tcPr>
            <w:tcW w:w="4111" w:type="dxa"/>
            <w:shd w:val="clear" w:color="auto" w:fill="auto"/>
            <w:vAlign w:val="center"/>
          </w:tcPr>
          <w:p w14:paraId="10DDFC3C"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Politikas rezultatīvie rādītāji</w:t>
            </w:r>
          </w:p>
        </w:tc>
        <w:tc>
          <w:tcPr>
            <w:tcW w:w="2693" w:type="dxa"/>
            <w:shd w:val="clear" w:color="auto" w:fill="auto"/>
            <w:vAlign w:val="center"/>
          </w:tcPr>
          <w:p w14:paraId="2F224FB5"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Attīstības plānošanas dokumenti vai normatīvie akti</w:t>
            </w:r>
          </w:p>
        </w:tc>
        <w:tc>
          <w:tcPr>
            <w:tcW w:w="1134" w:type="dxa"/>
            <w:shd w:val="clear" w:color="auto" w:fill="auto"/>
          </w:tcPr>
          <w:p w14:paraId="52589849"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Faktiskā vērtība </w:t>
            </w:r>
            <w:r w:rsidRPr="00D9514F">
              <w:rPr>
                <w:color w:val="000000" w:themeColor="text1"/>
                <w:sz w:val="18"/>
                <w:szCs w:val="18"/>
                <w:lang w:eastAsia="lv-LV"/>
              </w:rPr>
              <w:t>(2022)</w:t>
            </w:r>
          </w:p>
        </w:tc>
        <w:tc>
          <w:tcPr>
            <w:tcW w:w="1134" w:type="dxa"/>
            <w:shd w:val="clear" w:color="auto" w:fill="auto"/>
          </w:tcPr>
          <w:p w14:paraId="2BD717F1"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Plānotā vērtība </w:t>
            </w:r>
            <w:r w:rsidRPr="00D9514F">
              <w:rPr>
                <w:color w:val="000000" w:themeColor="text1"/>
                <w:sz w:val="18"/>
                <w:szCs w:val="18"/>
                <w:lang w:eastAsia="lv-LV"/>
              </w:rPr>
              <w:t>(2024)</w:t>
            </w:r>
          </w:p>
        </w:tc>
      </w:tr>
      <w:tr w:rsidR="00BD60FD" w:rsidRPr="00D9514F" w14:paraId="2A2D7FFE" w14:textId="77777777" w:rsidTr="004671ED">
        <w:trPr>
          <w:trHeight w:val="424"/>
        </w:trPr>
        <w:tc>
          <w:tcPr>
            <w:tcW w:w="4111" w:type="dxa"/>
            <w:vAlign w:val="center"/>
          </w:tcPr>
          <w:p w14:paraId="1C3E739F" w14:textId="77777777" w:rsidR="00BD60FD" w:rsidRPr="00D9514F" w:rsidRDefault="00BD60FD" w:rsidP="004671ED">
            <w:pPr>
              <w:rPr>
                <w:b/>
                <w:i/>
                <w:color w:val="000000" w:themeColor="text1"/>
                <w:sz w:val="18"/>
                <w:szCs w:val="18"/>
                <w:lang w:eastAsia="lv-LV"/>
              </w:rPr>
            </w:pPr>
            <w:r w:rsidRPr="00D9514F">
              <w:rPr>
                <w:i/>
                <w:color w:val="000000" w:themeColor="text1"/>
                <w:sz w:val="18"/>
                <w:szCs w:val="18"/>
                <w:lang w:eastAsia="lv-LV"/>
              </w:rPr>
              <w:t>Smagi un letāli nelaimes gadījumi uz 100 000 nodarbinātajiem (skaits)</w:t>
            </w:r>
          </w:p>
        </w:tc>
        <w:tc>
          <w:tcPr>
            <w:tcW w:w="2693" w:type="dxa"/>
          </w:tcPr>
          <w:p w14:paraId="22E661DF" w14:textId="77777777" w:rsidR="00BD60FD" w:rsidRPr="00D9514F" w:rsidRDefault="00BD60FD" w:rsidP="004671ED">
            <w:pPr>
              <w:rPr>
                <w:i/>
                <w:color w:val="000000" w:themeColor="text1"/>
                <w:sz w:val="18"/>
                <w:szCs w:val="18"/>
                <w:lang w:eastAsia="lv-LV"/>
              </w:rPr>
            </w:pPr>
            <w:r w:rsidRPr="00D9514F">
              <w:rPr>
                <w:i/>
                <w:color w:val="000000" w:themeColor="text1"/>
                <w:sz w:val="18"/>
                <w:szCs w:val="18"/>
                <w:lang w:eastAsia="lv-LV"/>
              </w:rPr>
              <w:t>Sociālās aizsardzības un darba tirgus politikas pamatnostādnes 2021. – 2027. gadam</w:t>
            </w:r>
          </w:p>
        </w:tc>
        <w:tc>
          <w:tcPr>
            <w:tcW w:w="1134" w:type="dxa"/>
            <w:vAlign w:val="center"/>
          </w:tcPr>
          <w:p w14:paraId="7B4569F2" w14:textId="77777777" w:rsidR="00BD60FD" w:rsidRPr="00D9514F" w:rsidRDefault="00BD60FD" w:rsidP="004671ED">
            <w:pPr>
              <w:jc w:val="center"/>
              <w:rPr>
                <w:i/>
                <w:color w:val="000000" w:themeColor="text1"/>
                <w:sz w:val="18"/>
                <w:szCs w:val="18"/>
                <w:lang w:eastAsia="lv-LV" w:bidi="lo-LA"/>
              </w:rPr>
            </w:pPr>
            <w:r w:rsidRPr="00D9514F">
              <w:rPr>
                <w:i/>
                <w:color w:val="000000" w:themeColor="text1"/>
                <w:sz w:val="18"/>
                <w:szCs w:val="18"/>
                <w:lang w:eastAsia="lv-LV" w:bidi="lo-LA"/>
              </w:rPr>
              <w:t>32,5</w:t>
            </w:r>
          </w:p>
        </w:tc>
        <w:tc>
          <w:tcPr>
            <w:tcW w:w="1134" w:type="dxa"/>
            <w:vAlign w:val="center"/>
          </w:tcPr>
          <w:p w14:paraId="30FE6320" w14:textId="77777777" w:rsidR="00BD60FD" w:rsidRPr="00D9514F" w:rsidRDefault="00BD60FD" w:rsidP="004671ED">
            <w:pPr>
              <w:jc w:val="center"/>
              <w:rPr>
                <w:i/>
                <w:color w:val="000000" w:themeColor="text1"/>
                <w:sz w:val="18"/>
                <w:szCs w:val="18"/>
                <w:lang w:eastAsia="lv-LV" w:bidi="lo-LA"/>
              </w:rPr>
            </w:pPr>
            <w:r w:rsidRPr="00D9514F">
              <w:rPr>
                <w:i/>
                <w:color w:val="000000" w:themeColor="text1"/>
                <w:sz w:val="18"/>
                <w:szCs w:val="18"/>
                <w:lang w:eastAsia="lv-LV" w:bidi="lo-LA"/>
              </w:rPr>
              <w:t>29</w:t>
            </w:r>
          </w:p>
        </w:tc>
      </w:tr>
      <w:tr w:rsidR="00BD60FD" w:rsidRPr="00D9514F" w14:paraId="701C34DF" w14:textId="77777777" w:rsidTr="004671ED">
        <w:trPr>
          <w:trHeight w:val="161"/>
        </w:trPr>
        <w:tc>
          <w:tcPr>
            <w:tcW w:w="4111" w:type="dxa"/>
          </w:tcPr>
          <w:p w14:paraId="2E94040C" w14:textId="77777777" w:rsidR="00BD60FD" w:rsidRPr="00D9514F" w:rsidRDefault="00BD60FD" w:rsidP="004671ED">
            <w:pPr>
              <w:rPr>
                <w:b/>
                <w:bCs/>
                <w:color w:val="000000" w:themeColor="text1"/>
                <w:sz w:val="18"/>
                <w:szCs w:val="18"/>
                <w:lang w:eastAsia="lv-LV"/>
              </w:rPr>
            </w:pPr>
            <w:r w:rsidRPr="00D9514F">
              <w:rPr>
                <w:b/>
                <w:bCs/>
                <w:color w:val="000000" w:themeColor="text1"/>
                <w:sz w:val="18"/>
                <w:szCs w:val="18"/>
                <w:lang w:eastAsia="lv-LV"/>
              </w:rPr>
              <w:t>Valdības deklarācija</w:t>
            </w:r>
          </w:p>
        </w:tc>
        <w:tc>
          <w:tcPr>
            <w:tcW w:w="4961" w:type="dxa"/>
            <w:gridSpan w:val="3"/>
          </w:tcPr>
          <w:p w14:paraId="7F6C12DA" w14:textId="77777777" w:rsidR="00BD60FD" w:rsidRPr="00D9514F" w:rsidRDefault="00BD60FD" w:rsidP="004671ED">
            <w:pPr>
              <w:rPr>
                <w:i/>
                <w:color w:val="000000" w:themeColor="text1"/>
                <w:sz w:val="18"/>
                <w:szCs w:val="18"/>
                <w:lang w:eastAsia="lv-LV" w:bidi="lo-LA"/>
              </w:rPr>
            </w:pPr>
            <w:r w:rsidRPr="00D9514F">
              <w:rPr>
                <w:i/>
                <w:iCs/>
                <w:color w:val="000000" w:themeColor="text1"/>
                <w:sz w:val="18"/>
                <w:szCs w:val="18"/>
                <w:lang w:eastAsia="lv-LV"/>
              </w:rPr>
              <w:t>16.</w:t>
            </w:r>
          </w:p>
        </w:tc>
      </w:tr>
    </w:tbl>
    <w:p w14:paraId="05253CA3" w14:textId="77777777" w:rsidR="00BD60FD" w:rsidRPr="00D9514F" w:rsidRDefault="00BD60FD" w:rsidP="00BD60FD">
      <w:pPr>
        <w:rPr>
          <w:i/>
          <w:color w:val="000000" w:themeColor="text1"/>
          <w:sz w:val="8"/>
          <w:szCs w:val="16"/>
          <w:lang w:eastAsia="lv-LV"/>
        </w:rPr>
      </w:pPr>
    </w:p>
    <w:p w14:paraId="0093E2CE" w14:textId="77777777" w:rsidR="00BD60FD" w:rsidRPr="00D9514F" w:rsidRDefault="00BD60FD" w:rsidP="00BD60FD">
      <w:pPr>
        <w:rPr>
          <w:i/>
          <w:color w:val="000000" w:themeColor="text1"/>
          <w:sz w:val="2"/>
          <w:szCs w:val="8"/>
          <w:lang w:eastAsia="lv-LV"/>
        </w:rPr>
      </w:pPr>
    </w:p>
    <w:tbl>
      <w:tblPr>
        <w:tblStyle w:val="TableGrid2"/>
        <w:tblW w:w="9074" w:type="dxa"/>
        <w:tblInd w:w="-5" w:type="dxa"/>
        <w:tblLook w:val="04A0" w:firstRow="1" w:lastRow="0" w:firstColumn="1" w:lastColumn="0" w:noHBand="0" w:noVBand="1"/>
      </w:tblPr>
      <w:tblGrid>
        <w:gridCol w:w="3229"/>
        <w:gridCol w:w="1191"/>
        <w:gridCol w:w="1163"/>
        <w:gridCol w:w="1221"/>
        <w:gridCol w:w="1105"/>
        <w:gridCol w:w="1165"/>
      </w:tblGrid>
      <w:tr w:rsidR="00BD60FD" w:rsidRPr="00D9514F" w14:paraId="7FA8C4AE" w14:textId="77777777" w:rsidTr="004671ED">
        <w:trPr>
          <w:trHeight w:val="283"/>
          <w:tblHeader/>
        </w:trPr>
        <w:tc>
          <w:tcPr>
            <w:tcW w:w="3229" w:type="dxa"/>
          </w:tcPr>
          <w:p w14:paraId="4470A50B" w14:textId="77777777" w:rsidR="00BD60FD" w:rsidRPr="00D9514F" w:rsidRDefault="00BD60FD" w:rsidP="004671ED">
            <w:pPr>
              <w:rPr>
                <w:color w:val="000000" w:themeColor="text1"/>
                <w:sz w:val="18"/>
                <w:szCs w:val="18"/>
              </w:rPr>
            </w:pPr>
          </w:p>
        </w:tc>
        <w:tc>
          <w:tcPr>
            <w:tcW w:w="1191" w:type="dxa"/>
          </w:tcPr>
          <w:p w14:paraId="3078774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63" w:type="dxa"/>
          </w:tcPr>
          <w:p w14:paraId="1884D3C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221" w:type="dxa"/>
          </w:tcPr>
          <w:p w14:paraId="3ABC81B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05" w:type="dxa"/>
          </w:tcPr>
          <w:p w14:paraId="6CC8DA7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65" w:type="dxa"/>
          </w:tcPr>
          <w:p w14:paraId="7072D02A"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52DE1BB5" w14:textId="77777777" w:rsidTr="004671ED">
        <w:tc>
          <w:tcPr>
            <w:tcW w:w="9074" w:type="dxa"/>
            <w:gridSpan w:val="6"/>
            <w:shd w:val="clear" w:color="auto" w:fill="D9D9D9"/>
          </w:tcPr>
          <w:p w14:paraId="088E36EF" w14:textId="77777777" w:rsidR="00BD60FD" w:rsidRPr="00D9514F" w:rsidRDefault="00BD60FD" w:rsidP="004671ED">
            <w:pPr>
              <w:jc w:val="center"/>
              <w:rPr>
                <w:b/>
                <w:color w:val="000000" w:themeColor="text1"/>
                <w:sz w:val="18"/>
                <w:szCs w:val="18"/>
              </w:rPr>
            </w:pPr>
            <w:r w:rsidRPr="00D9514F">
              <w:rPr>
                <w:b/>
                <w:color w:val="000000" w:themeColor="text1"/>
                <w:sz w:val="18"/>
                <w:szCs w:val="18"/>
              </w:rPr>
              <w:t>Ieguldījumi</w:t>
            </w:r>
          </w:p>
        </w:tc>
      </w:tr>
      <w:tr w:rsidR="00BD60FD" w:rsidRPr="00D9514F" w14:paraId="588550A4" w14:textId="77777777" w:rsidTr="004671ED">
        <w:trPr>
          <w:trHeight w:val="169"/>
        </w:trPr>
        <w:tc>
          <w:tcPr>
            <w:tcW w:w="3229" w:type="dxa"/>
            <w:vMerge w:val="restart"/>
          </w:tcPr>
          <w:p w14:paraId="2DD9C107"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 xml:space="preserve">Izdevumi kopā,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r w:rsidRPr="00D9514F">
              <w:rPr>
                <w:color w:val="000000" w:themeColor="text1"/>
                <w:sz w:val="18"/>
                <w:szCs w:val="18"/>
                <w:lang w:eastAsia="lv-LV"/>
              </w:rPr>
              <w:t xml:space="preserve"> t.sk.:</w:t>
            </w:r>
          </w:p>
          <w:p w14:paraId="15CEEDF5" w14:textId="77777777" w:rsidR="00BD60FD" w:rsidRPr="00D9514F" w:rsidRDefault="00BD60FD" w:rsidP="004671ED">
            <w:pPr>
              <w:rPr>
                <w:color w:val="000000" w:themeColor="text1"/>
                <w:sz w:val="18"/>
                <w:szCs w:val="18"/>
              </w:rPr>
            </w:pPr>
            <w:r w:rsidRPr="00D9514F">
              <w:rPr>
                <w:b/>
                <w:color w:val="000000" w:themeColor="text1"/>
                <w:sz w:val="18"/>
                <w:szCs w:val="18"/>
                <w:lang w:eastAsia="lv-LV"/>
              </w:rPr>
              <w:t>Vidējais amata vietu skaits kopā</w:t>
            </w:r>
            <w:r w:rsidRPr="00D9514F">
              <w:rPr>
                <w:color w:val="000000" w:themeColor="text1"/>
                <w:sz w:val="18"/>
                <w:szCs w:val="18"/>
                <w:lang w:eastAsia="lv-LV"/>
              </w:rPr>
              <w:t>, t.sk.:</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E8B7D43"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5 081 247</w:t>
            </w:r>
          </w:p>
        </w:tc>
        <w:tc>
          <w:tcPr>
            <w:tcW w:w="1163" w:type="dxa"/>
            <w:tcBorders>
              <w:top w:val="single" w:sz="4" w:space="0" w:color="auto"/>
              <w:left w:val="nil"/>
              <w:bottom w:val="single" w:sz="4" w:space="0" w:color="auto"/>
              <w:right w:val="single" w:sz="4" w:space="0" w:color="auto"/>
            </w:tcBorders>
            <w:shd w:val="clear" w:color="auto" w:fill="auto"/>
            <w:vAlign w:val="center"/>
          </w:tcPr>
          <w:p w14:paraId="08514218"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5 841 641</w:t>
            </w:r>
          </w:p>
        </w:tc>
        <w:tc>
          <w:tcPr>
            <w:tcW w:w="1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14286"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4 319 210</w:t>
            </w:r>
          </w:p>
        </w:tc>
        <w:tc>
          <w:tcPr>
            <w:tcW w:w="1105" w:type="dxa"/>
            <w:tcBorders>
              <w:top w:val="single" w:sz="4" w:space="0" w:color="auto"/>
              <w:left w:val="nil"/>
              <w:bottom w:val="single" w:sz="4" w:space="0" w:color="auto"/>
              <w:right w:val="single" w:sz="4" w:space="0" w:color="auto"/>
            </w:tcBorders>
            <w:shd w:val="clear" w:color="auto" w:fill="FFFFFF" w:themeFill="background1"/>
            <w:vAlign w:val="center"/>
          </w:tcPr>
          <w:p w14:paraId="1E41E42D"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4 319 210</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60DB4F7D" w14:textId="77777777" w:rsidR="00BD60FD" w:rsidRPr="00D9514F" w:rsidRDefault="00BD60FD" w:rsidP="004671ED">
            <w:pPr>
              <w:ind w:firstLine="5"/>
              <w:jc w:val="right"/>
              <w:rPr>
                <w:b/>
                <w:bCs/>
                <w:color w:val="000000" w:themeColor="text1"/>
                <w:sz w:val="18"/>
                <w:szCs w:val="18"/>
              </w:rPr>
            </w:pPr>
            <w:r w:rsidRPr="00D9514F">
              <w:rPr>
                <w:b/>
                <w:bCs/>
                <w:color w:val="000000" w:themeColor="text1"/>
                <w:sz w:val="18"/>
                <w:szCs w:val="18"/>
              </w:rPr>
              <w:t>4 319 210</w:t>
            </w:r>
          </w:p>
        </w:tc>
      </w:tr>
      <w:tr w:rsidR="00BD60FD" w:rsidRPr="00D9514F" w14:paraId="7506820A" w14:textId="77777777" w:rsidTr="004671ED">
        <w:trPr>
          <w:trHeight w:val="88"/>
        </w:trPr>
        <w:tc>
          <w:tcPr>
            <w:tcW w:w="3229" w:type="dxa"/>
            <w:vMerge/>
          </w:tcPr>
          <w:p w14:paraId="0D738271" w14:textId="77777777" w:rsidR="00BD60FD" w:rsidRPr="00D9514F" w:rsidRDefault="00BD60FD" w:rsidP="004671ED">
            <w:pPr>
              <w:rPr>
                <w:color w:val="000000" w:themeColor="text1"/>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14:paraId="235FDAE1"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189,1</w:t>
            </w:r>
          </w:p>
        </w:tc>
        <w:tc>
          <w:tcPr>
            <w:tcW w:w="1163" w:type="dxa"/>
            <w:tcBorders>
              <w:top w:val="nil"/>
              <w:left w:val="nil"/>
              <w:bottom w:val="single" w:sz="4" w:space="0" w:color="auto"/>
              <w:right w:val="single" w:sz="4" w:space="0" w:color="auto"/>
            </w:tcBorders>
            <w:shd w:val="clear" w:color="auto" w:fill="auto"/>
            <w:vAlign w:val="center"/>
          </w:tcPr>
          <w:p w14:paraId="2F5CBB90"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192,3</w:t>
            </w:r>
          </w:p>
        </w:tc>
        <w:tc>
          <w:tcPr>
            <w:tcW w:w="1221" w:type="dxa"/>
            <w:tcBorders>
              <w:top w:val="single" w:sz="4" w:space="0" w:color="auto"/>
              <w:left w:val="nil"/>
              <w:bottom w:val="single" w:sz="4" w:space="0" w:color="auto"/>
              <w:right w:val="single" w:sz="4" w:space="0" w:color="auto"/>
            </w:tcBorders>
            <w:shd w:val="clear" w:color="auto" w:fill="auto"/>
            <w:vAlign w:val="center"/>
          </w:tcPr>
          <w:p w14:paraId="13944447"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177,5</w:t>
            </w:r>
          </w:p>
        </w:tc>
        <w:tc>
          <w:tcPr>
            <w:tcW w:w="1105" w:type="dxa"/>
            <w:tcBorders>
              <w:top w:val="single" w:sz="4" w:space="0" w:color="auto"/>
              <w:left w:val="nil"/>
              <w:bottom w:val="single" w:sz="4" w:space="0" w:color="auto"/>
              <w:right w:val="single" w:sz="4" w:space="0" w:color="auto"/>
            </w:tcBorders>
            <w:shd w:val="clear" w:color="auto" w:fill="auto"/>
            <w:vAlign w:val="center"/>
          </w:tcPr>
          <w:p w14:paraId="3A0C1DC7"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177,5</w:t>
            </w:r>
          </w:p>
        </w:tc>
        <w:tc>
          <w:tcPr>
            <w:tcW w:w="1165" w:type="dxa"/>
            <w:tcBorders>
              <w:top w:val="single" w:sz="4" w:space="0" w:color="auto"/>
              <w:left w:val="nil"/>
              <w:bottom w:val="single" w:sz="4" w:space="0" w:color="auto"/>
              <w:right w:val="single" w:sz="4" w:space="0" w:color="auto"/>
            </w:tcBorders>
            <w:shd w:val="clear" w:color="auto" w:fill="auto"/>
            <w:vAlign w:val="center"/>
          </w:tcPr>
          <w:p w14:paraId="7DDF27CB" w14:textId="77777777" w:rsidR="00BD60FD" w:rsidRPr="00D9514F" w:rsidRDefault="00BD60FD" w:rsidP="004671ED">
            <w:pPr>
              <w:ind w:firstLine="5"/>
              <w:jc w:val="right"/>
              <w:rPr>
                <w:b/>
                <w:bCs/>
                <w:color w:val="000000" w:themeColor="text1"/>
                <w:sz w:val="18"/>
                <w:szCs w:val="18"/>
              </w:rPr>
            </w:pPr>
            <w:r w:rsidRPr="00D9514F">
              <w:rPr>
                <w:b/>
                <w:bCs/>
                <w:color w:val="000000" w:themeColor="text1"/>
                <w:sz w:val="18"/>
                <w:szCs w:val="18"/>
              </w:rPr>
              <w:t>177,5</w:t>
            </w:r>
          </w:p>
        </w:tc>
      </w:tr>
      <w:tr w:rsidR="00BD60FD" w:rsidRPr="00D9514F" w14:paraId="4926C397" w14:textId="77777777" w:rsidTr="004671ED">
        <w:trPr>
          <w:trHeight w:val="142"/>
        </w:trPr>
        <w:tc>
          <w:tcPr>
            <w:tcW w:w="3229" w:type="dxa"/>
            <w:vMerge w:val="restart"/>
            <w:vAlign w:val="center"/>
          </w:tcPr>
          <w:p w14:paraId="15B7BE09"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 xml:space="preserve">21.01.00 Darba tiesisko attiecību un darba apstākļu kontrole un uzraudzība </w:t>
            </w:r>
          </w:p>
        </w:tc>
        <w:tc>
          <w:tcPr>
            <w:tcW w:w="1191" w:type="dxa"/>
            <w:tcBorders>
              <w:top w:val="nil"/>
              <w:left w:val="single" w:sz="4" w:space="0" w:color="auto"/>
              <w:bottom w:val="single" w:sz="4" w:space="0" w:color="auto"/>
              <w:right w:val="single" w:sz="4" w:space="0" w:color="auto"/>
            </w:tcBorders>
            <w:shd w:val="clear" w:color="auto" w:fill="auto"/>
            <w:vAlign w:val="center"/>
          </w:tcPr>
          <w:p w14:paraId="4502113F" w14:textId="77777777" w:rsidR="00BD60FD" w:rsidRPr="00D9514F" w:rsidRDefault="00BD60FD" w:rsidP="004671ED">
            <w:pPr>
              <w:jc w:val="right"/>
              <w:rPr>
                <w:color w:val="000000" w:themeColor="text1"/>
                <w:sz w:val="18"/>
                <w:szCs w:val="18"/>
              </w:rPr>
            </w:pPr>
            <w:r w:rsidRPr="00D9514F">
              <w:rPr>
                <w:color w:val="000000" w:themeColor="text1"/>
                <w:sz w:val="18"/>
                <w:szCs w:val="18"/>
              </w:rPr>
              <w:t>3 795 135</w:t>
            </w:r>
          </w:p>
        </w:tc>
        <w:tc>
          <w:tcPr>
            <w:tcW w:w="1163" w:type="dxa"/>
            <w:tcBorders>
              <w:top w:val="nil"/>
              <w:left w:val="nil"/>
              <w:bottom w:val="single" w:sz="4" w:space="0" w:color="auto"/>
              <w:right w:val="single" w:sz="4" w:space="0" w:color="auto"/>
            </w:tcBorders>
            <w:shd w:val="clear" w:color="auto" w:fill="auto"/>
            <w:vAlign w:val="center"/>
          </w:tcPr>
          <w:p w14:paraId="7B5C7DA4" w14:textId="77777777" w:rsidR="00BD60FD" w:rsidRPr="00D9514F" w:rsidRDefault="00BD60FD" w:rsidP="004671ED">
            <w:pPr>
              <w:jc w:val="right"/>
              <w:rPr>
                <w:color w:val="000000" w:themeColor="text1"/>
                <w:sz w:val="18"/>
                <w:szCs w:val="18"/>
              </w:rPr>
            </w:pPr>
            <w:r w:rsidRPr="00D9514F">
              <w:rPr>
                <w:color w:val="000000" w:themeColor="text1"/>
                <w:sz w:val="18"/>
                <w:szCs w:val="18"/>
              </w:rPr>
              <w:t>4 165 063</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264D0207" w14:textId="77777777" w:rsidR="00BD60FD" w:rsidRPr="00D9514F" w:rsidRDefault="00BD60FD" w:rsidP="004671ED">
            <w:pPr>
              <w:jc w:val="right"/>
              <w:rPr>
                <w:color w:val="000000" w:themeColor="text1"/>
                <w:sz w:val="18"/>
                <w:szCs w:val="18"/>
              </w:rPr>
            </w:pPr>
            <w:r w:rsidRPr="00D9514F">
              <w:rPr>
                <w:color w:val="000000" w:themeColor="text1"/>
                <w:sz w:val="18"/>
                <w:szCs w:val="18"/>
              </w:rPr>
              <w:t>4 187 583</w:t>
            </w:r>
          </w:p>
        </w:tc>
        <w:tc>
          <w:tcPr>
            <w:tcW w:w="1105" w:type="dxa"/>
            <w:tcBorders>
              <w:top w:val="single" w:sz="4" w:space="0" w:color="auto"/>
              <w:left w:val="nil"/>
              <w:bottom w:val="single" w:sz="4" w:space="0" w:color="auto"/>
              <w:right w:val="single" w:sz="4" w:space="0" w:color="auto"/>
            </w:tcBorders>
            <w:shd w:val="clear" w:color="auto" w:fill="auto"/>
            <w:vAlign w:val="center"/>
          </w:tcPr>
          <w:p w14:paraId="73538D59" w14:textId="77777777" w:rsidR="00BD60FD" w:rsidRPr="00D9514F" w:rsidRDefault="00BD60FD" w:rsidP="004671ED">
            <w:pPr>
              <w:jc w:val="right"/>
              <w:rPr>
                <w:color w:val="000000" w:themeColor="text1"/>
                <w:sz w:val="18"/>
                <w:szCs w:val="18"/>
              </w:rPr>
            </w:pPr>
            <w:r w:rsidRPr="00D9514F">
              <w:rPr>
                <w:color w:val="000000" w:themeColor="text1"/>
                <w:sz w:val="18"/>
                <w:szCs w:val="18"/>
              </w:rPr>
              <w:t>4 187 583</w:t>
            </w:r>
          </w:p>
        </w:tc>
        <w:tc>
          <w:tcPr>
            <w:tcW w:w="1165" w:type="dxa"/>
            <w:tcBorders>
              <w:top w:val="single" w:sz="4" w:space="0" w:color="auto"/>
              <w:left w:val="nil"/>
              <w:bottom w:val="single" w:sz="4" w:space="0" w:color="auto"/>
              <w:right w:val="single" w:sz="4" w:space="0" w:color="auto"/>
            </w:tcBorders>
            <w:shd w:val="clear" w:color="auto" w:fill="auto"/>
            <w:vAlign w:val="center"/>
          </w:tcPr>
          <w:p w14:paraId="6762821F" w14:textId="77777777" w:rsidR="00BD60FD" w:rsidRPr="00D9514F" w:rsidRDefault="00BD60FD" w:rsidP="004671ED">
            <w:pPr>
              <w:jc w:val="right"/>
              <w:rPr>
                <w:color w:val="000000" w:themeColor="text1"/>
                <w:sz w:val="18"/>
                <w:szCs w:val="18"/>
              </w:rPr>
            </w:pPr>
            <w:r w:rsidRPr="00D9514F">
              <w:rPr>
                <w:color w:val="000000" w:themeColor="text1"/>
                <w:sz w:val="18"/>
                <w:szCs w:val="18"/>
              </w:rPr>
              <w:t>4 187 583</w:t>
            </w:r>
          </w:p>
        </w:tc>
      </w:tr>
      <w:tr w:rsidR="00BD60FD" w:rsidRPr="00D9514F" w14:paraId="176FCB4B" w14:textId="77777777" w:rsidTr="004671ED">
        <w:trPr>
          <w:trHeight w:val="142"/>
        </w:trPr>
        <w:tc>
          <w:tcPr>
            <w:tcW w:w="3229" w:type="dxa"/>
            <w:vMerge/>
            <w:vAlign w:val="center"/>
          </w:tcPr>
          <w:p w14:paraId="6F2A5A02" w14:textId="77777777" w:rsidR="00BD60FD" w:rsidRPr="00D9514F" w:rsidRDefault="00BD60FD" w:rsidP="002B3D6A">
            <w:pPr>
              <w:ind w:firstLine="318"/>
              <w:jc w:val="both"/>
              <w:rPr>
                <w:color w:val="000000" w:themeColor="text1"/>
                <w:sz w:val="18"/>
                <w:szCs w:val="18"/>
                <w:lang w:eastAsia="lv-LV"/>
              </w:rPr>
            </w:pPr>
          </w:p>
        </w:tc>
        <w:tc>
          <w:tcPr>
            <w:tcW w:w="1191" w:type="dxa"/>
            <w:tcBorders>
              <w:top w:val="nil"/>
              <w:left w:val="single" w:sz="4" w:space="0" w:color="auto"/>
              <w:bottom w:val="single" w:sz="4" w:space="0" w:color="auto"/>
              <w:right w:val="single" w:sz="4" w:space="0" w:color="auto"/>
            </w:tcBorders>
            <w:shd w:val="clear" w:color="auto" w:fill="auto"/>
            <w:vAlign w:val="center"/>
          </w:tcPr>
          <w:p w14:paraId="46CBFCFB" w14:textId="77777777" w:rsidR="00BD60FD" w:rsidRPr="00D9514F" w:rsidRDefault="00BD60FD" w:rsidP="004671ED">
            <w:pPr>
              <w:jc w:val="right"/>
              <w:rPr>
                <w:color w:val="000000" w:themeColor="text1"/>
                <w:sz w:val="18"/>
                <w:szCs w:val="18"/>
              </w:rPr>
            </w:pPr>
            <w:r w:rsidRPr="00D9514F">
              <w:rPr>
                <w:color w:val="000000" w:themeColor="text1"/>
                <w:sz w:val="18"/>
                <w:szCs w:val="18"/>
              </w:rPr>
              <w:t>177</w:t>
            </w:r>
          </w:p>
        </w:tc>
        <w:tc>
          <w:tcPr>
            <w:tcW w:w="1163" w:type="dxa"/>
            <w:tcBorders>
              <w:top w:val="nil"/>
              <w:left w:val="nil"/>
              <w:bottom w:val="single" w:sz="4" w:space="0" w:color="auto"/>
              <w:right w:val="single" w:sz="4" w:space="0" w:color="auto"/>
            </w:tcBorders>
            <w:shd w:val="clear" w:color="auto" w:fill="auto"/>
            <w:vAlign w:val="center"/>
          </w:tcPr>
          <w:p w14:paraId="1AB50593" w14:textId="77777777" w:rsidR="00BD60FD" w:rsidRPr="00D9514F" w:rsidRDefault="00BD60FD" w:rsidP="004671ED">
            <w:pPr>
              <w:jc w:val="right"/>
              <w:rPr>
                <w:color w:val="000000" w:themeColor="text1"/>
                <w:sz w:val="18"/>
                <w:szCs w:val="18"/>
              </w:rPr>
            </w:pPr>
            <w:r w:rsidRPr="00D9514F">
              <w:rPr>
                <w:color w:val="000000" w:themeColor="text1"/>
                <w:sz w:val="18"/>
                <w:szCs w:val="18"/>
              </w:rPr>
              <w:t>179,5</w:t>
            </w:r>
          </w:p>
        </w:tc>
        <w:tc>
          <w:tcPr>
            <w:tcW w:w="1221" w:type="dxa"/>
            <w:tcBorders>
              <w:top w:val="single" w:sz="4" w:space="0" w:color="auto"/>
              <w:left w:val="nil"/>
              <w:bottom w:val="single" w:sz="4" w:space="0" w:color="auto"/>
              <w:right w:val="single" w:sz="4" w:space="0" w:color="auto"/>
            </w:tcBorders>
            <w:shd w:val="clear" w:color="auto" w:fill="auto"/>
            <w:vAlign w:val="center"/>
          </w:tcPr>
          <w:p w14:paraId="2DA38A75" w14:textId="77777777" w:rsidR="00BD60FD" w:rsidRPr="00D9514F" w:rsidRDefault="00BD60FD" w:rsidP="004671ED">
            <w:pPr>
              <w:jc w:val="right"/>
              <w:rPr>
                <w:color w:val="000000" w:themeColor="text1"/>
                <w:sz w:val="18"/>
                <w:szCs w:val="18"/>
              </w:rPr>
            </w:pPr>
            <w:r w:rsidRPr="00D9514F">
              <w:rPr>
                <w:color w:val="000000" w:themeColor="text1"/>
                <w:sz w:val="18"/>
                <w:szCs w:val="18"/>
              </w:rPr>
              <w:t>177,5</w:t>
            </w:r>
          </w:p>
        </w:tc>
        <w:tc>
          <w:tcPr>
            <w:tcW w:w="1105" w:type="dxa"/>
            <w:tcBorders>
              <w:top w:val="single" w:sz="4" w:space="0" w:color="auto"/>
              <w:left w:val="nil"/>
              <w:bottom w:val="single" w:sz="4" w:space="0" w:color="auto"/>
              <w:right w:val="single" w:sz="4" w:space="0" w:color="auto"/>
            </w:tcBorders>
            <w:shd w:val="clear" w:color="auto" w:fill="auto"/>
            <w:vAlign w:val="center"/>
          </w:tcPr>
          <w:p w14:paraId="76036ADD" w14:textId="77777777" w:rsidR="00BD60FD" w:rsidRPr="00D9514F" w:rsidRDefault="00BD60FD" w:rsidP="004671ED">
            <w:pPr>
              <w:jc w:val="right"/>
              <w:rPr>
                <w:color w:val="000000" w:themeColor="text1"/>
                <w:sz w:val="18"/>
                <w:szCs w:val="18"/>
              </w:rPr>
            </w:pPr>
            <w:r w:rsidRPr="00D9514F">
              <w:rPr>
                <w:color w:val="000000" w:themeColor="text1"/>
                <w:sz w:val="18"/>
                <w:szCs w:val="18"/>
              </w:rPr>
              <w:t>177,5</w:t>
            </w:r>
          </w:p>
        </w:tc>
        <w:tc>
          <w:tcPr>
            <w:tcW w:w="1165" w:type="dxa"/>
            <w:tcBorders>
              <w:top w:val="single" w:sz="4" w:space="0" w:color="auto"/>
              <w:left w:val="nil"/>
              <w:bottom w:val="single" w:sz="4" w:space="0" w:color="auto"/>
              <w:right w:val="single" w:sz="4" w:space="0" w:color="auto"/>
            </w:tcBorders>
            <w:shd w:val="clear" w:color="auto" w:fill="auto"/>
            <w:vAlign w:val="center"/>
          </w:tcPr>
          <w:p w14:paraId="7C27A19C" w14:textId="77777777" w:rsidR="00BD60FD" w:rsidRPr="00D9514F" w:rsidRDefault="00BD60FD" w:rsidP="004671ED">
            <w:pPr>
              <w:jc w:val="right"/>
              <w:rPr>
                <w:color w:val="000000" w:themeColor="text1"/>
                <w:sz w:val="18"/>
                <w:szCs w:val="18"/>
              </w:rPr>
            </w:pPr>
            <w:r w:rsidRPr="00D9514F">
              <w:rPr>
                <w:color w:val="000000" w:themeColor="text1"/>
                <w:sz w:val="18"/>
                <w:szCs w:val="18"/>
              </w:rPr>
              <w:t>177,5</w:t>
            </w:r>
          </w:p>
        </w:tc>
      </w:tr>
      <w:tr w:rsidR="00BD60FD" w:rsidRPr="00D9514F" w14:paraId="5F7ABC01" w14:textId="77777777" w:rsidTr="004671ED">
        <w:trPr>
          <w:trHeight w:val="422"/>
        </w:trPr>
        <w:tc>
          <w:tcPr>
            <w:tcW w:w="3229" w:type="dxa"/>
            <w:vMerge w:val="restart"/>
            <w:vAlign w:val="center"/>
          </w:tcPr>
          <w:p w14:paraId="36D6CC32"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63.07.00 Eiropas Sociālā fonda (ESF) īstenotie projekti labklājības nozarē (2014-2020)</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69646CBC" w14:textId="77777777" w:rsidR="00BD60FD" w:rsidRPr="00D9514F" w:rsidRDefault="00BD60FD" w:rsidP="004671ED">
            <w:pPr>
              <w:jc w:val="right"/>
              <w:rPr>
                <w:color w:val="000000" w:themeColor="text1"/>
                <w:sz w:val="18"/>
                <w:szCs w:val="18"/>
              </w:rPr>
            </w:pPr>
            <w:r w:rsidRPr="00D9514F">
              <w:rPr>
                <w:color w:val="000000" w:themeColor="text1"/>
                <w:sz w:val="18"/>
                <w:szCs w:val="18"/>
              </w:rPr>
              <w:t>1 180 634</w:t>
            </w:r>
          </w:p>
        </w:tc>
        <w:tc>
          <w:tcPr>
            <w:tcW w:w="1163" w:type="dxa"/>
            <w:tcBorders>
              <w:top w:val="single" w:sz="4" w:space="0" w:color="auto"/>
              <w:left w:val="nil"/>
              <w:bottom w:val="single" w:sz="4" w:space="0" w:color="auto"/>
              <w:right w:val="single" w:sz="4" w:space="0" w:color="auto"/>
            </w:tcBorders>
            <w:shd w:val="clear" w:color="auto" w:fill="auto"/>
          </w:tcPr>
          <w:p w14:paraId="4CAC4894" w14:textId="77777777" w:rsidR="00BD60FD" w:rsidRPr="00D9514F" w:rsidRDefault="00BD60FD" w:rsidP="004671ED">
            <w:pPr>
              <w:jc w:val="right"/>
              <w:rPr>
                <w:color w:val="000000" w:themeColor="text1"/>
                <w:sz w:val="18"/>
                <w:szCs w:val="18"/>
              </w:rPr>
            </w:pPr>
            <w:r w:rsidRPr="00D9514F">
              <w:rPr>
                <w:color w:val="000000" w:themeColor="text1"/>
                <w:sz w:val="18"/>
                <w:szCs w:val="18"/>
              </w:rPr>
              <w:t>1 544 951</w:t>
            </w:r>
          </w:p>
        </w:tc>
        <w:tc>
          <w:tcPr>
            <w:tcW w:w="1221" w:type="dxa"/>
            <w:tcBorders>
              <w:top w:val="single" w:sz="4" w:space="0" w:color="auto"/>
              <w:left w:val="nil"/>
              <w:bottom w:val="single" w:sz="4" w:space="0" w:color="auto"/>
              <w:right w:val="single" w:sz="4" w:space="0" w:color="auto"/>
            </w:tcBorders>
            <w:shd w:val="clear" w:color="auto" w:fill="auto"/>
          </w:tcPr>
          <w:p w14:paraId="08693F4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05" w:type="dxa"/>
            <w:tcBorders>
              <w:top w:val="single" w:sz="4" w:space="0" w:color="auto"/>
              <w:left w:val="nil"/>
              <w:bottom w:val="single" w:sz="4" w:space="0" w:color="auto"/>
              <w:right w:val="single" w:sz="4" w:space="0" w:color="auto"/>
            </w:tcBorders>
            <w:shd w:val="clear" w:color="auto" w:fill="auto"/>
          </w:tcPr>
          <w:p w14:paraId="48ACE3F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2BB1CFB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2E6FCAF2" w14:textId="77777777" w:rsidTr="004671ED">
        <w:trPr>
          <w:trHeight w:val="142"/>
        </w:trPr>
        <w:tc>
          <w:tcPr>
            <w:tcW w:w="3229" w:type="dxa"/>
            <w:vMerge/>
            <w:vAlign w:val="center"/>
          </w:tcPr>
          <w:p w14:paraId="028B5D5D" w14:textId="77777777" w:rsidR="00BD60FD" w:rsidRPr="00D9514F" w:rsidRDefault="00BD60FD" w:rsidP="002B3D6A">
            <w:pPr>
              <w:ind w:firstLine="318"/>
              <w:jc w:val="both"/>
              <w:rPr>
                <w:b/>
                <w:color w:val="000000" w:themeColor="text1"/>
                <w:sz w:val="18"/>
                <w:szCs w:val="18"/>
                <w:lang w:eastAsia="lv-LV"/>
              </w:rPr>
            </w:pPr>
          </w:p>
        </w:tc>
        <w:tc>
          <w:tcPr>
            <w:tcW w:w="1191" w:type="dxa"/>
            <w:tcBorders>
              <w:top w:val="nil"/>
              <w:left w:val="single" w:sz="4" w:space="0" w:color="auto"/>
              <w:bottom w:val="single" w:sz="4" w:space="0" w:color="auto"/>
              <w:right w:val="single" w:sz="4" w:space="0" w:color="auto"/>
            </w:tcBorders>
            <w:shd w:val="clear" w:color="auto" w:fill="auto"/>
          </w:tcPr>
          <w:p w14:paraId="37897AF3" w14:textId="77777777" w:rsidR="00BD60FD" w:rsidRPr="00D9514F" w:rsidRDefault="00BD60FD" w:rsidP="004671ED">
            <w:pPr>
              <w:jc w:val="right"/>
              <w:rPr>
                <w:color w:val="000000" w:themeColor="text1"/>
                <w:sz w:val="18"/>
                <w:szCs w:val="18"/>
              </w:rPr>
            </w:pPr>
            <w:r w:rsidRPr="00D9514F">
              <w:rPr>
                <w:color w:val="000000" w:themeColor="text1"/>
                <w:sz w:val="18"/>
                <w:szCs w:val="18"/>
              </w:rPr>
              <w:t>12,1</w:t>
            </w:r>
          </w:p>
        </w:tc>
        <w:tc>
          <w:tcPr>
            <w:tcW w:w="1163" w:type="dxa"/>
            <w:tcBorders>
              <w:top w:val="nil"/>
              <w:left w:val="nil"/>
              <w:bottom w:val="single" w:sz="4" w:space="0" w:color="auto"/>
              <w:right w:val="single" w:sz="4" w:space="0" w:color="auto"/>
            </w:tcBorders>
            <w:shd w:val="clear" w:color="auto" w:fill="auto"/>
          </w:tcPr>
          <w:p w14:paraId="303E7EAB" w14:textId="77777777" w:rsidR="00BD60FD" w:rsidRPr="00D9514F" w:rsidRDefault="00BD60FD" w:rsidP="004671ED">
            <w:pPr>
              <w:jc w:val="right"/>
              <w:rPr>
                <w:color w:val="000000" w:themeColor="text1"/>
                <w:sz w:val="18"/>
                <w:szCs w:val="18"/>
              </w:rPr>
            </w:pPr>
            <w:r w:rsidRPr="00D9514F">
              <w:rPr>
                <w:color w:val="000000" w:themeColor="text1"/>
                <w:sz w:val="18"/>
                <w:szCs w:val="18"/>
              </w:rPr>
              <w:t>12,8</w:t>
            </w:r>
          </w:p>
        </w:tc>
        <w:tc>
          <w:tcPr>
            <w:tcW w:w="1221" w:type="dxa"/>
            <w:tcBorders>
              <w:bottom w:val="single" w:sz="4" w:space="0" w:color="auto"/>
            </w:tcBorders>
          </w:tcPr>
          <w:p w14:paraId="688E2E0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05" w:type="dxa"/>
            <w:tcBorders>
              <w:bottom w:val="single" w:sz="4" w:space="0" w:color="auto"/>
            </w:tcBorders>
          </w:tcPr>
          <w:p w14:paraId="318990F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Borders>
              <w:bottom w:val="single" w:sz="4" w:space="0" w:color="auto"/>
            </w:tcBorders>
          </w:tcPr>
          <w:p w14:paraId="058A872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076A90C0" w14:textId="77777777" w:rsidTr="004671ED">
        <w:trPr>
          <w:trHeight w:val="142"/>
        </w:trPr>
        <w:tc>
          <w:tcPr>
            <w:tcW w:w="3229" w:type="dxa"/>
            <w:vMerge w:val="restart"/>
            <w:vAlign w:val="center"/>
          </w:tcPr>
          <w:p w14:paraId="11C96F59"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Nr.7.3.1.0/16/I/001 “Darba drošības normatīvo aktu praktiskās ieviešanas un uzraudzības pilnveidošana” </w:t>
            </w:r>
          </w:p>
        </w:tc>
        <w:tc>
          <w:tcPr>
            <w:tcW w:w="1191" w:type="dxa"/>
            <w:tcBorders>
              <w:top w:val="nil"/>
              <w:left w:val="single" w:sz="4" w:space="0" w:color="auto"/>
              <w:bottom w:val="single" w:sz="4" w:space="0" w:color="auto"/>
              <w:right w:val="single" w:sz="4" w:space="0" w:color="auto"/>
            </w:tcBorders>
            <w:shd w:val="clear" w:color="auto" w:fill="auto"/>
            <w:vAlign w:val="center"/>
          </w:tcPr>
          <w:p w14:paraId="77C15D1B"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1 180 634</w:t>
            </w:r>
          </w:p>
        </w:tc>
        <w:tc>
          <w:tcPr>
            <w:tcW w:w="1163" w:type="dxa"/>
            <w:tcBorders>
              <w:top w:val="nil"/>
              <w:left w:val="nil"/>
              <w:bottom w:val="single" w:sz="4" w:space="0" w:color="auto"/>
              <w:right w:val="single" w:sz="4" w:space="0" w:color="auto"/>
            </w:tcBorders>
            <w:shd w:val="clear" w:color="auto" w:fill="auto"/>
            <w:vAlign w:val="center"/>
          </w:tcPr>
          <w:p w14:paraId="501DC25A"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1 544 951</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20B5E61E" w14:textId="77777777" w:rsidR="00BD60FD" w:rsidRPr="00D9514F" w:rsidRDefault="00BD60FD" w:rsidP="004671ED">
            <w:pPr>
              <w:jc w:val="center"/>
              <w:rPr>
                <w:i/>
                <w:iCs/>
                <w:color w:val="000000" w:themeColor="text1"/>
                <w:sz w:val="18"/>
                <w:szCs w:val="18"/>
              </w:rPr>
            </w:pPr>
            <w:r w:rsidRPr="00D9514F">
              <w:rPr>
                <w:b/>
                <w:iCs/>
                <w:color w:val="000000" w:themeColor="text1"/>
                <w:sz w:val="18"/>
                <w:szCs w:val="18"/>
              </w:rPr>
              <w:t>-</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D49C431" w14:textId="77777777" w:rsidR="00BD60FD" w:rsidRPr="00D9514F" w:rsidRDefault="00BD60FD" w:rsidP="004671ED">
            <w:pPr>
              <w:jc w:val="center"/>
              <w:rPr>
                <w:b/>
                <w:iCs/>
                <w:color w:val="000000" w:themeColor="text1"/>
                <w:sz w:val="18"/>
                <w:szCs w:val="18"/>
              </w:rPr>
            </w:pPr>
            <w:r w:rsidRPr="00D9514F">
              <w:rPr>
                <w:b/>
                <w:iCs/>
                <w:color w:val="000000" w:themeColor="text1"/>
                <w:sz w:val="18"/>
                <w:szCs w:val="18"/>
              </w:rPr>
              <w:t>-</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1F88DF4" w14:textId="77777777" w:rsidR="00BD60FD" w:rsidRPr="00D9514F" w:rsidRDefault="00BD60FD" w:rsidP="004671ED">
            <w:pPr>
              <w:jc w:val="center"/>
              <w:rPr>
                <w:b/>
                <w:iCs/>
                <w:color w:val="000000" w:themeColor="text1"/>
                <w:sz w:val="18"/>
                <w:szCs w:val="18"/>
              </w:rPr>
            </w:pPr>
            <w:r w:rsidRPr="00D9514F">
              <w:rPr>
                <w:b/>
                <w:iCs/>
                <w:color w:val="000000" w:themeColor="text1"/>
                <w:sz w:val="18"/>
                <w:szCs w:val="18"/>
              </w:rPr>
              <w:t>-</w:t>
            </w:r>
          </w:p>
        </w:tc>
      </w:tr>
      <w:tr w:rsidR="00BD60FD" w:rsidRPr="00D9514F" w14:paraId="0153ACB9" w14:textId="77777777" w:rsidTr="004671ED">
        <w:trPr>
          <w:trHeight w:val="142"/>
        </w:trPr>
        <w:tc>
          <w:tcPr>
            <w:tcW w:w="3229" w:type="dxa"/>
            <w:vMerge/>
            <w:vAlign w:val="center"/>
          </w:tcPr>
          <w:p w14:paraId="1E3FD7B0" w14:textId="77777777" w:rsidR="00BD60FD" w:rsidRPr="00D9514F" w:rsidRDefault="00BD60FD" w:rsidP="002B3D6A">
            <w:pPr>
              <w:ind w:firstLine="318"/>
              <w:jc w:val="both"/>
              <w:rPr>
                <w:i/>
                <w:color w:val="000000" w:themeColor="text1"/>
                <w:sz w:val="18"/>
                <w:szCs w:val="18"/>
                <w:lang w:eastAsia="lv-LV"/>
              </w:rPr>
            </w:pPr>
          </w:p>
        </w:tc>
        <w:tc>
          <w:tcPr>
            <w:tcW w:w="1191" w:type="dxa"/>
            <w:tcBorders>
              <w:top w:val="nil"/>
              <w:left w:val="single" w:sz="4" w:space="0" w:color="auto"/>
              <w:bottom w:val="single" w:sz="4" w:space="0" w:color="auto"/>
              <w:right w:val="single" w:sz="4" w:space="0" w:color="auto"/>
            </w:tcBorders>
            <w:shd w:val="clear" w:color="auto" w:fill="auto"/>
          </w:tcPr>
          <w:p w14:paraId="12424EC9"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12,1</w:t>
            </w:r>
          </w:p>
        </w:tc>
        <w:tc>
          <w:tcPr>
            <w:tcW w:w="1163" w:type="dxa"/>
            <w:tcBorders>
              <w:top w:val="nil"/>
              <w:left w:val="nil"/>
              <w:bottom w:val="single" w:sz="4" w:space="0" w:color="auto"/>
              <w:right w:val="single" w:sz="4" w:space="0" w:color="auto"/>
            </w:tcBorders>
            <w:shd w:val="clear" w:color="auto" w:fill="auto"/>
          </w:tcPr>
          <w:p w14:paraId="14D53250"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12,8</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51F7F0DE"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FE04B44"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AB448A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r>
      <w:tr w:rsidR="00BD60FD" w:rsidRPr="00D9514F" w14:paraId="0582B11C" w14:textId="77777777" w:rsidTr="004671ED">
        <w:trPr>
          <w:trHeight w:val="142"/>
        </w:trPr>
        <w:tc>
          <w:tcPr>
            <w:tcW w:w="3229" w:type="dxa"/>
            <w:vMerge w:val="restart"/>
            <w:vAlign w:val="center"/>
          </w:tcPr>
          <w:p w14:paraId="0215F354" w14:textId="77777777" w:rsidR="00BD60FD" w:rsidRPr="00D9514F" w:rsidRDefault="00BD60FD" w:rsidP="002B3D6A">
            <w:pPr>
              <w:ind w:firstLine="318"/>
              <w:jc w:val="both"/>
              <w:rPr>
                <w:color w:val="000000" w:themeColor="text1"/>
                <w:sz w:val="18"/>
                <w:szCs w:val="18"/>
              </w:rPr>
            </w:pPr>
            <w:r w:rsidRPr="00D9514F">
              <w:rPr>
                <w:color w:val="000000" w:themeColor="text1"/>
                <w:sz w:val="18"/>
                <w:szCs w:val="18"/>
              </w:rPr>
              <w:t>04.03.00 Darba negadījumu speciālais budžets</w:t>
            </w:r>
            <w:r w:rsidRPr="00D9514F">
              <w:rPr>
                <w:color w:val="000000" w:themeColor="text1"/>
                <w:sz w:val="18"/>
                <w:szCs w:val="18"/>
                <w:vertAlign w:val="superscript"/>
              </w:rPr>
              <w:t xml:space="preserve">1 </w:t>
            </w:r>
            <w:r w:rsidRPr="00D9514F">
              <w:rPr>
                <w:color w:val="000000" w:themeColor="text1"/>
                <w:sz w:val="18"/>
                <w:szCs w:val="18"/>
              </w:rPr>
              <w:t>(speciālais budžets)</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F2480E3"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105 478</w:t>
            </w:r>
          </w:p>
        </w:tc>
        <w:tc>
          <w:tcPr>
            <w:tcW w:w="1163" w:type="dxa"/>
            <w:tcBorders>
              <w:top w:val="single" w:sz="4" w:space="0" w:color="auto"/>
              <w:left w:val="nil"/>
              <w:bottom w:val="single" w:sz="4" w:space="0" w:color="auto"/>
              <w:right w:val="single" w:sz="4" w:space="0" w:color="auto"/>
            </w:tcBorders>
            <w:shd w:val="clear" w:color="auto" w:fill="auto"/>
            <w:vAlign w:val="center"/>
          </w:tcPr>
          <w:p w14:paraId="56713940"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131 627</w:t>
            </w:r>
          </w:p>
        </w:tc>
        <w:tc>
          <w:tcPr>
            <w:tcW w:w="1221" w:type="dxa"/>
            <w:tcBorders>
              <w:top w:val="single" w:sz="4" w:space="0" w:color="auto"/>
              <w:left w:val="nil"/>
              <w:bottom w:val="single" w:sz="4" w:space="0" w:color="auto"/>
              <w:right w:val="single" w:sz="4" w:space="0" w:color="auto"/>
            </w:tcBorders>
            <w:shd w:val="clear" w:color="auto" w:fill="auto"/>
            <w:vAlign w:val="center"/>
          </w:tcPr>
          <w:p w14:paraId="50AE20F5"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131 627</w:t>
            </w:r>
          </w:p>
        </w:tc>
        <w:tc>
          <w:tcPr>
            <w:tcW w:w="1105" w:type="dxa"/>
            <w:tcBorders>
              <w:top w:val="single" w:sz="4" w:space="0" w:color="auto"/>
              <w:left w:val="nil"/>
              <w:bottom w:val="single" w:sz="4" w:space="0" w:color="auto"/>
              <w:right w:val="single" w:sz="4" w:space="0" w:color="auto"/>
            </w:tcBorders>
            <w:shd w:val="clear" w:color="auto" w:fill="auto"/>
            <w:vAlign w:val="center"/>
          </w:tcPr>
          <w:p w14:paraId="43332AEC"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131 627</w:t>
            </w:r>
          </w:p>
        </w:tc>
        <w:tc>
          <w:tcPr>
            <w:tcW w:w="1165" w:type="dxa"/>
            <w:tcBorders>
              <w:top w:val="single" w:sz="4" w:space="0" w:color="auto"/>
              <w:left w:val="nil"/>
              <w:bottom w:val="single" w:sz="4" w:space="0" w:color="auto"/>
              <w:right w:val="single" w:sz="4" w:space="0" w:color="auto"/>
            </w:tcBorders>
            <w:shd w:val="clear" w:color="auto" w:fill="auto"/>
            <w:vAlign w:val="center"/>
          </w:tcPr>
          <w:p w14:paraId="1D028A5C"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131 627</w:t>
            </w:r>
          </w:p>
        </w:tc>
      </w:tr>
      <w:tr w:rsidR="00BD60FD" w:rsidRPr="00D9514F" w14:paraId="1A1582D7" w14:textId="77777777" w:rsidTr="004671ED">
        <w:trPr>
          <w:trHeight w:val="142"/>
        </w:trPr>
        <w:tc>
          <w:tcPr>
            <w:tcW w:w="3229" w:type="dxa"/>
            <w:vMerge/>
          </w:tcPr>
          <w:p w14:paraId="01D12FCE" w14:textId="77777777" w:rsidR="00BD60FD" w:rsidRPr="00D9514F" w:rsidRDefault="00BD60FD" w:rsidP="004671ED">
            <w:pPr>
              <w:ind w:firstLine="318"/>
              <w:rPr>
                <w:color w:val="000000" w:themeColor="text1"/>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123A0E4" w14:textId="77777777" w:rsidR="00BD60FD" w:rsidRPr="00D9514F" w:rsidRDefault="00BD60FD" w:rsidP="004671ED">
            <w:pPr>
              <w:jc w:val="center"/>
              <w:rPr>
                <w:bCs/>
                <w:color w:val="000000" w:themeColor="text1"/>
                <w:sz w:val="18"/>
                <w:szCs w:val="18"/>
              </w:rPr>
            </w:pPr>
            <w:r w:rsidRPr="00D9514F">
              <w:rPr>
                <w:b/>
                <w:bCs/>
                <w:color w:val="000000" w:themeColor="text1"/>
                <w:sz w:val="18"/>
                <w:szCs w:val="18"/>
              </w:rPr>
              <w:t>-</w:t>
            </w:r>
          </w:p>
        </w:tc>
        <w:tc>
          <w:tcPr>
            <w:tcW w:w="1163" w:type="dxa"/>
            <w:tcBorders>
              <w:top w:val="single" w:sz="4" w:space="0" w:color="auto"/>
              <w:left w:val="nil"/>
              <w:bottom w:val="single" w:sz="4" w:space="0" w:color="auto"/>
              <w:right w:val="single" w:sz="4" w:space="0" w:color="auto"/>
            </w:tcBorders>
            <w:shd w:val="clear" w:color="auto" w:fill="auto"/>
            <w:vAlign w:val="center"/>
          </w:tcPr>
          <w:p w14:paraId="5EE0275E" w14:textId="77777777" w:rsidR="00BD60FD" w:rsidRPr="00D9514F" w:rsidRDefault="00BD60FD" w:rsidP="004671ED">
            <w:pPr>
              <w:jc w:val="center"/>
              <w:rPr>
                <w:bCs/>
                <w:color w:val="000000" w:themeColor="text1"/>
                <w:sz w:val="18"/>
                <w:szCs w:val="18"/>
              </w:rPr>
            </w:pPr>
            <w:r w:rsidRPr="00D9514F">
              <w:rPr>
                <w:b/>
                <w:bCs/>
                <w:color w:val="000000" w:themeColor="text1"/>
                <w:sz w:val="18"/>
                <w:szCs w:val="18"/>
              </w:rPr>
              <w:t>-</w:t>
            </w:r>
          </w:p>
        </w:tc>
        <w:tc>
          <w:tcPr>
            <w:tcW w:w="1221" w:type="dxa"/>
            <w:tcBorders>
              <w:top w:val="single" w:sz="4" w:space="0" w:color="auto"/>
              <w:left w:val="nil"/>
              <w:bottom w:val="single" w:sz="4" w:space="0" w:color="auto"/>
              <w:right w:val="single" w:sz="4" w:space="0" w:color="auto"/>
            </w:tcBorders>
            <w:shd w:val="clear" w:color="auto" w:fill="auto"/>
            <w:vAlign w:val="center"/>
          </w:tcPr>
          <w:p w14:paraId="58531824" w14:textId="77777777" w:rsidR="00BD60FD" w:rsidRPr="00D9514F" w:rsidRDefault="00BD60FD" w:rsidP="004671ED">
            <w:pPr>
              <w:jc w:val="center"/>
              <w:rPr>
                <w:bCs/>
                <w:color w:val="000000" w:themeColor="text1"/>
                <w:sz w:val="18"/>
                <w:szCs w:val="18"/>
              </w:rPr>
            </w:pPr>
            <w:r w:rsidRPr="00D9514F">
              <w:rPr>
                <w:b/>
                <w:bCs/>
                <w:color w:val="000000" w:themeColor="text1"/>
                <w:sz w:val="18"/>
                <w:szCs w:val="18"/>
              </w:rPr>
              <w:t>-</w:t>
            </w:r>
          </w:p>
        </w:tc>
        <w:tc>
          <w:tcPr>
            <w:tcW w:w="1105" w:type="dxa"/>
            <w:tcBorders>
              <w:top w:val="single" w:sz="4" w:space="0" w:color="auto"/>
              <w:left w:val="nil"/>
              <w:bottom w:val="single" w:sz="4" w:space="0" w:color="auto"/>
              <w:right w:val="single" w:sz="4" w:space="0" w:color="auto"/>
            </w:tcBorders>
            <w:shd w:val="clear" w:color="auto" w:fill="auto"/>
            <w:vAlign w:val="center"/>
          </w:tcPr>
          <w:p w14:paraId="06D1F280" w14:textId="77777777" w:rsidR="00BD60FD" w:rsidRPr="00D9514F" w:rsidRDefault="00BD60FD" w:rsidP="004671ED">
            <w:pPr>
              <w:jc w:val="center"/>
              <w:rPr>
                <w:bCs/>
                <w:color w:val="000000" w:themeColor="text1"/>
                <w:sz w:val="18"/>
                <w:szCs w:val="18"/>
              </w:rPr>
            </w:pPr>
            <w:r w:rsidRPr="00D9514F">
              <w:rPr>
                <w:b/>
                <w:b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3F50CEAC" w14:textId="77777777" w:rsidR="00BD60FD" w:rsidRPr="00D9514F" w:rsidRDefault="00BD60FD" w:rsidP="004671ED">
            <w:pPr>
              <w:jc w:val="center"/>
              <w:rPr>
                <w:bCs/>
                <w:color w:val="000000" w:themeColor="text1"/>
                <w:sz w:val="18"/>
                <w:szCs w:val="18"/>
              </w:rPr>
            </w:pPr>
            <w:r w:rsidRPr="00D9514F">
              <w:rPr>
                <w:b/>
                <w:bCs/>
                <w:color w:val="000000" w:themeColor="text1"/>
                <w:sz w:val="18"/>
                <w:szCs w:val="18"/>
              </w:rPr>
              <w:t>-</w:t>
            </w:r>
          </w:p>
        </w:tc>
      </w:tr>
      <w:tr w:rsidR="00BD60FD" w:rsidRPr="00D9514F" w14:paraId="7FE5CEC7" w14:textId="77777777" w:rsidTr="004671ED">
        <w:trPr>
          <w:trHeight w:val="142"/>
        </w:trPr>
        <w:tc>
          <w:tcPr>
            <w:tcW w:w="9074" w:type="dxa"/>
            <w:gridSpan w:val="6"/>
            <w:shd w:val="clear" w:color="auto" w:fill="D9D9D9"/>
          </w:tcPr>
          <w:p w14:paraId="46492A3A" w14:textId="77777777" w:rsidR="00BD60FD" w:rsidRPr="00D9514F" w:rsidRDefault="00BD60FD" w:rsidP="004671ED">
            <w:pPr>
              <w:jc w:val="center"/>
              <w:rPr>
                <w:b/>
                <w:i/>
                <w:color w:val="000000" w:themeColor="text1"/>
                <w:sz w:val="18"/>
                <w:szCs w:val="18"/>
              </w:rPr>
            </w:pPr>
            <w:r w:rsidRPr="00D9514F">
              <w:rPr>
                <w:b/>
                <w:color w:val="000000" w:themeColor="text1"/>
                <w:sz w:val="18"/>
                <w:szCs w:val="18"/>
                <w:lang w:eastAsia="lv-LV"/>
              </w:rPr>
              <w:t>Raksturojošākie darbības rezultatīvie rādītāji</w:t>
            </w:r>
          </w:p>
        </w:tc>
      </w:tr>
      <w:tr w:rsidR="00BD60FD" w:rsidRPr="00D9514F" w14:paraId="269BF0AD" w14:textId="77777777" w:rsidTr="004671ED">
        <w:trPr>
          <w:trHeight w:val="142"/>
        </w:trPr>
        <w:tc>
          <w:tcPr>
            <w:tcW w:w="3229" w:type="dxa"/>
          </w:tcPr>
          <w:p w14:paraId="2E3AB516"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bidi="lo-LA"/>
              </w:rPr>
              <w:t xml:space="preserve">Uzņēmumu </w:t>
            </w:r>
            <w:proofErr w:type="spellStart"/>
            <w:r w:rsidRPr="00D9514F">
              <w:rPr>
                <w:i/>
                <w:color w:val="000000" w:themeColor="text1"/>
                <w:sz w:val="18"/>
                <w:szCs w:val="18"/>
                <w:lang w:eastAsia="lv-LV" w:bidi="lo-LA"/>
              </w:rPr>
              <w:t>apsekojumi</w:t>
            </w:r>
            <w:proofErr w:type="spellEnd"/>
            <w:r w:rsidRPr="00D9514F">
              <w:rPr>
                <w:i/>
                <w:color w:val="000000" w:themeColor="text1"/>
                <w:sz w:val="18"/>
                <w:szCs w:val="18"/>
                <w:lang w:eastAsia="lv-LV" w:bidi="lo-LA"/>
              </w:rPr>
              <w:t xml:space="preserve"> (skaits)</w:t>
            </w:r>
          </w:p>
        </w:tc>
        <w:tc>
          <w:tcPr>
            <w:tcW w:w="1191" w:type="dxa"/>
          </w:tcPr>
          <w:p w14:paraId="1D41CC29" w14:textId="77777777" w:rsidR="00BD60FD" w:rsidRPr="00D9514F" w:rsidRDefault="00BD60FD" w:rsidP="004671ED">
            <w:pPr>
              <w:jc w:val="center"/>
              <w:rPr>
                <w:color w:val="000000" w:themeColor="text1"/>
                <w:sz w:val="18"/>
                <w:szCs w:val="18"/>
              </w:rPr>
            </w:pPr>
            <w:r w:rsidRPr="00D9514F">
              <w:rPr>
                <w:color w:val="000000" w:themeColor="text1"/>
                <w:sz w:val="18"/>
                <w:szCs w:val="18"/>
              </w:rPr>
              <w:t>9 630</w:t>
            </w:r>
          </w:p>
        </w:tc>
        <w:tc>
          <w:tcPr>
            <w:tcW w:w="1163" w:type="dxa"/>
            <w:tcBorders>
              <w:top w:val="single" w:sz="4" w:space="0" w:color="000000"/>
              <w:left w:val="single" w:sz="4" w:space="0" w:color="000000"/>
              <w:bottom w:val="single" w:sz="4" w:space="0" w:color="auto"/>
              <w:right w:val="single" w:sz="4" w:space="0" w:color="000000"/>
            </w:tcBorders>
          </w:tcPr>
          <w:p w14:paraId="0041F918"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10 000</w:t>
            </w:r>
          </w:p>
        </w:tc>
        <w:tc>
          <w:tcPr>
            <w:tcW w:w="1221" w:type="dxa"/>
            <w:tcBorders>
              <w:top w:val="single" w:sz="4" w:space="0" w:color="000000"/>
              <w:left w:val="single" w:sz="4" w:space="0" w:color="000000"/>
              <w:bottom w:val="single" w:sz="4" w:space="0" w:color="auto"/>
              <w:right w:val="single" w:sz="4" w:space="0" w:color="000000"/>
            </w:tcBorders>
          </w:tcPr>
          <w:p w14:paraId="7DFDCA08" w14:textId="77777777" w:rsidR="00BD60FD" w:rsidRPr="00D9514F" w:rsidRDefault="00BD60FD" w:rsidP="004671ED">
            <w:pPr>
              <w:jc w:val="center"/>
              <w:rPr>
                <w:color w:val="000000" w:themeColor="text1"/>
                <w:sz w:val="18"/>
                <w:szCs w:val="18"/>
              </w:rPr>
            </w:pPr>
            <w:r w:rsidRPr="00D9514F">
              <w:rPr>
                <w:color w:val="000000" w:themeColor="text1"/>
                <w:sz w:val="18"/>
                <w:szCs w:val="18"/>
              </w:rPr>
              <w:t>9 250</w:t>
            </w:r>
          </w:p>
        </w:tc>
        <w:tc>
          <w:tcPr>
            <w:tcW w:w="1105" w:type="dxa"/>
            <w:tcBorders>
              <w:top w:val="single" w:sz="4" w:space="0" w:color="000000"/>
              <w:left w:val="single" w:sz="4" w:space="0" w:color="000000"/>
              <w:bottom w:val="single" w:sz="4" w:space="0" w:color="auto"/>
              <w:right w:val="single" w:sz="4" w:space="0" w:color="000000"/>
            </w:tcBorders>
          </w:tcPr>
          <w:p w14:paraId="0C3C9D95" w14:textId="77777777" w:rsidR="00BD60FD" w:rsidRPr="00D9514F" w:rsidRDefault="00BD60FD" w:rsidP="004671ED">
            <w:pPr>
              <w:jc w:val="center"/>
              <w:rPr>
                <w:color w:val="000000" w:themeColor="text1"/>
                <w:sz w:val="18"/>
                <w:szCs w:val="18"/>
              </w:rPr>
            </w:pPr>
            <w:r w:rsidRPr="00D9514F">
              <w:rPr>
                <w:color w:val="000000" w:themeColor="text1"/>
                <w:sz w:val="18"/>
                <w:szCs w:val="18"/>
              </w:rPr>
              <w:t>9 250</w:t>
            </w:r>
          </w:p>
        </w:tc>
        <w:tc>
          <w:tcPr>
            <w:tcW w:w="1165" w:type="dxa"/>
            <w:tcBorders>
              <w:top w:val="single" w:sz="4" w:space="0" w:color="000000"/>
              <w:left w:val="single" w:sz="4" w:space="0" w:color="000000"/>
              <w:bottom w:val="single" w:sz="4" w:space="0" w:color="auto"/>
              <w:right w:val="single" w:sz="4" w:space="0" w:color="000000"/>
            </w:tcBorders>
          </w:tcPr>
          <w:p w14:paraId="0C76049F"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9 250</w:t>
            </w:r>
          </w:p>
        </w:tc>
      </w:tr>
      <w:tr w:rsidR="00BD60FD" w:rsidRPr="00D9514F" w14:paraId="33243E20" w14:textId="77777777" w:rsidTr="004671ED">
        <w:trPr>
          <w:trHeight w:val="142"/>
        </w:trPr>
        <w:tc>
          <w:tcPr>
            <w:tcW w:w="3229" w:type="dxa"/>
          </w:tcPr>
          <w:p w14:paraId="476CD711"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bidi="lo-LA"/>
              </w:rPr>
              <w:t>Informatīvi semināri (skaits)</w:t>
            </w:r>
          </w:p>
        </w:tc>
        <w:tc>
          <w:tcPr>
            <w:tcW w:w="1191" w:type="dxa"/>
          </w:tcPr>
          <w:p w14:paraId="35838630" w14:textId="77777777" w:rsidR="00BD60FD" w:rsidRPr="00D9514F" w:rsidRDefault="00BD60FD" w:rsidP="004671ED">
            <w:pPr>
              <w:jc w:val="center"/>
              <w:rPr>
                <w:color w:val="000000" w:themeColor="text1"/>
                <w:sz w:val="18"/>
                <w:szCs w:val="18"/>
              </w:rPr>
            </w:pPr>
            <w:r w:rsidRPr="00D9514F">
              <w:rPr>
                <w:color w:val="000000" w:themeColor="text1"/>
                <w:sz w:val="18"/>
                <w:szCs w:val="18"/>
              </w:rPr>
              <w:t>61</w:t>
            </w:r>
          </w:p>
        </w:tc>
        <w:tc>
          <w:tcPr>
            <w:tcW w:w="1163" w:type="dxa"/>
            <w:tcBorders>
              <w:top w:val="single" w:sz="4" w:space="0" w:color="000000"/>
              <w:left w:val="single" w:sz="4" w:space="0" w:color="000000"/>
              <w:bottom w:val="single" w:sz="4" w:space="0" w:color="000000"/>
              <w:right w:val="single" w:sz="4" w:space="0" w:color="000000"/>
            </w:tcBorders>
          </w:tcPr>
          <w:p w14:paraId="11BF9F34" w14:textId="77777777" w:rsidR="00BD60FD" w:rsidRPr="00D9514F" w:rsidRDefault="00BD60FD" w:rsidP="004671ED">
            <w:pPr>
              <w:jc w:val="center"/>
              <w:rPr>
                <w:color w:val="000000" w:themeColor="text1"/>
                <w:sz w:val="18"/>
                <w:szCs w:val="18"/>
              </w:rPr>
            </w:pPr>
            <w:r w:rsidRPr="00D9514F">
              <w:rPr>
                <w:color w:val="000000" w:themeColor="text1"/>
                <w:sz w:val="18"/>
              </w:rPr>
              <w:t>103</w:t>
            </w:r>
          </w:p>
        </w:tc>
        <w:tc>
          <w:tcPr>
            <w:tcW w:w="1221" w:type="dxa"/>
            <w:tcBorders>
              <w:top w:val="single" w:sz="4" w:space="0" w:color="000000"/>
              <w:left w:val="single" w:sz="4" w:space="0" w:color="000000"/>
              <w:bottom w:val="single" w:sz="4" w:space="0" w:color="000000"/>
              <w:right w:val="single" w:sz="4" w:space="0" w:color="000000"/>
            </w:tcBorders>
          </w:tcPr>
          <w:p w14:paraId="7F4B5777"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70</w:t>
            </w:r>
          </w:p>
        </w:tc>
        <w:tc>
          <w:tcPr>
            <w:tcW w:w="1105" w:type="dxa"/>
            <w:tcBorders>
              <w:top w:val="single" w:sz="4" w:space="0" w:color="000000"/>
              <w:left w:val="single" w:sz="4" w:space="0" w:color="000000"/>
              <w:bottom w:val="single" w:sz="4" w:space="0" w:color="000000"/>
              <w:right w:val="single" w:sz="4" w:space="0" w:color="000000"/>
            </w:tcBorders>
          </w:tcPr>
          <w:p w14:paraId="08677EAC"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55</w:t>
            </w:r>
          </w:p>
        </w:tc>
        <w:tc>
          <w:tcPr>
            <w:tcW w:w="1165" w:type="dxa"/>
            <w:tcBorders>
              <w:top w:val="single" w:sz="4" w:space="0" w:color="000000"/>
              <w:left w:val="single" w:sz="4" w:space="0" w:color="000000"/>
              <w:bottom w:val="single" w:sz="4" w:space="0" w:color="000000"/>
              <w:right w:val="single" w:sz="4" w:space="0" w:color="000000"/>
            </w:tcBorders>
          </w:tcPr>
          <w:p w14:paraId="05734B81"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60</w:t>
            </w:r>
          </w:p>
        </w:tc>
      </w:tr>
      <w:tr w:rsidR="00BD60FD" w:rsidRPr="00D9514F" w14:paraId="47E5CB00" w14:textId="77777777" w:rsidTr="004671ED">
        <w:trPr>
          <w:trHeight w:val="142"/>
        </w:trPr>
        <w:tc>
          <w:tcPr>
            <w:tcW w:w="3229" w:type="dxa"/>
          </w:tcPr>
          <w:p w14:paraId="10701630" w14:textId="77777777" w:rsidR="00BD60FD" w:rsidRPr="00D9514F" w:rsidRDefault="00BD60FD" w:rsidP="00234166">
            <w:pPr>
              <w:jc w:val="both"/>
              <w:rPr>
                <w:i/>
                <w:color w:val="000000" w:themeColor="text1"/>
                <w:sz w:val="18"/>
                <w:szCs w:val="18"/>
                <w:lang w:eastAsia="lv-LV"/>
              </w:rPr>
            </w:pPr>
            <w:proofErr w:type="spellStart"/>
            <w:r w:rsidRPr="00D9514F">
              <w:rPr>
                <w:i/>
                <w:color w:val="000000" w:themeColor="text1"/>
                <w:sz w:val="18"/>
                <w:szCs w:val="18"/>
                <w:lang w:eastAsia="lv-LV" w:bidi="lo-LA"/>
              </w:rPr>
              <w:t>Videosižeti</w:t>
            </w:r>
            <w:proofErr w:type="spellEnd"/>
            <w:r w:rsidRPr="00D9514F">
              <w:rPr>
                <w:i/>
                <w:color w:val="000000" w:themeColor="text1"/>
                <w:sz w:val="18"/>
                <w:szCs w:val="18"/>
                <w:lang w:eastAsia="lv-LV" w:bidi="lo-LA"/>
              </w:rPr>
              <w:t xml:space="preserve"> / videofilmas (skaits)</w:t>
            </w:r>
          </w:p>
        </w:tc>
        <w:tc>
          <w:tcPr>
            <w:tcW w:w="1191" w:type="dxa"/>
          </w:tcPr>
          <w:p w14:paraId="370FEAA2"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78A90F5B" w14:textId="77777777" w:rsidR="00BD60FD" w:rsidRPr="00D9514F" w:rsidRDefault="00BD60FD" w:rsidP="004671ED">
            <w:pPr>
              <w:jc w:val="center"/>
              <w:rPr>
                <w:color w:val="000000" w:themeColor="text1"/>
                <w:sz w:val="18"/>
                <w:szCs w:val="18"/>
              </w:rPr>
            </w:pPr>
            <w:r w:rsidRPr="00D9514F">
              <w:rPr>
                <w:color w:val="000000" w:themeColor="text1"/>
                <w:sz w:val="18"/>
              </w:rPr>
              <w:t>12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08BF1358" w14:textId="77777777" w:rsidR="00BD60FD" w:rsidRPr="00D9514F" w:rsidRDefault="00BD60FD" w:rsidP="004671ED">
            <w:pPr>
              <w:jc w:val="center"/>
              <w:rPr>
                <w:color w:val="000000" w:themeColor="text1"/>
                <w:sz w:val="18"/>
                <w:szCs w:val="18"/>
              </w:rPr>
            </w:pPr>
            <w:r w:rsidRPr="00D9514F">
              <w:rPr>
                <w:color w:val="000000" w:themeColor="text1"/>
                <w:sz w:val="18"/>
                <w:szCs w:val="18"/>
              </w:rPr>
              <w:t>5</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2555BF0F" w14:textId="77777777" w:rsidR="00BD60FD" w:rsidRPr="00D9514F" w:rsidRDefault="00BD60FD" w:rsidP="004671ED">
            <w:pPr>
              <w:jc w:val="center"/>
              <w:rPr>
                <w:color w:val="000000" w:themeColor="text1"/>
                <w:sz w:val="18"/>
                <w:szCs w:val="18"/>
              </w:rPr>
            </w:pPr>
            <w:r w:rsidRPr="00D9514F">
              <w:rPr>
                <w:color w:val="000000" w:themeColor="text1"/>
                <w:sz w:val="18"/>
                <w:szCs w:val="18"/>
              </w:rPr>
              <w:t>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658F5CBE" w14:textId="77777777" w:rsidR="00BD60FD" w:rsidRPr="00D9514F" w:rsidRDefault="00BD60FD" w:rsidP="004671ED">
            <w:pPr>
              <w:jc w:val="center"/>
              <w:rPr>
                <w:color w:val="000000" w:themeColor="text1"/>
                <w:sz w:val="18"/>
                <w:szCs w:val="18"/>
              </w:rPr>
            </w:pPr>
            <w:r w:rsidRPr="00D9514F">
              <w:rPr>
                <w:color w:val="000000" w:themeColor="text1"/>
                <w:sz w:val="18"/>
                <w:szCs w:val="18"/>
              </w:rPr>
              <w:t>5</w:t>
            </w:r>
          </w:p>
        </w:tc>
      </w:tr>
      <w:tr w:rsidR="00BD60FD" w:rsidRPr="00D9514F" w14:paraId="6763BFD6" w14:textId="77777777" w:rsidTr="004671ED">
        <w:trPr>
          <w:trHeight w:val="69"/>
        </w:trPr>
        <w:tc>
          <w:tcPr>
            <w:tcW w:w="3229" w:type="dxa"/>
          </w:tcPr>
          <w:p w14:paraId="55A9A101"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bidi="lo-LA"/>
              </w:rPr>
              <w:t>Informatīvās kampaņas (skaits)</w:t>
            </w:r>
            <w:r w:rsidRPr="00D9514F">
              <w:rPr>
                <w:color w:val="000000" w:themeColor="text1"/>
                <w:sz w:val="18"/>
                <w:szCs w:val="18"/>
                <w:vertAlign w:val="superscript"/>
                <w:lang w:eastAsia="lv-LV"/>
              </w:rPr>
              <w:t>2</w:t>
            </w:r>
          </w:p>
        </w:tc>
        <w:tc>
          <w:tcPr>
            <w:tcW w:w="1191" w:type="dxa"/>
          </w:tcPr>
          <w:p w14:paraId="679293A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3" w:type="dxa"/>
            <w:shd w:val="clear" w:color="auto" w:fill="auto"/>
          </w:tcPr>
          <w:p w14:paraId="7D385EC3" w14:textId="77777777" w:rsidR="00BD60FD" w:rsidRPr="00D9514F" w:rsidRDefault="00BD60FD" w:rsidP="004671ED">
            <w:pPr>
              <w:jc w:val="center"/>
              <w:rPr>
                <w:color w:val="000000" w:themeColor="text1"/>
                <w:sz w:val="18"/>
                <w:szCs w:val="18"/>
              </w:rPr>
            </w:pPr>
            <w:r w:rsidRPr="00D9514F">
              <w:rPr>
                <w:color w:val="000000" w:themeColor="text1"/>
                <w:sz w:val="18"/>
                <w:szCs w:val="18"/>
              </w:rPr>
              <w:t>1</w:t>
            </w:r>
          </w:p>
        </w:tc>
        <w:tc>
          <w:tcPr>
            <w:tcW w:w="1221" w:type="dxa"/>
            <w:shd w:val="clear" w:color="auto" w:fill="auto"/>
          </w:tcPr>
          <w:p w14:paraId="769855E6" w14:textId="77777777" w:rsidR="00BD60FD" w:rsidRPr="00D9514F" w:rsidRDefault="00BD60FD" w:rsidP="004671ED">
            <w:pPr>
              <w:jc w:val="center"/>
              <w:rPr>
                <w:color w:val="000000" w:themeColor="text1"/>
                <w:sz w:val="18"/>
                <w:szCs w:val="18"/>
              </w:rPr>
            </w:pPr>
            <w:r w:rsidRPr="00D9514F">
              <w:rPr>
                <w:color w:val="000000" w:themeColor="text1"/>
                <w:sz w:val="18"/>
                <w:szCs w:val="18"/>
              </w:rPr>
              <w:t>1</w:t>
            </w:r>
          </w:p>
        </w:tc>
        <w:tc>
          <w:tcPr>
            <w:tcW w:w="1105" w:type="dxa"/>
            <w:shd w:val="clear" w:color="auto" w:fill="auto"/>
          </w:tcPr>
          <w:p w14:paraId="4D244A85" w14:textId="77777777" w:rsidR="00BD60FD" w:rsidRPr="00D9514F" w:rsidRDefault="00BD60FD" w:rsidP="004671ED">
            <w:pPr>
              <w:jc w:val="center"/>
              <w:rPr>
                <w:color w:val="000000" w:themeColor="text1"/>
                <w:sz w:val="18"/>
                <w:szCs w:val="18"/>
              </w:rPr>
            </w:pPr>
            <w:r w:rsidRPr="00D9514F">
              <w:rPr>
                <w:color w:val="000000" w:themeColor="text1"/>
                <w:sz w:val="18"/>
                <w:szCs w:val="18"/>
              </w:rPr>
              <w:t>1</w:t>
            </w:r>
          </w:p>
        </w:tc>
        <w:tc>
          <w:tcPr>
            <w:tcW w:w="1165" w:type="dxa"/>
            <w:shd w:val="clear" w:color="auto" w:fill="auto"/>
          </w:tcPr>
          <w:p w14:paraId="044BB4CD" w14:textId="77777777" w:rsidR="00BD60FD" w:rsidRPr="00D9514F" w:rsidRDefault="00BD60FD" w:rsidP="004671ED">
            <w:pPr>
              <w:jc w:val="center"/>
              <w:rPr>
                <w:color w:val="000000" w:themeColor="text1"/>
                <w:sz w:val="18"/>
                <w:szCs w:val="18"/>
              </w:rPr>
            </w:pPr>
            <w:r w:rsidRPr="00D9514F">
              <w:rPr>
                <w:color w:val="000000" w:themeColor="text1"/>
                <w:sz w:val="18"/>
                <w:szCs w:val="18"/>
              </w:rPr>
              <w:t>1</w:t>
            </w:r>
          </w:p>
        </w:tc>
      </w:tr>
      <w:tr w:rsidR="00BD60FD" w:rsidRPr="00D9514F" w14:paraId="7BE34B2C" w14:textId="77777777" w:rsidTr="004671ED">
        <w:trPr>
          <w:trHeight w:val="142"/>
        </w:trPr>
        <w:tc>
          <w:tcPr>
            <w:tcW w:w="9074" w:type="dxa"/>
            <w:gridSpan w:val="6"/>
            <w:shd w:val="clear" w:color="auto" w:fill="D9D9D9"/>
          </w:tcPr>
          <w:p w14:paraId="78C36AC0" w14:textId="77777777" w:rsidR="00BD60FD" w:rsidRPr="00D9514F" w:rsidRDefault="00BD60FD" w:rsidP="00234166">
            <w:pPr>
              <w:jc w:val="both"/>
              <w:rPr>
                <w:b/>
                <w:i/>
                <w:color w:val="000000" w:themeColor="text1"/>
                <w:sz w:val="18"/>
                <w:szCs w:val="18"/>
              </w:rPr>
            </w:pPr>
            <w:r w:rsidRPr="00D9514F">
              <w:rPr>
                <w:b/>
                <w:color w:val="000000" w:themeColor="text1"/>
                <w:sz w:val="18"/>
                <w:szCs w:val="18"/>
                <w:lang w:eastAsia="lv-LV"/>
              </w:rPr>
              <w:t xml:space="preserve">Kvalitātes rādītāji </w:t>
            </w:r>
          </w:p>
        </w:tc>
      </w:tr>
      <w:tr w:rsidR="00BD60FD" w:rsidRPr="00D9514F" w14:paraId="7D419938" w14:textId="77777777" w:rsidTr="004671ED">
        <w:trPr>
          <w:trHeight w:val="142"/>
        </w:trPr>
        <w:tc>
          <w:tcPr>
            <w:tcW w:w="3229" w:type="dxa"/>
          </w:tcPr>
          <w:p w14:paraId="59C7C7E6" w14:textId="77777777" w:rsidR="00BD60FD" w:rsidRPr="00D9514F" w:rsidRDefault="00BD60FD" w:rsidP="00234166">
            <w:pPr>
              <w:jc w:val="both"/>
              <w:rPr>
                <w:i/>
                <w:color w:val="000000" w:themeColor="text1"/>
                <w:sz w:val="18"/>
                <w:szCs w:val="18"/>
                <w:lang w:eastAsia="lv-LV"/>
              </w:rPr>
            </w:pPr>
            <w:r w:rsidRPr="00D9514F">
              <w:rPr>
                <w:i/>
                <w:color w:val="000000" w:themeColor="text1"/>
                <w:sz w:val="18"/>
                <w:szCs w:val="18"/>
                <w:lang w:eastAsia="lv-LV" w:bidi="lo-LA"/>
              </w:rPr>
              <w:t>Pēc VDI pārbaudes uzņēmumā novērsto pārkāpumu skaits attiecībā pret konstatētajiem pārkāpumiem (%)</w:t>
            </w:r>
          </w:p>
        </w:tc>
        <w:tc>
          <w:tcPr>
            <w:tcW w:w="1191" w:type="dxa"/>
          </w:tcPr>
          <w:p w14:paraId="604CB891"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86,0</w:t>
            </w:r>
          </w:p>
        </w:tc>
        <w:tc>
          <w:tcPr>
            <w:tcW w:w="1163" w:type="dxa"/>
          </w:tcPr>
          <w:p w14:paraId="7A516FBC" w14:textId="77777777" w:rsidR="00BD60FD" w:rsidRPr="00D9514F" w:rsidRDefault="00BD60FD" w:rsidP="004671ED">
            <w:pPr>
              <w:jc w:val="center"/>
              <w:rPr>
                <w:iCs/>
                <w:color w:val="000000" w:themeColor="text1"/>
                <w:sz w:val="18"/>
                <w:szCs w:val="18"/>
              </w:rPr>
            </w:pPr>
            <w:r w:rsidRPr="00D9514F">
              <w:rPr>
                <w:bCs/>
                <w:color w:val="000000" w:themeColor="text1"/>
                <w:sz w:val="18"/>
                <w:szCs w:val="18"/>
                <w:lang w:eastAsia="lv-LV"/>
              </w:rPr>
              <w:t>80,0</w:t>
            </w:r>
          </w:p>
        </w:tc>
        <w:tc>
          <w:tcPr>
            <w:tcW w:w="1221" w:type="dxa"/>
            <w:tcBorders>
              <w:top w:val="single" w:sz="4" w:space="0" w:color="000000"/>
              <w:left w:val="single" w:sz="4" w:space="0" w:color="000000"/>
              <w:bottom w:val="single" w:sz="4" w:space="0" w:color="000000"/>
              <w:right w:val="single" w:sz="4" w:space="0" w:color="000000"/>
            </w:tcBorders>
          </w:tcPr>
          <w:p w14:paraId="21387011" w14:textId="77777777" w:rsidR="00BD60FD" w:rsidRPr="00D9514F" w:rsidRDefault="00BD60FD" w:rsidP="004671ED">
            <w:pPr>
              <w:jc w:val="center"/>
              <w:rPr>
                <w:iCs/>
                <w:color w:val="000000" w:themeColor="text1"/>
                <w:sz w:val="18"/>
                <w:szCs w:val="18"/>
              </w:rPr>
            </w:pPr>
            <w:r w:rsidRPr="00D9514F">
              <w:rPr>
                <w:bCs/>
                <w:color w:val="000000" w:themeColor="text1"/>
                <w:sz w:val="18"/>
                <w:szCs w:val="18"/>
                <w:lang w:eastAsia="lv-LV"/>
              </w:rPr>
              <w:t>80,0</w:t>
            </w:r>
          </w:p>
        </w:tc>
        <w:tc>
          <w:tcPr>
            <w:tcW w:w="1105" w:type="dxa"/>
            <w:tcBorders>
              <w:top w:val="single" w:sz="4" w:space="0" w:color="000000"/>
              <w:left w:val="single" w:sz="4" w:space="0" w:color="000000"/>
              <w:bottom w:val="single" w:sz="4" w:space="0" w:color="000000"/>
              <w:right w:val="single" w:sz="4" w:space="0" w:color="000000"/>
            </w:tcBorders>
          </w:tcPr>
          <w:p w14:paraId="0D2FFDE4" w14:textId="77777777" w:rsidR="00BD60FD" w:rsidRPr="00D9514F" w:rsidRDefault="00BD60FD" w:rsidP="004671ED">
            <w:pPr>
              <w:jc w:val="center"/>
              <w:rPr>
                <w:iCs/>
                <w:color w:val="000000" w:themeColor="text1"/>
                <w:sz w:val="18"/>
                <w:szCs w:val="18"/>
              </w:rPr>
            </w:pPr>
            <w:r w:rsidRPr="00D9514F">
              <w:rPr>
                <w:bCs/>
                <w:color w:val="000000" w:themeColor="text1"/>
                <w:sz w:val="18"/>
                <w:szCs w:val="18"/>
                <w:lang w:eastAsia="lv-LV"/>
              </w:rPr>
              <w:t>80,0</w:t>
            </w:r>
          </w:p>
        </w:tc>
        <w:tc>
          <w:tcPr>
            <w:tcW w:w="1165" w:type="dxa"/>
            <w:tcBorders>
              <w:top w:val="single" w:sz="4" w:space="0" w:color="000000"/>
              <w:left w:val="single" w:sz="4" w:space="0" w:color="000000"/>
              <w:bottom w:val="single" w:sz="4" w:space="0" w:color="000000"/>
              <w:right w:val="single" w:sz="4" w:space="0" w:color="000000"/>
            </w:tcBorders>
          </w:tcPr>
          <w:p w14:paraId="052BD2C6"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80,0</w:t>
            </w:r>
          </w:p>
        </w:tc>
      </w:tr>
    </w:tbl>
    <w:p w14:paraId="589FE863"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lang w:eastAsia="lv-LV"/>
        </w:rPr>
        <w:t>Piezīmes.</w:t>
      </w:r>
    </w:p>
    <w:p w14:paraId="09A2FF4D" w14:textId="77777777" w:rsidR="00BD60FD" w:rsidRPr="00D9514F" w:rsidRDefault="00BD60FD" w:rsidP="00B81CCC">
      <w:pPr>
        <w:ind w:firstLine="425"/>
        <w:jc w:val="both"/>
        <w:rPr>
          <w:color w:val="000000" w:themeColor="text1"/>
          <w:sz w:val="18"/>
          <w:szCs w:val="18"/>
          <w:vertAlign w:val="superscript"/>
          <w:lang w:eastAsia="lv-LV"/>
        </w:rPr>
      </w:pPr>
      <w:r w:rsidRPr="00D9514F">
        <w:rPr>
          <w:color w:val="000000" w:themeColor="text1"/>
          <w:sz w:val="18"/>
          <w:szCs w:val="18"/>
          <w:vertAlign w:val="superscript"/>
          <w:lang w:eastAsia="lv-LV"/>
        </w:rPr>
        <w:t xml:space="preserve">1 </w:t>
      </w:r>
      <w:r w:rsidRPr="00D9514F">
        <w:rPr>
          <w:color w:val="000000" w:themeColor="text1"/>
          <w:sz w:val="18"/>
          <w:szCs w:val="18"/>
          <w:lang w:eastAsia="lv-LV"/>
        </w:rPr>
        <w:t>Izdevumi preventīvajiem bezdarba samazināšanas pasākumiem, kurus īsteno RSU aģentūra “Darba drošības un vides veselības institūts”.</w:t>
      </w:r>
      <w:r w:rsidRPr="00D9514F">
        <w:rPr>
          <w:color w:val="000000" w:themeColor="text1"/>
          <w:sz w:val="18"/>
          <w:szCs w:val="18"/>
          <w:vertAlign w:val="superscript"/>
          <w:lang w:eastAsia="lv-LV"/>
        </w:rPr>
        <w:t xml:space="preserve"> </w:t>
      </w:r>
    </w:p>
    <w:p w14:paraId="4D28DE93"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2</w:t>
      </w:r>
      <w:r w:rsidRPr="00D9514F">
        <w:rPr>
          <w:color w:val="000000" w:themeColor="text1"/>
          <w:sz w:val="18"/>
          <w:szCs w:val="18"/>
          <w:lang w:eastAsia="lv-LV"/>
        </w:rPr>
        <w:t xml:space="preserve"> </w:t>
      </w:r>
      <w:bookmarkStart w:id="9" w:name="_Hlk147750832"/>
      <w:r w:rsidRPr="00D9514F">
        <w:rPr>
          <w:color w:val="000000" w:themeColor="text1"/>
          <w:sz w:val="18"/>
          <w:szCs w:val="18"/>
          <w:lang w:eastAsia="lv-LV"/>
        </w:rPr>
        <w:t xml:space="preserve">Rādītājam 2022. gadā tika plānota vērtība “1”, bet saistībā ar to, ka RSU divas reizes neizdevās realizēt iepirkumu, kampaņa netika īstenota. </w:t>
      </w:r>
      <w:bookmarkEnd w:id="9"/>
    </w:p>
    <w:p w14:paraId="4DD3DB94" w14:textId="77777777" w:rsidR="00234166" w:rsidRDefault="00234166" w:rsidP="002B3D6A">
      <w:pPr>
        <w:spacing w:before="240" w:after="120"/>
        <w:rPr>
          <w:b/>
          <w:color w:val="000000" w:themeColor="text1"/>
          <w:lang w:eastAsia="lv-LV"/>
        </w:rPr>
      </w:pPr>
    </w:p>
    <w:p w14:paraId="15DBC83B" w14:textId="77777777" w:rsidR="00234166" w:rsidRDefault="00234166" w:rsidP="002B3D6A">
      <w:pPr>
        <w:spacing w:before="240" w:after="120"/>
        <w:rPr>
          <w:b/>
          <w:color w:val="000000" w:themeColor="text1"/>
          <w:lang w:eastAsia="lv-LV"/>
        </w:rPr>
      </w:pPr>
    </w:p>
    <w:p w14:paraId="486F098D" w14:textId="77777777" w:rsidR="00234166" w:rsidRDefault="00234166" w:rsidP="002B3D6A">
      <w:pPr>
        <w:spacing w:before="240" w:after="120"/>
        <w:rPr>
          <w:b/>
          <w:color w:val="000000" w:themeColor="text1"/>
          <w:lang w:eastAsia="lv-LV"/>
        </w:rPr>
      </w:pPr>
    </w:p>
    <w:p w14:paraId="33EF90AF" w14:textId="2B9D310A" w:rsidR="00BD60FD" w:rsidRPr="00D9514F" w:rsidRDefault="00BD60FD" w:rsidP="002B3D6A">
      <w:pPr>
        <w:spacing w:before="240" w:after="120"/>
        <w:rPr>
          <w:b/>
          <w:color w:val="000000" w:themeColor="text1"/>
          <w:lang w:eastAsia="lv-LV"/>
        </w:rPr>
      </w:pPr>
      <w:r w:rsidRPr="00D9514F">
        <w:rPr>
          <w:b/>
          <w:color w:val="000000" w:themeColor="text1"/>
          <w:lang w:eastAsia="lv-LV"/>
        </w:rPr>
        <w:lastRenderedPageBreak/>
        <w:t>7. Darba tirgus attīstība</w:t>
      </w:r>
    </w:p>
    <w:tbl>
      <w:tblPr>
        <w:tblStyle w:val="TableGrid2"/>
        <w:tblW w:w="9072" w:type="dxa"/>
        <w:tblInd w:w="-5" w:type="dxa"/>
        <w:tblLayout w:type="fixed"/>
        <w:tblLook w:val="04A0" w:firstRow="1" w:lastRow="0" w:firstColumn="1" w:lastColumn="0" w:noHBand="0" w:noVBand="1"/>
      </w:tblPr>
      <w:tblGrid>
        <w:gridCol w:w="9072"/>
      </w:tblGrid>
      <w:tr w:rsidR="00BD60FD" w:rsidRPr="00D9514F" w14:paraId="57A8A0C7" w14:textId="77777777" w:rsidTr="004671ED">
        <w:trPr>
          <w:trHeight w:val="283"/>
        </w:trPr>
        <w:tc>
          <w:tcPr>
            <w:tcW w:w="9072" w:type="dxa"/>
            <w:shd w:val="clear" w:color="auto" w:fill="D9D9D9"/>
          </w:tcPr>
          <w:p w14:paraId="088E56E7" w14:textId="77777777" w:rsidR="00BD60FD" w:rsidRPr="00D9514F" w:rsidRDefault="00BD60FD" w:rsidP="004671ED">
            <w:pPr>
              <w:rPr>
                <w:bCs/>
                <w:color w:val="000000" w:themeColor="text1"/>
                <w:sz w:val="18"/>
                <w:szCs w:val="18"/>
                <w:lang w:eastAsia="lv-LV"/>
              </w:rPr>
            </w:pPr>
            <w:r w:rsidRPr="00D9514F">
              <w:rPr>
                <w:b/>
                <w:color w:val="000000" w:themeColor="text1"/>
                <w:sz w:val="18"/>
                <w:szCs w:val="18"/>
                <w:lang w:eastAsia="lv-LV"/>
              </w:rPr>
              <w:t xml:space="preserve">Politikas mērķis: </w:t>
            </w:r>
            <w:r w:rsidRPr="00D9514F">
              <w:rPr>
                <w:b/>
                <w:bCs/>
                <w:color w:val="000000" w:themeColor="text1"/>
                <w:sz w:val="18"/>
                <w:szCs w:val="18"/>
                <w:lang w:eastAsia="lv-LV"/>
              </w:rPr>
              <w:t xml:space="preserve">palielināt nelabvēlīgākā situācijā esošu bezdarbnieku un ekonomiski neaktīvo iedzīvotāju iekļaušanos darba tirgū </w:t>
            </w:r>
            <w:r w:rsidRPr="00D9514F">
              <w:rPr>
                <w:bCs/>
                <w:color w:val="000000" w:themeColor="text1"/>
                <w:sz w:val="18"/>
                <w:szCs w:val="18"/>
                <w:lang w:eastAsia="lv-LV"/>
              </w:rPr>
              <w:t>/</w:t>
            </w:r>
            <w:r w:rsidRPr="00D9514F">
              <w:rPr>
                <w:bCs/>
                <w:i/>
                <w:color w:val="000000" w:themeColor="text1"/>
                <w:sz w:val="18"/>
                <w:szCs w:val="18"/>
                <w:lang w:eastAsia="lv-LV"/>
              </w:rPr>
              <w:t xml:space="preserve"> Sociālās aizsardzības un darba tirgus politikas pamatnostādnes 2021. – 2027. gadam</w:t>
            </w:r>
          </w:p>
        </w:tc>
      </w:tr>
    </w:tbl>
    <w:p w14:paraId="7A344242" w14:textId="77777777" w:rsidR="002B3D6A" w:rsidRPr="002B3D6A" w:rsidRDefault="002B3D6A">
      <w:pPr>
        <w:rPr>
          <w:sz w:val="10"/>
          <w:szCs w:val="6"/>
        </w:rPr>
      </w:pPr>
    </w:p>
    <w:tbl>
      <w:tblPr>
        <w:tblStyle w:val="TableGrid2"/>
        <w:tblW w:w="9072" w:type="dxa"/>
        <w:tblInd w:w="-5" w:type="dxa"/>
        <w:tblLayout w:type="fixed"/>
        <w:tblLook w:val="04A0" w:firstRow="1" w:lastRow="0" w:firstColumn="1" w:lastColumn="0" w:noHBand="0" w:noVBand="1"/>
      </w:tblPr>
      <w:tblGrid>
        <w:gridCol w:w="4111"/>
        <w:gridCol w:w="2693"/>
        <w:gridCol w:w="1134"/>
        <w:gridCol w:w="1134"/>
      </w:tblGrid>
      <w:tr w:rsidR="00BD60FD" w:rsidRPr="00D9514F" w14:paraId="30291461" w14:textId="77777777" w:rsidTr="002B3D6A">
        <w:trPr>
          <w:trHeight w:val="425"/>
          <w:tblHeader/>
        </w:trPr>
        <w:tc>
          <w:tcPr>
            <w:tcW w:w="4111" w:type="dxa"/>
            <w:shd w:val="clear" w:color="auto" w:fill="auto"/>
            <w:vAlign w:val="center"/>
          </w:tcPr>
          <w:p w14:paraId="7B2CC95B"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Politikas rezultatīvie rādītāji</w:t>
            </w:r>
          </w:p>
        </w:tc>
        <w:tc>
          <w:tcPr>
            <w:tcW w:w="2693" w:type="dxa"/>
            <w:shd w:val="clear" w:color="auto" w:fill="auto"/>
            <w:vAlign w:val="center"/>
          </w:tcPr>
          <w:p w14:paraId="0035AAD0"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Attīstības plānošanas dokumenti vai normatīvie akti</w:t>
            </w:r>
          </w:p>
        </w:tc>
        <w:tc>
          <w:tcPr>
            <w:tcW w:w="1134" w:type="dxa"/>
            <w:shd w:val="clear" w:color="auto" w:fill="auto"/>
          </w:tcPr>
          <w:p w14:paraId="25E69FB1"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Faktiskā vērtība</w:t>
            </w:r>
          </w:p>
          <w:p w14:paraId="1B8910A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w:t>
            </w:r>
          </w:p>
        </w:tc>
        <w:tc>
          <w:tcPr>
            <w:tcW w:w="1134" w:type="dxa"/>
            <w:shd w:val="clear" w:color="auto" w:fill="auto"/>
          </w:tcPr>
          <w:p w14:paraId="744FFC14"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Plānotā vērtība</w:t>
            </w:r>
          </w:p>
          <w:p w14:paraId="3B86745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w:t>
            </w:r>
          </w:p>
        </w:tc>
      </w:tr>
      <w:tr w:rsidR="00BD60FD" w:rsidRPr="00D9514F" w14:paraId="6360BD0C" w14:textId="77777777" w:rsidTr="004671ED">
        <w:trPr>
          <w:trHeight w:val="425"/>
        </w:trPr>
        <w:tc>
          <w:tcPr>
            <w:tcW w:w="4111" w:type="dxa"/>
            <w:tcBorders>
              <w:bottom w:val="single" w:sz="4" w:space="0" w:color="auto"/>
            </w:tcBorders>
            <w:vAlign w:val="center"/>
          </w:tcPr>
          <w:p w14:paraId="32FF959F" w14:textId="77777777" w:rsidR="00BD60FD" w:rsidRPr="00D9514F" w:rsidRDefault="00BD60FD" w:rsidP="004671ED">
            <w:pPr>
              <w:rPr>
                <w:b/>
                <w:color w:val="000000" w:themeColor="text1"/>
                <w:sz w:val="18"/>
                <w:szCs w:val="18"/>
                <w:lang w:eastAsia="lv-LV"/>
              </w:rPr>
            </w:pPr>
            <w:r w:rsidRPr="00D9514F">
              <w:rPr>
                <w:i/>
                <w:color w:val="000000" w:themeColor="text1"/>
                <w:sz w:val="18"/>
                <w:szCs w:val="18"/>
                <w:lang w:eastAsia="lv-LV" w:bidi="lo-LA"/>
              </w:rPr>
              <w:t>Ilgstoša bezdarba līmenis vecuma grupā 15-74 gadi (%) [214]</w:t>
            </w:r>
          </w:p>
        </w:tc>
        <w:tc>
          <w:tcPr>
            <w:tcW w:w="2693" w:type="dxa"/>
            <w:tcBorders>
              <w:bottom w:val="single" w:sz="4" w:space="0" w:color="auto"/>
            </w:tcBorders>
          </w:tcPr>
          <w:p w14:paraId="121BBA13" w14:textId="77777777" w:rsidR="00BD60FD" w:rsidRPr="00D9514F" w:rsidRDefault="00BD60FD" w:rsidP="004671ED">
            <w:pPr>
              <w:rPr>
                <w:b/>
                <w:color w:val="000000" w:themeColor="text1"/>
                <w:sz w:val="18"/>
                <w:szCs w:val="18"/>
                <w:lang w:eastAsia="lv-LV"/>
              </w:rPr>
            </w:pPr>
            <w:r w:rsidRPr="00D9514F">
              <w:rPr>
                <w:i/>
                <w:color w:val="000000" w:themeColor="text1"/>
                <w:sz w:val="18"/>
                <w:szCs w:val="18"/>
                <w:lang w:eastAsia="lv-LV"/>
              </w:rPr>
              <w:t>Latvijas Nacionālais attīstības plāns 2021. – 2027. gadam</w:t>
            </w:r>
          </w:p>
        </w:tc>
        <w:tc>
          <w:tcPr>
            <w:tcW w:w="1134" w:type="dxa"/>
            <w:tcBorders>
              <w:bottom w:val="single" w:sz="4" w:space="0" w:color="auto"/>
            </w:tcBorders>
            <w:vAlign w:val="center"/>
          </w:tcPr>
          <w:p w14:paraId="4CBE1F0D" w14:textId="77777777" w:rsidR="00BD60FD" w:rsidRPr="00D9514F" w:rsidRDefault="00BD60FD" w:rsidP="004671ED">
            <w:pPr>
              <w:jc w:val="center"/>
              <w:rPr>
                <w:b/>
                <w:color w:val="000000" w:themeColor="text1"/>
                <w:sz w:val="18"/>
                <w:szCs w:val="18"/>
                <w:lang w:eastAsia="lv-LV"/>
              </w:rPr>
            </w:pPr>
            <w:r w:rsidRPr="00D9514F">
              <w:rPr>
                <w:i/>
                <w:color w:val="000000" w:themeColor="text1"/>
                <w:sz w:val="18"/>
                <w:szCs w:val="18"/>
                <w:lang w:val="en-US" w:eastAsia="lv-LV" w:bidi="lo-LA"/>
              </w:rPr>
              <w:t>2,0</w:t>
            </w:r>
          </w:p>
        </w:tc>
        <w:tc>
          <w:tcPr>
            <w:tcW w:w="1134" w:type="dxa"/>
            <w:tcBorders>
              <w:bottom w:val="single" w:sz="4" w:space="0" w:color="auto"/>
            </w:tcBorders>
            <w:shd w:val="clear" w:color="auto" w:fill="auto"/>
            <w:vAlign w:val="center"/>
          </w:tcPr>
          <w:p w14:paraId="34BA1FBF" w14:textId="77777777" w:rsidR="00BD60FD" w:rsidRPr="00D9514F" w:rsidRDefault="00BD60FD" w:rsidP="004671ED">
            <w:pPr>
              <w:jc w:val="center"/>
              <w:rPr>
                <w:b/>
                <w:color w:val="000000" w:themeColor="text1"/>
                <w:sz w:val="18"/>
                <w:szCs w:val="18"/>
                <w:lang w:eastAsia="lv-LV"/>
              </w:rPr>
            </w:pPr>
            <w:r w:rsidRPr="00D9514F">
              <w:rPr>
                <w:i/>
                <w:color w:val="000000" w:themeColor="text1"/>
                <w:sz w:val="18"/>
                <w:szCs w:val="18"/>
                <w:lang w:eastAsia="lv-LV" w:bidi="lo-LA"/>
              </w:rPr>
              <w:t>2,6</w:t>
            </w:r>
          </w:p>
        </w:tc>
      </w:tr>
      <w:tr w:rsidR="00BD60FD" w:rsidRPr="00D9514F" w14:paraId="2DF5AEAC" w14:textId="77777777" w:rsidTr="004671ED">
        <w:trPr>
          <w:trHeight w:val="385"/>
        </w:trPr>
        <w:tc>
          <w:tcPr>
            <w:tcW w:w="4111" w:type="dxa"/>
            <w:vAlign w:val="center"/>
          </w:tcPr>
          <w:p w14:paraId="11416D53" w14:textId="77777777" w:rsidR="00BD60FD" w:rsidRPr="00D9514F" w:rsidRDefault="00BD60FD" w:rsidP="004671ED">
            <w:pPr>
              <w:rPr>
                <w:b/>
                <w:i/>
                <w:color w:val="000000" w:themeColor="text1"/>
                <w:sz w:val="18"/>
                <w:szCs w:val="18"/>
                <w:lang w:eastAsia="lv-LV"/>
              </w:rPr>
            </w:pPr>
            <w:r w:rsidRPr="00D9514F">
              <w:rPr>
                <w:i/>
                <w:color w:val="000000" w:themeColor="text1"/>
                <w:sz w:val="18"/>
                <w:szCs w:val="18"/>
                <w:lang w:eastAsia="lv-LV"/>
              </w:rPr>
              <w:t>Nodarbinātības līmenis personām vecuma grupā no 20</w:t>
            </w:r>
            <w:r w:rsidRPr="00D9514F">
              <w:rPr>
                <w:i/>
                <w:color w:val="000000" w:themeColor="text1"/>
                <w:sz w:val="18"/>
                <w:szCs w:val="18"/>
                <w:lang w:eastAsia="lv-LV"/>
              </w:rPr>
              <w:noBreakHyphen/>
              <w:t>64 gadiem (%)</w:t>
            </w:r>
          </w:p>
        </w:tc>
        <w:tc>
          <w:tcPr>
            <w:tcW w:w="2693" w:type="dxa"/>
          </w:tcPr>
          <w:p w14:paraId="160BB537" w14:textId="77777777" w:rsidR="00BD60FD" w:rsidRPr="00D9514F" w:rsidRDefault="00BD60FD" w:rsidP="004671ED">
            <w:pPr>
              <w:rPr>
                <w:i/>
                <w:color w:val="000000" w:themeColor="text1"/>
                <w:sz w:val="18"/>
                <w:szCs w:val="18"/>
                <w:lang w:eastAsia="lv-LV"/>
              </w:rPr>
            </w:pPr>
            <w:r w:rsidRPr="00D9514F">
              <w:rPr>
                <w:bCs/>
                <w:i/>
                <w:iCs/>
                <w:color w:val="000000" w:themeColor="text1"/>
                <w:sz w:val="18"/>
                <w:szCs w:val="18"/>
                <w:lang w:eastAsia="lv-LV"/>
              </w:rPr>
              <w:t>Sociālās aizsardzības un darba tirgus politikas pamatnostādnes 2021. – 2027. gadam</w:t>
            </w:r>
          </w:p>
        </w:tc>
        <w:tc>
          <w:tcPr>
            <w:tcW w:w="1134" w:type="dxa"/>
            <w:vAlign w:val="center"/>
          </w:tcPr>
          <w:p w14:paraId="5A33AAF6" w14:textId="77777777" w:rsidR="00BD60FD" w:rsidRPr="00D9514F" w:rsidRDefault="00BD60FD" w:rsidP="004671ED">
            <w:pPr>
              <w:jc w:val="center"/>
              <w:rPr>
                <w:i/>
                <w:color w:val="000000" w:themeColor="text1"/>
                <w:sz w:val="18"/>
                <w:szCs w:val="18"/>
                <w:lang w:eastAsia="lv-LV" w:bidi="lo-LA"/>
              </w:rPr>
            </w:pPr>
            <w:r w:rsidRPr="00D9514F">
              <w:rPr>
                <w:i/>
                <w:color w:val="000000" w:themeColor="text1"/>
                <w:sz w:val="18"/>
                <w:szCs w:val="18"/>
                <w:lang w:eastAsia="lv-LV"/>
              </w:rPr>
              <w:t>77,</w:t>
            </w:r>
            <w:r w:rsidRPr="00D9514F">
              <w:rPr>
                <w:i/>
                <w:color w:val="000000" w:themeColor="text1"/>
                <w:sz w:val="18"/>
                <w:szCs w:val="18"/>
                <w:lang w:val="en-US" w:eastAsia="lv-LV"/>
              </w:rPr>
              <w:t>0</w:t>
            </w:r>
          </w:p>
        </w:tc>
        <w:tc>
          <w:tcPr>
            <w:tcW w:w="1134" w:type="dxa"/>
            <w:shd w:val="clear" w:color="auto" w:fill="auto"/>
            <w:vAlign w:val="center"/>
          </w:tcPr>
          <w:p w14:paraId="0B32911D" w14:textId="77777777" w:rsidR="00BD60FD" w:rsidRPr="00D9514F" w:rsidRDefault="00BD60FD" w:rsidP="004671ED">
            <w:pPr>
              <w:jc w:val="center"/>
              <w:rPr>
                <w:i/>
                <w:color w:val="000000" w:themeColor="text1"/>
                <w:sz w:val="18"/>
                <w:szCs w:val="18"/>
                <w:lang w:eastAsia="lv-LV" w:bidi="lo-LA"/>
              </w:rPr>
            </w:pPr>
            <w:r w:rsidRPr="00D9514F">
              <w:rPr>
                <w:i/>
                <w:color w:val="000000" w:themeColor="text1"/>
                <w:sz w:val="18"/>
                <w:szCs w:val="18"/>
                <w:lang w:eastAsia="lv-LV"/>
              </w:rPr>
              <w:t>78,0</w:t>
            </w:r>
          </w:p>
        </w:tc>
      </w:tr>
      <w:tr w:rsidR="00BD60FD" w:rsidRPr="00D9514F" w14:paraId="0ED9F4AE" w14:textId="77777777" w:rsidTr="004671ED">
        <w:trPr>
          <w:trHeight w:val="108"/>
        </w:trPr>
        <w:tc>
          <w:tcPr>
            <w:tcW w:w="4111" w:type="dxa"/>
          </w:tcPr>
          <w:p w14:paraId="453ACB9C" w14:textId="77777777" w:rsidR="00BD60FD" w:rsidRPr="00D9514F" w:rsidRDefault="00BD60FD" w:rsidP="004671ED">
            <w:pPr>
              <w:rPr>
                <w:i/>
                <w:color w:val="000000" w:themeColor="text1"/>
                <w:sz w:val="18"/>
                <w:szCs w:val="18"/>
                <w:lang w:eastAsia="lv-LV" w:bidi="lo-LA"/>
              </w:rPr>
            </w:pPr>
            <w:r w:rsidRPr="00D9514F">
              <w:rPr>
                <w:b/>
                <w:bCs/>
                <w:color w:val="000000" w:themeColor="text1"/>
                <w:sz w:val="18"/>
                <w:szCs w:val="18"/>
                <w:lang w:eastAsia="lv-LV"/>
              </w:rPr>
              <w:t>Valdības deklarācija</w:t>
            </w:r>
          </w:p>
        </w:tc>
        <w:tc>
          <w:tcPr>
            <w:tcW w:w="4961" w:type="dxa"/>
            <w:gridSpan w:val="3"/>
            <w:tcBorders>
              <w:top w:val="single" w:sz="4" w:space="0" w:color="auto"/>
              <w:left w:val="single" w:sz="4" w:space="0" w:color="auto"/>
              <w:bottom w:val="single" w:sz="4" w:space="0" w:color="auto"/>
              <w:right w:val="single" w:sz="4" w:space="0" w:color="auto"/>
            </w:tcBorders>
          </w:tcPr>
          <w:p w14:paraId="7BA1F251" w14:textId="77777777" w:rsidR="00BD60FD" w:rsidRPr="00D9514F" w:rsidRDefault="00BD60FD" w:rsidP="004671ED">
            <w:pPr>
              <w:rPr>
                <w:i/>
                <w:color w:val="000000" w:themeColor="text1"/>
                <w:sz w:val="18"/>
                <w:szCs w:val="18"/>
                <w:lang w:eastAsia="lv-LV" w:bidi="lo-LA"/>
              </w:rPr>
            </w:pPr>
            <w:r w:rsidRPr="00D9514F">
              <w:rPr>
                <w:i/>
                <w:iCs/>
                <w:color w:val="000000" w:themeColor="text1"/>
                <w:sz w:val="18"/>
                <w:szCs w:val="18"/>
                <w:lang w:eastAsia="lv-LV"/>
              </w:rPr>
              <w:t>29.</w:t>
            </w:r>
          </w:p>
        </w:tc>
      </w:tr>
    </w:tbl>
    <w:p w14:paraId="5A8C7660" w14:textId="77777777" w:rsidR="00BD60FD" w:rsidRPr="00D9514F" w:rsidRDefault="00BD60FD" w:rsidP="00BD60FD">
      <w:pPr>
        <w:rPr>
          <w:i/>
          <w:color w:val="000000" w:themeColor="text1"/>
          <w:sz w:val="8"/>
          <w:szCs w:val="2"/>
          <w:lang w:eastAsia="lv-LV"/>
        </w:rPr>
      </w:pPr>
    </w:p>
    <w:tbl>
      <w:tblPr>
        <w:tblStyle w:val="TableGrid2"/>
        <w:tblW w:w="9074" w:type="dxa"/>
        <w:jc w:val="center"/>
        <w:tblLook w:val="04A0" w:firstRow="1" w:lastRow="0" w:firstColumn="1" w:lastColumn="0" w:noHBand="0" w:noVBand="1"/>
      </w:tblPr>
      <w:tblGrid>
        <w:gridCol w:w="3246"/>
        <w:gridCol w:w="1163"/>
        <w:gridCol w:w="1166"/>
        <w:gridCol w:w="1166"/>
        <w:gridCol w:w="1165"/>
        <w:gridCol w:w="1168"/>
      </w:tblGrid>
      <w:tr w:rsidR="00BD60FD" w:rsidRPr="00D9514F" w14:paraId="503507BD" w14:textId="77777777" w:rsidTr="004671ED">
        <w:trPr>
          <w:trHeight w:val="283"/>
          <w:tblHeader/>
          <w:jc w:val="center"/>
        </w:trPr>
        <w:tc>
          <w:tcPr>
            <w:tcW w:w="3246" w:type="dxa"/>
          </w:tcPr>
          <w:p w14:paraId="59A61F6F" w14:textId="77777777" w:rsidR="00BD60FD" w:rsidRPr="00D9514F" w:rsidRDefault="00BD60FD" w:rsidP="004671ED">
            <w:pPr>
              <w:rPr>
                <w:color w:val="000000" w:themeColor="text1"/>
                <w:sz w:val="18"/>
                <w:szCs w:val="18"/>
              </w:rPr>
            </w:pPr>
          </w:p>
        </w:tc>
        <w:tc>
          <w:tcPr>
            <w:tcW w:w="1163" w:type="dxa"/>
          </w:tcPr>
          <w:p w14:paraId="5510C80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66" w:type="dxa"/>
          </w:tcPr>
          <w:p w14:paraId="7FD5B0A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66" w:type="dxa"/>
          </w:tcPr>
          <w:p w14:paraId="43E775F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65" w:type="dxa"/>
          </w:tcPr>
          <w:p w14:paraId="21A4BF6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68" w:type="dxa"/>
          </w:tcPr>
          <w:p w14:paraId="48506B66"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6E285E25" w14:textId="77777777" w:rsidTr="004671ED">
        <w:trPr>
          <w:trHeight w:val="70"/>
          <w:jc w:val="center"/>
        </w:trPr>
        <w:tc>
          <w:tcPr>
            <w:tcW w:w="9074" w:type="dxa"/>
            <w:gridSpan w:val="6"/>
            <w:shd w:val="clear" w:color="auto" w:fill="D9D9D9"/>
          </w:tcPr>
          <w:p w14:paraId="1D76B5C7" w14:textId="77777777" w:rsidR="00BD60FD" w:rsidRPr="00D9514F" w:rsidRDefault="00BD60FD" w:rsidP="004671ED">
            <w:pPr>
              <w:jc w:val="center"/>
              <w:rPr>
                <w:b/>
                <w:color w:val="000000" w:themeColor="text1"/>
                <w:sz w:val="18"/>
                <w:szCs w:val="18"/>
              </w:rPr>
            </w:pPr>
            <w:r w:rsidRPr="00D9514F">
              <w:rPr>
                <w:b/>
                <w:color w:val="000000" w:themeColor="text1"/>
                <w:sz w:val="18"/>
                <w:szCs w:val="18"/>
              </w:rPr>
              <w:t>Ieguldījumi</w:t>
            </w:r>
          </w:p>
        </w:tc>
      </w:tr>
      <w:tr w:rsidR="00BD60FD" w:rsidRPr="00D9514F" w14:paraId="4DF40FB3" w14:textId="77777777" w:rsidTr="004671ED">
        <w:trPr>
          <w:trHeight w:val="133"/>
          <w:jc w:val="center"/>
        </w:trPr>
        <w:tc>
          <w:tcPr>
            <w:tcW w:w="3246" w:type="dxa"/>
            <w:vMerge w:val="restart"/>
          </w:tcPr>
          <w:p w14:paraId="1DB09CE4"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Izdevumi kopā,</w:t>
            </w:r>
            <w:r w:rsidRPr="00D9514F">
              <w:rPr>
                <w:color w:val="000000" w:themeColor="text1"/>
                <w:sz w:val="18"/>
                <w:szCs w:val="18"/>
                <w:lang w:eastAsia="lv-LV"/>
              </w:rPr>
              <w:t xml:space="preserve">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r w:rsidRPr="00D9514F">
              <w:rPr>
                <w:color w:val="000000" w:themeColor="text1"/>
                <w:sz w:val="18"/>
                <w:szCs w:val="18"/>
                <w:lang w:eastAsia="lv-LV"/>
              </w:rPr>
              <w:t xml:space="preserve"> t.sk.:</w:t>
            </w:r>
          </w:p>
          <w:p w14:paraId="1B7F9C97" w14:textId="77777777" w:rsidR="00BD60FD" w:rsidRPr="00D9514F" w:rsidRDefault="00BD60FD" w:rsidP="004671ED">
            <w:pPr>
              <w:rPr>
                <w:b/>
                <w:color w:val="000000" w:themeColor="text1"/>
                <w:sz w:val="18"/>
                <w:szCs w:val="18"/>
              </w:rPr>
            </w:pPr>
            <w:r w:rsidRPr="00D9514F">
              <w:rPr>
                <w:b/>
                <w:color w:val="000000" w:themeColor="text1"/>
                <w:sz w:val="18"/>
                <w:szCs w:val="18"/>
                <w:lang w:eastAsia="lv-LV"/>
              </w:rPr>
              <w:t>Vidējais amata vietu skaits kopā, t.sk.:</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9A70475"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41 580 568</w:t>
            </w:r>
          </w:p>
        </w:tc>
        <w:tc>
          <w:tcPr>
            <w:tcW w:w="1166" w:type="dxa"/>
            <w:tcBorders>
              <w:top w:val="single" w:sz="4" w:space="0" w:color="auto"/>
              <w:left w:val="nil"/>
              <w:bottom w:val="single" w:sz="4" w:space="0" w:color="auto"/>
              <w:right w:val="single" w:sz="4" w:space="0" w:color="auto"/>
            </w:tcBorders>
            <w:shd w:val="clear" w:color="auto" w:fill="auto"/>
            <w:vAlign w:val="center"/>
          </w:tcPr>
          <w:p w14:paraId="6762A770"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45 540 346</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E5099"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30 978 315</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7626E069"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17 944 317</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4C7C0C63" w14:textId="77777777" w:rsidR="00BD60FD" w:rsidRPr="00D9514F" w:rsidRDefault="00BD60FD" w:rsidP="004671ED">
            <w:pPr>
              <w:ind w:firstLine="5"/>
              <w:jc w:val="right"/>
              <w:rPr>
                <w:b/>
                <w:bCs/>
                <w:color w:val="000000" w:themeColor="text1"/>
                <w:sz w:val="18"/>
                <w:szCs w:val="18"/>
              </w:rPr>
            </w:pPr>
            <w:r w:rsidRPr="00D9514F">
              <w:rPr>
                <w:b/>
                <w:bCs/>
                <w:color w:val="000000" w:themeColor="text1"/>
                <w:sz w:val="18"/>
                <w:szCs w:val="18"/>
              </w:rPr>
              <w:t>18 057 866</w:t>
            </w:r>
          </w:p>
        </w:tc>
      </w:tr>
      <w:tr w:rsidR="00BD60FD" w:rsidRPr="00D9514F" w14:paraId="32CE970C" w14:textId="77777777" w:rsidTr="004671ED">
        <w:trPr>
          <w:trHeight w:val="249"/>
          <w:jc w:val="center"/>
        </w:trPr>
        <w:tc>
          <w:tcPr>
            <w:tcW w:w="3246" w:type="dxa"/>
            <w:vMerge/>
          </w:tcPr>
          <w:p w14:paraId="270B28C9" w14:textId="77777777" w:rsidR="00BD60FD" w:rsidRPr="00D9514F" w:rsidRDefault="00BD60FD" w:rsidP="004671ED">
            <w:pPr>
              <w:rPr>
                <w:b/>
                <w:color w:val="000000" w:themeColor="text1"/>
                <w:sz w:val="18"/>
                <w:szCs w:val="18"/>
              </w:rPr>
            </w:pPr>
          </w:p>
        </w:tc>
        <w:tc>
          <w:tcPr>
            <w:tcW w:w="1163" w:type="dxa"/>
            <w:tcBorders>
              <w:top w:val="nil"/>
              <w:left w:val="single" w:sz="4" w:space="0" w:color="auto"/>
              <w:bottom w:val="single" w:sz="4" w:space="0" w:color="auto"/>
              <w:right w:val="single" w:sz="4" w:space="0" w:color="auto"/>
            </w:tcBorders>
            <w:shd w:val="clear" w:color="auto" w:fill="auto"/>
          </w:tcPr>
          <w:p w14:paraId="722869EE"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723,3</w:t>
            </w:r>
          </w:p>
        </w:tc>
        <w:tc>
          <w:tcPr>
            <w:tcW w:w="1166" w:type="dxa"/>
            <w:tcBorders>
              <w:top w:val="nil"/>
              <w:left w:val="nil"/>
              <w:bottom w:val="single" w:sz="4" w:space="0" w:color="auto"/>
              <w:right w:val="single" w:sz="4" w:space="0" w:color="auto"/>
            </w:tcBorders>
            <w:shd w:val="clear" w:color="auto" w:fill="auto"/>
          </w:tcPr>
          <w:p w14:paraId="1374B12C"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725,7</w:t>
            </w:r>
          </w:p>
        </w:tc>
        <w:tc>
          <w:tcPr>
            <w:tcW w:w="1166" w:type="dxa"/>
            <w:tcBorders>
              <w:top w:val="nil"/>
              <w:left w:val="nil"/>
              <w:bottom w:val="single" w:sz="4" w:space="0" w:color="auto"/>
              <w:right w:val="single" w:sz="4" w:space="0" w:color="auto"/>
            </w:tcBorders>
            <w:shd w:val="clear" w:color="auto" w:fill="auto"/>
          </w:tcPr>
          <w:p w14:paraId="7EBD9310"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519,8</w:t>
            </w:r>
          </w:p>
        </w:tc>
        <w:tc>
          <w:tcPr>
            <w:tcW w:w="1165" w:type="dxa"/>
            <w:tcBorders>
              <w:top w:val="nil"/>
              <w:left w:val="nil"/>
              <w:bottom w:val="single" w:sz="4" w:space="0" w:color="auto"/>
              <w:right w:val="single" w:sz="4" w:space="0" w:color="auto"/>
            </w:tcBorders>
            <w:shd w:val="clear" w:color="auto" w:fill="auto"/>
          </w:tcPr>
          <w:p w14:paraId="49BFC1DA"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442</w:t>
            </w:r>
          </w:p>
        </w:tc>
        <w:tc>
          <w:tcPr>
            <w:tcW w:w="1168" w:type="dxa"/>
            <w:tcBorders>
              <w:top w:val="single" w:sz="4" w:space="0" w:color="auto"/>
              <w:left w:val="nil"/>
              <w:bottom w:val="single" w:sz="4" w:space="0" w:color="auto"/>
              <w:right w:val="single" w:sz="4" w:space="0" w:color="auto"/>
            </w:tcBorders>
            <w:shd w:val="clear" w:color="auto" w:fill="auto"/>
          </w:tcPr>
          <w:p w14:paraId="5C7C978B" w14:textId="77777777" w:rsidR="00BD60FD" w:rsidRPr="00D9514F" w:rsidRDefault="00BD60FD" w:rsidP="004671ED">
            <w:pPr>
              <w:ind w:firstLine="5"/>
              <w:jc w:val="right"/>
              <w:rPr>
                <w:b/>
                <w:bCs/>
                <w:color w:val="000000" w:themeColor="text1"/>
                <w:sz w:val="18"/>
                <w:szCs w:val="18"/>
              </w:rPr>
            </w:pPr>
            <w:r w:rsidRPr="00D9514F">
              <w:rPr>
                <w:b/>
                <w:bCs/>
                <w:color w:val="000000" w:themeColor="text1"/>
                <w:sz w:val="18"/>
                <w:szCs w:val="18"/>
              </w:rPr>
              <w:t>442</w:t>
            </w:r>
          </w:p>
        </w:tc>
      </w:tr>
      <w:tr w:rsidR="00BD60FD" w:rsidRPr="00D9514F" w14:paraId="5A779864" w14:textId="77777777" w:rsidTr="004671ED">
        <w:trPr>
          <w:trHeight w:val="142"/>
          <w:jc w:val="center"/>
        </w:trPr>
        <w:tc>
          <w:tcPr>
            <w:tcW w:w="3246" w:type="dxa"/>
            <w:vMerge w:val="restart"/>
            <w:vAlign w:val="center"/>
          </w:tcPr>
          <w:p w14:paraId="3A858240"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07.01.00 Nodarbinātības valsts aģentūras darbības nodrošināšana</w:t>
            </w:r>
          </w:p>
        </w:tc>
        <w:tc>
          <w:tcPr>
            <w:tcW w:w="1163" w:type="dxa"/>
            <w:tcBorders>
              <w:top w:val="nil"/>
              <w:left w:val="single" w:sz="4" w:space="0" w:color="auto"/>
              <w:bottom w:val="single" w:sz="4" w:space="0" w:color="auto"/>
              <w:right w:val="single" w:sz="4" w:space="0" w:color="auto"/>
            </w:tcBorders>
            <w:shd w:val="clear" w:color="auto" w:fill="auto"/>
            <w:vAlign w:val="center"/>
          </w:tcPr>
          <w:p w14:paraId="2EE29164" w14:textId="77777777" w:rsidR="00BD60FD" w:rsidRPr="00D9514F" w:rsidRDefault="00BD60FD" w:rsidP="004671ED">
            <w:pPr>
              <w:jc w:val="right"/>
              <w:rPr>
                <w:color w:val="000000" w:themeColor="text1"/>
                <w:sz w:val="18"/>
                <w:szCs w:val="18"/>
              </w:rPr>
            </w:pPr>
            <w:r w:rsidRPr="00D9514F">
              <w:rPr>
                <w:color w:val="000000" w:themeColor="text1"/>
                <w:sz w:val="18"/>
                <w:szCs w:val="18"/>
              </w:rPr>
              <w:t>7 242 332</w:t>
            </w:r>
          </w:p>
        </w:tc>
        <w:tc>
          <w:tcPr>
            <w:tcW w:w="1166" w:type="dxa"/>
            <w:tcBorders>
              <w:top w:val="nil"/>
              <w:left w:val="nil"/>
              <w:bottom w:val="single" w:sz="4" w:space="0" w:color="auto"/>
              <w:right w:val="single" w:sz="4" w:space="0" w:color="auto"/>
            </w:tcBorders>
            <w:shd w:val="clear" w:color="auto" w:fill="auto"/>
            <w:vAlign w:val="center"/>
          </w:tcPr>
          <w:p w14:paraId="44F06F63" w14:textId="77777777" w:rsidR="00BD60FD" w:rsidRPr="00D9514F" w:rsidRDefault="00BD60FD" w:rsidP="004671ED">
            <w:pPr>
              <w:jc w:val="right"/>
              <w:rPr>
                <w:color w:val="000000" w:themeColor="text1"/>
                <w:sz w:val="18"/>
                <w:szCs w:val="18"/>
              </w:rPr>
            </w:pPr>
            <w:r w:rsidRPr="00D9514F">
              <w:rPr>
                <w:color w:val="000000" w:themeColor="text1"/>
                <w:sz w:val="18"/>
                <w:szCs w:val="18"/>
              </w:rPr>
              <w:t>9 708 860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6EDFC6F" w14:textId="77777777" w:rsidR="00BD60FD" w:rsidRPr="00D9514F" w:rsidRDefault="00BD60FD" w:rsidP="004671ED">
            <w:pPr>
              <w:jc w:val="right"/>
              <w:rPr>
                <w:color w:val="000000" w:themeColor="text1"/>
                <w:sz w:val="18"/>
                <w:szCs w:val="18"/>
              </w:rPr>
            </w:pPr>
            <w:r w:rsidRPr="00D9514F">
              <w:rPr>
                <w:color w:val="000000" w:themeColor="text1"/>
                <w:sz w:val="18"/>
                <w:szCs w:val="18"/>
              </w:rPr>
              <w:t>8 627 342</w:t>
            </w:r>
          </w:p>
        </w:tc>
        <w:tc>
          <w:tcPr>
            <w:tcW w:w="1165" w:type="dxa"/>
            <w:tcBorders>
              <w:top w:val="single" w:sz="4" w:space="0" w:color="auto"/>
              <w:left w:val="nil"/>
              <w:bottom w:val="single" w:sz="4" w:space="0" w:color="auto"/>
              <w:right w:val="single" w:sz="4" w:space="0" w:color="auto"/>
            </w:tcBorders>
            <w:shd w:val="clear" w:color="auto" w:fill="auto"/>
            <w:vAlign w:val="center"/>
          </w:tcPr>
          <w:p w14:paraId="02FA1581" w14:textId="77777777" w:rsidR="00BD60FD" w:rsidRPr="00D9514F" w:rsidRDefault="00BD60FD" w:rsidP="004671ED">
            <w:pPr>
              <w:jc w:val="right"/>
              <w:rPr>
                <w:color w:val="000000" w:themeColor="text1"/>
                <w:sz w:val="18"/>
                <w:szCs w:val="18"/>
              </w:rPr>
            </w:pPr>
            <w:r w:rsidRPr="00D9514F">
              <w:rPr>
                <w:color w:val="000000" w:themeColor="text1"/>
                <w:sz w:val="18"/>
                <w:szCs w:val="18"/>
              </w:rPr>
              <w:t>8 707 425</w:t>
            </w:r>
          </w:p>
        </w:tc>
        <w:tc>
          <w:tcPr>
            <w:tcW w:w="1168" w:type="dxa"/>
            <w:tcBorders>
              <w:top w:val="single" w:sz="4" w:space="0" w:color="auto"/>
              <w:left w:val="nil"/>
              <w:bottom w:val="single" w:sz="4" w:space="0" w:color="auto"/>
              <w:right w:val="single" w:sz="4" w:space="0" w:color="auto"/>
            </w:tcBorders>
            <w:shd w:val="clear" w:color="auto" w:fill="auto"/>
            <w:vAlign w:val="center"/>
          </w:tcPr>
          <w:p w14:paraId="4F17ADE9" w14:textId="77777777" w:rsidR="00BD60FD" w:rsidRPr="00D9514F" w:rsidRDefault="00BD60FD" w:rsidP="004671ED">
            <w:pPr>
              <w:jc w:val="right"/>
              <w:rPr>
                <w:color w:val="000000" w:themeColor="text1"/>
                <w:sz w:val="18"/>
                <w:szCs w:val="18"/>
              </w:rPr>
            </w:pPr>
            <w:r w:rsidRPr="00D9514F">
              <w:rPr>
                <w:color w:val="000000" w:themeColor="text1"/>
                <w:sz w:val="18"/>
                <w:szCs w:val="18"/>
              </w:rPr>
              <w:t>8 820 974</w:t>
            </w:r>
          </w:p>
        </w:tc>
      </w:tr>
      <w:tr w:rsidR="00BD60FD" w:rsidRPr="00D9514F" w14:paraId="7311DD39" w14:textId="77777777" w:rsidTr="004671ED">
        <w:trPr>
          <w:trHeight w:val="197"/>
          <w:jc w:val="center"/>
        </w:trPr>
        <w:tc>
          <w:tcPr>
            <w:tcW w:w="3246" w:type="dxa"/>
            <w:vMerge/>
            <w:vAlign w:val="center"/>
          </w:tcPr>
          <w:p w14:paraId="391E0F84"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514616F7" w14:textId="77777777" w:rsidR="00BD60FD" w:rsidRPr="00D9514F" w:rsidRDefault="00BD60FD" w:rsidP="004671ED">
            <w:pPr>
              <w:jc w:val="right"/>
              <w:rPr>
                <w:color w:val="000000" w:themeColor="text1"/>
                <w:sz w:val="18"/>
                <w:szCs w:val="18"/>
              </w:rPr>
            </w:pPr>
            <w:r w:rsidRPr="00D9514F">
              <w:rPr>
                <w:color w:val="000000" w:themeColor="text1"/>
                <w:sz w:val="18"/>
                <w:szCs w:val="18"/>
              </w:rPr>
              <w:t>348,7</w:t>
            </w:r>
          </w:p>
        </w:tc>
        <w:tc>
          <w:tcPr>
            <w:tcW w:w="1166" w:type="dxa"/>
            <w:tcBorders>
              <w:top w:val="nil"/>
              <w:left w:val="nil"/>
              <w:bottom w:val="single" w:sz="4" w:space="0" w:color="auto"/>
              <w:right w:val="single" w:sz="4" w:space="0" w:color="auto"/>
            </w:tcBorders>
            <w:shd w:val="clear" w:color="auto" w:fill="auto"/>
            <w:vAlign w:val="center"/>
          </w:tcPr>
          <w:p w14:paraId="08EBDDAC" w14:textId="77777777" w:rsidR="00BD60FD" w:rsidRPr="00D9514F" w:rsidRDefault="00BD60FD" w:rsidP="004671ED">
            <w:pPr>
              <w:jc w:val="right"/>
              <w:rPr>
                <w:color w:val="000000" w:themeColor="text1"/>
                <w:sz w:val="18"/>
                <w:szCs w:val="18"/>
              </w:rPr>
            </w:pPr>
            <w:r w:rsidRPr="00D9514F">
              <w:rPr>
                <w:color w:val="000000" w:themeColor="text1"/>
                <w:sz w:val="18"/>
                <w:szCs w:val="18"/>
              </w:rPr>
              <w:t>353</w:t>
            </w:r>
          </w:p>
        </w:tc>
        <w:tc>
          <w:tcPr>
            <w:tcW w:w="1166" w:type="dxa"/>
            <w:tcBorders>
              <w:top w:val="nil"/>
              <w:left w:val="nil"/>
              <w:bottom w:val="single" w:sz="4" w:space="0" w:color="auto"/>
              <w:right w:val="single" w:sz="4" w:space="0" w:color="auto"/>
            </w:tcBorders>
            <w:shd w:val="clear" w:color="auto" w:fill="auto"/>
            <w:vAlign w:val="center"/>
          </w:tcPr>
          <w:p w14:paraId="5BA3BE17" w14:textId="77777777" w:rsidR="00BD60FD" w:rsidRPr="00D9514F" w:rsidRDefault="00BD60FD" w:rsidP="004671ED">
            <w:pPr>
              <w:jc w:val="right"/>
              <w:rPr>
                <w:color w:val="000000" w:themeColor="text1"/>
                <w:sz w:val="18"/>
                <w:szCs w:val="18"/>
              </w:rPr>
            </w:pPr>
            <w:r w:rsidRPr="00D9514F">
              <w:rPr>
                <w:color w:val="000000" w:themeColor="text1"/>
                <w:sz w:val="18"/>
                <w:szCs w:val="18"/>
              </w:rPr>
              <w:t>353</w:t>
            </w:r>
          </w:p>
        </w:tc>
        <w:tc>
          <w:tcPr>
            <w:tcW w:w="1165" w:type="dxa"/>
            <w:tcBorders>
              <w:top w:val="nil"/>
              <w:left w:val="nil"/>
              <w:bottom w:val="single" w:sz="4" w:space="0" w:color="auto"/>
              <w:right w:val="single" w:sz="4" w:space="0" w:color="auto"/>
            </w:tcBorders>
            <w:shd w:val="clear" w:color="auto" w:fill="auto"/>
            <w:vAlign w:val="center"/>
          </w:tcPr>
          <w:p w14:paraId="33C05172" w14:textId="77777777" w:rsidR="00BD60FD" w:rsidRPr="00D9514F" w:rsidRDefault="00BD60FD" w:rsidP="004671ED">
            <w:pPr>
              <w:jc w:val="right"/>
              <w:rPr>
                <w:color w:val="000000" w:themeColor="text1"/>
                <w:sz w:val="18"/>
                <w:szCs w:val="18"/>
              </w:rPr>
            </w:pPr>
            <w:r w:rsidRPr="00D9514F">
              <w:rPr>
                <w:color w:val="000000" w:themeColor="text1"/>
                <w:sz w:val="18"/>
                <w:szCs w:val="18"/>
              </w:rPr>
              <w:t>353</w:t>
            </w:r>
          </w:p>
        </w:tc>
        <w:tc>
          <w:tcPr>
            <w:tcW w:w="1168" w:type="dxa"/>
            <w:tcBorders>
              <w:top w:val="single" w:sz="4" w:space="0" w:color="auto"/>
              <w:left w:val="nil"/>
              <w:bottom w:val="single" w:sz="4" w:space="0" w:color="auto"/>
              <w:right w:val="single" w:sz="4" w:space="0" w:color="auto"/>
            </w:tcBorders>
            <w:shd w:val="clear" w:color="auto" w:fill="auto"/>
            <w:vAlign w:val="center"/>
          </w:tcPr>
          <w:p w14:paraId="74015B20" w14:textId="77777777" w:rsidR="00BD60FD" w:rsidRPr="00D9514F" w:rsidRDefault="00BD60FD" w:rsidP="004671ED">
            <w:pPr>
              <w:jc w:val="right"/>
              <w:rPr>
                <w:color w:val="000000" w:themeColor="text1"/>
                <w:sz w:val="18"/>
                <w:szCs w:val="18"/>
              </w:rPr>
            </w:pPr>
            <w:r w:rsidRPr="00D9514F">
              <w:rPr>
                <w:color w:val="000000" w:themeColor="text1"/>
                <w:sz w:val="18"/>
                <w:szCs w:val="18"/>
              </w:rPr>
              <w:t>353</w:t>
            </w:r>
          </w:p>
        </w:tc>
      </w:tr>
      <w:tr w:rsidR="00BD60FD" w:rsidRPr="00D9514F" w14:paraId="505F2D65" w14:textId="77777777" w:rsidTr="004671ED">
        <w:trPr>
          <w:trHeight w:val="142"/>
          <w:jc w:val="center"/>
        </w:trPr>
        <w:tc>
          <w:tcPr>
            <w:tcW w:w="3246" w:type="dxa"/>
            <w:vMerge w:val="restart"/>
            <w:vAlign w:val="center"/>
          </w:tcPr>
          <w:p w14:paraId="0F60C4A1"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0E63FDC7" w14:textId="77777777" w:rsidR="00BD60FD" w:rsidRPr="00D9514F" w:rsidRDefault="00BD60FD" w:rsidP="004671ED">
            <w:pPr>
              <w:jc w:val="right"/>
              <w:rPr>
                <w:color w:val="000000" w:themeColor="text1"/>
                <w:sz w:val="18"/>
                <w:szCs w:val="18"/>
              </w:rPr>
            </w:pPr>
            <w:r w:rsidRPr="00D9514F">
              <w:rPr>
                <w:color w:val="000000" w:themeColor="text1"/>
                <w:sz w:val="18"/>
                <w:szCs w:val="18"/>
              </w:rPr>
              <w:t>25 563 178</w:t>
            </w:r>
          </w:p>
        </w:tc>
        <w:tc>
          <w:tcPr>
            <w:tcW w:w="1166" w:type="dxa"/>
            <w:tcBorders>
              <w:top w:val="single" w:sz="4" w:space="0" w:color="auto"/>
              <w:left w:val="nil"/>
              <w:bottom w:val="single" w:sz="4" w:space="0" w:color="auto"/>
              <w:right w:val="single" w:sz="4" w:space="0" w:color="auto"/>
            </w:tcBorders>
            <w:shd w:val="clear" w:color="000000" w:fill="FFFFFF"/>
          </w:tcPr>
          <w:p w14:paraId="2D0B71FE" w14:textId="77777777" w:rsidR="00BD60FD" w:rsidRPr="00D9514F" w:rsidRDefault="00BD60FD" w:rsidP="004671ED">
            <w:pPr>
              <w:jc w:val="right"/>
              <w:rPr>
                <w:color w:val="000000" w:themeColor="text1"/>
                <w:sz w:val="18"/>
                <w:szCs w:val="18"/>
              </w:rPr>
            </w:pPr>
            <w:r w:rsidRPr="00D9514F">
              <w:rPr>
                <w:color w:val="000000" w:themeColor="text1"/>
                <w:sz w:val="18"/>
                <w:szCs w:val="18"/>
              </w:rPr>
              <w:t>26 537 193</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B20E7AE"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2864BFDA"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3C20C62B" w14:textId="77777777" w:rsidR="00BD60FD" w:rsidRPr="00D9514F" w:rsidRDefault="00BD60FD" w:rsidP="004671ED">
            <w:pPr>
              <w:ind w:firstLine="5"/>
              <w:jc w:val="center"/>
              <w:rPr>
                <w:bCs/>
                <w:color w:val="000000" w:themeColor="text1"/>
                <w:sz w:val="18"/>
                <w:szCs w:val="18"/>
              </w:rPr>
            </w:pPr>
            <w:r w:rsidRPr="00D9514F">
              <w:rPr>
                <w:bCs/>
                <w:color w:val="000000" w:themeColor="text1"/>
                <w:sz w:val="18"/>
                <w:szCs w:val="18"/>
              </w:rPr>
              <w:t>-</w:t>
            </w:r>
          </w:p>
        </w:tc>
      </w:tr>
      <w:tr w:rsidR="00BD60FD" w:rsidRPr="00D9514F" w14:paraId="409F8D77" w14:textId="77777777" w:rsidTr="004671ED">
        <w:trPr>
          <w:trHeight w:val="142"/>
          <w:jc w:val="center"/>
        </w:trPr>
        <w:tc>
          <w:tcPr>
            <w:tcW w:w="3246" w:type="dxa"/>
            <w:vMerge/>
            <w:vAlign w:val="center"/>
          </w:tcPr>
          <w:p w14:paraId="6E5D6A5C"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10C63021" w14:textId="77777777" w:rsidR="00BD60FD" w:rsidRPr="00D9514F" w:rsidRDefault="00BD60FD" w:rsidP="004671ED">
            <w:pPr>
              <w:jc w:val="right"/>
              <w:rPr>
                <w:color w:val="000000" w:themeColor="text1"/>
                <w:sz w:val="18"/>
                <w:szCs w:val="18"/>
              </w:rPr>
            </w:pPr>
            <w:r w:rsidRPr="00D9514F">
              <w:rPr>
                <w:color w:val="000000" w:themeColor="text1"/>
                <w:sz w:val="18"/>
                <w:szCs w:val="18"/>
              </w:rPr>
              <w:t>286,8</w:t>
            </w:r>
          </w:p>
        </w:tc>
        <w:tc>
          <w:tcPr>
            <w:tcW w:w="1166" w:type="dxa"/>
            <w:tcBorders>
              <w:top w:val="nil"/>
              <w:left w:val="nil"/>
              <w:bottom w:val="single" w:sz="4" w:space="0" w:color="auto"/>
              <w:right w:val="single" w:sz="4" w:space="0" w:color="auto"/>
            </w:tcBorders>
            <w:shd w:val="clear" w:color="000000" w:fill="FFFFFF"/>
          </w:tcPr>
          <w:p w14:paraId="1E311A43" w14:textId="77777777" w:rsidR="00BD60FD" w:rsidRPr="00D9514F" w:rsidRDefault="00BD60FD" w:rsidP="004671ED">
            <w:pPr>
              <w:jc w:val="right"/>
              <w:rPr>
                <w:color w:val="000000" w:themeColor="text1"/>
                <w:sz w:val="18"/>
                <w:szCs w:val="18"/>
              </w:rPr>
            </w:pPr>
            <w:r w:rsidRPr="00D9514F">
              <w:rPr>
                <w:color w:val="000000" w:themeColor="text1"/>
                <w:sz w:val="18"/>
                <w:szCs w:val="18"/>
              </w:rPr>
              <w:t>283,2</w:t>
            </w:r>
          </w:p>
        </w:tc>
        <w:tc>
          <w:tcPr>
            <w:tcW w:w="1166" w:type="dxa"/>
            <w:tcBorders>
              <w:top w:val="single" w:sz="4" w:space="0" w:color="auto"/>
              <w:left w:val="nil"/>
              <w:bottom w:val="single" w:sz="4" w:space="0" w:color="auto"/>
              <w:right w:val="single" w:sz="4" w:space="0" w:color="auto"/>
            </w:tcBorders>
            <w:shd w:val="clear" w:color="000000" w:fill="FFFFFF"/>
          </w:tcPr>
          <w:p w14:paraId="5CC93FA0"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2F9ABB50"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5E10ABE6" w14:textId="77777777" w:rsidR="00BD60FD" w:rsidRPr="00D9514F" w:rsidRDefault="00BD60FD" w:rsidP="004671ED">
            <w:pPr>
              <w:ind w:firstLine="5"/>
              <w:jc w:val="center"/>
              <w:rPr>
                <w:bCs/>
                <w:color w:val="000000" w:themeColor="text1"/>
                <w:sz w:val="18"/>
                <w:szCs w:val="18"/>
              </w:rPr>
            </w:pPr>
            <w:r w:rsidRPr="00D9514F">
              <w:rPr>
                <w:bCs/>
                <w:color w:val="000000" w:themeColor="text1"/>
                <w:sz w:val="18"/>
                <w:szCs w:val="18"/>
              </w:rPr>
              <w:t>-</w:t>
            </w:r>
          </w:p>
        </w:tc>
      </w:tr>
      <w:tr w:rsidR="00BD60FD" w:rsidRPr="00D9514F" w14:paraId="7DF5A6DA" w14:textId="77777777" w:rsidTr="004671ED">
        <w:trPr>
          <w:trHeight w:val="142"/>
          <w:jc w:val="center"/>
        </w:trPr>
        <w:tc>
          <w:tcPr>
            <w:tcW w:w="3246" w:type="dxa"/>
            <w:vMerge w:val="restart"/>
            <w:vAlign w:val="center"/>
          </w:tcPr>
          <w:p w14:paraId="4402F22F"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Nr.7.1.1.0/15/I/001 “Atbalsts bezdarbnieku izglītībai”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4011DAC1"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10 207 646</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0801E440"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12 817 517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B9E1F53" w14:textId="77777777" w:rsidR="00BD60FD" w:rsidRPr="00D9514F" w:rsidRDefault="00BD60FD" w:rsidP="004671ED">
            <w:pPr>
              <w:jc w:val="center"/>
              <w:rPr>
                <w:i/>
                <w:iCs/>
                <w:color w:val="000000" w:themeColor="text1"/>
                <w:sz w:val="18"/>
                <w:szCs w:val="18"/>
              </w:rPr>
            </w:pPr>
            <w:r w:rsidRPr="00D9514F">
              <w:rPr>
                <w:b/>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C249636" w14:textId="77777777" w:rsidR="00BD60FD" w:rsidRPr="00D9514F" w:rsidRDefault="00BD60FD" w:rsidP="004671ED">
            <w:pPr>
              <w:jc w:val="center"/>
              <w:rPr>
                <w:b/>
                <w:i/>
                <w:iCs/>
                <w:color w:val="000000" w:themeColor="text1"/>
                <w:sz w:val="18"/>
                <w:szCs w:val="18"/>
              </w:rPr>
            </w:pPr>
            <w:r w:rsidRPr="00D9514F">
              <w:rPr>
                <w:b/>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2A34E09" w14:textId="77777777" w:rsidR="00BD60FD" w:rsidRPr="00D9514F" w:rsidRDefault="00BD60FD" w:rsidP="004671ED">
            <w:pPr>
              <w:ind w:firstLine="5"/>
              <w:jc w:val="center"/>
              <w:rPr>
                <w:b/>
                <w:i/>
                <w:iCs/>
                <w:color w:val="000000" w:themeColor="text1"/>
                <w:sz w:val="18"/>
                <w:szCs w:val="18"/>
              </w:rPr>
            </w:pPr>
            <w:r w:rsidRPr="00D9514F">
              <w:rPr>
                <w:b/>
                <w:color w:val="000000" w:themeColor="text1"/>
                <w:sz w:val="18"/>
                <w:szCs w:val="18"/>
              </w:rPr>
              <w:t>-</w:t>
            </w:r>
          </w:p>
        </w:tc>
      </w:tr>
      <w:tr w:rsidR="00BD60FD" w:rsidRPr="00D9514F" w14:paraId="2E197E15" w14:textId="77777777" w:rsidTr="004671ED">
        <w:trPr>
          <w:trHeight w:val="142"/>
          <w:jc w:val="center"/>
        </w:trPr>
        <w:tc>
          <w:tcPr>
            <w:tcW w:w="3246" w:type="dxa"/>
            <w:vMerge/>
            <w:vAlign w:val="center"/>
          </w:tcPr>
          <w:p w14:paraId="540EF580"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vAlign w:val="center"/>
          </w:tcPr>
          <w:p w14:paraId="5CED1686"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154,8</w:t>
            </w:r>
          </w:p>
        </w:tc>
        <w:tc>
          <w:tcPr>
            <w:tcW w:w="1166" w:type="dxa"/>
            <w:tcBorders>
              <w:top w:val="nil"/>
              <w:left w:val="nil"/>
              <w:bottom w:val="single" w:sz="4" w:space="0" w:color="auto"/>
              <w:right w:val="single" w:sz="4" w:space="0" w:color="auto"/>
            </w:tcBorders>
            <w:shd w:val="clear" w:color="000000" w:fill="FFFFFF"/>
            <w:vAlign w:val="center"/>
          </w:tcPr>
          <w:p w14:paraId="0E860985"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159</w:t>
            </w:r>
          </w:p>
        </w:tc>
        <w:tc>
          <w:tcPr>
            <w:tcW w:w="1166" w:type="dxa"/>
            <w:tcBorders>
              <w:top w:val="single" w:sz="4" w:space="0" w:color="auto"/>
              <w:left w:val="nil"/>
              <w:bottom w:val="single" w:sz="4" w:space="0" w:color="auto"/>
              <w:right w:val="single" w:sz="4" w:space="0" w:color="auto"/>
            </w:tcBorders>
            <w:shd w:val="clear" w:color="000000" w:fill="FFFFFF"/>
          </w:tcPr>
          <w:p w14:paraId="4727E9F0" w14:textId="77777777" w:rsidR="00BD60FD" w:rsidRPr="00D9514F" w:rsidRDefault="00BD60FD" w:rsidP="004671ED">
            <w:pPr>
              <w:jc w:val="center"/>
              <w:rPr>
                <w:i/>
                <w:iCs/>
                <w:color w:val="000000" w:themeColor="text1"/>
                <w:sz w:val="18"/>
                <w:szCs w:val="18"/>
              </w:rPr>
            </w:pPr>
            <w:r w:rsidRPr="00D9514F">
              <w:rPr>
                <w:b/>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614685FC" w14:textId="77777777" w:rsidR="00BD60FD" w:rsidRPr="00D9514F" w:rsidRDefault="00BD60FD" w:rsidP="004671ED">
            <w:pPr>
              <w:jc w:val="center"/>
              <w:rPr>
                <w:b/>
                <w:i/>
                <w:iCs/>
                <w:color w:val="000000" w:themeColor="text1"/>
                <w:sz w:val="18"/>
                <w:szCs w:val="18"/>
              </w:rPr>
            </w:pPr>
            <w:r w:rsidRPr="00D9514F">
              <w:rPr>
                <w:b/>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698F00AB" w14:textId="77777777" w:rsidR="00BD60FD" w:rsidRPr="00D9514F" w:rsidRDefault="00BD60FD" w:rsidP="004671ED">
            <w:pPr>
              <w:ind w:firstLine="5"/>
              <w:jc w:val="center"/>
              <w:rPr>
                <w:b/>
                <w:i/>
                <w:iCs/>
                <w:color w:val="000000" w:themeColor="text1"/>
                <w:sz w:val="18"/>
                <w:szCs w:val="18"/>
              </w:rPr>
            </w:pPr>
            <w:r w:rsidRPr="00D9514F">
              <w:rPr>
                <w:b/>
                <w:color w:val="000000" w:themeColor="text1"/>
                <w:sz w:val="18"/>
                <w:szCs w:val="18"/>
              </w:rPr>
              <w:t>-</w:t>
            </w:r>
          </w:p>
        </w:tc>
      </w:tr>
      <w:tr w:rsidR="00BD60FD" w:rsidRPr="00D9514F" w14:paraId="00083F5C" w14:textId="77777777" w:rsidTr="004671ED">
        <w:trPr>
          <w:trHeight w:val="142"/>
          <w:jc w:val="center"/>
        </w:trPr>
        <w:tc>
          <w:tcPr>
            <w:tcW w:w="3246" w:type="dxa"/>
            <w:vMerge w:val="restart"/>
            <w:vAlign w:val="center"/>
          </w:tcPr>
          <w:p w14:paraId="2306BCEE"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Nr.9.1.1.1/15/I/001 “Subsidētās darbavietas bezdarbniekiem”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548AAD02"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11 444 963</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671C088E"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11 236 533</w:t>
            </w:r>
          </w:p>
        </w:tc>
        <w:tc>
          <w:tcPr>
            <w:tcW w:w="1166" w:type="dxa"/>
            <w:tcBorders>
              <w:top w:val="single" w:sz="4" w:space="0" w:color="auto"/>
              <w:left w:val="nil"/>
              <w:bottom w:val="single" w:sz="4" w:space="0" w:color="auto"/>
              <w:right w:val="single" w:sz="4" w:space="0" w:color="auto"/>
            </w:tcBorders>
            <w:shd w:val="clear" w:color="auto" w:fill="auto"/>
          </w:tcPr>
          <w:p w14:paraId="39811FD4"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29AEE59A" w14:textId="77777777" w:rsidR="00BD60FD" w:rsidRPr="00D9514F" w:rsidRDefault="00BD60FD" w:rsidP="004671ED">
            <w:pPr>
              <w:jc w:val="center"/>
              <w:rPr>
                <w:b/>
                <w:i/>
                <w:iCs/>
                <w:color w:val="000000" w:themeColor="text1"/>
                <w:sz w:val="18"/>
                <w:szCs w:val="18"/>
              </w:rPr>
            </w:pPr>
            <w:r w:rsidRPr="00D9514F">
              <w:rPr>
                <w:b/>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35AB19C4" w14:textId="77777777" w:rsidR="00BD60FD" w:rsidRPr="00D9514F" w:rsidRDefault="00BD60FD" w:rsidP="004671ED">
            <w:pPr>
              <w:ind w:firstLine="5"/>
              <w:jc w:val="center"/>
              <w:rPr>
                <w:b/>
                <w:color w:val="000000" w:themeColor="text1"/>
                <w:sz w:val="18"/>
                <w:szCs w:val="18"/>
              </w:rPr>
            </w:pPr>
            <w:r w:rsidRPr="00D9514F">
              <w:rPr>
                <w:b/>
                <w:color w:val="000000" w:themeColor="text1"/>
                <w:sz w:val="18"/>
                <w:szCs w:val="18"/>
              </w:rPr>
              <w:t>-</w:t>
            </w:r>
          </w:p>
        </w:tc>
      </w:tr>
      <w:tr w:rsidR="00BD60FD" w:rsidRPr="00D9514F" w14:paraId="10C3BFD2" w14:textId="77777777" w:rsidTr="004671ED">
        <w:trPr>
          <w:trHeight w:val="142"/>
          <w:jc w:val="center"/>
        </w:trPr>
        <w:tc>
          <w:tcPr>
            <w:tcW w:w="3246" w:type="dxa"/>
            <w:vMerge/>
            <w:vAlign w:val="center"/>
          </w:tcPr>
          <w:p w14:paraId="57736704"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vAlign w:val="center"/>
          </w:tcPr>
          <w:p w14:paraId="0143DFF2"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117,5</w:t>
            </w:r>
          </w:p>
        </w:tc>
        <w:tc>
          <w:tcPr>
            <w:tcW w:w="1166" w:type="dxa"/>
            <w:tcBorders>
              <w:top w:val="nil"/>
              <w:left w:val="nil"/>
              <w:bottom w:val="single" w:sz="4" w:space="0" w:color="auto"/>
              <w:right w:val="single" w:sz="4" w:space="0" w:color="auto"/>
            </w:tcBorders>
            <w:shd w:val="clear" w:color="000000" w:fill="FFFFFF"/>
            <w:vAlign w:val="center"/>
          </w:tcPr>
          <w:p w14:paraId="23F2FFB6"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116</w:t>
            </w:r>
          </w:p>
        </w:tc>
        <w:tc>
          <w:tcPr>
            <w:tcW w:w="1166" w:type="dxa"/>
            <w:tcBorders>
              <w:top w:val="single" w:sz="4" w:space="0" w:color="auto"/>
              <w:left w:val="nil"/>
              <w:bottom w:val="single" w:sz="4" w:space="0" w:color="auto"/>
              <w:right w:val="single" w:sz="4" w:space="0" w:color="auto"/>
            </w:tcBorders>
            <w:shd w:val="clear" w:color="auto" w:fill="auto"/>
          </w:tcPr>
          <w:p w14:paraId="3C48B6D2"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4C9A6321" w14:textId="77777777" w:rsidR="00BD60FD" w:rsidRPr="00D9514F" w:rsidRDefault="00BD60FD" w:rsidP="004671ED">
            <w:pPr>
              <w:jc w:val="center"/>
              <w:rPr>
                <w:b/>
                <w:i/>
                <w:iCs/>
                <w:color w:val="000000" w:themeColor="text1"/>
                <w:sz w:val="18"/>
                <w:szCs w:val="18"/>
              </w:rPr>
            </w:pPr>
            <w:r w:rsidRPr="00D9514F">
              <w:rPr>
                <w:b/>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59D9BA0F" w14:textId="77777777" w:rsidR="00BD60FD" w:rsidRPr="00D9514F" w:rsidRDefault="00BD60FD" w:rsidP="004671ED">
            <w:pPr>
              <w:ind w:firstLine="5"/>
              <w:jc w:val="center"/>
              <w:rPr>
                <w:b/>
                <w:color w:val="000000" w:themeColor="text1"/>
                <w:sz w:val="18"/>
                <w:szCs w:val="18"/>
              </w:rPr>
            </w:pPr>
            <w:r w:rsidRPr="00D9514F">
              <w:rPr>
                <w:b/>
                <w:color w:val="000000" w:themeColor="text1"/>
                <w:sz w:val="18"/>
                <w:szCs w:val="18"/>
              </w:rPr>
              <w:t>-</w:t>
            </w:r>
          </w:p>
        </w:tc>
      </w:tr>
      <w:tr w:rsidR="00BD60FD" w:rsidRPr="00D9514F" w14:paraId="71A02567" w14:textId="77777777" w:rsidTr="004671ED">
        <w:trPr>
          <w:trHeight w:val="142"/>
          <w:jc w:val="center"/>
        </w:trPr>
        <w:tc>
          <w:tcPr>
            <w:tcW w:w="3246" w:type="dxa"/>
            <w:vMerge w:val="restart"/>
            <w:vAlign w:val="center"/>
          </w:tcPr>
          <w:p w14:paraId="40A2A41F"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Nr.7.1.2.1/15/I/001 “EURES tīkla darbība Latvijā”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3A7F0205"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66 922</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357D3B9B"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149 522</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0646F3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480B7CE1" w14:textId="77777777" w:rsidR="00BD60FD" w:rsidRPr="00D9514F" w:rsidRDefault="00BD60FD" w:rsidP="004671ED">
            <w:pPr>
              <w:jc w:val="center"/>
              <w:rPr>
                <w:b/>
                <w:i/>
                <w:iCs/>
                <w:color w:val="000000" w:themeColor="text1"/>
                <w:sz w:val="18"/>
                <w:szCs w:val="18"/>
              </w:rPr>
            </w:pPr>
            <w:r w:rsidRPr="00D9514F">
              <w:rPr>
                <w:b/>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BC28CCA"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1A1F6F02" w14:textId="77777777" w:rsidTr="004671ED">
        <w:trPr>
          <w:trHeight w:val="142"/>
          <w:jc w:val="center"/>
        </w:trPr>
        <w:tc>
          <w:tcPr>
            <w:tcW w:w="3246" w:type="dxa"/>
            <w:vMerge/>
            <w:vAlign w:val="center"/>
          </w:tcPr>
          <w:p w14:paraId="27C7E2B8"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vAlign w:val="center"/>
          </w:tcPr>
          <w:p w14:paraId="3A5181E3"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2,7</w:t>
            </w:r>
          </w:p>
        </w:tc>
        <w:tc>
          <w:tcPr>
            <w:tcW w:w="1166" w:type="dxa"/>
            <w:tcBorders>
              <w:top w:val="nil"/>
              <w:left w:val="nil"/>
              <w:bottom w:val="single" w:sz="4" w:space="0" w:color="auto"/>
              <w:right w:val="single" w:sz="4" w:space="0" w:color="auto"/>
            </w:tcBorders>
            <w:shd w:val="clear" w:color="000000" w:fill="FFFFFF"/>
            <w:vAlign w:val="center"/>
          </w:tcPr>
          <w:p w14:paraId="63F0C185"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2,5</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63D064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E26880B" w14:textId="77777777" w:rsidR="00BD60FD" w:rsidRPr="00D9514F" w:rsidRDefault="00BD60FD" w:rsidP="004671ED">
            <w:pPr>
              <w:jc w:val="center"/>
              <w:rPr>
                <w:b/>
                <w:i/>
                <w:iCs/>
                <w:color w:val="000000" w:themeColor="text1"/>
                <w:sz w:val="18"/>
                <w:szCs w:val="18"/>
              </w:rPr>
            </w:pPr>
            <w:r w:rsidRPr="00D9514F">
              <w:rPr>
                <w:b/>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73DD4F3"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25B36D6B" w14:textId="77777777" w:rsidTr="004671ED">
        <w:trPr>
          <w:trHeight w:val="142"/>
          <w:jc w:val="center"/>
        </w:trPr>
        <w:tc>
          <w:tcPr>
            <w:tcW w:w="3246" w:type="dxa"/>
            <w:vMerge w:val="restart"/>
            <w:vAlign w:val="center"/>
          </w:tcPr>
          <w:p w14:paraId="42F2559A"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Nr.9.1.1.3/15/I/001 “Atbalsts sociālajai uzņēmējdarbībai”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65CABF6C"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3 529 579</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E1E8134"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2 333 621</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634F821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7C3F13F5" w14:textId="77777777" w:rsidR="00BD60FD" w:rsidRPr="00D9514F" w:rsidRDefault="00BD60FD" w:rsidP="004671ED">
            <w:pPr>
              <w:jc w:val="center"/>
              <w:rPr>
                <w:b/>
                <w:i/>
                <w:iCs/>
                <w:color w:val="000000" w:themeColor="text1"/>
                <w:sz w:val="18"/>
                <w:szCs w:val="18"/>
              </w:rPr>
            </w:pPr>
            <w:r w:rsidRPr="00D9514F">
              <w:rPr>
                <w:b/>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AED8927"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252CEFC9" w14:textId="77777777" w:rsidTr="004671ED">
        <w:trPr>
          <w:trHeight w:val="142"/>
          <w:jc w:val="center"/>
        </w:trPr>
        <w:tc>
          <w:tcPr>
            <w:tcW w:w="3246" w:type="dxa"/>
            <w:vMerge/>
            <w:vAlign w:val="center"/>
          </w:tcPr>
          <w:p w14:paraId="6F7969F3"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vAlign w:val="center"/>
          </w:tcPr>
          <w:p w14:paraId="1FE28571"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9,3</w:t>
            </w:r>
          </w:p>
        </w:tc>
        <w:tc>
          <w:tcPr>
            <w:tcW w:w="1166" w:type="dxa"/>
            <w:tcBorders>
              <w:top w:val="nil"/>
              <w:left w:val="nil"/>
              <w:bottom w:val="single" w:sz="4" w:space="0" w:color="auto"/>
              <w:right w:val="single" w:sz="4" w:space="0" w:color="auto"/>
            </w:tcBorders>
            <w:shd w:val="clear" w:color="000000" w:fill="FFFFFF"/>
            <w:vAlign w:val="center"/>
          </w:tcPr>
          <w:p w14:paraId="502604C2"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5,7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5D9175F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0678FB9" w14:textId="77777777" w:rsidR="00BD60FD" w:rsidRPr="00D9514F" w:rsidRDefault="00BD60FD" w:rsidP="004671ED">
            <w:pPr>
              <w:jc w:val="center"/>
              <w:rPr>
                <w:b/>
                <w:i/>
                <w:iCs/>
                <w:color w:val="000000" w:themeColor="text1"/>
                <w:sz w:val="18"/>
                <w:szCs w:val="18"/>
              </w:rPr>
            </w:pPr>
            <w:r w:rsidRPr="00D9514F">
              <w:rPr>
                <w:b/>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00183E0"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52312644" w14:textId="77777777" w:rsidTr="004671ED">
        <w:trPr>
          <w:trHeight w:val="142"/>
          <w:jc w:val="center"/>
        </w:trPr>
        <w:tc>
          <w:tcPr>
            <w:tcW w:w="3246" w:type="dxa"/>
            <w:vMerge w:val="restart"/>
            <w:vAlign w:val="center"/>
          </w:tcPr>
          <w:p w14:paraId="47F7A977"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Nr.9.2.1.2/15/I/001 “Iekļaujoša darba tirgus un nabadzības risku pētījumi un monitorings” </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032D23F5"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220 893</w:t>
            </w:r>
          </w:p>
        </w:tc>
        <w:tc>
          <w:tcPr>
            <w:tcW w:w="1166" w:type="dxa"/>
            <w:tcBorders>
              <w:top w:val="nil"/>
              <w:left w:val="nil"/>
              <w:bottom w:val="single" w:sz="4" w:space="0" w:color="auto"/>
              <w:right w:val="single" w:sz="4" w:space="0" w:color="auto"/>
            </w:tcBorders>
            <w:shd w:val="clear" w:color="000000" w:fill="FFFFFF"/>
            <w:vAlign w:val="center"/>
          </w:tcPr>
          <w:p w14:paraId="75C92CC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1C849D4"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BC531F1" w14:textId="77777777" w:rsidR="00BD60FD" w:rsidRPr="00D9514F" w:rsidRDefault="00BD60FD" w:rsidP="004671ED">
            <w:pPr>
              <w:jc w:val="center"/>
              <w:rPr>
                <w:b/>
                <w:i/>
                <w:iCs/>
                <w:color w:val="000000" w:themeColor="text1"/>
                <w:sz w:val="18"/>
                <w:szCs w:val="18"/>
              </w:rPr>
            </w:pPr>
            <w:r w:rsidRPr="00D9514F">
              <w:rPr>
                <w:b/>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719C1EC"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71BE07FC" w14:textId="77777777" w:rsidTr="004671ED">
        <w:trPr>
          <w:trHeight w:val="339"/>
          <w:jc w:val="center"/>
        </w:trPr>
        <w:tc>
          <w:tcPr>
            <w:tcW w:w="3246" w:type="dxa"/>
            <w:vMerge/>
            <w:vAlign w:val="center"/>
          </w:tcPr>
          <w:p w14:paraId="4295ECFF"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0CB1DADE"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w:t>
            </w:r>
          </w:p>
        </w:tc>
        <w:tc>
          <w:tcPr>
            <w:tcW w:w="1166" w:type="dxa"/>
            <w:tcBorders>
              <w:top w:val="nil"/>
              <w:left w:val="nil"/>
              <w:bottom w:val="single" w:sz="4" w:space="0" w:color="auto"/>
              <w:right w:val="single" w:sz="4" w:space="0" w:color="auto"/>
            </w:tcBorders>
            <w:shd w:val="clear" w:color="000000" w:fill="FFFFFF"/>
            <w:vAlign w:val="center"/>
          </w:tcPr>
          <w:p w14:paraId="1E261D2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373995A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372FB0EA" w14:textId="77777777" w:rsidR="00BD60FD" w:rsidRPr="00D9514F" w:rsidRDefault="00BD60FD" w:rsidP="004671ED">
            <w:pPr>
              <w:jc w:val="center"/>
              <w:rPr>
                <w:b/>
                <w:i/>
                <w:iCs/>
                <w:color w:val="000000" w:themeColor="text1"/>
                <w:sz w:val="18"/>
                <w:szCs w:val="18"/>
              </w:rPr>
            </w:pPr>
            <w:r w:rsidRPr="00D9514F">
              <w:rPr>
                <w:b/>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3BA2DB26"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5E6858FE" w14:textId="77777777" w:rsidTr="004671ED">
        <w:trPr>
          <w:trHeight w:val="142"/>
          <w:jc w:val="center"/>
        </w:trPr>
        <w:tc>
          <w:tcPr>
            <w:tcW w:w="3246" w:type="dxa"/>
            <w:vMerge w:val="restart"/>
            <w:vAlign w:val="center"/>
          </w:tcPr>
          <w:p w14:paraId="22453DD1"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Nr.7.1.2.2./16/I/001 “Darba tirgus prognozēšanas sistēmas pilnveide” </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55614AB9"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93 175</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107C863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1435616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5EE70842" w14:textId="77777777" w:rsidR="00BD60FD" w:rsidRPr="00D9514F" w:rsidRDefault="00BD60FD" w:rsidP="004671ED">
            <w:pPr>
              <w:jc w:val="center"/>
              <w:rPr>
                <w:b/>
                <w:color w:val="000000" w:themeColor="text1"/>
                <w:sz w:val="18"/>
                <w:szCs w:val="18"/>
              </w:rPr>
            </w:pPr>
            <w:r w:rsidRPr="00D9514F">
              <w:rPr>
                <w:b/>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6034A344"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1361DFBE" w14:textId="77777777" w:rsidTr="004671ED">
        <w:trPr>
          <w:trHeight w:val="169"/>
          <w:jc w:val="center"/>
        </w:trPr>
        <w:tc>
          <w:tcPr>
            <w:tcW w:w="3246" w:type="dxa"/>
            <w:vMerge/>
            <w:vAlign w:val="center"/>
          </w:tcPr>
          <w:p w14:paraId="642AFAB0"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5FE019C9"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1,5</w:t>
            </w:r>
          </w:p>
        </w:tc>
        <w:tc>
          <w:tcPr>
            <w:tcW w:w="1166" w:type="dxa"/>
            <w:tcBorders>
              <w:top w:val="single" w:sz="4" w:space="0" w:color="auto"/>
              <w:left w:val="nil"/>
              <w:bottom w:val="single" w:sz="4" w:space="0" w:color="auto"/>
              <w:right w:val="single" w:sz="4" w:space="0" w:color="auto"/>
            </w:tcBorders>
            <w:shd w:val="clear" w:color="000000" w:fill="FFFFFF"/>
          </w:tcPr>
          <w:p w14:paraId="334A2AC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3F5810AD"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30848468" w14:textId="77777777" w:rsidR="00BD60FD" w:rsidRPr="00D9514F" w:rsidRDefault="00BD60FD" w:rsidP="004671ED">
            <w:pPr>
              <w:jc w:val="center"/>
              <w:rPr>
                <w:b/>
                <w:color w:val="000000" w:themeColor="text1"/>
                <w:sz w:val="18"/>
                <w:szCs w:val="18"/>
              </w:rPr>
            </w:pPr>
            <w:r w:rsidRPr="00D9514F">
              <w:rPr>
                <w:b/>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66D84F2A"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1EFE2505" w14:textId="77777777" w:rsidTr="004671ED">
        <w:trPr>
          <w:trHeight w:val="142"/>
          <w:jc w:val="center"/>
        </w:trPr>
        <w:tc>
          <w:tcPr>
            <w:tcW w:w="3246" w:type="dxa"/>
            <w:vMerge w:val="restart"/>
            <w:vAlign w:val="center"/>
          </w:tcPr>
          <w:p w14:paraId="2CD13B90"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63.10.00 Eiropas Sociālā fonda Plus (ESF+) Nodarbinātības un sociālās inovācijas sadaļas projektu un pasākumu īstenošana (2021-2027)</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71E6DE59" w14:textId="77777777" w:rsidR="00BD60FD" w:rsidRPr="00D9514F" w:rsidRDefault="00BD60FD" w:rsidP="004671ED">
            <w:pPr>
              <w:jc w:val="right"/>
              <w:rPr>
                <w:color w:val="000000" w:themeColor="text1"/>
                <w:sz w:val="18"/>
                <w:szCs w:val="18"/>
              </w:rPr>
            </w:pPr>
            <w:r w:rsidRPr="00D9514F">
              <w:rPr>
                <w:color w:val="000000" w:themeColor="text1"/>
                <w:sz w:val="18"/>
                <w:szCs w:val="18"/>
              </w:rPr>
              <w:t>7 461</w:t>
            </w:r>
          </w:p>
        </w:tc>
        <w:tc>
          <w:tcPr>
            <w:tcW w:w="1166" w:type="dxa"/>
            <w:tcBorders>
              <w:top w:val="single" w:sz="4" w:space="0" w:color="auto"/>
              <w:left w:val="nil"/>
              <w:bottom w:val="single" w:sz="4" w:space="0" w:color="auto"/>
              <w:right w:val="single" w:sz="4" w:space="0" w:color="auto"/>
            </w:tcBorders>
            <w:shd w:val="clear" w:color="auto" w:fill="auto"/>
          </w:tcPr>
          <w:p w14:paraId="40ECF0C5" w14:textId="77777777" w:rsidR="00BD60FD" w:rsidRPr="00D9514F" w:rsidRDefault="00BD60FD" w:rsidP="004671ED">
            <w:pPr>
              <w:jc w:val="right"/>
              <w:rPr>
                <w:color w:val="000000" w:themeColor="text1"/>
                <w:sz w:val="18"/>
                <w:szCs w:val="18"/>
              </w:rPr>
            </w:pPr>
            <w:r w:rsidRPr="00D9514F">
              <w:rPr>
                <w:color w:val="000000" w:themeColor="text1"/>
                <w:sz w:val="18"/>
                <w:szCs w:val="18"/>
              </w:rPr>
              <w:t>28 334</w:t>
            </w:r>
          </w:p>
        </w:tc>
        <w:tc>
          <w:tcPr>
            <w:tcW w:w="1166" w:type="dxa"/>
            <w:tcBorders>
              <w:top w:val="single" w:sz="4" w:space="0" w:color="auto"/>
              <w:left w:val="nil"/>
              <w:bottom w:val="single" w:sz="4" w:space="0" w:color="auto"/>
              <w:right w:val="single" w:sz="4" w:space="0" w:color="auto"/>
            </w:tcBorders>
            <w:shd w:val="clear" w:color="auto" w:fill="auto"/>
          </w:tcPr>
          <w:p w14:paraId="5CDD99E5" w14:textId="77777777" w:rsidR="00BD60FD" w:rsidRPr="00D9514F" w:rsidRDefault="00BD60FD" w:rsidP="004671ED">
            <w:pPr>
              <w:jc w:val="right"/>
              <w:rPr>
                <w:color w:val="000000" w:themeColor="text1"/>
                <w:sz w:val="18"/>
                <w:szCs w:val="18"/>
              </w:rPr>
            </w:pPr>
            <w:r w:rsidRPr="00D9514F">
              <w:rPr>
                <w:color w:val="000000" w:themeColor="text1"/>
                <w:sz w:val="18"/>
                <w:szCs w:val="18"/>
              </w:rPr>
              <w:t>21 925</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C65C859" w14:textId="77777777" w:rsidR="00BD60FD" w:rsidRPr="00D9514F" w:rsidRDefault="00BD60FD" w:rsidP="004671ED">
            <w:pPr>
              <w:jc w:val="center"/>
              <w:rPr>
                <w:b/>
                <w:color w:val="000000" w:themeColor="text1"/>
                <w:sz w:val="18"/>
                <w:szCs w:val="18"/>
              </w:rPr>
            </w:pPr>
            <w:r w:rsidRPr="00D9514F">
              <w:rPr>
                <w:b/>
                <w:color w:val="000000" w:themeColor="text1"/>
                <w:sz w:val="18"/>
                <w:szCs w:val="18"/>
              </w:rPr>
              <w:t>-</w:t>
            </w:r>
          </w:p>
        </w:tc>
        <w:tc>
          <w:tcPr>
            <w:tcW w:w="1168" w:type="dxa"/>
          </w:tcPr>
          <w:p w14:paraId="27C3D63A" w14:textId="77777777" w:rsidR="00BD60FD" w:rsidRPr="00D9514F" w:rsidRDefault="00BD60FD" w:rsidP="004671ED">
            <w:pPr>
              <w:ind w:firstLine="5"/>
              <w:jc w:val="center"/>
              <w:rPr>
                <w:b/>
                <w:color w:val="000000" w:themeColor="text1"/>
                <w:sz w:val="18"/>
                <w:szCs w:val="18"/>
              </w:rPr>
            </w:pPr>
            <w:r w:rsidRPr="00D9514F">
              <w:rPr>
                <w:b/>
                <w:color w:val="000000" w:themeColor="text1"/>
                <w:sz w:val="18"/>
                <w:szCs w:val="18"/>
              </w:rPr>
              <w:t>-</w:t>
            </w:r>
          </w:p>
        </w:tc>
      </w:tr>
      <w:tr w:rsidR="00BD60FD" w:rsidRPr="00D9514F" w14:paraId="3077815B" w14:textId="77777777" w:rsidTr="004671ED">
        <w:trPr>
          <w:trHeight w:val="142"/>
          <w:jc w:val="center"/>
        </w:trPr>
        <w:tc>
          <w:tcPr>
            <w:tcW w:w="3246" w:type="dxa"/>
            <w:vMerge/>
            <w:vAlign w:val="center"/>
          </w:tcPr>
          <w:p w14:paraId="16DF0244"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0466AF31" w14:textId="77777777" w:rsidR="00BD60FD" w:rsidRPr="00D9514F" w:rsidRDefault="00BD60FD" w:rsidP="004671ED">
            <w:pPr>
              <w:jc w:val="right"/>
              <w:rPr>
                <w:color w:val="000000" w:themeColor="text1"/>
                <w:sz w:val="18"/>
                <w:szCs w:val="18"/>
              </w:rPr>
            </w:pPr>
            <w:r w:rsidRPr="00D9514F">
              <w:rPr>
                <w:color w:val="000000" w:themeColor="text1"/>
                <w:sz w:val="18"/>
                <w:szCs w:val="18"/>
              </w:rPr>
              <w:t>0,3</w:t>
            </w:r>
          </w:p>
        </w:tc>
        <w:tc>
          <w:tcPr>
            <w:tcW w:w="1166" w:type="dxa"/>
            <w:tcBorders>
              <w:top w:val="nil"/>
              <w:left w:val="nil"/>
              <w:bottom w:val="single" w:sz="4" w:space="0" w:color="auto"/>
              <w:right w:val="single" w:sz="4" w:space="0" w:color="auto"/>
            </w:tcBorders>
            <w:shd w:val="clear" w:color="auto" w:fill="auto"/>
          </w:tcPr>
          <w:p w14:paraId="725B9F06" w14:textId="77777777" w:rsidR="00BD60FD" w:rsidRPr="00D9514F" w:rsidRDefault="00BD60FD" w:rsidP="004671ED">
            <w:pPr>
              <w:jc w:val="right"/>
              <w:rPr>
                <w:color w:val="000000" w:themeColor="text1"/>
                <w:sz w:val="18"/>
                <w:szCs w:val="18"/>
              </w:rPr>
            </w:pPr>
            <w:r w:rsidRPr="00D9514F">
              <w:rPr>
                <w:color w:val="000000" w:themeColor="text1"/>
                <w:sz w:val="18"/>
                <w:szCs w:val="18"/>
              </w:rPr>
              <w:t>0,5</w:t>
            </w:r>
          </w:p>
        </w:tc>
        <w:tc>
          <w:tcPr>
            <w:tcW w:w="1166" w:type="dxa"/>
            <w:tcBorders>
              <w:top w:val="nil"/>
              <w:left w:val="nil"/>
              <w:bottom w:val="single" w:sz="4" w:space="0" w:color="auto"/>
              <w:right w:val="single" w:sz="4" w:space="0" w:color="auto"/>
            </w:tcBorders>
            <w:shd w:val="clear" w:color="auto" w:fill="auto"/>
          </w:tcPr>
          <w:p w14:paraId="3FF09A2C" w14:textId="77777777" w:rsidR="00BD60FD" w:rsidRPr="00D9514F" w:rsidRDefault="00BD60FD" w:rsidP="004671ED">
            <w:pPr>
              <w:jc w:val="right"/>
              <w:rPr>
                <w:color w:val="000000" w:themeColor="text1"/>
                <w:sz w:val="18"/>
                <w:szCs w:val="18"/>
              </w:rPr>
            </w:pPr>
            <w:r w:rsidRPr="00D9514F">
              <w:rPr>
                <w:color w:val="000000" w:themeColor="text1"/>
                <w:sz w:val="18"/>
                <w:szCs w:val="18"/>
              </w:rPr>
              <w:t>0,3</w:t>
            </w:r>
          </w:p>
        </w:tc>
        <w:tc>
          <w:tcPr>
            <w:tcW w:w="1165" w:type="dxa"/>
            <w:tcBorders>
              <w:top w:val="single" w:sz="4" w:space="0" w:color="auto"/>
              <w:left w:val="nil"/>
              <w:bottom w:val="single" w:sz="4" w:space="0" w:color="auto"/>
              <w:right w:val="single" w:sz="4" w:space="0" w:color="auto"/>
            </w:tcBorders>
            <w:shd w:val="clear" w:color="000000" w:fill="FFFFFF"/>
          </w:tcPr>
          <w:p w14:paraId="0C576088" w14:textId="77777777" w:rsidR="00BD60FD" w:rsidRPr="00D9514F" w:rsidRDefault="00BD60FD" w:rsidP="004671ED">
            <w:pPr>
              <w:jc w:val="center"/>
              <w:rPr>
                <w:b/>
                <w:color w:val="000000" w:themeColor="text1"/>
                <w:sz w:val="18"/>
                <w:szCs w:val="18"/>
              </w:rPr>
            </w:pPr>
            <w:r w:rsidRPr="00D9514F">
              <w:rPr>
                <w:b/>
                <w:color w:val="000000" w:themeColor="text1"/>
                <w:sz w:val="18"/>
                <w:szCs w:val="18"/>
              </w:rPr>
              <w:t>-</w:t>
            </w:r>
          </w:p>
        </w:tc>
        <w:tc>
          <w:tcPr>
            <w:tcW w:w="1168" w:type="dxa"/>
          </w:tcPr>
          <w:p w14:paraId="0F1EED05" w14:textId="77777777" w:rsidR="00BD60FD" w:rsidRPr="00D9514F" w:rsidRDefault="00BD60FD" w:rsidP="004671ED">
            <w:pPr>
              <w:ind w:firstLine="5"/>
              <w:jc w:val="center"/>
              <w:rPr>
                <w:b/>
                <w:color w:val="000000" w:themeColor="text1"/>
                <w:sz w:val="18"/>
                <w:szCs w:val="18"/>
              </w:rPr>
            </w:pPr>
            <w:r w:rsidRPr="00D9514F">
              <w:rPr>
                <w:b/>
                <w:color w:val="000000" w:themeColor="text1"/>
                <w:sz w:val="18"/>
                <w:szCs w:val="18"/>
              </w:rPr>
              <w:t>-</w:t>
            </w:r>
          </w:p>
        </w:tc>
      </w:tr>
      <w:tr w:rsidR="00BD60FD" w:rsidRPr="00D9514F" w14:paraId="74C6E0EF" w14:textId="77777777" w:rsidTr="004671ED">
        <w:trPr>
          <w:trHeight w:val="142"/>
          <w:jc w:val="center"/>
        </w:trPr>
        <w:tc>
          <w:tcPr>
            <w:tcW w:w="3246" w:type="dxa"/>
            <w:vMerge w:val="restart"/>
            <w:vAlign w:val="center"/>
          </w:tcPr>
          <w:p w14:paraId="73AA3DCC" w14:textId="77777777" w:rsidR="00BD60FD" w:rsidRPr="00D9514F" w:rsidRDefault="00BD60FD" w:rsidP="002B3D6A">
            <w:pPr>
              <w:ind w:firstLine="318"/>
              <w:jc w:val="both"/>
              <w:rPr>
                <w:color w:val="000000" w:themeColor="text1"/>
                <w:sz w:val="18"/>
                <w:szCs w:val="18"/>
                <w:lang w:eastAsia="lv-LV"/>
              </w:rPr>
            </w:pPr>
            <w:r w:rsidRPr="00D9514F">
              <w:rPr>
                <w:i/>
                <w:color w:val="000000" w:themeColor="text1"/>
                <w:sz w:val="18"/>
                <w:szCs w:val="18"/>
                <w:lang w:eastAsia="lv-LV"/>
              </w:rPr>
              <w:t xml:space="preserve">Projekts </w:t>
            </w:r>
            <w:proofErr w:type="spellStart"/>
            <w:r w:rsidRPr="00D9514F">
              <w:rPr>
                <w:i/>
                <w:color w:val="000000" w:themeColor="text1"/>
                <w:sz w:val="18"/>
                <w:szCs w:val="18"/>
                <w:lang w:eastAsia="lv-LV"/>
              </w:rPr>
              <w:t>Nr.CESPI</w:t>
            </w:r>
            <w:proofErr w:type="spellEnd"/>
            <w:r w:rsidRPr="00D9514F">
              <w:rPr>
                <w:i/>
                <w:color w:val="000000" w:themeColor="text1"/>
                <w:sz w:val="18"/>
                <w:szCs w:val="18"/>
                <w:lang w:eastAsia="lv-LV"/>
              </w:rPr>
              <w:t xml:space="preserve">/LM/016 “Nodarbinātības un sociālās inovācijas sadaļas nacionālais kontaktpunkts” </w:t>
            </w:r>
          </w:p>
        </w:tc>
        <w:tc>
          <w:tcPr>
            <w:tcW w:w="1163" w:type="dxa"/>
            <w:tcBorders>
              <w:top w:val="nil"/>
              <w:left w:val="single" w:sz="4" w:space="0" w:color="auto"/>
              <w:bottom w:val="single" w:sz="4" w:space="0" w:color="auto"/>
              <w:right w:val="single" w:sz="4" w:space="0" w:color="auto"/>
            </w:tcBorders>
            <w:shd w:val="clear" w:color="auto" w:fill="auto"/>
          </w:tcPr>
          <w:p w14:paraId="6511AEB9" w14:textId="77777777" w:rsidR="00BD60FD" w:rsidRPr="00D9514F" w:rsidRDefault="00BD60FD" w:rsidP="004671ED">
            <w:pPr>
              <w:jc w:val="right"/>
              <w:rPr>
                <w:bCs/>
                <w:i/>
                <w:iCs/>
                <w:color w:val="000000" w:themeColor="text1"/>
                <w:sz w:val="18"/>
                <w:szCs w:val="18"/>
              </w:rPr>
            </w:pPr>
            <w:r w:rsidRPr="00D9514F">
              <w:rPr>
                <w:i/>
                <w:iCs/>
                <w:color w:val="000000" w:themeColor="text1"/>
                <w:sz w:val="18"/>
                <w:szCs w:val="18"/>
              </w:rPr>
              <w:t>7 461</w:t>
            </w:r>
          </w:p>
        </w:tc>
        <w:tc>
          <w:tcPr>
            <w:tcW w:w="1166" w:type="dxa"/>
            <w:tcBorders>
              <w:top w:val="nil"/>
              <w:left w:val="nil"/>
              <w:bottom w:val="single" w:sz="4" w:space="0" w:color="auto"/>
              <w:right w:val="single" w:sz="4" w:space="0" w:color="auto"/>
            </w:tcBorders>
            <w:shd w:val="clear" w:color="auto" w:fill="auto"/>
          </w:tcPr>
          <w:p w14:paraId="7268D389"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28 334</w:t>
            </w:r>
          </w:p>
        </w:tc>
        <w:tc>
          <w:tcPr>
            <w:tcW w:w="1166" w:type="dxa"/>
            <w:tcBorders>
              <w:top w:val="nil"/>
              <w:left w:val="nil"/>
              <w:bottom w:val="single" w:sz="4" w:space="0" w:color="auto"/>
              <w:right w:val="single" w:sz="4" w:space="0" w:color="auto"/>
            </w:tcBorders>
            <w:shd w:val="clear" w:color="auto" w:fill="auto"/>
          </w:tcPr>
          <w:p w14:paraId="3A8810ED"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21 925</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0FE2C24" w14:textId="77777777" w:rsidR="00BD60FD" w:rsidRPr="00D9514F" w:rsidRDefault="00BD60FD" w:rsidP="004671ED">
            <w:pPr>
              <w:jc w:val="center"/>
              <w:rPr>
                <w:b/>
                <w:color w:val="000000" w:themeColor="text1"/>
                <w:sz w:val="18"/>
                <w:szCs w:val="18"/>
              </w:rPr>
            </w:pPr>
            <w:r w:rsidRPr="00D9514F">
              <w:rPr>
                <w:b/>
                <w:i/>
                <w:iCs/>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01F024F8"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013E96A4" w14:textId="77777777" w:rsidTr="004671ED">
        <w:trPr>
          <w:trHeight w:val="142"/>
          <w:jc w:val="center"/>
        </w:trPr>
        <w:tc>
          <w:tcPr>
            <w:tcW w:w="3246" w:type="dxa"/>
            <w:vMerge/>
            <w:vAlign w:val="center"/>
          </w:tcPr>
          <w:p w14:paraId="0CB01C6D"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5B3F45DB" w14:textId="77777777" w:rsidR="00BD60FD" w:rsidRPr="00D9514F" w:rsidRDefault="00BD60FD" w:rsidP="004671ED">
            <w:pPr>
              <w:jc w:val="right"/>
              <w:rPr>
                <w:bCs/>
                <w:i/>
                <w:iCs/>
                <w:color w:val="000000" w:themeColor="text1"/>
                <w:sz w:val="18"/>
                <w:szCs w:val="18"/>
              </w:rPr>
            </w:pPr>
            <w:r w:rsidRPr="00D9514F">
              <w:rPr>
                <w:i/>
                <w:iCs/>
                <w:color w:val="000000" w:themeColor="text1"/>
                <w:sz w:val="18"/>
                <w:szCs w:val="18"/>
              </w:rPr>
              <w:t>0,3</w:t>
            </w:r>
          </w:p>
        </w:tc>
        <w:tc>
          <w:tcPr>
            <w:tcW w:w="1166" w:type="dxa"/>
            <w:tcBorders>
              <w:top w:val="nil"/>
              <w:left w:val="nil"/>
              <w:bottom w:val="single" w:sz="4" w:space="0" w:color="auto"/>
              <w:right w:val="single" w:sz="4" w:space="0" w:color="auto"/>
            </w:tcBorders>
            <w:shd w:val="clear" w:color="auto" w:fill="auto"/>
          </w:tcPr>
          <w:p w14:paraId="2567CE9B"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0,5</w:t>
            </w:r>
          </w:p>
        </w:tc>
        <w:tc>
          <w:tcPr>
            <w:tcW w:w="1166" w:type="dxa"/>
            <w:tcBorders>
              <w:top w:val="nil"/>
              <w:left w:val="nil"/>
              <w:bottom w:val="single" w:sz="4" w:space="0" w:color="auto"/>
              <w:right w:val="single" w:sz="4" w:space="0" w:color="auto"/>
            </w:tcBorders>
            <w:shd w:val="clear" w:color="auto" w:fill="auto"/>
          </w:tcPr>
          <w:p w14:paraId="1A6DE74E"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0,3</w:t>
            </w:r>
          </w:p>
        </w:tc>
        <w:tc>
          <w:tcPr>
            <w:tcW w:w="1165" w:type="dxa"/>
            <w:tcBorders>
              <w:top w:val="single" w:sz="4" w:space="0" w:color="auto"/>
              <w:left w:val="nil"/>
              <w:bottom w:val="single" w:sz="4" w:space="0" w:color="auto"/>
              <w:right w:val="single" w:sz="4" w:space="0" w:color="auto"/>
            </w:tcBorders>
            <w:shd w:val="clear" w:color="000000" w:fill="FFFFFF"/>
          </w:tcPr>
          <w:p w14:paraId="054F4A65" w14:textId="77777777" w:rsidR="00BD60FD" w:rsidRPr="00D9514F" w:rsidRDefault="00BD60FD" w:rsidP="004671ED">
            <w:pPr>
              <w:jc w:val="center"/>
              <w:rPr>
                <w:b/>
                <w:color w:val="000000" w:themeColor="text1"/>
                <w:sz w:val="18"/>
                <w:szCs w:val="18"/>
              </w:rPr>
            </w:pPr>
            <w:r w:rsidRPr="00D9514F">
              <w:rPr>
                <w:b/>
                <w:i/>
                <w:iCs/>
                <w:color w:val="000000" w:themeColor="text1"/>
                <w:sz w:val="18"/>
                <w:szCs w:val="18"/>
              </w:rPr>
              <w:t>-</w:t>
            </w:r>
          </w:p>
        </w:tc>
        <w:tc>
          <w:tcPr>
            <w:tcW w:w="1168" w:type="dxa"/>
            <w:tcBorders>
              <w:top w:val="nil"/>
              <w:left w:val="nil"/>
              <w:bottom w:val="single" w:sz="4" w:space="0" w:color="auto"/>
              <w:right w:val="single" w:sz="4" w:space="0" w:color="auto"/>
            </w:tcBorders>
            <w:shd w:val="clear" w:color="000000" w:fill="FFFFFF"/>
          </w:tcPr>
          <w:p w14:paraId="4DE5BADD"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5E11A763" w14:textId="77777777" w:rsidTr="004671ED">
        <w:trPr>
          <w:trHeight w:val="142"/>
          <w:jc w:val="center"/>
        </w:trPr>
        <w:tc>
          <w:tcPr>
            <w:tcW w:w="3246" w:type="dxa"/>
            <w:vMerge w:val="restart"/>
            <w:shd w:val="clear" w:color="auto" w:fill="auto"/>
            <w:vAlign w:val="center"/>
          </w:tcPr>
          <w:p w14:paraId="5925C9B3" w14:textId="77777777" w:rsidR="00BD60FD" w:rsidRPr="00D9514F" w:rsidRDefault="00BD60FD" w:rsidP="002B3D6A">
            <w:pPr>
              <w:ind w:firstLine="318"/>
              <w:jc w:val="both"/>
              <w:rPr>
                <w:color w:val="000000" w:themeColor="text1"/>
                <w:sz w:val="18"/>
                <w:szCs w:val="18"/>
                <w:vertAlign w:val="superscript"/>
                <w:lang w:eastAsia="lv-LV"/>
              </w:rPr>
            </w:pPr>
            <w:r w:rsidRPr="00D9514F">
              <w:rPr>
                <w:color w:val="000000" w:themeColor="text1"/>
                <w:sz w:val="18"/>
                <w:szCs w:val="18"/>
                <w:lang w:eastAsia="lv-LV"/>
              </w:rPr>
              <w:t>63.51.00 Atmaksas valsts pamatbudžetā par Eiropas Sociālā fonda Plus (ESF+) finansējumu (2021-2027)</w:t>
            </w:r>
            <w:r w:rsidRPr="00D9514F">
              <w:rPr>
                <w:color w:val="000000" w:themeColor="text1"/>
                <w:sz w:val="18"/>
                <w:szCs w:val="18"/>
                <w:vertAlign w:val="superscript"/>
                <w:lang w:eastAsia="lv-LV"/>
              </w:rPr>
              <w:t>1</w:t>
            </w:r>
          </w:p>
        </w:tc>
        <w:tc>
          <w:tcPr>
            <w:tcW w:w="1163" w:type="dxa"/>
            <w:shd w:val="clear" w:color="auto" w:fill="auto"/>
          </w:tcPr>
          <w:p w14:paraId="19B7B3BE"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1166" w:type="dxa"/>
            <w:shd w:val="clear" w:color="auto" w:fill="auto"/>
          </w:tcPr>
          <w:p w14:paraId="37774B8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shd w:val="clear" w:color="auto" w:fill="auto"/>
          </w:tcPr>
          <w:p w14:paraId="769A3DA8" w14:textId="77777777" w:rsidR="00BD60FD" w:rsidRPr="00D9514F" w:rsidRDefault="00BD60FD" w:rsidP="004671ED">
            <w:pPr>
              <w:jc w:val="right"/>
              <w:rPr>
                <w:color w:val="000000" w:themeColor="text1"/>
                <w:sz w:val="18"/>
                <w:szCs w:val="18"/>
              </w:rPr>
            </w:pPr>
            <w:r w:rsidRPr="00D9514F">
              <w:rPr>
                <w:color w:val="000000" w:themeColor="text1"/>
                <w:sz w:val="18"/>
                <w:szCs w:val="18"/>
              </w:rPr>
              <w:t>34 632</w:t>
            </w:r>
          </w:p>
        </w:tc>
        <w:tc>
          <w:tcPr>
            <w:tcW w:w="1165" w:type="dxa"/>
            <w:tcBorders>
              <w:top w:val="single" w:sz="4" w:space="0" w:color="auto"/>
              <w:left w:val="nil"/>
              <w:bottom w:val="single" w:sz="4" w:space="0" w:color="auto"/>
              <w:right w:val="single" w:sz="4" w:space="0" w:color="auto"/>
            </w:tcBorders>
            <w:shd w:val="clear" w:color="auto" w:fill="auto"/>
          </w:tcPr>
          <w:p w14:paraId="163C4348" w14:textId="77777777" w:rsidR="00BD60FD" w:rsidRPr="00D9514F" w:rsidRDefault="00BD60FD" w:rsidP="004671ED">
            <w:pPr>
              <w:jc w:val="center"/>
              <w:rPr>
                <w:b/>
                <w:color w:val="000000" w:themeColor="text1"/>
                <w:sz w:val="18"/>
                <w:szCs w:val="18"/>
              </w:rPr>
            </w:pPr>
            <w:r w:rsidRPr="00D9514F">
              <w:rPr>
                <w:b/>
                <w:bCs/>
                <w:color w:val="000000" w:themeColor="text1"/>
                <w:sz w:val="18"/>
                <w:szCs w:val="18"/>
              </w:rPr>
              <w:t>-</w:t>
            </w:r>
          </w:p>
        </w:tc>
        <w:tc>
          <w:tcPr>
            <w:tcW w:w="1168" w:type="dxa"/>
            <w:shd w:val="clear" w:color="auto" w:fill="auto"/>
          </w:tcPr>
          <w:p w14:paraId="20EDCE57" w14:textId="77777777" w:rsidR="00BD60FD" w:rsidRPr="00D9514F" w:rsidRDefault="00BD60FD" w:rsidP="004671ED">
            <w:pPr>
              <w:ind w:firstLine="5"/>
              <w:jc w:val="center"/>
              <w:rPr>
                <w:b/>
                <w:color w:val="000000" w:themeColor="text1"/>
                <w:sz w:val="18"/>
                <w:szCs w:val="18"/>
              </w:rPr>
            </w:pPr>
            <w:r w:rsidRPr="00D9514F">
              <w:rPr>
                <w:b/>
                <w:color w:val="000000" w:themeColor="text1"/>
                <w:sz w:val="18"/>
                <w:szCs w:val="18"/>
              </w:rPr>
              <w:t>-</w:t>
            </w:r>
          </w:p>
        </w:tc>
      </w:tr>
      <w:tr w:rsidR="00BD60FD" w:rsidRPr="00D9514F" w14:paraId="5ADCC74A" w14:textId="77777777" w:rsidTr="004671ED">
        <w:trPr>
          <w:trHeight w:val="142"/>
          <w:jc w:val="center"/>
        </w:trPr>
        <w:tc>
          <w:tcPr>
            <w:tcW w:w="3246" w:type="dxa"/>
            <w:vMerge/>
            <w:shd w:val="clear" w:color="auto" w:fill="auto"/>
            <w:vAlign w:val="center"/>
          </w:tcPr>
          <w:p w14:paraId="664F5B40" w14:textId="77777777" w:rsidR="00BD60FD" w:rsidRPr="00D9514F" w:rsidRDefault="00BD60FD" w:rsidP="002B3D6A">
            <w:pPr>
              <w:ind w:firstLine="318"/>
              <w:jc w:val="both"/>
              <w:rPr>
                <w:color w:val="000000" w:themeColor="text1"/>
                <w:sz w:val="18"/>
                <w:szCs w:val="18"/>
                <w:lang w:eastAsia="lv-LV"/>
              </w:rPr>
            </w:pPr>
          </w:p>
        </w:tc>
        <w:tc>
          <w:tcPr>
            <w:tcW w:w="1163" w:type="dxa"/>
            <w:shd w:val="clear" w:color="auto" w:fill="auto"/>
          </w:tcPr>
          <w:p w14:paraId="0D6CA1BC"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c>
          <w:tcPr>
            <w:tcW w:w="1166" w:type="dxa"/>
            <w:shd w:val="clear" w:color="auto" w:fill="auto"/>
          </w:tcPr>
          <w:p w14:paraId="1B8569F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shd w:val="clear" w:color="auto" w:fill="auto"/>
          </w:tcPr>
          <w:p w14:paraId="683ED2D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4D2B5F17" w14:textId="77777777" w:rsidR="00BD60FD" w:rsidRPr="00D9514F" w:rsidRDefault="00BD60FD" w:rsidP="004671ED">
            <w:pPr>
              <w:jc w:val="center"/>
              <w:rPr>
                <w:b/>
                <w:color w:val="000000" w:themeColor="text1"/>
                <w:sz w:val="18"/>
                <w:szCs w:val="18"/>
              </w:rPr>
            </w:pPr>
            <w:r w:rsidRPr="00D9514F">
              <w:rPr>
                <w:b/>
                <w:bCs/>
                <w:color w:val="000000" w:themeColor="text1"/>
                <w:sz w:val="18"/>
                <w:szCs w:val="18"/>
              </w:rPr>
              <w:t>-</w:t>
            </w:r>
          </w:p>
        </w:tc>
        <w:tc>
          <w:tcPr>
            <w:tcW w:w="1168" w:type="dxa"/>
            <w:shd w:val="clear" w:color="auto" w:fill="auto"/>
          </w:tcPr>
          <w:p w14:paraId="13EBDF28" w14:textId="77777777" w:rsidR="00BD60FD" w:rsidRPr="00D9514F" w:rsidRDefault="00BD60FD" w:rsidP="004671ED">
            <w:pPr>
              <w:ind w:firstLine="5"/>
              <w:jc w:val="center"/>
              <w:rPr>
                <w:b/>
                <w:color w:val="000000" w:themeColor="text1"/>
                <w:sz w:val="18"/>
                <w:szCs w:val="18"/>
              </w:rPr>
            </w:pPr>
            <w:r w:rsidRPr="00D9514F">
              <w:rPr>
                <w:b/>
                <w:color w:val="000000" w:themeColor="text1"/>
                <w:sz w:val="18"/>
                <w:szCs w:val="18"/>
              </w:rPr>
              <w:t>-</w:t>
            </w:r>
          </w:p>
        </w:tc>
      </w:tr>
      <w:tr w:rsidR="00BD60FD" w:rsidRPr="00D9514F" w14:paraId="361DDFB3" w14:textId="77777777" w:rsidTr="004671ED">
        <w:trPr>
          <w:trHeight w:val="142"/>
          <w:jc w:val="center"/>
        </w:trPr>
        <w:tc>
          <w:tcPr>
            <w:tcW w:w="3246" w:type="dxa"/>
            <w:vMerge w:val="restart"/>
            <w:vAlign w:val="center"/>
          </w:tcPr>
          <w:p w14:paraId="62D63FD7"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74.06.00 Atveseļošanas un noturības mehānisma (ANM) projekti un pasākumi</w:t>
            </w:r>
          </w:p>
        </w:tc>
        <w:tc>
          <w:tcPr>
            <w:tcW w:w="1163" w:type="dxa"/>
            <w:tcBorders>
              <w:top w:val="single" w:sz="4" w:space="0" w:color="auto"/>
              <w:left w:val="nil"/>
              <w:bottom w:val="single" w:sz="4" w:space="0" w:color="auto"/>
              <w:right w:val="single" w:sz="4" w:space="0" w:color="auto"/>
            </w:tcBorders>
            <w:shd w:val="clear" w:color="000000" w:fill="FFFFFF"/>
            <w:vAlign w:val="center"/>
          </w:tcPr>
          <w:p w14:paraId="505C12C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7748C61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3DE5295E" w14:textId="77777777" w:rsidR="00BD60FD" w:rsidRPr="00D9514F" w:rsidRDefault="00BD60FD" w:rsidP="004671ED">
            <w:pPr>
              <w:jc w:val="right"/>
              <w:rPr>
                <w:color w:val="000000" w:themeColor="text1"/>
                <w:sz w:val="18"/>
                <w:szCs w:val="18"/>
              </w:rPr>
            </w:pPr>
            <w:r w:rsidRPr="00D9514F">
              <w:rPr>
                <w:color w:val="000000" w:themeColor="text1"/>
                <w:sz w:val="18"/>
                <w:szCs w:val="18"/>
              </w:rPr>
              <w:t>13 057 524</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B70C51B" w14:textId="77777777" w:rsidR="00BD60FD" w:rsidRPr="00D9514F" w:rsidRDefault="00BD60FD" w:rsidP="004671ED">
            <w:pPr>
              <w:jc w:val="center"/>
              <w:rPr>
                <w:b/>
                <w:color w:val="000000" w:themeColor="text1"/>
                <w:sz w:val="18"/>
                <w:szCs w:val="18"/>
              </w:rPr>
            </w:pPr>
            <w:r w:rsidRPr="00D9514F">
              <w:rPr>
                <w:b/>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50465B00" w14:textId="77777777" w:rsidR="00BD60FD" w:rsidRPr="00D9514F" w:rsidRDefault="00BD60FD" w:rsidP="004671ED">
            <w:pPr>
              <w:ind w:firstLine="5"/>
              <w:jc w:val="center"/>
              <w:rPr>
                <w:b/>
                <w:color w:val="000000" w:themeColor="text1"/>
                <w:sz w:val="18"/>
                <w:szCs w:val="18"/>
              </w:rPr>
            </w:pPr>
            <w:r w:rsidRPr="00D9514F">
              <w:rPr>
                <w:b/>
                <w:color w:val="000000" w:themeColor="text1"/>
                <w:sz w:val="18"/>
                <w:szCs w:val="18"/>
              </w:rPr>
              <w:t>-</w:t>
            </w:r>
          </w:p>
        </w:tc>
      </w:tr>
      <w:tr w:rsidR="00BD60FD" w:rsidRPr="00D9514F" w14:paraId="1A46376D" w14:textId="77777777" w:rsidTr="004671ED">
        <w:trPr>
          <w:trHeight w:val="142"/>
          <w:jc w:val="center"/>
        </w:trPr>
        <w:tc>
          <w:tcPr>
            <w:tcW w:w="3246" w:type="dxa"/>
            <w:vMerge/>
            <w:vAlign w:val="center"/>
          </w:tcPr>
          <w:p w14:paraId="331BA18E" w14:textId="77777777" w:rsidR="00BD60FD" w:rsidRPr="00D9514F" w:rsidRDefault="00BD60FD" w:rsidP="002B3D6A">
            <w:pPr>
              <w:ind w:firstLine="318"/>
              <w:jc w:val="both"/>
              <w:rPr>
                <w:color w:val="000000" w:themeColor="text1"/>
                <w:sz w:val="18"/>
                <w:szCs w:val="18"/>
                <w:lang w:eastAsia="lv-LV"/>
              </w:rPr>
            </w:pPr>
          </w:p>
        </w:tc>
        <w:tc>
          <w:tcPr>
            <w:tcW w:w="1163" w:type="dxa"/>
            <w:tcBorders>
              <w:top w:val="single" w:sz="4" w:space="0" w:color="auto"/>
              <w:left w:val="nil"/>
              <w:bottom w:val="single" w:sz="4" w:space="0" w:color="auto"/>
              <w:right w:val="single" w:sz="4" w:space="0" w:color="auto"/>
            </w:tcBorders>
            <w:shd w:val="clear" w:color="000000" w:fill="FFFFFF"/>
          </w:tcPr>
          <w:p w14:paraId="4611A20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Borders>
              <w:top w:val="nil"/>
              <w:left w:val="nil"/>
              <w:bottom w:val="single" w:sz="4" w:space="0" w:color="auto"/>
              <w:right w:val="single" w:sz="4" w:space="0" w:color="auto"/>
            </w:tcBorders>
            <w:shd w:val="clear" w:color="000000" w:fill="FFFFFF"/>
          </w:tcPr>
          <w:p w14:paraId="2D81871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5D274435" w14:textId="77777777" w:rsidR="00BD60FD" w:rsidRPr="00D9514F" w:rsidRDefault="00BD60FD" w:rsidP="004671ED">
            <w:pPr>
              <w:jc w:val="right"/>
              <w:rPr>
                <w:color w:val="000000" w:themeColor="text1"/>
                <w:sz w:val="18"/>
                <w:szCs w:val="18"/>
              </w:rPr>
            </w:pPr>
            <w:r w:rsidRPr="00D9514F">
              <w:rPr>
                <w:color w:val="000000" w:themeColor="text1"/>
                <w:sz w:val="18"/>
                <w:szCs w:val="18"/>
              </w:rPr>
              <w:t>77,5</w:t>
            </w:r>
          </w:p>
        </w:tc>
        <w:tc>
          <w:tcPr>
            <w:tcW w:w="1165" w:type="dxa"/>
            <w:tcBorders>
              <w:top w:val="single" w:sz="4" w:space="0" w:color="auto"/>
              <w:left w:val="nil"/>
              <w:bottom w:val="single" w:sz="4" w:space="0" w:color="auto"/>
              <w:right w:val="single" w:sz="4" w:space="0" w:color="auto"/>
            </w:tcBorders>
            <w:shd w:val="clear" w:color="000000" w:fill="FFFFFF"/>
          </w:tcPr>
          <w:p w14:paraId="46708576" w14:textId="77777777" w:rsidR="00BD60FD" w:rsidRPr="00D9514F" w:rsidRDefault="00BD60FD" w:rsidP="004671ED">
            <w:pPr>
              <w:jc w:val="center"/>
              <w:rPr>
                <w:b/>
                <w:color w:val="000000" w:themeColor="text1"/>
                <w:sz w:val="18"/>
                <w:szCs w:val="18"/>
              </w:rPr>
            </w:pPr>
            <w:r w:rsidRPr="00D9514F">
              <w:rPr>
                <w:b/>
                <w:color w:val="000000" w:themeColor="text1"/>
                <w:sz w:val="18"/>
                <w:szCs w:val="18"/>
              </w:rPr>
              <w:t>-</w:t>
            </w:r>
          </w:p>
        </w:tc>
        <w:tc>
          <w:tcPr>
            <w:tcW w:w="1168" w:type="dxa"/>
            <w:tcBorders>
              <w:top w:val="nil"/>
              <w:left w:val="nil"/>
              <w:bottom w:val="single" w:sz="4" w:space="0" w:color="auto"/>
              <w:right w:val="single" w:sz="4" w:space="0" w:color="auto"/>
            </w:tcBorders>
            <w:shd w:val="clear" w:color="000000" w:fill="FFFFFF"/>
          </w:tcPr>
          <w:p w14:paraId="65BCE265" w14:textId="77777777" w:rsidR="00BD60FD" w:rsidRPr="00D9514F" w:rsidRDefault="00BD60FD" w:rsidP="004671ED">
            <w:pPr>
              <w:ind w:firstLine="5"/>
              <w:jc w:val="center"/>
              <w:rPr>
                <w:b/>
                <w:color w:val="000000" w:themeColor="text1"/>
                <w:sz w:val="18"/>
                <w:szCs w:val="18"/>
              </w:rPr>
            </w:pPr>
            <w:r w:rsidRPr="00D9514F">
              <w:rPr>
                <w:b/>
                <w:color w:val="000000" w:themeColor="text1"/>
                <w:sz w:val="18"/>
                <w:szCs w:val="18"/>
              </w:rPr>
              <w:t>-</w:t>
            </w:r>
          </w:p>
        </w:tc>
      </w:tr>
      <w:tr w:rsidR="00BD60FD" w:rsidRPr="00D9514F" w14:paraId="668867AC" w14:textId="77777777" w:rsidTr="004671ED">
        <w:trPr>
          <w:trHeight w:val="142"/>
          <w:jc w:val="center"/>
        </w:trPr>
        <w:tc>
          <w:tcPr>
            <w:tcW w:w="3246" w:type="dxa"/>
            <w:vMerge w:val="restart"/>
          </w:tcPr>
          <w:p w14:paraId="12C9184F" w14:textId="77777777" w:rsidR="00BD60FD" w:rsidRPr="00D9514F" w:rsidRDefault="00BD60FD" w:rsidP="002B3D6A">
            <w:pPr>
              <w:ind w:firstLine="318"/>
              <w:jc w:val="both"/>
              <w:rPr>
                <w:i/>
                <w:iCs/>
                <w:color w:val="000000" w:themeColor="text1"/>
                <w:sz w:val="18"/>
                <w:szCs w:val="18"/>
                <w:lang w:eastAsia="lv-LV"/>
              </w:rPr>
            </w:pPr>
            <w:r w:rsidRPr="00D9514F">
              <w:rPr>
                <w:i/>
                <w:iCs/>
                <w:color w:val="000000" w:themeColor="text1"/>
                <w:sz w:val="18"/>
                <w:szCs w:val="18"/>
                <w:lang w:eastAsia="lv-LV"/>
              </w:rPr>
              <w:t xml:space="preserve">Investīcija Nr.3.1.2.5.i.0/1/23/I/CFLA/001 “Prasmju pilnveide pieaugušajiem” </w:t>
            </w:r>
          </w:p>
        </w:tc>
        <w:tc>
          <w:tcPr>
            <w:tcW w:w="1163" w:type="dxa"/>
            <w:tcBorders>
              <w:top w:val="single" w:sz="4" w:space="0" w:color="auto"/>
              <w:left w:val="nil"/>
              <w:bottom w:val="single" w:sz="4" w:space="0" w:color="auto"/>
              <w:right w:val="single" w:sz="4" w:space="0" w:color="auto"/>
            </w:tcBorders>
            <w:shd w:val="clear" w:color="auto" w:fill="auto"/>
          </w:tcPr>
          <w:p w14:paraId="47B63BA8" w14:textId="77777777" w:rsidR="00BD60FD" w:rsidRPr="00D9514F" w:rsidRDefault="00BD60FD" w:rsidP="004671ED">
            <w:pPr>
              <w:jc w:val="center"/>
              <w:rPr>
                <w:i/>
                <w:iCs/>
                <w:color w:val="000000" w:themeColor="text1"/>
                <w:sz w:val="18"/>
                <w:szCs w:val="18"/>
              </w:rPr>
            </w:pPr>
            <w:r w:rsidRPr="00D9514F">
              <w:rPr>
                <w:bCs/>
                <w:i/>
                <w:iCs/>
                <w:color w:val="000000" w:themeColor="text1"/>
                <w:sz w:val="18"/>
                <w:szCs w:val="18"/>
              </w:rPr>
              <w:t>-</w:t>
            </w:r>
          </w:p>
        </w:tc>
        <w:tc>
          <w:tcPr>
            <w:tcW w:w="1166" w:type="dxa"/>
            <w:shd w:val="clear" w:color="auto" w:fill="auto"/>
          </w:tcPr>
          <w:p w14:paraId="351B7546"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nil"/>
              <w:left w:val="single" w:sz="4" w:space="0" w:color="auto"/>
              <w:bottom w:val="single" w:sz="4" w:space="0" w:color="auto"/>
              <w:right w:val="single" w:sz="4" w:space="0" w:color="auto"/>
            </w:tcBorders>
            <w:shd w:val="clear" w:color="000000" w:fill="FFFFFF"/>
          </w:tcPr>
          <w:p w14:paraId="796EBEB7"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13 057 524</w:t>
            </w:r>
          </w:p>
        </w:tc>
        <w:tc>
          <w:tcPr>
            <w:tcW w:w="1165" w:type="dxa"/>
            <w:tcBorders>
              <w:top w:val="single" w:sz="4" w:space="0" w:color="auto"/>
              <w:left w:val="nil"/>
              <w:bottom w:val="single" w:sz="4" w:space="0" w:color="auto"/>
              <w:right w:val="single" w:sz="4" w:space="0" w:color="auto"/>
            </w:tcBorders>
            <w:shd w:val="clear" w:color="auto" w:fill="auto"/>
          </w:tcPr>
          <w:p w14:paraId="28976CD7" w14:textId="77777777" w:rsidR="00BD60FD" w:rsidRPr="00D9514F" w:rsidRDefault="00BD60FD" w:rsidP="004671ED">
            <w:pPr>
              <w:jc w:val="center"/>
              <w:rPr>
                <w:b/>
                <w:i/>
                <w:iCs/>
                <w:color w:val="000000" w:themeColor="text1"/>
                <w:sz w:val="18"/>
                <w:szCs w:val="18"/>
              </w:rPr>
            </w:pPr>
            <w:r w:rsidRPr="00D9514F">
              <w:rPr>
                <w:b/>
                <w:bCs/>
                <w:i/>
                <w:iCs/>
                <w:color w:val="000000" w:themeColor="text1"/>
                <w:sz w:val="18"/>
                <w:szCs w:val="18"/>
              </w:rPr>
              <w:t>-</w:t>
            </w:r>
          </w:p>
        </w:tc>
        <w:tc>
          <w:tcPr>
            <w:tcW w:w="1168" w:type="dxa"/>
            <w:shd w:val="clear" w:color="auto" w:fill="auto"/>
          </w:tcPr>
          <w:p w14:paraId="54373F68"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02C513AC" w14:textId="77777777" w:rsidTr="004671ED">
        <w:trPr>
          <w:trHeight w:val="142"/>
          <w:jc w:val="center"/>
        </w:trPr>
        <w:tc>
          <w:tcPr>
            <w:tcW w:w="3246" w:type="dxa"/>
            <w:vMerge/>
            <w:vAlign w:val="center"/>
          </w:tcPr>
          <w:p w14:paraId="19FE2B18" w14:textId="77777777" w:rsidR="00BD60FD" w:rsidRPr="00D9514F" w:rsidRDefault="00BD60FD" w:rsidP="002B3D6A">
            <w:pPr>
              <w:ind w:firstLine="318"/>
              <w:jc w:val="both"/>
              <w:rPr>
                <w:color w:val="000000" w:themeColor="text1"/>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46C809FD" w14:textId="77777777" w:rsidR="00BD60FD" w:rsidRPr="00D9514F" w:rsidRDefault="00BD60FD" w:rsidP="004671ED">
            <w:pPr>
              <w:jc w:val="center"/>
              <w:rPr>
                <w:i/>
                <w:iCs/>
                <w:color w:val="000000" w:themeColor="text1"/>
                <w:sz w:val="18"/>
                <w:szCs w:val="18"/>
              </w:rPr>
            </w:pPr>
            <w:r w:rsidRPr="00D9514F">
              <w:rPr>
                <w:bCs/>
                <w:i/>
                <w:iCs/>
                <w:color w:val="000000" w:themeColor="text1"/>
                <w:sz w:val="18"/>
                <w:szCs w:val="18"/>
              </w:rPr>
              <w:t>-</w:t>
            </w:r>
          </w:p>
        </w:tc>
        <w:tc>
          <w:tcPr>
            <w:tcW w:w="1166" w:type="dxa"/>
            <w:shd w:val="clear" w:color="auto" w:fill="auto"/>
          </w:tcPr>
          <w:p w14:paraId="033419B0"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nil"/>
              <w:left w:val="single" w:sz="4" w:space="0" w:color="auto"/>
              <w:bottom w:val="single" w:sz="4" w:space="0" w:color="auto"/>
              <w:right w:val="single" w:sz="4" w:space="0" w:color="auto"/>
            </w:tcBorders>
            <w:shd w:val="clear" w:color="000000" w:fill="FFFFFF"/>
          </w:tcPr>
          <w:p w14:paraId="00CA2233"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77,5</w:t>
            </w:r>
          </w:p>
        </w:tc>
        <w:tc>
          <w:tcPr>
            <w:tcW w:w="1165" w:type="dxa"/>
            <w:tcBorders>
              <w:top w:val="single" w:sz="4" w:space="0" w:color="auto"/>
              <w:left w:val="nil"/>
              <w:bottom w:val="single" w:sz="4" w:space="0" w:color="auto"/>
              <w:right w:val="single" w:sz="4" w:space="0" w:color="auto"/>
            </w:tcBorders>
            <w:shd w:val="clear" w:color="auto" w:fill="auto"/>
          </w:tcPr>
          <w:p w14:paraId="658EA6EA" w14:textId="77777777" w:rsidR="00BD60FD" w:rsidRPr="00D9514F" w:rsidRDefault="00BD60FD" w:rsidP="004671ED">
            <w:pPr>
              <w:jc w:val="center"/>
              <w:rPr>
                <w:b/>
                <w:i/>
                <w:iCs/>
                <w:color w:val="000000" w:themeColor="text1"/>
                <w:sz w:val="18"/>
                <w:szCs w:val="18"/>
              </w:rPr>
            </w:pPr>
            <w:r w:rsidRPr="00D9514F">
              <w:rPr>
                <w:b/>
                <w:bCs/>
                <w:i/>
                <w:iCs/>
                <w:color w:val="000000" w:themeColor="text1"/>
                <w:sz w:val="18"/>
                <w:szCs w:val="18"/>
              </w:rPr>
              <w:t>-</w:t>
            </w:r>
          </w:p>
        </w:tc>
        <w:tc>
          <w:tcPr>
            <w:tcW w:w="1168" w:type="dxa"/>
            <w:tcBorders>
              <w:bottom w:val="single" w:sz="4" w:space="0" w:color="auto"/>
            </w:tcBorders>
            <w:shd w:val="clear" w:color="auto" w:fill="auto"/>
          </w:tcPr>
          <w:p w14:paraId="2CA64C2D" w14:textId="77777777" w:rsidR="00BD60FD" w:rsidRPr="00D9514F" w:rsidRDefault="00BD60FD" w:rsidP="004671ED">
            <w:pPr>
              <w:ind w:firstLine="5"/>
              <w:jc w:val="center"/>
              <w:rPr>
                <w:b/>
                <w:i/>
                <w:iCs/>
                <w:color w:val="000000" w:themeColor="text1"/>
                <w:sz w:val="18"/>
                <w:szCs w:val="18"/>
              </w:rPr>
            </w:pPr>
            <w:r w:rsidRPr="00D9514F">
              <w:rPr>
                <w:b/>
                <w:i/>
                <w:iCs/>
                <w:color w:val="000000" w:themeColor="text1"/>
                <w:sz w:val="18"/>
                <w:szCs w:val="18"/>
              </w:rPr>
              <w:t>-</w:t>
            </w:r>
          </w:p>
        </w:tc>
      </w:tr>
      <w:tr w:rsidR="00BD60FD" w:rsidRPr="00D9514F" w14:paraId="698762FF" w14:textId="77777777" w:rsidTr="004671ED">
        <w:trPr>
          <w:trHeight w:val="142"/>
          <w:jc w:val="center"/>
        </w:trPr>
        <w:tc>
          <w:tcPr>
            <w:tcW w:w="3246" w:type="dxa"/>
            <w:vMerge w:val="restart"/>
            <w:vAlign w:val="center"/>
          </w:tcPr>
          <w:p w14:paraId="5D905F3C" w14:textId="77777777" w:rsidR="00BD60FD" w:rsidRPr="00D9514F" w:rsidRDefault="00BD60FD" w:rsidP="002B3D6A">
            <w:pPr>
              <w:ind w:firstLine="318"/>
              <w:jc w:val="both"/>
              <w:rPr>
                <w:color w:val="000000" w:themeColor="text1"/>
                <w:sz w:val="18"/>
                <w:szCs w:val="18"/>
                <w:vertAlign w:val="superscript"/>
                <w:lang w:eastAsia="lv-LV"/>
              </w:rPr>
            </w:pPr>
            <w:r w:rsidRPr="00D9514F">
              <w:rPr>
                <w:color w:val="000000" w:themeColor="text1"/>
                <w:sz w:val="18"/>
                <w:szCs w:val="18"/>
                <w:lang w:eastAsia="lv-LV"/>
              </w:rPr>
              <w:t>04.02.00 Nodarbinātības speciālais budžets (speciālais budžets)</w:t>
            </w:r>
            <w:r w:rsidRPr="00D9514F">
              <w:rPr>
                <w:color w:val="000000" w:themeColor="text1"/>
                <w:sz w:val="18"/>
                <w:szCs w:val="18"/>
                <w:vertAlign w:val="superscript"/>
                <w:lang w:eastAsia="lv-LV"/>
              </w:rPr>
              <w:t>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6A27205" w14:textId="77777777" w:rsidR="00BD60FD" w:rsidRPr="00D9514F" w:rsidRDefault="00BD60FD" w:rsidP="004671ED">
            <w:pPr>
              <w:jc w:val="right"/>
              <w:rPr>
                <w:color w:val="000000" w:themeColor="text1"/>
                <w:sz w:val="18"/>
                <w:szCs w:val="18"/>
              </w:rPr>
            </w:pPr>
            <w:r w:rsidRPr="00D9514F">
              <w:rPr>
                <w:color w:val="000000" w:themeColor="text1"/>
                <w:sz w:val="18"/>
                <w:szCs w:val="18"/>
              </w:rPr>
              <w:t>8 767 597</w:t>
            </w:r>
          </w:p>
        </w:tc>
        <w:tc>
          <w:tcPr>
            <w:tcW w:w="1166" w:type="dxa"/>
            <w:tcBorders>
              <w:top w:val="single" w:sz="4" w:space="0" w:color="auto"/>
              <w:left w:val="nil"/>
              <w:bottom w:val="single" w:sz="4" w:space="0" w:color="auto"/>
              <w:right w:val="single" w:sz="4" w:space="0" w:color="auto"/>
            </w:tcBorders>
            <w:shd w:val="clear" w:color="auto" w:fill="auto"/>
            <w:vAlign w:val="center"/>
          </w:tcPr>
          <w:p w14:paraId="20FCDF8B" w14:textId="77777777" w:rsidR="00BD60FD" w:rsidRPr="00D9514F" w:rsidRDefault="00BD60FD" w:rsidP="004671ED">
            <w:pPr>
              <w:jc w:val="right"/>
              <w:rPr>
                <w:color w:val="000000" w:themeColor="text1"/>
                <w:sz w:val="18"/>
                <w:szCs w:val="18"/>
              </w:rPr>
            </w:pPr>
            <w:r w:rsidRPr="00D9514F">
              <w:rPr>
                <w:color w:val="000000" w:themeColor="text1"/>
                <w:sz w:val="18"/>
                <w:szCs w:val="18"/>
              </w:rPr>
              <w:t>9 265 959</w:t>
            </w:r>
          </w:p>
        </w:tc>
        <w:tc>
          <w:tcPr>
            <w:tcW w:w="1166" w:type="dxa"/>
            <w:tcBorders>
              <w:top w:val="single" w:sz="4" w:space="0" w:color="auto"/>
              <w:left w:val="nil"/>
              <w:bottom w:val="single" w:sz="4" w:space="0" w:color="auto"/>
              <w:right w:val="single" w:sz="4" w:space="0" w:color="auto"/>
            </w:tcBorders>
            <w:shd w:val="clear" w:color="auto" w:fill="auto"/>
            <w:vAlign w:val="center"/>
          </w:tcPr>
          <w:p w14:paraId="2018940A" w14:textId="77777777" w:rsidR="00BD60FD" w:rsidRPr="00D9514F" w:rsidRDefault="00BD60FD" w:rsidP="004671ED">
            <w:pPr>
              <w:jc w:val="right"/>
              <w:rPr>
                <w:color w:val="000000" w:themeColor="text1"/>
                <w:sz w:val="18"/>
                <w:szCs w:val="18"/>
              </w:rPr>
            </w:pPr>
            <w:r w:rsidRPr="00D9514F">
              <w:rPr>
                <w:color w:val="000000" w:themeColor="text1"/>
                <w:sz w:val="18"/>
                <w:szCs w:val="18"/>
              </w:rPr>
              <w:t>9 236 892</w:t>
            </w:r>
          </w:p>
        </w:tc>
        <w:tc>
          <w:tcPr>
            <w:tcW w:w="1165" w:type="dxa"/>
            <w:tcBorders>
              <w:top w:val="single" w:sz="4" w:space="0" w:color="auto"/>
              <w:left w:val="nil"/>
              <w:bottom w:val="single" w:sz="4" w:space="0" w:color="auto"/>
              <w:right w:val="single" w:sz="4" w:space="0" w:color="auto"/>
            </w:tcBorders>
            <w:shd w:val="clear" w:color="auto" w:fill="auto"/>
            <w:vAlign w:val="center"/>
          </w:tcPr>
          <w:p w14:paraId="69F4147A" w14:textId="77777777" w:rsidR="00BD60FD" w:rsidRPr="00D9514F" w:rsidRDefault="00BD60FD" w:rsidP="004671ED">
            <w:pPr>
              <w:jc w:val="right"/>
              <w:rPr>
                <w:color w:val="000000" w:themeColor="text1"/>
                <w:sz w:val="18"/>
                <w:szCs w:val="18"/>
              </w:rPr>
            </w:pPr>
            <w:r w:rsidRPr="00D9514F">
              <w:rPr>
                <w:color w:val="000000" w:themeColor="text1"/>
                <w:sz w:val="18"/>
                <w:szCs w:val="18"/>
              </w:rPr>
              <w:t>9 236 892</w:t>
            </w:r>
          </w:p>
        </w:tc>
        <w:tc>
          <w:tcPr>
            <w:tcW w:w="1168" w:type="dxa"/>
            <w:tcBorders>
              <w:top w:val="single" w:sz="4" w:space="0" w:color="auto"/>
              <w:left w:val="nil"/>
              <w:bottom w:val="single" w:sz="4" w:space="0" w:color="auto"/>
              <w:right w:val="single" w:sz="4" w:space="0" w:color="auto"/>
            </w:tcBorders>
            <w:shd w:val="clear" w:color="auto" w:fill="auto"/>
            <w:vAlign w:val="center"/>
          </w:tcPr>
          <w:p w14:paraId="53C28C26" w14:textId="77777777" w:rsidR="00BD60FD" w:rsidRPr="00D9514F" w:rsidRDefault="00BD60FD" w:rsidP="004671ED">
            <w:pPr>
              <w:ind w:firstLine="5"/>
              <w:jc w:val="right"/>
              <w:rPr>
                <w:color w:val="000000" w:themeColor="text1"/>
                <w:sz w:val="18"/>
                <w:szCs w:val="18"/>
              </w:rPr>
            </w:pPr>
            <w:r w:rsidRPr="00D9514F">
              <w:rPr>
                <w:color w:val="000000" w:themeColor="text1"/>
                <w:sz w:val="18"/>
                <w:szCs w:val="18"/>
              </w:rPr>
              <w:t>9 236 892</w:t>
            </w:r>
          </w:p>
        </w:tc>
      </w:tr>
      <w:tr w:rsidR="00BD60FD" w:rsidRPr="00D9514F" w14:paraId="7BF2C5FD" w14:textId="77777777" w:rsidTr="004671ED">
        <w:trPr>
          <w:trHeight w:val="142"/>
          <w:jc w:val="center"/>
        </w:trPr>
        <w:tc>
          <w:tcPr>
            <w:tcW w:w="3246" w:type="dxa"/>
            <w:vMerge/>
            <w:vAlign w:val="center"/>
          </w:tcPr>
          <w:p w14:paraId="09EDBEA3" w14:textId="77777777" w:rsidR="00BD60FD" w:rsidRPr="00D9514F" w:rsidRDefault="00BD60FD" w:rsidP="004671ED">
            <w:pPr>
              <w:ind w:firstLine="318"/>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vAlign w:val="center"/>
          </w:tcPr>
          <w:p w14:paraId="00B71935" w14:textId="77777777" w:rsidR="00BD60FD" w:rsidRPr="00D9514F" w:rsidRDefault="00BD60FD" w:rsidP="004671ED">
            <w:pPr>
              <w:jc w:val="right"/>
              <w:rPr>
                <w:color w:val="000000" w:themeColor="text1"/>
                <w:sz w:val="18"/>
                <w:szCs w:val="18"/>
              </w:rPr>
            </w:pPr>
            <w:r w:rsidRPr="00D9514F">
              <w:rPr>
                <w:color w:val="000000" w:themeColor="text1"/>
                <w:sz w:val="18"/>
                <w:szCs w:val="18"/>
              </w:rPr>
              <w:t>87,5</w:t>
            </w:r>
          </w:p>
        </w:tc>
        <w:tc>
          <w:tcPr>
            <w:tcW w:w="1166" w:type="dxa"/>
            <w:tcBorders>
              <w:top w:val="nil"/>
              <w:left w:val="nil"/>
              <w:bottom w:val="single" w:sz="4" w:space="0" w:color="auto"/>
              <w:right w:val="single" w:sz="4" w:space="0" w:color="auto"/>
            </w:tcBorders>
            <w:shd w:val="clear" w:color="auto" w:fill="auto"/>
            <w:vAlign w:val="center"/>
          </w:tcPr>
          <w:p w14:paraId="0B4EBD41" w14:textId="77777777" w:rsidR="00BD60FD" w:rsidRPr="00D9514F" w:rsidRDefault="00BD60FD" w:rsidP="004671ED">
            <w:pPr>
              <w:jc w:val="right"/>
              <w:rPr>
                <w:color w:val="000000" w:themeColor="text1"/>
                <w:sz w:val="18"/>
                <w:szCs w:val="18"/>
              </w:rPr>
            </w:pPr>
            <w:r w:rsidRPr="00D9514F">
              <w:rPr>
                <w:color w:val="000000" w:themeColor="text1"/>
                <w:sz w:val="18"/>
                <w:szCs w:val="18"/>
              </w:rPr>
              <w:t>89</w:t>
            </w:r>
          </w:p>
        </w:tc>
        <w:tc>
          <w:tcPr>
            <w:tcW w:w="1166" w:type="dxa"/>
            <w:tcBorders>
              <w:top w:val="nil"/>
              <w:left w:val="nil"/>
              <w:bottom w:val="single" w:sz="4" w:space="0" w:color="auto"/>
              <w:right w:val="single" w:sz="4" w:space="0" w:color="auto"/>
            </w:tcBorders>
            <w:shd w:val="clear" w:color="000000" w:fill="FFFFFF"/>
            <w:vAlign w:val="center"/>
          </w:tcPr>
          <w:p w14:paraId="66BF2687" w14:textId="77777777" w:rsidR="00BD60FD" w:rsidRPr="00D9514F" w:rsidRDefault="00BD60FD" w:rsidP="004671ED">
            <w:pPr>
              <w:jc w:val="right"/>
              <w:rPr>
                <w:color w:val="000000" w:themeColor="text1"/>
                <w:sz w:val="18"/>
                <w:szCs w:val="18"/>
              </w:rPr>
            </w:pPr>
            <w:r w:rsidRPr="00D9514F">
              <w:rPr>
                <w:color w:val="000000" w:themeColor="text1"/>
                <w:sz w:val="18"/>
                <w:szCs w:val="18"/>
              </w:rPr>
              <w:t>89</w:t>
            </w:r>
          </w:p>
        </w:tc>
        <w:tc>
          <w:tcPr>
            <w:tcW w:w="1165" w:type="dxa"/>
            <w:tcBorders>
              <w:top w:val="nil"/>
              <w:left w:val="nil"/>
              <w:bottom w:val="single" w:sz="4" w:space="0" w:color="auto"/>
              <w:right w:val="single" w:sz="4" w:space="0" w:color="auto"/>
            </w:tcBorders>
            <w:shd w:val="clear" w:color="000000" w:fill="FFFFFF"/>
            <w:vAlign w:val="center"/>
          </w:tcPr>
          <w:p w14:paraId="4E35EC0F" w14:textId="77777777" w:rsidR="00BD60FD" w:rsidRPr="00D9514F" w:rsidRDefault="00BD60FD" w:rsidP="004671ED">
            <w:pPr>
              <w:jc w:val="right"/>
              <w:rPr>
                <w:color w:val="000000" w:themeColor="text1"/>
                <w:sz w:val="18"/>
                <w:szCs w:val="18"/>
              </w:rPr>
            </w:pPr>
            <w:r w:rsidRPr="00D9514F">
              <w:rPr>
                <w:color w:val="000000" w:themeColor="text1"/>
                <w:sz w:val="18"/>
                <w:szCs w:val="18"/>
              </w:rPr>
              <w:t>89</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05ADE9E6" w14:textId="77777777" w:rsidR="00BD60FD" w:rsidRPr="00D9514F" w:rsidRDefault="00BD60FD" w:rsidP="004671ED">
            <w:pPr>
              <w:ind w:firstLine="5"/>
              <w:jc w:val="right"/>
              <w:rPr>
                <w:color w:val="000000" w:themeColor="text1"/>
                <w:sz w:val="18"/>
                <w:szCs w:val="18"/>
              </w:rPr>
            </w:pPr>
            <w:r w:rsidRPr="00D9514F">
              <w:rPr>
                <w:color w:val="000000" w:themeColor="text1"/>
                <w:sz w:val="18"/>
                <w:szCs w:val="18"/>
              </w:rPr>
              <w:t>89</w:t>
            </w:r>
          </w:p>
        </w:tc>
      </w:tr>
      <w:tr w:rsidR="00BD60FD" w:rsidRPr="00D9514F" w14:paraId="102C5DCF" w14:textId="77777777" w:rsidTr="004671ED">
        <w:trPr>
          <w:trHeight w:val="142"/>
          <w:jc w:val="center"/>
        </w:trPr>
        <w:tc>
          <w:tcPr>
            <w:tcW w:w="9074" w:type="dxa"/>
            <w:gridSpan w:val="6"/>
            <w:shd w:val="clear" w:color="auto" w:fill="D9D9D9"/>
          </w:tcPr>
          <w:p w14:paraId="2BA265E9" w14:textId="77777777" w:rsidR="00BD60FD" w:rsidRPr="00D9514F" w:rsidRDefault="00BD60FD" w:rsidP="004671ED">
            <w:pPr>
              <w:jc w:val="center"/>
              <w:rPr>
                <w:b/>
                <w:i/>
                <w:color w:val="000000" w:themeColor="text1"/>
                <w:sz w:val="18"/>
                <w:szCs w:val="18"/>
              </w:rPr>
            </w:pPr>
            <w:r w:rsidRPr="00D9514F">
              <w:rPr>
                <w:b/>
                <w:color w:val="000000" w:themeColor="text1"/>
                <w:sz w:val="18"/>
                <w:szCs w:val="18"/>
                <w:lang w:eastAsia="lv-LV"/>
              </w:rPr>
              <w:t xml:space="preserve">Raksturojošākie darbības rezultatīvie rādītāji </w:t>
            </w:r>
          </w:p>
        </w:tc>
      </w:tr>
      <w:tr w:rsidR="00BD60FD" w:rsidRPr="00D9514F" w14:paraId="46C40AEB" w14:textId="77777777" w:rsidTr="004671ED">
        <w:trPr>
          <w:trHeight w:val="142"/>
          <w:jc w:val="center"/>
        </w:trPr>
        <w:tc>
          <w:tcPr>
            <w:tcW w:w="3246" w:type="dxa"/>
          </w:tcPr>
          <w:p w14:paraId="11179097" w14:textId="77777777" w:rsidR="00BD60FD" w:rsidRPr="00D9514F" w:rsidRDefault="00BD60FD" w:rsidP="004671ED">
            <w:pPr>
              <w:rPr>
                <w:i/>
                <w:color w:val="000000" w:themeColor="text1"/>
                <w:sz w:val="18"/>
                <w:szCs w:val="18"/>
                <w:vertAlign w:val="superscript"/>
                <w:lang w:eastAsia="lv-LV"/>
              </w:rPr>
            </w:pPr>
            <w:r w:rsidRPr="00D9514F">
              <w:rPr>
                <w:i/>
                <w:color w:val="000000" w:themeColor="text1"/>
                <w:sz w:val="18"/>
                <w:szCs w:val="18"/>
                <w:lang w:eastAsia="lv-LV"/>
              </w:rPr>
              <w:t>Klātienē apkalpotie klienti vidēji mēnesī (skaits)</w:t>
            </w:r>
            <w:r w:rsidRPr="00D9514F">
              <w:rPr>
                <w:i/>
                <w:color w:val="000000" w:themeColor="text1"/>
                <w:sz w:val="18"/>
                <w:szCs w:val="18"/>
                <w:vertAlign w:val="superscript"/>
                <w:lang w:eastAsia="lv-LV"/>
              </w:rPr>
              <w:t>3</w:t>
            </w:r>
          </w:p>
        </w:tc>
        <w:tc>
          <w:tcPr>
            <w:tcW w:w="1163" w:type="dxa"/>
          </w:tcPr>
          <w:p w14:paraId="5012A1C8" w14:textId="77777777" w:rsidR="00BD60FD" w:rsidRPr="00D9514F" w:rsidRDefault="00BD60FD" w:rsidP="004671ED">
            <w:pPr>
              <w:jc w:val="center"/>
              <w:rPr>
                <w:color w:val="000000" w:themeColor="text1"/>
                <w:sz w:val="18"/>
                <w:szCs w:val="18"/>
              </w:rPr>
            </w:pPr>
            <w:r w:rsidRPr="00D9514F">
              <w:rPr>
                <w:color w:val="000000" w:themeColor="text1"/>
                <w:sz w:val="18"/>
                <w:szCs w:val="18"/>
              </w:rPr>
              <w:t>40 258</w:t>
            </w:r>
          </w:p>
        </w:tc>
        <w:tc>
          <w:tcPr>
            <w:tcW w:w="1166" w:type="dxa"/>
          </w:tcPr>
          <w:p w14:paraId="75D566F2" w14:textId="77777777" w:rsidR="00BD60FD" w:rsidRPr="00D9514F" w:rsidRDefault="00BD60FD" w:rsidP="004671ED">
            <w:pPr>
              <w:jc w:val="center"/>
              <w:rPr>
                <w:color w:val="000000" w:themeColor="text1"/>
                <w:sz w:val="18"/>
                <w:szCs w:val="18"/>
              </w:rPr>
            </w:pPr>
            <w:r w:rsidRPr="00D9514F">
              <w:rPr>
                <w:color w:val="000000" w:themeColor="text1"/>
                <w:sz w:val="18"/>
                <w:szCs w:val="18"/>
              </w:rPr>
              <w:t>37 494</w:t>
            </w:r>
          </w:p>
        </w:tc>
        <w:tc>
          <w:tcPr>
            <w:tcW w:w="1166" w:type="dxa"/>
          </w:tcPr>
          <w:p w14:paraId="16DB4455" w14:textId="77777777" w:rsidR="00BD60FD" w:rsidRPr="00D9514F" w:rsidRDefault="00BD60FD" w:rsidP="004671ED">
            <w:pPr>
              <w:jc w:val="center"/>
              <w:rPr>
                <w:color w:val="000000" w:themeColor="text1"/>
                <w:sz w:val="18"/>
                <w:szCs w:val="18"/>
              </w:rPr>
            </w:pPr>
            <w:r w:rsidRPr="00D9514F">
              <w:rPr>
                <w:color w:val="000000" w:themeColor="text1"/>
                <w:sz w:val="18"/>
                <w:szCs w:val="18"/>
              </w:rPr>
              <w:t>37 494</w:t>
            </w:r>
          </w:p>
        </w:tc>
        <w:tc>
          <w:tcPr>
            <w:tcW w:w="1165" w:type="dxa"/>
          </w:tcPr>
          <w:p w14:paraId="74D93270" w14:textId="77777777" w:rsidR="00BD60FD" w:rsidRPr="00D9514F" w:rsidRDefault="00BD60FD" w:rsidP="004671ED">
            <w:pPr>
              <w:jc w:val="center"/>
              <w:rPr>
                <w:color w:val="000000" w:themeColor="text1"/>
                <w:sz w:val="18"/>
                <w:szCs w:val="18"/>
              </w:rPr>
            </w:pPr>
            <w:r w:rsidRPr="00D9514F">
              <w:rPr>
                <w:color w:val="000000" w:themeColor="text1"/>
                <w:sz w:val="18"/>
                <w:szCs w:val="18"/>
              </w:rPr>
              <w:t>37 494</w:t>
            </w:r>
          </w:p>
        </w:tc>
        <w:tc>
          <w:tcPr>
            <w:tcW w:w="1168" w:type="dxa"/>
          </w:tcPr>
          <w:p w14:paraId="4B70F06B"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37 494</w:t>
            </w:r>
          </w:p>
        </w:tc>
      </w:tr>
      <w:tr w:rsidR="00BD60FD" w:rsidRPr="00D9514F" w14:paraId="5EC69724" w14:textId="77777777" w:rsidTr="004671ED">
        <w:trPr>
          <w:trHeight w:val="72"/>
          <w:jc w:val="center"/>
        </w:trPr>
        <w:tc>
          <w:tcPr>
            <w:tcW w:w="9074" w:type="dxa"/>
            <w:gridSpan w:val="6"/>
            <w:shd w:val="clear" w:color="auto" w:fill="D9D9D9"/>
          </w:tcPr>
          <w:p w14:paraId="69E3AF3D" w14:textId="77777777" w:rsidR="00BD60FD" w:rsidRPr="00D9514F" w:rsidRDefault="00BD60FD" w:rsidP="004671ED">
            <w:pPr>
              <w:jc w:val="center"/>
              <w:rPr>
                <w:b/>
                <w:i/>
                <w:color w:val="000000" w:themeColor="text1"/>
                <w:sz w:val="18"/>
                <w:szCs w:val="18"/>
              </w:rPr>
            </w:pPr>
            <w:r w:rsidRPr="00D9514F">
              <w:rPr>
                <w:b/>
                <w:color w:val="000000" w:themeColor="text1"/>
                <w:sz w:val="18"/>
                <w:szCs w:val="18"/>
                <w:lang w:eastAsia="lv-LV"/>
              </w:rPr>
              <w:t xml:space="preserve">Kvalitātes rādītāji </w:t>
            </w:r>
          </w:p>
        </w:tc>
      </w:tr>
      <w:tr w:rsidR="00BD60FD" w:rsidRPr="00D9514F" w14:paraId="71FE7619" w14:textId="77777777" w:rsidTr="004671ED">
        <w:trPr>
          <w:trHeight w:val="142"/>
          <w:jc w:val="center"/>
        </w:trPr>
        <w:tc>
          <w:tcPr>
            <w:tcW w:w="3246" w:type="dxa"/>
          </w:tcPr>
          <w:p w14:paraId="03A13412" w14:textId="77777777" w:rsidR="00BD60FD" w:rsidRPr="00D9514F" w:rsidRDefault="00BD60FD" w:rsidP="002B3D6A">
            <w:pPr>
              <w:jc w:val="both"/>
              <w:rPr>
                <w:i/>
                <w:color w:val="000000" w:themeColor="text1"/>
                <w:sz w:val="18"/>
                <w:szCs w:val="18"/>
                <w:lang w:eastAsia="lv-LV"/>
              </w:rPr>
            </w:pPr>
            <w:r w:rsidRPr="00D9514F">
              <w:rPr>
                <w:i/>
                <w:color w:val="000000" w:themeColor="text1"/>
                <w:sz w:val="18"/>
                <w:szCs w:val="18"/>
                <w:lang w:eastAsia="lv-LV"/>
              </w:rPr>
              <w:t>Bezdarbnieku un darba meklētāju īpatsvars, kuri sešu mēnešu laikā pēc bezdarbnieka vai darba meklētāja statusa iegūšanas iesaistīti aktīvajos nodarbinātības pasākumos vai iekārtojušies darbā (%)</w:t>
            </w:r>
          </w:p>
        </w:tc>
        <w:tc>
          <w:tcPr>
            <w:tcW w:w="1163" w:type="dxa"/>
          </w:tcPr>
          <w:p w14:paraId="5A5750E8" w14:textId="77777777" w:rsidR="00BD60FD" w:rsidRPr="00D9514F" w:rsidRDefault="00BD60FD" w:rsidP="004671ED">
            <w:pPr>
              <w:jc w:val="center"/>
              <w:rPr>
                <w:color w:val="000000" w:themeColor="text1"/>
                <w:sz w:val="18"/>
                <w:szCs w:val="18"/>
              </w:rPr>
            </w:pPr>
            <w:r w:rsidRPr="00D9514F">
              <w:rPr>
                <w:color w:val="000000" w:themeColor="text1"/>
                <w:sz w:val="18"/>
                <w:szCs w:val="18"/>
              </w:rPr>
              <w:t>64,8</w:t>
            </w:r>
          </w:p>
        </w:tc>
        <w:tc>
          <w:tcPr>
            <w:tcW w:w="1166" w:type="dxa"/>
          </w:tcPr>
          <w:p w14:paraId="62C7C13A" w14:textId="77777777" w:rsidR="00BD60FD" w:rsidRPr="00D9514F" w:rsidRDefault="00BD60FD" w:rsidP="004671ED">
            <w:pPr>
              <w:jc w:val="center"/>
              <w:rPr>
                <w:color w:val="000000" w:themeColor="text1"/>
                <w:sz w:val="18"/>
                <w:szCs w:val="18"/>
              </w:rPr>
            </w:pPr>
            <w:r w:rsidRPr="00D9514F">
              <w:rPr>
                <w:color w:val="000000" w:themeColor="text1"/>
                <w:sz w:val="18"/>
                <w:szCs w:val="18"/>
              </w:rPr>
              <w:t>50,0</w:t>
            </w:r>
          </w:p>
        </w:tc>
        <w:tc>
          <w:tcPr>
            <w:tcW w:w="1166" w:type="dxa"/>
            <w:tcBorders>
              <w:top w:val="single" w:sz="4" w:space="0" w:color="000000"/>
              <w:left w:val="single" w:sz="4" w:space="0" w:color="000000"/>
              <w:bottom w:val="single" w:sz="4" w:space="0" w:color="000000"/>
              <w:right w:val="single" w:sz="4" w:space="0" w:color="000000"/>
            </w:tcBorders>
          </w:tcPr>
          <w:p w14:paraId="244CABF5" w14:textId="77777777" w:rsidR="00BD60FD" w:rsidRPr="00D9514F" w:rsidRDefault="00BD60FD" w:rsidP="004671ED">
            <w:pPr>
              <w:jc w:val="center"/>
              <w:rPr>
                <w:color w:val="000000" w:themeColor="text1"/>
                <w:sz w:val="18"/>
                <w:szCs w:val="18"/>
              </w:rPr>
            </w:pPr>
            <w:r w:rsidRPr="00D9514F">
              <w:rPr>
                <w:color w:val="000000" w:themeColor="text1"/>
                <w:sz w:val="18"/>
                <w:szCs w:val="18"/>
              </w:rPr>
              <w:t>50,0</w:t>
            </w:r>
          </w:p>
        </w:tc>
        <w:tc>
          <w:tcPr>
            <w:tcW w:w="1165" w:type="dxa"/>
            <w:tcBorders>
              <w:top w:val="single" w:sz="4" w:space="0" w:color="000000"/>
              <w:left w:val="single" w:sz="4" w:space="0" w:color="000000"/>
              <w:bottom w:val="single" w:sz="4" w:space="0" w:color="000000"/>
              <w:right w:val="single" w:sz="4" w:space="0" w:color="000000"/>
            </w:tcBorders>
          </w:tcPr>
          <w:p w14:paraId="2C6DA056" w14:textId="77777777" w:rsidR="00BD60FD" w:rsidRPr="00D9514F" w:rsidRDefault="00BD60FD" w:rsidP="004671ED">
            <w:pPr>
              <w:jc w:val="center"/>
              <w:rPr>
                <w:color w:val="000000" w:themeColor="text1"/>
                <w:sz w:val="18"/>
                <w:szCs w:val="18"/>
              </w:rPr>
            </w:pPr>
            <w:r w:rsidRPr="00D9514F">
              <w:rPr>
                <w:color w:val="000000" w:themeColor="text1"/>
                <w:sz w:val="18"/>
                <w:szCs w:val="18"/>
              </w:rPr>
              <w:t>50,0</w:t>
            </w:r>
          </w:p>
        </w:tc>
        <w:tc>
          <w:tcPr>
            <w:tcW w:w="1168" w:type="dxa"/>
            <w:tcBorders>
              <w:top w:val="single" w:sz="4" w:space="0" w:color="000000"/>
              <w:left w:val="single" w:sz="4" w:space="0" w:color="000000"/>
              <w:bottom w:val="single" w:sz="4" w:space="0" w:color="000000"/>
              <w:right w:val="single" w:sz="4" w:space="0" w:color="000000"/>
            </w:tcBorders>
          </w:tcPr>
          <w:p w14:paraId="04ACBDEA" w14:textId="77777777" w:rsidR="00BD60FD" w:rsidRPr="00D9514F" w:rsidRDefault="00BD60FD" w:rsidP="004671ED">
            <w:pPr>
              <w:jc w:val="center"/>
              <w:rPr>
                <w:color w:val="000000" w:themeColor="text1"/>
                <w:sz w:val="18"/>
                <w:szCs w:val="18"/>
              </w:rPr>
            </w:pPr>
            <w:r w:rsidRPr="00D9514F">
              <w:rPr>
                <w:color w:val="000000" w:themeColor="text1"/>
                <w:sz w:val="18"/>
                <w:szCs w:val="18"/>
              </w:rPr>
              <w:t>50,0</w:t>
            </w:r>
          </w:p>
        </w:tc>
      </w:tr>
    </w:tbl>
    <w:p w14:paraId="4A0590D9" w14:textId="77777777" w:rsidR="00BD60FD" w:rsidRPr="00D9514F" w:rsidRDefault="00BD60FD" w:rsidP="00BD60FD">
      <w:pPr>
        <w:rPr>
          <w:color w:val="000000" w:themeColor="text1"/>
          <w:sz w:val="2"/>
          <w:szCs w:val="18"/>
          <w:lang w:eastAsia="lv-LV"/>
        </w:rPr>
      </w:pPr>
    </w:p>
    <w:p w14:paraId="5292A0BC"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Piezīmes.</w:t>
      </w:r>
    </w:p>
    <w:p w14:paraId="5E2D2636"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lastRenderedPageBreak/>
        <w:t xml:space="preserve">1 </w:t>
      </w:r>
      <w:r w:rsidRPr="00D9514F">
        <w:rPr>
          <w:color w:val="000000" w:themeColor="text1"/>
          <w:sz w:val="18"/>
          <w:szCs w:val="18"/>
          <w:lang w:eastAsia="lv-LV"/>
        </w:rPr>
        <w:t xml:space="preserve">Atmaksa valsts pamatbudžetā par projekta </w:t>
      </w:r>
      <w:proofErr w:type="spellStart"/>
      <w:r w:rsidRPr="00D9514F">
        <w:rPr>
          <w:color w:val="000000" w:themeColor="text1"/>
          <w:sz w:val="18"/>
          <w:szCs w:val="18"/>
          <w:lang w:eastAsia="lv-LV"/>
        </w:rPr>
        <w:t>Nr.CESPI</w:t>
      </w:r>
      <w:proofErr w:type="spellEnd"/>
      <w:r w:rsidRPr="00D9514F">
        <w:rPr>
          <w:color w:val="000000" w:themeColor="text1"/>
          <w:sz w:val="18"/>
          <w:szCs w:val="18"/>
          <w:lang w:eastAsia="lv-LV"/>
        </w:rPr>
        <w:t xml:space="preserve">/LM/016 “Nodarbinātības un sociālās inovācijas sadaļas nacionālais kontaktpunkts” īstenošanu. </w:t>
      </w:r>
    </w:p>
    <w:p w14:paraId="051FBE43" w14:textId="77777777" w:rsidR="00BD60FD" w:rsidRPr="00D9514F" w:rsidRDefault="00BD60FD" w:rsidP="00B81CCC">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2 </w:t>
      </w:r>
      <w:r w:rsidRPr="00D9514F">
        <w:rPr>
          <w:color w:val="000000" w:themeColor="text1"/>
          <w:sz w:val="18"/>
          <w:szCs w:val="18"/>
          <w:lang w:eastAsia="lv-LV"/>
        </w:rPr>
        <w:t xml:space="preserve">Izdevumi aktīvajiem nodarbinātības pasākumiem un preventīvajiem bezdarba samazināšanas pasākumiem un ar šo pasākumu nodrošināšanu saistītām administrēšanas izmaksām. </w:t>
      </w:r>
    </w:p>
    <w:p w14:paraId="2DD2BF3F" w14:textId="77777777" w:rsidR="00BD60FD" w:rsidRPr="00D9514F" w:rsidRDefault="00BD60FD" w:rsidP="00B81CCC">
      <w:pPr>
        <w:ind w:firstLine="425"/>
        <w:jc w:val="both"/>
        <w:rPr>
          <w:color w:val="000000" w:themeColor="text1"/>
          <w:sz w:val="18"/>
          <w:szCs w:val="18"/>
          <w:lang w:eastAsia="lv-LV"/>
        </w:rPr>
      </w:pPr>
      <w:bookmarkStart w:id="10" w:name="_Hlk148213348"/>
      <w:r w:rsidRPr="00D9514F">
        <w:rPr>
          <w:color w:val="000000" w:themeColor="text1"/>
          <w:sz w:val="18"/>
          <w:szCs w:val="18"/>
          <w:vertAlign w:val="superscript"/>
          <w:lang w:eastAsia="lv-LV"/>
        </w:rPr>
        <w:t>3</w:t>
      </w:r>
      <w:bookmarkEnd w:id="10"/>
      <w:r w:rsidRPr="00D9514F">
        <w:rPr>
          <w:color w:val="000000" w:themeColor="text1"/>
          <w:sz w:val="18"/>
          <w:szCs w:val="18"/>
          <w:vertAlign w:val="superscript"/>
          <w:lang w:eastAsia="lv-LV"/>
        </w:rPr>
        <w:t xml:space="preserve"> </w:t>
      </w:r>
      <w:r w:rsidRPr="00D9514F">
        <w:rPr>
          <w:color w:val="000000" w:themeColor="text1"/>
          <w:sz w:val="18"/>
          <w:szCs w:val="18"/>
          <w:lang w:eastAsia="lv-LV"/>
        </w:rPr>
        <w:t>Uzskaita klātienes vizīšu un konsultāciju skaitu NVA klientiem, t.sk. iesaisti NVA pasākumos, kā arī uzskaita sadarbību ar darba devējiem un NVA organizēto atlašu skaitu vakanču aizpildīšanai. Rādītāja nosaukums ar 2024. gadu redakcionāli precizēts (būtība nemainās).</w:t>
      </w:r>
    </w:p>
    <w:p w14:paraId="08FFA27D" w14:textId="77777777" w:rsidR="00BD60FD" w:rsidRPr="00D9514F" w:rsidRDefault="00BD60FD" w:rsidP="00BD60FD">
      <w:pPr>
        <w:spacing w:before="160"/>
        <w:rPr>
          <w:b/>
          <w:color w:val="000000" w:themeColor="text1"/>
          <w:lang w:eastAsia="lv-LV"/>
        </w:rPr>
      </w:pPr>
      <w:r w:rsidRPr="00D9514F">
        <w:rPr>
          <w:b/>
          <w:color w:val="000000" w:themeColor="text1"/>
          <w:lang w:eastAsia="lv-LV"/>
        </w:rPr>
        <w:t>8. Invaliditātes noteikšanas sistēma</w:t>
      </w:r>
    </w:p>
    <w:tbl>
      <w:tblPr>
        <w:tblStyle w:val="TableGrid2"/>
        <w:tblW w:w="5000" w:type="pct"/>
        <w:tblLook w:val="04A0" w:firstRow="1" w:lastRow="0" w:firstColumn="1" w:lastColumn="0" w:noHBand="0" w:noVBand="1"/>
      </w:tblPr>
      <w:tblGrid>
        <w:gridCol w:w="9061"/>
      </w:tblGrid>
      <w:tr w:rsidR="00BD60FD" w:rsidRPr="00D9514F" w14:paraId="3C7BF1D2" w14:textId="77777777" w:rsidTr="004671ED">
        <w:trPr>
          <w:trHeight w:val="283"/>
        </w:trPr>
        <w:tc>
          <w:tcPr>
            <w:tcW w:w="5000" w:type="pct"/>
            <w:shd w:val="clear" w:color="auto" w:fill="D9D9D9"/>
          </w:tcPr>
          <w:p w14:paraId="52095DA4" w14:textId="77777777" w:rsidR="00BD60FD" w:rsidRPr="00D9514F" w:rsidRDefault="00BD60FD" w:rsidP="004671ED">
            <w:pPr>
              <w:rPr>
                <w:i/>
                <w:color w:val="000000" w:themeColor="text1"/>
                <w:sz w:val="18"/>
                <w:szCs w:val="18"/>
                <w:vertAlign w:val="superscript"/>
                <w:lang w:eastAsia="lv-LV"/>
              </w:rPr>
            </w:pPr>
            <w:r w:rsidRPr="00D9514F">
              <w:rPr>
                <w:b/>
                <w:color w:val="000000" w:themeColor="text1"/>
                <w:sz w:val="18"/>
                <w:szCs w:val="18"/>
                <w:lang w:eastAsia="lv-LV"/>
              </w:rPr>
              <w:t>Politikas mērķis: sekmēt integrētas un personu ar invaliditāti vajadzībām atbilstošas  atbalsta sistēmas attīstību</w:t>
            </w:r>
          </w:p>
          <w:p w14:paraId="4C5A3A50" w14:textId="77777777" w:rsidR="00BD60FD" w:rsidRPr="00D9514F" w:rsidRDefault="00BD60FD" w:rsidP="004671ED">
            <w:pPr>
              <w:rPr>
                <w:bCs/>
                <w:i/>
                <w:iCs/>
                <w:color w:val="000000" w:themeColor="text1"/>
                <w:sz w:val="18"/>
                <w:szCs w:val="18"/>
                <w:vertAlign w:val="superscript"/>
                <w:lang w:eastAsia="lv-LV"/>
              </w:rPr>
            </w:pPr>
            <w:r w:rsidRPr="00D9514F">
              <w:rPr>
                <w:bCs/>
                <w:i/>
                <w:iCs/>
                <w:color w:val="000000" w:themeColor="text1"/>
                <w:sz w:val="18"/>
                <w:szCs w:val="18"/>
                <w:lang w:eastAsia="lv-LV"/>
              </w:rPr>
              <w:t>/</w:t>
            </w:r>
            <w:r w:rsidRPr="00D9514F">
              <w:rPr>
                <w:rFonts w:eastAsia="Calibri"/>
                <w:bCs/>
                <w:i/>
                <w:iCs/>
                <w:color w:val="000000" w:themeColor="text1"/>
                <w:sz w:val="22"/>
                <w:szCs w:val="22"/>
              </w:rPr>
              <w:t xml:space="preserve"> </w:t>
            </w:r>
            <w:r w:rsidRPr="00D9514F">
              <w:rPr>
                <w:bCs/>
                <w:i/>
                <w:iCs/>
                <w:color w:val="000000" w:themeColor="text1"/>
                <w:sz w:val="18"/>
                <w:szCs w:val="18"/>
                <w:lang w:eastAsia="lv-LV"/>
              </w:rPr>
              <w:t>Plāns personu ar invaliditāti vienlīdzīgu iespēju veicināšanai 2021.  – 2023. gadam</w:t>
            </w:r>
          </w:p>
        </w:tc>
      </w:tr>
    </w:tbl>
    <w:p w14:paraId="79F8C832" w14:textId="77777777" w:rsidR="00BD60FD" w:rsidRPr="00D9514F" w:rsidRDefault="00BD60FD" w:rsidP="00BD60FD">
      <w:pPr>
        <w:rPr>
          <w:sz w:val="6"/>
          <w:szCs w:val="2"/>
        </w:rPr>
      </w:pPr>
    </w:p>
    <w:tbl>
      <w:tblPr>
        <w:tblStyle w:val="TableGrid2"/>
        <w:tblW w:w="5000" w:type="pct"/>
        <w:tblLook w:val="04A0" w:firstRow="1" w:lastRow="0" w:firstColumn="1" w:lastColumn="0" w:noHBand="0" w:noVBand="1"/>
      </w:tblPr>
      <w:tblGrid>
        <w:gridCol w:w="4106"/>
        <w:gridCol w:w="2691"/>
        <w:gridCol w:w="1133"/>
        <w:gridCol w:w="1131"/>
      </w:tblGrid>
      <w:tr w:rsidR="00BD60FD" w:rsidRPr="00D9514F" w14:paraId="63C2F334" w14:textId="77777777" w:rsidTr="004671ED">
        <w:trPr>
          <w:trHeight w:val="425"/>
          <w:tblHeader/>
        </w:trPr>
        <w:tc>
          <w:tcPr>
            <w:tcW w:w="2266" w:type="pct"/>
            <w:shd w:val="clear" w:color="auto" w:fill="auto"/>
            <w:vAlign w:val="center"/>
          </w:tcPr>
          <w:p w14:paraId="58252E3C"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Politikas rezultatīvie rādītāji</w:t>
            </w:r>
          </w:p>
        </w:tc>
        <w:tc>
          <w:tcPr>
            <w:tcW w:w="1485" w:type="pct"/>
            <w:shd w:val="clear" w:color="auto" w:fill="auto"/>
            <w:vAlign w:val="center"/>
          </w:tcPr>
          <w:p w14:paraId="256B883E"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Attīstības plānošanas dokumenti vai normatīvie akti</w:t>
            </w:r>
          </w:p>
        </w:tc>
        <w:tc>
          <w:tcPr>
            <w:tcW w:w="625" w:type="pct"/>
            <w:shd w:val="clear" w:color="auto" w:fill="auto"/>
          </w:tcPr>
          <w:p w14:paraId="29568133"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Faktiskā vērtība </w:t>
            </w:r>
          </w:p>
          <w:p w14:paraId="76A750B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w:t>
            </w:r>
          </w:p>
        </w:tc>
        <w:tc>
          <w:tcPr>
            <w:tcW w:w="624" w:type="pct"/>
            <w:shd w:val="clear" w:color="auto" w:fill="auto"/>
          </w:tcPr>
          <w:p w14:paraId="0BD0C930"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Plānotā vērtība </w:t>
            </w:r>
            <w:r w:rsidRPr="00D9514F">
              <w:rPr>
                <w:bCs/>
                <w:color w:val="000000" w:themeColor="text1"/>
                <w:sz w:val="18"/>
                <w:szCs w:val="18"/>
                <w:lang w:eastAsia="lv-LV"/>
              </w:rPr>
              <w:t>(2024)</w:t>
            </w:r>
          </w:p>
        </w:tc>
      </w:tr>
      <w:tr w:rsidR="00BD60FD" w:rsidRPr="00D9514F" w14:paraId="552AC31C" w14:textId="77777777" w:rsidTr="004671ED">
        <w:trPr>
          <w:trHeight w:val="348"/>
        </w:trPr>
        <w:tc>
          <w:tcPr>
            <w:tcW w:w="2266" w:type="pct"/>
            <w:vAlign w:val="center"/>
          </w:tcPr>
          <w:p w14:paraId="48F8F7A5" w14:textId="77777777" w:rsidR="00BD60FD" w:rsidRPr="00D9514F" w:rsidRDefault="00BD60FD" w:rsidP="00A74190">
            <w:pPr>
              <w:jc w:val="both"/>
              <w:rPr>
                <w:i/>
                <w:color w:val="000000" w:themeColor="text1"/>
                <w:sz w:val="18"/>
                <w:szCs w:val="18"/>
                <w:lang w:eastAsia="lv-LV" w:bidi="lo-LA"/>
              </w:rPr>
            </w:pPr>
            <w:r w:rsidRPr="00D9514F">
              <w:rPr>
                <w:i/>
                <w:color w:val="000000" w:themeColor="text1"/>
                <w:sz w:val="18"/>
                <w:szCs w:val="18"/>
                <w:lang w:eastAsia="lv-LV" w:bidi="lo-LA"/>
              </w:rPr>
              <w:t>Bērnu un jauniešu ar speciālām vajadzībām, kas mācās vispārizglītojošajās mācību iestādēs un programmās, īpatsvars no kopējā šādu bērnu un jauniešu skaita (%) [177]</w:t>
            </w:r>
          </w:p>
        </w:tc>
        <w:tc>
          <w:tcPr>
            <w:tcW w:w="1485" w:type="pct"/>
            <w:vAlign w:val="center"/>
          </w:tcPr>
          <w:p w14:paraId="1241420C" w14:textId="77777777" w:rsidR="00BD60FD" w:rsidRPr="00D9514F" w:rsidRDefault="00BD60FD" w:rsidP="00A74190">
            <w:pPr>
              <w:jc w:val="both"/>
              <w:rPr>
                <w:i/>
                <w:color w:val="000000" w:themeColor="text1"/>
                <w:sz w:val="18"/>
                <w:szCs w:val="18"/>
                <w:lang w:eastAsia="lv-LV"/>
              </w:rPr>
            </w:pPr>
            <w:r w:rsidRPr="00D9514F">
              <w:rPr>
                <w:i/>
                <w:color w:val="000000" w:themeColor="text1"/>
                <w:sz w:val="18"/>
                <w:szCs w:val="18"/>
                <w:lang w:eastAsia="lv-LV"/>
              </w:rPr>
              <w:t>Latvijas Nacionālais attīstības plāns 2021. – 2027. gadam</w:t>
            </w:r>
          </w:p>
        </w:tc>
        <w:tc>
          <w:tcPr>
            <w:tcW w:w="625" w:type="pct"/>
            <w:vAlign w:val="center"/>
          </w:tcPr>
          <w:p w14:paraId="6C8F7650"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bidi="lo-LA"/>
              </w:rPr>
              <w:t>69,0</w:t>
            </w:r>
          </w:p>
        </w:tc>
        <w:tc>
          <w:tcPr>
            <w:tcW w:w="624" w:type="pct"/>
            <w:vAlign w:val="center"/>
          </w:tcPr>
          <w:p w14:paraId="56BABE7E"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bidi="lo-LA"/>
              </w:rPr>
              <w:t>66,4</w:t>
            </w:r>
          </w:p>
        </w:tc>
      </w:tr>
      <w:tr w:rsidR="00BD60FD" w:rsidRPr="00D9514F" w14:paraId="39D3B97B" w14:textId="77777777" w:rsidTr="004671ED">
        <w:trPr>
          <w:trHeight w:val="567"/>
        </w:trPr>
        <w:tc>
          <w:tcPr>
            <w:tcW w:w="2266" w:type="pct"/>
            <w:vAlign w:val="center"/>
          </w:tcPr>
          <w:p w14:paraId="648BF31E" w14:textId="77777777" w:rsidR="00BD60FD" w:rsidRPr="00D9514F" w:rsidRDefault="00BD60FD" w:rsidP="00A74190">
            <w:pPr>
              <w:jc w:val="both"/>
              <w:rPr>
                <w:i/>
                <w:color w:val="000000" w:themeColor="text1"/>
                <w:sz w:val="18"/>
                <w:szCs w:val="18"/>
                <w:lang w:eastAsia="lv-LV"/>
              </w:rPr>
            </w:pPr>
            <w:r w:rsidRPr="00D9514F">
              <w:rPr>
                <w:i/>
                <w:color w:val="000000" w:themeColor="text1"/>
                <w:sz w:val="18"/>
                <w:szCs w:val="18"/>
                <w:lang w:eastAsia="lv-LV" w:bidi="lo-LA"/>
              </w:rPr>
              <w:t xml:space="preserve">Nodarbinātības līmenis personām ar invaliditāti (vecuma grupā 20-64 gadi) no kopējā personu ar invaliditāti skaita attiecīgajā vecuma grupā gada beigās (%) </w:t>
            </w:r>
          </w:p>
        </w:tc>
        <w:tc>
          <w:tcPr>
            <w:tcW w:w="1485" w:type="pct"/>
            <w:vAlign w:val="center"/>
          </w:tcPr>
          <w:p w14:paraId="67FABFF4" w14:textId="77777777" w:rsidR="00BD60FD" w:rsidRPr="00D9514F" w:rsidRDefault="00BD60FD" w:rsidP="00A74190">
            <w:pPr>
              <w:jc w:val="both"/>
              <w:rPr>
                <w:i/>
                <w:color w:val="000000" w:themeColor="text1"/>
                <w:sz w:val="18"/>
                <w:szCs w:val="18"/>
                <w:lang w:eastAsia="lv-LV"/>
              </w:rPr>
            </w:pPr>
            <w:r w:rsidRPr="00D9514F">
              <w:rPr>
                <w:i/>
                <w:color w:val="000000" w:themeColor="text1"/>
                <w:sz w:val="18"/>
                <w:szCs w:val="18"/>
                <w:lang w:eastAsia="lv-LV"/>
              </w:rPr>
              <w:t>Sociālās aizsardzības un darba tirgus politikas pamatnostādnes 2021. – 2027. gadam</w:t>
            </w:r>
          </w:p>
        </w:tc>
        <w:tc>
          <w:tcPr>
            <w:tcW w:w="625" w:type="pct"/>
            <w:shd w:val="clear" w:color="auto" w:fill="auto"/>
            <w:vAlign w:val="center"/>
          </w:tcPr>
          <w:p w14:paraId="19A2EFB9"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bidi="lo-LA"/>
              </w:rPr>
              <w:t>39,0</w:t>
            </w:r>
          </w:p>
        </w:tc>
        <w:tc>
          <w:tcPr>
            <w:tcW w:w="624" w:type="pct"/>
            <w:vAlign w:val="center"/>
          </w:tcPr>
          <w:p w14:paraId="1AD35E42"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bidi="lo-LA"/>
              </w:rPr>
              <w:t>45,0</w:t>
            </w:r>
          </w:p>
        </w:tc>
      </w:tr>
      <w:tr w:rsidR="00BD60FD" w:rsidRPr="00D9514F" w14:paraId="4B21F41E" w14:textId="77777777" w:rsidTr="004671ED">
        <w:trPr>
          <w:trHeight w:val="217"/>
        </w:trPr>
        <w:tc>
          <w:tcPr>
            <w:tcW w:w="2266" w:type="pct"/>
          </w:tcPr>
          <w:p w14:paraId="0A7F83AC" w14:textId="77777777" w:rsidR="00BD60FD" w:rsidRPr="00D9514F" w:rsidRDefault="00BD60FD" w:rsidP="004671ED">
            <w:pPr>
              <w:rPr>
                <w:i/>
                <w:color w:val="000000" w:themeColor="text1"/>
                <w:sz w:val="18"/>
                <w:szCs w:val="18"/>
                <w:lang w:eastAsia="lv-LV" w:bidi="lo-LA"/>
              </w:rPr>
            </w:pPr>
            <w:r w:rsidRPr="00D9514F">
              <w:rPr>
                <w:b/>
                <w:bCs/>
                <w:color w:val="000000" w:themeColor="text1"/>
                <w:sz w:val="18"/>
                <w:szCs w:val="18"/>
                <w:lang w:eastAsia="lv-LV"/>
              </w:rPr>
              <w:t>Valdības deklarācija</w:t>
            </w:r>
          </w:p>
        </w:tc>
        <w:tc>
          <w:tcPr>
            <w:tcW w:w="2734" w:type="pct"/>
            <w:gridSpan w:val="3"/>
          </w:tcPr>
          <w:p w14:paraId="58EB04BF" w14:textId="77777777" w:rsidR="00BD60FD" w:rsidRPr="00D9514F" w:rsidRDefault="00BD60FD" w:rsidP="004671ED">
            <w:pPr>
              <w:rPr>
                <w:i/>
                <w:color w:val="000000" w:themeColor="text1"/>
                <w:sz w:val="18"/>
                <w:szCs w:val="18"/>
                <w:lang w:eastAsia="lv-LV" w:bidi="lo-LA"/>
              </w:rPr>
            </w:pPr>
            <w:r w:rsidRPr="00D9514F">
              <w:rPr>
                <w:i/>
                <w:color w:val="000000" w:themeColor="text1"/>
                <w:sz w:val="18"/>
                <w:szCs w:val="18"/>
                <w:lang w:eastAsia="lv-LV" w:bidi="lo-LA"/>
              </w:rPr>
              <w:t>11.</w:t>
            </w:r>
          </w:p>
        </w:tc>
      </w:tr>
    </w:tbl>
    <w:p w14:paraId="709F0FD7" w14:textId="77777777" w:rsidR="00BD60FD" w:rsidRPr="00D9514F" w:rsidRDefault="00BD60FD" w:rsidP="00BD60FD">
      <w:pPr>
        <w:rPr>
          <w:color w:val="000000" w:themeColor="text1"/>
          <w:sz w:val="16"/>
          <w:szCs w:val="18"/>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BD60FD" w:rsidRPr="00D9514F" w14:paraId="577CBE35" w14:textId="77777777" w:rsidTr="004671ED">
        <w:trPr>
          <w:trHeight w:val="283"/>
          <w:tblHeader/>
        </w:trPr>
        <w:tc>
          <w:tcPr>
            <w:tcW w:w="3246" w:type="dxa"/>
          </w:tcPr>
          <w:p w14:paraId="212FAF5B" w14:textId="77777777" w:rsidR="00BD60FD" w:rsidRPr="00D9514F" w:rsidRDefault="00BD60FD" w:rsidP="004671ED">
            <w:pPr>
              <w:rPr>
                <w:color w:val="000000" w:themeColor="text1"/>
                <w:sz w:val="18"/>
                <w:szCs w:val="18"/>
              </w:rPr>
            </w:pPr>
          </w:p>
        </w:tc>
        <w:tc>
          <w:tcPr>
            <w:tcW w:w="1163" w:type="dxa"/>
          </w:tcPr>
          <w:p w14:paraId="3D67007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66" w:type="dxa"/>
          </w:tcPr>
          <w:p w14:paraId="338996D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66" w:type="dxa"/>
          </w:tcPr>
          <w:p w14:paraId="406DA0F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65" w:type="dxa"/>
          </w:tcPr>
          <w:p w14:paraId="48C5B15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68" w:type="dxa"/>
          </w:tcPr>
          <w:p w14:paraId="63308575"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13AF4F1E" w14:textId="77777777" w:rsidTr="004671ED">
        <w:tc>
          <w:tcPr>
            <w:tcW w:w="9074" w:type="dxa"/>
            <w:gridSpan w:val="6"/>
            <w:shd w:val="clear" w:color="auto" w:fill="D9D9D9"/>
          </w:tcPr>
          <w:p w14:paraId="6799D5E3" w14:textId="77777777" w:rsidR="00BD60FD" w:rsidRPr="00D9514F" w:rsidRDefault="00BD60FD" w:rsidP="004671ED">
            <w:pPr>
              <w:jc w:val="center"/>
              <w:rPr>
                <w:b/>
                <w:color w:val="000000" w:themeColor="text1"/>
                <w:sz w:val="18"/>
                <w:szCs w:val="18"/>
              </w:rPr>
            </w:pPr>
            <w:r w:rsidRPr="00D9514F">
              <w:rPr>
                <w:b/>
                <w:color w:val="000000" w:themeColor="text1"/>
                <w:sz w:val="18"/>
                <w:szCs w:val="18"/>
              </w:rPr>
              <w:t>Ieguldījumi</w:t>
            </w:r>
          </w:p>
        </w:tc>
      </w:tr>
      <w:tr w:rsidR="00BD60FD" w:rsidRPr="00D9514F" w14:paraId="355ACBE6" w14:textId="77777777" w:rsidTr="004671ED">
        <w:trPr>
          <w:trHeight w:val="142"/>
        </w:trPr>
        <w:tc>
          <w:tcPr>
            <w:tcW w:w="3246" w:type="dxa"/>
            <w:vMerge w:val="restart"/>
          </w:tcPr>
          <w:p w14:paraId="477AE9B8"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t>Izdevumi kopā</w:t>
            </w:r>
            <w:r w:rsidRPr="00D9514F">
              <w:rPr>
                <w:color w:val="000000" w:themeColor="text1"/>
                <w:sz w:val="18"/>
                <w:szCs w:val="18"/>
                <w:lang w:eastAsia="lv-LV"/>
              </w:rPr>
              <w:t>,</w:t>
            </w:r>
            <w:r w:rsidRPr="00D9514F">
              <w:rPr>
                <w:b/>
                <w:color w:val="000000" w:themeColor="text1"/>
                <w:sz w:val="18"/>
                <w:szCs w:val="18"/>
                <w:vertAlign w:val="superscript"/>
                <w:lang w:eastAsia="lv-LV"/>
              </w:rPr>
              <w:t xml:space="preserve">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r w:rsidRPr="00D9514F">
              <w:rPr>
                <w:color w:val="000000" w:themeColor="text1"/>
                <w:sz w:val="18"/>
                <w:szCs w:val="18"/>
                <w:lang w:eastAsia="lv-LV"/>
              </w:rPr>
              <w:t xml:space="preserve"> t.sk.:</w:t>
            </w:r>
          </w:p>
          <w:p w14:paraId="51651E0C" w14:textId="77777777" w:rsidR="00BD60FD" w:rsidRPr="00D9514F" w:rsidRDefault="00BD60FD" w:rsidP="004671ED">
            <w:pPr>
              <w:rPr>
                <w:color w:val="000000" w:themeColor="text1"/>
                <w:sz w:val="18"/>
                <w:szCs w:val="18"/>
              </w:rPr>
            </w:pPr>
            <w:r w:rsidRPr="00D9514F">
              <w:rPr>
                <w:b/>
                <w:color w:val="000000" w:themeColor="text1"/>
                <w:sz w:val="18"/>
                <w:szCs w:val="18"/>
                <w:lang w:eastAsia="lv-LV"/>
              </w:rPr>
              <w:t>Vidējais amata vietu skaits kopā</w:t>
            </w:r>
            <w:r w:rsidRPr="00D9514F">
              <w:rPr>
                <w:color w:val="000000" w:themeColor="text1"/>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F3E82E9"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3 603 302</w:t>
            </w:r>
          </w:p>
        </w:tc>
        <w:tc>
          <w:tcPr>
            <w:tcW w:w="1166" w:type="dxa"/>
            <w:tcBorders>
              <w:top w:val="single" w:sz="4" w:space="0" w:color="auto"/>
              <w:left w:val="nil"/>
              <w:bottom w:val="single" w:sz="4" w:space="0" w:color="auto"/>
              <w:right w:val="single" w:sz="4" w:space="0" w:color="auto"/>
            </w:tcBorders>
            <w:shd w:val="clear" w:color="auto" w:fill="auto"/>
          </w:tcPr>
          <w:p w14:paraId="0C30E23D"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4 200 582</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3FD79"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4 098 614</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78FFF773"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4 094 030</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0EC4F795" w14:textId="77777777" w:rsidR="00BD60FD" w:rsidRPr="00D9514F" w:rsidRDefault="00BD60FD" w:rsidP="004671ED">
            <w:pPr>
              <w:ind w:firstLine="5"/>
              <w:jc w:val="right"/>
              <w:rPr>
                <w:b/>
                <w:bCs/>
                <w:color w:val="000000" w:themeColor="text1"/>
                <w:sz w:val="18"/>
                <w:szCs w:val="18"/>
              </w:rPr>
            </w:pPr>
            <w:r w:rsidRPr="00D9514F">
              <w:rPr>
                <w:b/>
                <w:bCs/>
                <w:color w:val="000000" w:themeColor="text1"/>
                <w:sz w:val="18"/>
                <w:szCs w:val="18"/>
              </w:rPr>
              <w:t>3 796 566</w:t>
            </w:r>
          </w:p>
        </w:tc>
      </w:tr>
      <w:tr w:rsidR="00BD60FD" w:rsidRPr="00D9514F" w14:paraId="3F2892F4" w14:textId="77777777" w:rsidTr="004671ED">
        <w:trPr>
          <w:trHeight w:val="163"/>
        </w:trPr>
        <w:tc>
          <w:tcPr>
            <w:tcW w:w="3246" w:type="dxa"/>
            <w:vMerge/>
            <w:tcBorders>
              <w:right w:val="single" w:sz="4" w:space="0" w:color="auto"/>
            </w:tcBorders>
          </w:tcPr>
          <w:p w14:paraId="774CF5F1" w14:textId="77777777" w:rsidR="00BD60FD" w:rsidRPr="00D9514F" w:rsidRDefault="00BD60FD" w:rsidP="004671ED">
            <w:pPr>
              <w:rPr>
                <w:color w:val="000000" w:themeColor="text1"/>
                <w:sz w:val="18"/>
                <w:szCs w:val="18"/>
              </w:rPr>
            </w:pPr>
          </w:p>
        </w:tc>
        <w:tc>
          <w:tcPr>
            <w:tcW w:w="1163" w:type="dxa"/>
            <w:tcBorders>
              <w:top w:val="nil"/>
              <w:left w:val="single" w:sz="4" w:space="0" w:color="auto"/>
              <w:bottom w:val="single" w:sz="4" w:space="0" w:color="auto"/>
              <w:right w:val="single" w:sz="4" w:space="0" w:color="auto"/>
            </w:tcBorders>
            <w:shd w:val="clear" w:color="auto" w:fill="auto"/>
          </w:tcPr>
          <w:p w14:paraId="5E841204"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122,9</w:t>
            </w:r>
          </w:p>
        </w:tc>
        <w:tc>
          <w:tcPr>
            <w:tcW w:w="1166" w:type="dxa"/>
            <w:tcBorders>
              <w:top w:val="nil"/>
              <w:left w:val="nil"/>
              <w:bottom w:val="single" w:sz="4" w:space="0" w:color="auto"/>
              <w:right w:val="single" w:sz="4" w:space="0" w:color="auto"/>
            </w:tcBorders>
            <w:shd w:val="clear" w:color="auto" w:fill="auto"/>
          </w:tcPr>
          <w:p w14:paraId="0BB3F9D9"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124</w:t>
            </w:r>
          </w:p>
        </w:tc>
        <w:tc>
          <w:tcPr>
            <w:tcW w:w="1166" w:type="dxa"/>
            <w:tcBorders>
              <w:top w:val="nil"/>
              <w:left w:val="nil"/>
              <w:bottom w:val="single" w:sz="4" w:space="0" w:color="auto"/>
              <w:right w:val="single" w:sz="4" w:space="0" w:color="auto"/>
            </w:tcBorders>
            <w:shd w:val="clear" w:color="auto" w:fill="auto"/>
          </w:tcPr>
          <w:p w14:paraId="1284BDDF"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128,2</w:t>
            </w:r>
          </w:p>
        </w:tc>
        <w:tc>
          <w:tcPr>
            <w:tcW w:w="1165" w:type="dxa"/>
            <w:tcBorders>
              <w:top w:val="nil"/>
              <w:left w:val="nil"/>
              <w:bottom w:val="single" w:sz="4" w:space="0" w:color="auto"/>
              <w:right w:val="single" w:sz="4" w:space="0" w:color="auto"/>
            </w:tcBorders>
            <w:shd w:val="clear" w:color="auto" w:fill="auto"/>
          </w:tcPr>
          <w:p w14:paraId="0974C4CB"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127,5</w:t>
            </w:r>
          </w:p>
        </w:tc>
        <w:tc>
          <w:tcPr>
            <w:tcW w:w="1168" w:type="dxa"/>
            <w:tcBorders>
              <w:top w:val="single" w:sz="4" w:space="0" w:color="auto"/>
              <w:left w:val="nil"/>
              <w:bottom w:val="single" w:sz="4" w:space="0" w:color="auto"/>
              <w:right w:val="single" w:sz="4" w:space="0" w:color="auto"/>
            </w:tcBorders>
            <w:shd w:val="clear" w:color="auto" w:fill="auto"/>
          </w:tcPr>
          <w:p w14:paraId="5FAE5CBC" w14:textId="77777777" w:rsidR="00BD60FD" w:rsidRPr="00D9514F" w:rsidRDefault="00BD60FD" w:rsidP="004671ED">
            <w:pPr>
              <w:ind w:firstLine="5"/>
              <w:jc w:val="right"/>
              <w:rPr>
                <w:b/>
                <w:bCs/>
                <w:color w:val="000000" w:themeColor="text1"/>
                <w:sz w:val="18"/>
                <w:szCs w:val="18"/>
              </w:rPr>
            </w:pPr>
            <w:r w:rsidRPr="00D9514F">
              <w:rPr>
                <w:b/>
                <w:bCs/>
                <w:color w:val="000000" w:themeColor="text1"/>
                <w:sz w:val="18"/>
                <w:szCs w:val="18"/>
              </w:rPr>
              <w:t>125,2</w:t>
            </w:r>
          </w:p>
        </w:tc>
      </w:tr>
      <w:tr w:rsidR="00BD60FD" w:rsidRPr="00D9514F" w14:paraId="1CCC3399" w14:textId="77777777" w:rsidTr="004671ED">
        <w:trPr>
          <w:trHeight w:val="142"/>
        </w:trPr>
        <w:tc>
          <w:tcPr>
            <w:tcW w:w="3246" w:type="dxa"/>
            <w:vMerge w:val="restart"/>
            <w:tcBorders>
              <w:right w:val="single" w:sz="4" w:space="0" w:color="auto"/>
            </w:tcBorders>
            <w:vAlign w:val="center"/>
          </w:tcPr>
          <w:p w14:paraId="129A81BF"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 xml:space="preserve">05.62.00 Invaliditātes ekspertīžu nodrošināšana </w:t>
            </w:r>
          </w:p>
        </w:tc>
        <w:tc>
          <w:tcPr>
            <w:tcW w:w="1163" w:type="dxa"/>
            <w:tcBorders>
              <w:top w:val="nil"/>
              <w:left w:val="single" w:sz="4" w:space="0" w:color="auto"/>
              <w:bottom w:val="single" w:sz="4" w:space="0" w:color="auto"/>
              <w:right w:val="single" w:sz="4" w:space="0" w:color="auto"/>
            </w:tcBorders>
            <w:shd w:val="clear" w:color="auto" w:fill="auto"/>
          </w:tcPr>
          <w:p w14:paraId="4C702D77" w14:textId="77777777" w:rsidR="00BD60FD" w:rsidRPr="00D9514F" w:rsidRDefault="00BD60FD" w:rsidP="004671ED">
            <w:pPr>
              <w:jc w:val="right"/>
              <w:rPr>
                <w:color w:val="000000" w:themeColor="text1"/>
                <w:sz w:val="18"/>
                <w:szCs w:val="18"/>
              </w:rPr>
            </w:pPr>
            <w:r w:rsidRPr="00D9514F">
              <w:rPr>
                <w:color w:val="000000" w:themeColor="text1"/>
                <w:sz w:val="18"/>
                <w:szCs w:val="18"/>
              </w:rPr>
              <w:t>3 415 989</w:t>
            </w:r>
          </w:p>
        </w:tc>
        <w:tc>
          <w:tcPr>
            <w:tcW w:w="1166" w:type="dxa"/>
            <w:tcBorders>
              <w:top w:val="nil"/>
              <w:left w:val="nil"/>
              <w:bottom w:val="single" w:sz="4" w:space="0" w:color="auto"/>
              <w:right w:val="single" w:sz="4" w:space="0" w:color="auto"/>
            </w:tcBorders>
            <w:shd w:val="clear" w:color="auto" w:fill="auto"/>
          </w:tcPr>
          <w:p w14:paraId="068D0719" w14:textId="77777777" w:rsidR="00BD60FD" w:rsidRPr="00D9514F" w:rsidRDefault="00BD60FD" w:rsidP="004671ED">
            <w:pPr>
              <w:jc w:val="right"/>
              <w:rPr>
                <w:color w:val="000000" w:themeColor="text1"/>
                <w:sz w:val="18"/>
                <w:szCs w:val="18"/>
              </w:rPr>
            </w:pPr>
            <w:r w:rsidRPr="00D9514F">
              <w:rPr>
                <w:color w:val="000000" w:themeColor="text1"/>
                <w:sz w:val="18"/>
                <w:szCs w:val="18"/>
              </w:rPr>
              <w:t>3 470 216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B560DE4" w14:textId="77777777" w:rsidR="00BD60FD" w:rsidRPr="00D9514F" w:rsidRDefault="00BD60FD" w:rsidP="004671ED">
            <w:pPr>
              <w:jc w:val="right"/>
              <w:rPr>
                <w:color w:val="000000" w:themeColor="text1"/>
                <w:sz w:val="18"/>
                <w:szCs w:val="18"/>
              </w:rPr>
            </w:pPr>
            <w:r w:rsidRPr="00D9514F">
              <w:rPr>
                <w:color w:val="000000" w:themeColor="text1"/>
                <w:sz w:val="18"/>
                <w:szCs w:val="18"/>
              </w:rPr>
              <w:t>3 755 663</w:t>
            </w:r>
          </w:p>
        </w:tc>
        <w:tc>
          <w:tcPr>
            <w:tcW w:w="1165" w:type="dxa"/>
            <w:tcBorders>
              <w:top w:val="single" w:sz="4" w:space="0" w:color="auto"/>
              <w:left w:val="nil"/>
              <w:bottom w:val="single" w:sz="4" w:space="0" w:color="auto"/>
              <w:right w:val="single" w:sz="4" w:space="0" w:color="auto"/>
            </w:tcBorders>
            <w:shd w:val="clear" w:color="auto" w:fill="auto"/>
            <w:vAlign w:val="center"/>
          </w:tcPr>
          <w:p w14:paraId="5F5FCC6D" w14:textId="77777777" w:rsidR="00BD60FD" w:rsidRPr="00D9514F" w:rsidRDefault="00BD60FD" w:rsidP="004671ED">
            <w:pPr>
              <w:jc w:val="right"/>
              <w:rPr>
                <w:color w:val="000000" w:themeColor="text1"/>
                <w:sz w:val="18"/>
                <w:szCs w:val="18"/>
              </w:rPr>
            </w:pPr>
            <w:r w:rsidRPr="00D9514F">
              <w:rPr>
                <w:color w:val="000000" w:themeColor="text1"/>
                <w:sz w:val="18"/>
                <w:szCs w:val="18"/>
              </w:rPr>
              <w:t>3 775 358</w:t>
            </w:r>
          </w:p>
        </w:tc>
        <w:tc>
          <w:tcPr>
            <w:tcW w:w="1168" w:type="dxa"/>
            <w:tcBorders>
              <w:top w:val="single" w:sz="4" w:space="0" w:color="auto"/>
              <w:left w:val="nil"/>
              <w:bottom w:val="single" w:sz="4" w:space="0" w:color="auto"/>
              <w:right w:val="single" w:sz="4" w:space="0" w:color="auto"/>
            </w:tcBorders>
            <w:shd w:val="clear" w:color="auto" w:fill="auto"/>
            <w:vAlign w:val="center"/>
          </w:tcPr>
          <w:p w14:paraId="79326150" w14:textId="77777777" w:rsidR="00BD60FD" w:rsidRPr="00D9514F" w:rsidRDefault="00BD60FD" w:rsidP="004671ED">
            <w:pPr>
              <w:jc w:val="right"/>
              <w:rPr>
                <w:color w:val="000000" w:themeColor="text1"/>
                <w:sz w:val="18"/>
                <w:szCs w:val="18"/>
              </w:rPr>
            </w:pPr>
            <w:r w:rsidRPr="00D9514F">
              <w:rPr>
                <w:color w:val="000000" w:themeColor="text1"/>
                <w:sz w:val="18"/>
                <w:szCs w:val="18"/>
              </w:rPr>
              <w:t>3 796 566</w:t>
            </w:r>
          </w:p>
        </w:tc>
      </w:tr>
      <w:tr w:rsidR="00BD60FD" w:rsidRPr="00D9514F" w14:paraId="20625324" w14:textId="77777777" w:rsidTr="004671ED">
        <w:trPr>
          <w:trHeight w:val="142"/>
        </w:trPr>
        <w:tc>
          <w:tcPr>
            <w:tcW w:w="3246" w:type="dxa"/>
            <w:vMerge/>
            <w:tcBorders>
              <w:right w:val="single" w:sz="4" w:space="0" w:color="auto"/>
            </w:tcBorders>
            <w:vAlign w:val="center"/>
          </w:tcPr>
          <w:p w14:paraId="60E44008"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2F796FBD" w14:textId="77777777" w:rsidR="00BD60FD" w:rsidRPr="00D9514F" w:rsidRDefault="00BD60FD" w:rsidP="004671ED">
            <w:pPr>
              <w:jc w:val="right"/>
              <w:rPr>
                <w:color w:val="000000" w:themeColor="text1"/>
                <w:sz w:val="18"/>
                <w:szCs w:val="18"/>
              </w:rPr>
            </w:pPr>
            <w:r w:rsidRPr="00D9514F">
              <w:rPr>
                <w:color w:val="000000" w:themeColor="text1"/>
                <w:sz w:val="18"/>
                <w:szCs w:val="18"/>
              </w:rPr>
              <w:t>119,2</w:t>
            </w:r>
          </w:p>
        </w:tc>
        <w:tc>
          <w:tcPr>
            <w:tcW w:w="1166" w:type="dxa"/>
            <w:tcBorders>
              <w:top w:val="nil"/>
              <w:left w:val="nil"/>
              <w:bottom w:val="single" w:sz="4" w:space="0" w:color="auto"/>
              <w:right w:val="single" w:sz="4" w:space="0" w:color="auto"/>
            </w:tcBorders>
            <w:shd w:val="clear" w:color="auto" w:fill="auto"/>
          </w:tcPr>
          <w:p w14:paraId="60C070A9" w14:textId="77777777" w:rsidR="00BD60FD" w:rsidRPr="00D9514F" w:rsidRDefault="00BD60FD" w:rsidP="004671ED">
            <w:pPr>
              <w:jc w:val="right"/>
              <w:rPr>
                <w:color w:val="000000" w:themeColor="text1"/>
                <w:sz w:val="18"/>
                <w:szCs w:val="18"/>
              </w:rPr>
            </w:pPr>
            <w:r w:rsidRPr="00D9514F">
              <w:rPr>
                <w:color w:val="000000" w:themeColor="text1"/>
                <w:sz w:val="18"/>
                <w:szCs w:val="18"/>
              </w:rPr>
              <w:t>120,2</w:t>
            </w:r>
          </w:p>
        </w:tc>
        <w:tc>
          <w:tcPr>
            <w:tcW w:w="1166" w:type="dxa"/>
            <w:tcBorders>
              <w:top w:val="nil"/>
              <w:left w:val="nil"/>
              <w:bottom w:val="single" w:sz="4" w:space="0" w:color="auto"/>
              <w:right w:val="single" w:sz="4" w:space="0" w:color="auto"/>
            </w:tcBorders>
            <w:shd w:val="clear" w:color="auto" w:fill="auto"/>
          </w:tcPr>
          <w:p w14:paraId="51AEFCC7" w14:textId="77777777" w:rsidR="00BD60FD" w:rsidRPr="00D9514F" w:rsidRDefault="00BD60FD" w:rsidP="004671ED">
            <w:pPr>
              <w:jc w:val="right"/>
              <w:rPr>
                <w:color w:val="000000" w:themeColor="text1"/>
                <w:sz w:val="18"/>
                <w:szCs w:val="18"/>
              </w:rPr>
            </w:pPr>
            <w:r w:rsidRPr="00D9514F">
              <w:rPr>
                <w:color w:val="000000" w:themeColor="text1"/>
                <w:sz w:val="18"/>
                <w:szCs w:val="18"/>
              </w:rPr>
              <w:t>125,2</w:t>
            </w:r>
          </w:p>
        </w:tc>
        <w:tc>
          <w:tcPr>
            <w:tcW w:w="1165" w:type="dxa"/>
            <w:tcBorders>
              <w:top w:val="nil"/>
              <w:left w:val="nil"/>
              <w:bottom w:val="single" w:sz="4" w:space="0" w:color="auto"/>
              <w:right w:val="single" w:sz="4" w:space="0" w:color="auto"/>
            </w:tcBorders>
            <w:shd w:val="clear" w:color="auto" w:fill="auto"/>
          </w:tcPr>
          <w:p w14:paraId="41244206" w14:textId="77777777" w:rsidR="00BD60FD" w:rsidRPr="00D9514F" w:rsidRDefault="00BD60FD" w:rsidP="004671ED">
            <w:pPr>
              <w:jc w:val="right"/>
              <w:rPr>
                <w:color w:val="000000" w:themeColor="text1"/>
                <w:sz w:val="18"/>
                <w:szCs w:val="18"/>
              </w:rPr>
            </w:pPr>
            <w:r w:rsidRPr="00D9514F">
              <w:rPr>
                <w:color w:val="000000" w:themeColor="text1"/>
                <w:sz w:val="18"/>
                <w:szCs w:val="18"/>
              </w:rPr>
              <w:t>125,2</w:t>
            </w:r>
          </w:p>
        </w:tc>
        <w:tc>
          <w:tcPr>
            <w:tcW w:w="1168" w:type="dxa"/>
            <w:tcBorders>
              <w:top w:val="single" w:sz="4" w:space="0" w:color="auto"/>
              <w:left w:val="nil"/>
              <w:bottom w:val="single" w:sz="4" w:space="0" w:color="auto"/>
              <w:right w:val="single" w:sz="4" w:space="0" w:color="auto"/>
            </w:tcBorders>
            <w:shd w:val="clear" w:color="auto" w:fill="auto"/>
          </w:tcPr>
          <w:p w14:paraId="2705B0F4" w14:textId="77777777" w:rsidR="00BD60FD" w:rsidRPr="00D9514F" w:rsidRDefault="00BD60FD" w:rsidP="004671ED">
            <w:pPr>
              <w:jc w:val="right"/>
              <w:rPr>
                <w:color w:val="000000" w:themeColor="text1"/>
                <w:sz w:val="18"/>
                <w:szCs w:val="18"/>
              </w:rPr>
            </w:pPr>
            <w:r w:rsidRPr="00D9514F">
              <w:rPr>
                <w:color w:val="000000" w:themeColor="text1"/>
                <w:sz w:val="18"/>
                <w:szCs w:val="18"/>
              </w:rPr>
              <w:t>125,2</w:t>
            </w:r>
          </w:p>
        </w:tc>
      </w:tr>
      <w:tr w:rsidR="00BD60FD" w:rsidRPr="00D9514F" w14:paraId="170E3367" w14:textId="77777777" w:rsidTr="004671ED">
        <w:trPr>
          <w:trHeight w:val="142"/>
        </w:trPr>
        <w:tc>
          <w:tcPr>
            <w:tcW w:w="3246" w:type="dxa"/>
            <w:vMerge w:val="restart"/>
            <w:vAlign w:val="center"/>
          </w:tcPr>
          <w:p w14:paraId="771C3F07"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62.07.00 Eiropas Reģionālās attīstības fonda (ERAF) īstenotie projekti labklājības nozarē (2014-2020)</w:t>
            </w:r>
          </w:p>
        </w:tc>
        <w:tc>
          <w:tcPr>
            <w:tcW w:w="1163" w:type="dxa"/>
            <w:tcBorders>
              <w:top w:val="nil"/>
              <w:left w:val="single" w:sz="4" w:space="0" w:color="auto"/>
              <w:bottom w:val="single" w:sz="4" w:space="0" w:color="auto"/>
              <w:right w:val="single" w:sz="4" w:space="0" w:color="auto"/>
            </w:tcBorders>
            <w:shd w:val="clear" w:color="auto" w:fill="auto"/>
          </w:tcPr>
          <w:p w14:paraId="11AADD2B" w14:textId="77777777" w:rsidR="00BD60FD" w:rsidRPr="00D9514F" w:rsidRDefault="00BD60FD" w:rsidP="004671ED">
            <w:pPr>
              <w:jc w:val="right"/>
              <w:rPr>
                <w:color w:val="000000" w:themeColor="text1"/>
                <w:sz w:val="18"/>
                <w:szCs w:val="18"/>
              </w:rPr>
            </w:pPr>
            <w:r w:rsidRPr="00D9514F">
              <w:rPr>
                <w:color w:val="000000" w:themeColor="text1"/>
                <w:sz w:val="18"/>
                <w:szCs w:val="18"/>
              </w:rPr>
              <w:t>140 005</w:t>
            </w:r>
          </w:p>
        </w:tc>
        <w:tc>
          <w:tcPr>
            <w:tcW w:w="1166" w:type="dxa"/>
            <w:tcBorders>
              <w:top w:val="nil"/>
              <w:left w:val="nil"/>
              <w:bottom w:val="single" w:sz="4" w:space="0" w:color="auto"/>
              <w:right w:val="single" w:sz="4" w:space="0" w:color="auto"/>
            </w:tcBorders>
            <w:shd w:val="clear" w:color="auto" w:fill="auto"/>
          </w:tcPr>
          <w:p w14:paraId="62F36434" w14:textId="77777777" w:rsidR="00BD60FD" w:rsidRPr="00D9514F" w:rsidRDefault="00BD60FD" w:rsidP="004671ED">
            <w:pPr>
              <w:jc w:val="right"/>
              <w:rPr>
                <w:color w:val="000000" w:themeColor="text1"/>
                <w:sz w:val="18"/>
                <w:szCs w:val="18"/>
              </w:rPr>
            </w:pPr>
            <w:r w:rsidRPr="00D9514F">
              <w:rPr>
                <w:color w:val="000000" w:themeColor="text1"/>
                <w:sz w:val="18"/>
                <w:szCs w:val="18"/>
              </w:rPr>
              <w:t>451 989</w:t>
            </w:r>
          </w:p>
        </w:tc>
        <w:tc>
          <w:tcPr>
            <w:tcW w:w="1166" w:type="dxa"/>
            <w:tcBorders>
              <w:top w:val="nil"/>
              <w:left w:val="single" w:sz="4" w:space="0" w:color="auto"/>
              <w:bottom w:val="single" w:sz="4" w:space="0" w:color="auto"/>
              <w:right w:val="single" w:sz="4" w:space="0" w:color="auto"/>
            </w:tcBorders>
            <w:shd w:val="clear" w:color="000000" w:fill="FFFFFF"/>
          </w:tcPr>
          <w:p w14:paraId="2E5817D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Borders>
              <w:top w:val="nil"/>
              <w:left w:val="single" w:sz="4" w:space="0" w:color="auto"/>
              <w:bottom w:val="single" w:sz="4" w:space="0" w:color="auto"/>
              <w:right w:val="single" w:sz="4" w:space="0" w:color="auto"/>
            </w:tcBorders>
            <w:shd w:val="clear" w:color="000000" w:fill="FFFFFF"/>
          </w:tcPr>
          <w:p w14:paraId="0496D9F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14:paraId="2A338F5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365D83FA" w14:textId="77777777" w:rsidTr="004671ED">
        <w:trPr>
          <w:trHeight w:val="142"/>
        </w:trPr>
        <w:tc>
          <w:tcPr>
            <w:tcW w:w="3246" w:type="dxa"/>
            <w:vMerge/>
            <w:vAlign w:val="center"/>
          </w:tcPr>
          <w:p w14:paraId="16D6BE80"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4757044C" w14:textId="77777777" w:rsidR="00BD60FD" w:rsidRPr="00D9514F" w:rsidRDefault="00BD60FD" w:rsidP="004671ED">
            <w:pPr>
              <w:jc w:val="right"/>
              <w:rPr>
                <w:color w:val="000000" w:themeColor="text1"/>
                <w:sz w:val="18"/>
                <w:szCs w:val="18"/>
              </w:rPr>
            </w:pPr>
            <w:r w:rsidRPr="00D9514F">
              <w:rPr>
                <w:color w:val="000000" w:themeColor="text1"/>
                <w:sz w:val="18"/>
                <w:szCs w:val="18"/>
              </w:rPr>
              <w:t>2,1</w:t>
            </w:r>
          </w:p>
        </w:tc>
        <w:tc>
          <w:tcPr>
            <w:tcW w:w="1166" w:type="dxa"/>
            <w:tcBorders>
              <w:top w:val="nil"/>
              <w:left w:val="nil"/>
              <w:bottom w:val="single" w:sz="4" w:space="0" w:color="auto"/>
              <w:right w:val="single" w:sz="4" w:space="0" w:color="auto"/>
            </w:tcBorders>
            <w:shd w:val="clear" w:color="auto" w:fill="auto"/>
          </w:tcPr>
          <w:p w14:paraId="704CC29B" w14:textId="77777777" w:rsidR="00BD60FD" w:rsidRPr="00D9514F" w:rsidRDefault="00BD60FD" w:rsidP="004671ED">
            <w:pPr>
              <w:jc w:val="right"/>
              <w:rPr>
                <w:color w:val="000000" w:themeColor="text1"/>
                <w:sz w:val="18"/>
                <w:szCs w:val="18"/>
              </w:rPr>
            </w:pPr>
            <w:r w:rsidRPr="00D9514F">
              <w:rPr>
                <w:color w:val="000000" w:themeColor="text1"/>
                <w:sz w:val="18"/>
                <w:szCs w:val="18"/>
              </w:rPr>
              <w:t>0,2</w:t>
            </w:r>
          </w:p>
        </w:tc>
        <w:tc>
          <w:tcPr>
            <w:tcW w:w="1166" w:type="dxa"/>
            <w:tcBorders>
              <w:top w:val="nil"/>
              <w:left w:val="single" w:sz="4" w:space="0" w:color="auto"/>
              <w:bottom w:val="single" w:sz="4" w:space="0" w:color="auto"/>
              <w:right w:val="single" w:sz="4" w:space="0" w:color="auto"/>
            </w:tcBorders>
            <w:shd w:val="clear" w:color="000000" w:fill="FFFFFF"/>
          </w:tcPr>
          <w:p w14:paraId="4BD29CD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Borders>
              <w:top w:val="nil"/>
              <w:left w:val="single" w:sz="4" w:space="0" w:color="auto"/>
              <w:bottom w:val="single" w:sz="4" w:space="0" w:color="auto"/>
              <w:right w:val="single" w:sz="4" w:space="0" w:color="auto"/>
            </w:tcBorders>
            <w:shd w:val="clear" w:color="000000" w:fill="FFFFFF"/>
          </w:tcPr>
          <w:p w14:paraId="69D7803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Borders>
              <w:top w:val="nil"/>
              <w:left w:val="nil"/>
              <w:bottom w:val="single" w:sz="4" w:space="0" w:color="auto"/>
              <w:right w:val="single" w:sz="4" w:space="0" w:color="auto"/>
            </w:tcBorders>
            <w:shd w:val="clear" w:color="auto" w:fill="auto"/>
          </w:tcPr>
          <w:p w14:paraId="0B5E292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0AA99C1B" w14:textId="77777777" w:rsidTr="004671ED">
        <w:trPr>
          <w:trHeight w:val="142"/>
        </w:trPr>
        <w:tc>
          <w:tcPr>
            <w:tcW w:w="3246" w:type="dxa"/>
            <w:vMerge w:val="restart"/>
            <w:vAlign w:val="center"/>
          </w:tcPr>
          <w:p w14:paraId="3C9CDA3F"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Nr.2.2.1.1/19/I/004 “Invaliditātes ekspertīzes pakalpojumu kvalitātes uzlabošana” </w:t>
            </w:r>
          </w:p>
        </w:tc>
        <w:tc>
          <w:tcPr>
            <w:tcW w:w="1163" w:type="dxa"/>
            <w:tcBorders>
              <w:top w:val="nil"/>
              <w:left w:val="single" w:sz="4" w:space="0" w:color="auto"/>
              <w:bottom w:val="single" w:sz="4" w:space="0" w:color="auto"/>
              <w:right w:val="single" w:sz="4" w:space="0" w:color="auto"/>
            </w:tcBorders>
            <w:shd w:val="clear" w:color="auto" w:fill="auto"/>
          </w:tcPr>
          <w:p w14:paraId="686D8737" w14:textId="77777777" w:rsidR="00BD60FD" w:rsidRPr="00D9514F" w:rsidRDefault="00BD60FD" w:rsidP="004671ED">
            <w:pPr>
              <w:jc w:val="right"/>
              <w:rPr>
                <w:i/>
                <w:color w:val="000000" w:themeColor="text1"/>
                <w:sz w:val="18"/>
                <w:szCs w:val="18"/>
              </w:rPr>
            </w:pPr>
            <w:r w:rsidRPr="00D9514F">
              <w:rPr>
                <w:i/>
                <w:color w:val="000000" w:themeColor="text1"/>
                <w:sz w:val="18"/>
                <w:szCs w:val="18"/>
              </w:rPr>
              <w:t>140 005</w:t>
            </w:r>
          </w:p>
        </w:tc>
        <w:tc>
          <w:tcPr>
            <w:tcW w:w="1166" w:type="dxa"/>
            <w:tcBorders>
              <w:top w:val="nil"/>
              <w:left w:val="nil"/>
              <w:bottom w:val="single" w:sz="4" w:space="0" w:color="auto"/>
              <w:right w:val="single" w:sz="4" w:space="0" w:color="auto"/>
            </w:tcBorders>
            <w:shd w:val="clear" w:color="auto" w:fill="auto"/>
          </w:tcPr>
          <w:p w14:paraId="4CE92B23" w14:textId="77777777" w:rsidR="00BD60FD" w:rsidRPr="00D9514F" w:rsidRDefault="00BD60FD" w:rsidP="004671ED">
            <w:pPr>
              <w:jc w:val="right"/>
              <w:rPr>
                <w:i/>
                <w:color w:val="000000" w:themeColor="text1"/>
                <w:sz w:val="18"/>
                <w:szCs w:val="18"/>
              </w:rPr>
            </w:pPr>
            <w:r w:rsidRPr="00D9514F">
              <w:rPr>
                <w:i/>
                <w:color w:val="000000" w:themeColor="text1"/>
                <w:sz w:val="18"/>
                <w:szCs w:val="18"/>
              </w:rPr>
              <w:t>451 989</w:t>
            </w:r>
          </w:p>
        </w:tc>
        <w:tc>
          <w:tcPr>
            <w:tcW w:w="1166" w:type="dxa"/>
            <w:tcBorders>
              <w:top w:val="nil"/>
              <w:left w:val="single" w:sz="4" w:space="0" w:color="auto"/>
              <w:bottom w:val="single" w:sz="4" w:space="0" w:color="auto"/>
              <w:right w:val="single" w:sz="4" w:space="0" w:color="auto"/>
            </w:tcBorders>
            <w:shd w:val="clear" w:color="000000" w:fill="FFFFFF"/>
          </w:tcPr>
          <w:p w14:paraId="2828B59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nil"/>
              <w:left w:val="single" w:sz="4" w:space="0" w:color="auto"/>
              <w:bottom w:val="single" w:sz="4" w:space="0" w:color="auto"/>
              <w:right w:val="single" w:sz="4" w:space="0" w:color="auto"/>
            </w:tcBorders>
            <w:shd w:val="clear" w:color="000000" w:fill="FFFFFF"/>
          </w:tcPr>
          <w:p w14:paraId="3CCBD79F"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nil"/>
              <w:left w:val="nil"/>
              <w:bottom w:val="single" w:sz="4" w:space="0" w:color="auto"/>
              <w:right w:val="single" w:sz="4" w:space="0" w:color="auto"/>
            </w:tcBorders>
            <w:shd w:val="clear" w:color="auto" w:fill="auto"/>
          </w:tcPr>
          <w:p w14:paraId="731BC035" w14:textId="77777777" w:rsidR="00BD60FD" w:rsidRPr="00D9514F" w:rsidRDefault="00BD60FD" w:rsidP="004671ED">
            <w:pPr>
              <w:jc w:val="center"/>
              <w:rPr>
                <w:color w:val="000000" w:themeColor="text1"/>
                <w:sz w:val="18"/>
                <w:szCs w:val="18"/>
              </w:rPr>
            </w:pPr>
            <w:r w:rsidRPr="00D9514F">
              <w:rPr>
                <w:i/>
                <w:color w:val="000000" w:themeColor="text1"/>
                <w:sz w:val="18"/>
                <w:szCs w:val="18"/>
              </w:rPr>
              <w:t>-</w:t>
            </w:r>
          </w:p>
        </w:tc>
      </w:tr>
      <w:tr w:rsidR="00BD60FD" w:rsidRPr="00D9514F" w14:paraId="74D4D43A" w14:textId="77777777" w:rsidTr="004671ED">
        <w:trPr>
          <w:trHeight w:val="142"/>
        </w:trPr>
        <w:tc>
          <w:tcPr>
            <w:tcW w:w="3246" w:type="dxa"/>
            <w:vMerge/>
            <w:tcBorders>
              <w:right w:val="single" w:sz="4" w:space="0" w:color="auto"/>
            </w:tcBorders>
          </w:tcPr>
          <w:p w14:paraId="27D66C2F"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68011FA3" w14:textId="77777777" w:rsidR="00BD60FD" w:rsidRPr="00D9514F" w:rsidRDefault="00BD60FD" w:rsidP="004671ED">
            <w:pPr>
              <w:jc w:val="right"/>
              <w:rPr>
                <w:i/>
                <w:color w:val="000000" w:themeColor="text1"/>
                <w:sz w:val="18"/>
                <w:szCs w:val="18"/>
              </w:rPr>
            </w:pPr>
            <w:r w:rsidRPr="00D9514F">
              <w:rPr>
                <w:i/>
                <w:color w:val="000000" w:themeColor="text1"/>
                <w:sz w:val="18"/>
                <w:szCs w:val="18"/>
              </w:rPr>
              <w:t>2,1</w:t>
            </w:r>
          </w:p>
        </w:tc>
        <w:tc>
          <w:tcPr>
            <w:tcW w:w="1166" w:type="dxa"/>
            <w:tcBorders>
              <w:top w:val="nil"/>
              <w:left w:val="nil"/>
              <w:bottom w:val="single" w:sz="4" w:space="0" w:color="auto"/>
              <w:right w:val="single" w:sz="4" w:space="0" w:color="auto"/>
            </w:tcBorders>
            <w:shd w:val="clear" w:color="auto" w:fill="auto"/>
          </w:tcPr>
          <w:p w14:paraId="0E27A4E2" w14:textId="77777777" w:rsidR="00BD60FD" w:rsidRPr="00D9514F" w:rsidRDefault="00BD60FD" w:rsidP="004671ED">
            <w:pPr>
              <w:jc w:val="right"/>
              <w:rPr>
                <w:i/>
                <w:color w:val="000000" w:themeColor="text1"/>
                <w:sz w:val="18"/>
                <w:szCs w:val="18"/>
              </w:rPr>
            </w:pPr>
            <w:r w:rsidRPr="00D9514F">
              <w:rPr>
                <w:i/>
                <w:color w:val="000000" w:themeColor="text1"/>
                <w:sz w:val="18"/>
                <w:szCs w:val="18"/>
              </w:rPr>
              <w:t>0,2</w:t>
            </w:r>
          </w:p>
        </w:tc>
        <w:tc>
          <w:tcPr>
            <w:tcW w:w="1166" w:type="dxa"/>
            <w:tcBorders>
              <w:top w:val="nil"/>
              <w:left w:val="single" w:sz="4" w:space="0" w:color="auto"/>
              <w:bottom w:val="single" w:sz="4" w:space="0" w:color="auto"/>
              <w:right w:val="single" w:sz="4" w:space="0" w:color="auto"/>
            </w:tcBorders>
            <w:shd w:val="clear" w:color="000000" w:fill="FFFFFF"/>
          </w:tcPr>
          <w:p w14:paraId="21ED1E76"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nil"/>
              <w:left w:val="single" w:sz="4" w:space="0" w:color="auto"/>
              <w:bottom w:val="single" w:sz="4" w:space="0" w:color="auto"/>
              <w:right w:val="single" w:sz="4" w:space="0" w:color="auto"/>
            </w:tcBorders>
            <w:shd w:val="clear" w:color="000000" w:fill="FFFFFF"/>
          </w:tcPr>
          <w:p w14:paraId="20B65CB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nil"/>
              <w:left w:val="nil"/>
              <w:bottom w:val="single" w:sz="4" w:space="0" w:color="auto"/>
              <w:right w:val="single" w:sz="4" w:space="0" w:color="auto"/>
            </w:tcBorders>
            <w:shd w:val="clear" w:color="auto" w:fill="auto"/>
          </w:tcPr>
          <w:p w14:paraId="0F100678" w14:textId="77777777" w:rsidR="00BD60FD" w:rsidRPr="00D9514F" w:rsidRDefault="00BD60FD" w:rsidP="004671ED">
            <w:pPr>
              <w:jc w:val="center"/>
              <w:rPr>
                <w:color w:val="000000" w:themeColor="text1"/>
                <w:sz w:val="18"/>
                <w:szCs w:val="18"/>
              </w:rPr>
            </w:pPr>
            <w:r w:rsidRPr="00D9514F">
              <w:rPr>
                <w:i/>
                <w:color w:val="000000" w:themeColor="text1"/>
                <w:sz w:val="18"/>
                <w:szCs w:val="18"/>
              </w:rPr>
              <w:t>-</w:t>
            </w:r>
          </w:p>
        </w:tc>
      </w:tr>
      <w:tr w:rsidR="00BD60FD" w:rsidRPr="00D9514F" w14:paraId="5FAE72B7" w14:textId="77777777" w:rsidTr="004671ED">
        <w:trPr>
          <w:trHeight w:val="142"/>
        </w:trPr>
        <w:tc>
          <w:tcPr>
            <w:tcW w:w="3246" w:type="dxa"/>
            <w:vMerge w:val="restart"/>
            <w:vAlign w:val="center"/>
          </w:tcPr>
          <w:p w14:paraId="23DE9C79" w14:textId="77777777" w:rsidR="00BD60FD" w:rsidRPr="00D9514F" w:rsidRDefault="00BD60FD" w:rsidP="002B3D6A">
            <w:pPr>
              <w:ind w:firstLine="318"/>
              <w:jc w:val="both"/>
              <w:rPr>
                <w:color w:val="000000" w:themeColor="text1"/>
                <w:sz w:val="18"/>
                <w:szCs w:val="18"/>
                <w:lang w:eastAsia="lv-LV"/>
              </w:rPr>
            </w:pPr>
            <w:bookmarkStart w:id="11" w:name="_Hlk123487488"/>
            <w:r w:rsidRPr="00D9514F">
              <w:rPr>
                <w:color w:val="000000" w:themeColor="text1"/>
                <w:sz w:val="18"/>
                <w:szCs w:val="18"/>
                <w:lang w:eastAsia="lv-LV"/>
              </w:rPr>
              <w:t>63.08.00 Eiropas Sociālā fonda Plus (ESF+) projektu un pasākumu īstenošana (2021-2027)</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E259AE9"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47 308</w:t>
            </w:r>
          </w:p>
        </w:tc>
        <w:tc>
          <w:tcPr>
            <w:tcW w:w="1166" w:type="dxa"/>
            <w:tcBorders>
              <w:top w:val="single" w:sz="4" w:space="0" w:color="auto"/>
              <w:left w:val="nil"/>
              <w:bottom w:val="single" w:sz="4" w:space="0" w:color="auto"/>
              <w:right w:val="single" w:sz="4" w:space="0" w:color="auto"/>
            </w:tcBorders>
            <w:shd w:val="clear" w:color="auto" w:fill="auto"/>
          </w:tcPr>
          <w:p w14:paraId="73B4A506" w14:textId="77777777" w:rsidR="00BD60FD" w:rsidRPr="00D9514F" w:rsidRDefault="00BD60FD" w:rsidP="004671ED">
            <w:pPr>
              <w:jc w:val="right"/>
              <w:rPr>
                <w:i/>
                <w:color w:val="000000" w:themeColor="text1"/>
                <w:sz w:val="18"/>
                <w:szCs w:val="18"/>
              </w:rPr>
            </w:pPr>
            <w:r w:rsidRPr="00D9514F">
              <w:rPr>
                <w:color w:val="000000" w:themeColor="text1"/>
                <w:sz w:val="18"/>
                <w:szCs w:val="18"/>
              </w:rPr>
              <w:t>278 377</w:t>
            </w:r>
          </w:p>
        </w:tc>
        <w:tc>
          <w:tcPr>
            <w:tcW w:w="1166" w:type="dxa"/>
            <w:tcBorders>
              <w:top w:val="single" w:sz="4" w:space="0" w:color="auto"/>
              <w:left w:val="nil"/>
              <w:bottom w:val="single" w:sz="4" w:space="0" w:color="auto"/>
              <w:right w:val="single" w:sz="4" w:space="0" w:color="auto"/>
            </w:tcBorders>
            <w:shd w:val="clear" w:color="auto" w:fill="auto"/>
          </w:tcPr>
          <w:p w14:paraId="742BC2D9"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342 951</w:t>
            </w:r>
          </w:p>
        </w:tc>
        <w:tc>
          <w:tcPr>
            <w:tcW w:w="1165" w:type="dxa"/>
            <w:tcBorders>
              <w:top w:val="single" w:sz="4" w:space="0" w:color="auto"/>
              <w:left w:val="nil"/>
              <w:bottom w:val="single" w:sz="4" w:space="0" w:color="auto"/>
              <w:right w:val="single" w:sz="4" w:space="0" w:color="auto"/>
            </w:tcBorders>
            <w:shd w:val="clear" w:color="auto" w:fill="auto"/>
          </w:tcPr>
          <w:p w14:paraId="4DDEFFC8"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318 672</w:t>
            </w:r>
          </w:p>
        </w:tc>
        <w:tc>
          <w:tcPr>
            <w:tcW w:w="1168" w:type="dxa"/>
            <w:tcBorders>
              <w:top w:val="nil"/>
              <w:left w:val="nil"/>
              <w:bottom w:val="single" w:sz="4" w:space="0" w:color="auto"/>
              <w:right w:val="single" w:sz="4" w:space="0" w:color="auto"/>
            </w:tcBorders>
            <w:shd w:val="clear" w:color="auto" w:fill="auto"/>
          </w:tcPr>
          <w:p w14:paraId="7F078CB8" w14:textId="77777777" w:rsidR="00BD60FD" w:rsidRPr="00D9514F" w:rsidRDefault="00BD60FD" w:rsidP="004671ED">
            <w:pPr>
              <w:jc w:val="center"/>
              <w:rPr>
                <w:color w:val="000000" w:themeColor="text1"/>
                <w:sz w:val="18"/>
                <w:szCs w:val="18"/>
              </w:rPr>
            </w:pPr>
            <w:r w:rsidRPr="00D9514F">
              <w:rPr>
                <w:i/>
                <w:color w:val="000000" w:themeColor="text1"/>
                <w:sz w:val="18"/>
                <w:szCs w:val="18"/>
              </w:rPr>
              <w:t>-</w:t>
            </w:r>
          </w:p>
        </w:tc>
      </w:tr>
      <w:tr w:rsidR="00BD60FD" w:rsidRPr="00D9514F" w14:paraId="5AD066E6" w14:textId="77777777" w:rsidTr="004671ED">
        <w:trPr>
          <w:trHeight w:val="142"/>
        </w:trPr>
        <w:tc>
          <w:tcPr>
            <w:tcW w:w="3246" w:type="dxa"/>
            <w:vMerge/>
            <w:vAlign w:val="center"/>
          </w:tcPr>
          <w:p w14:paraId="4273CAB2"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6F33DDF0"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1,6</w:t>
            </w:r>
          </w:p>
        </w:tc>
        <w:tc>
          <w:tcPr>
            <w:tcW w:w="1166" w:type="dxa"/>
            <w:tcBorders>
              <w:top w:val="nil"/>
              <w:left w:val="nil"/>
              <w:bottom w:val="single" w:sz="4" w:space="0" w:color="auto"/>
              <w:right w:val="single" w:sz="4" w:space="0" w:color="auto"/>
            </w:tcBorders>
            <w:shd w:val="clear" w:color="auto" w:fill="auto"/>
          </w:tcPr>
          <w:p w14:paraId="33D620C5" w14:textId="77777777" w:rsidR="00BD60FD" w:rsidRPr="00D9514F" w:rsidRDefault="00BD60FD" w:rsidP="004671ED">
            <w:pPr>
              <w:jc w:val="right"/>
              <w:rPr>
                <w:i/>
                <w:color w:val="000000" w:themeColor="text1"/>
                <w:sz w:val="18"/>
                <w:szCs w:val="18"/>
              </w:rPr>
            </w:pPr>
            <w:r w:rsidRPr="00D9514F">
              <w:rPr>
                <w:color w:val="000000" w:themeColor="text1"/>
                <w:sz w:val="18"/>
                <w:szCs w:val="18"/>
              </w:rPr>
              <w:t>3,6</w:t>
            </w:r>
          </w:p>
        </w:tc>
        <w:tc>
          <w:tcPr>
            <w:tcW w:w="1166" w:type="dxa"/>
            <w:tcBorders>
              <w:top w:val="nil"/>
              <w:left w:val="nil"/>
              <w:bottom w:val="single" w:sz="4" w:space="0" w:color="auto"/>
              <w:right w:val="single" w:sz="4" w:space="0" w:color="auto"/>
            </w:tcBorders>
            <w:shd w:val="clear" w:color="auto" w:fill="auto"/>
          </w:tcPr>
          <w:p w14:paraId="38B404A7"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3</w:t>
            </w:r>
          </w:p>
        </w:tc>
        <w:tc>
          <w:tcPr>
            <w:tcW w:w="1165" w:type="dxa"/>
            <w:tcBorders>
              <w:top w:val="nil"/>
              <w:left w:val="nil"/>
              <w:bottom w:val="single" w:sz="4" w:space="0" w:color="auto"/>
              <w:right w:val="single" w:sz="4" w:space="0" w:color="auto"/>
            </w:tcBorders>
            <w:shd w:val="clear" w:color="auto" w:fill="auto"/>
          </w:tcPr>
          <w:p w14:paraId="6D234166" w14:textId="77777777" w:rsidR="00BD60FD" w:rsidRPr="00D9514F" w:rsidRDefault="00BD60FD" w:rsidP="004671ED">
            <w:pPr>
              <w:jc w:val="right"/>
              <w:rPr>
                <w:i/>
                <w:iCs/>
                <w:color w:val="000000" w:themeColor="text1"/>
                <w:sz w:val="18"/>
                <w:szCs w:val="18"/>
              </w:rPr>
            </w:pPr>
            <w:r w:rsidRPr="00D9514F">
              <w:rPr>
                <w:color w:val="000000" w:themeColor="text1"/>
                <w:sz w:val="18"/>
                <w:szCs w:val="18"/>
              </w:rPr>
              <w:t>2,3</w:t>
            </w:r>
          </w:p>
        </w:tc>
        <w:tc>
          <w:tcPr>
            <w:tcW w:w="1168" w:type="dxa"/>
            <w:tcBorders>
              <w:top w:val="nil"/>
              <w:left w:val="nil"/>
              <w:bottom w:val="single" w:sz="4" w:space="0" w:color="auto"/>
              <w:right w:val="single" w:sz="4" w:space="0" w:color="auto"/>
            </w:tcBorders>
            <w:shd w:val="clear" w:color="auto" w:fill="auto"/>
          </w:tcPr>
          <w:p w14:paraId="7C90D1E0" w14:textId="77777777" w:rsidR="00BD60FD" w:rsidRPr="00D9514F" w:rsidRDefault="00BD60FD" w:rsidP="004671ED">
            <w:pPr>
              <w:jc w:val="center"/>
              <w:rPr>
                <w:color w:val="000000" w:themeColor="text1"/>
                <w:sz w:val="18"/>
                <w:szCs w:val="18"/>
              </w:rPr>
            </w:pPr>
            <w:r w:rsidRPr="00D9514F">
              <w:rPr>
                <w:i/>
                <w:color w:val="000000" w:themeColor="text1"/>
                <w:sz w:val="18"/>
                <w:szCs w:val="18"/>
              </w:rPr>
              <w:t>-</w:t>
            </w:r>
          </w:p>
        </w:tc>
      </w:tr>
      <w:tr w:rsidR="00BD60FD" w:rsidRPr="00D9514F" w14:paraId="75D867DE" w14:textId="77777777" w:rsidTr="004671ED">
        <w:trPr>
          <w:trHeight w:val="142"/>
        </w:trPr>
        <w:tc>
          <w:tcPr>
            <w:tcW w:w="3246" w:type="dxa"/>
            <w:vMerge w:val="restart"/>
            <w:vAlign w:val="center"/>
          </w:tcPr>
          <w:p w14:paraId="08086E62" w14:textId="77777777" w:rsidR="00BD60FD" w:rsidRPr="00D9514F" w:rsidRDefault="00BD60FD" w:rsidP="002B3D6A">
            <w:pPr>
              <w:ind w:firstLine="318"/>
              <w:jc w:val="both"/>
              <w:rPr>
                <w:color w:val="000000" w:themeColor="text1"/>
                <w:sz w:val="18"/>
                <w:szCs w:val="18"/>
                <w:lang w:eastAsia="lv-LV"/>
              </w:rPr>
            </w:pPr>
            <w:r w:rsidRPr="00D9514F">
              <w:rPr>
                <w:i/>
                <w:color w:val="000000" w:themeColor="text1"/>
                <w:sz w:val="18"/>
                <w:szCs w:val="18"/>
                <w:lang w:eastAsia="lv-LV"/>
              </w:rPr>
              <w:t>Projekts “Veselības un darbspēju ekspertīzes ārstu valsts komisijas darbības efektivitātes un kvalitātes uzlabošana”</w:t>
            </w:r>
          </w:p>
        </w:tc>
        <w:tc>
          <w:tcPr>
            <w:tcW w:w="1163" w:type="dxa"/>
            <w:tcBorders>
              <w:top w:val="nil"/>
              <w:left w:val="single" w:sz="4" w:space="0" w:color="auto"/>
              <w:bottom w:val="single" w:sz="4" w:space="0" w:color="auto"/>
              <w:right w:val="single" w:sz="4" w:space="0" w:color="auto"/>
            </w:tcBorders>
            <w:shd w:val="clear" w:color="auto" w:fill="auto"/>
          </w:tcPr>
          <w:p w14:paraId="467F5D7F"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47 308</w:t>
            </w:r>
          </w:p>
        </w:tc>
        <w:tc>
          <w:tcPr>
            <w:tcW w:w="1166" w:type="dxa"/>
            <w:tcBorders>
              <w:top w:val="nil"/>
              <w:left w:val="nil"/>
              <w:bottom w:val="single" w:sz="4" w:space="0" w:color="auto"/>
              <w:right w:val="single" w:sz="4" w:space="0" w:color="auto"/>
            </w:tcBorders>
            <w:shd w:val="clear" w:color="auto" w:fill="auto"/>
          </w:tcPr>
          <w:p w14:paraId="1F32BE4F" w14:textId="77777777" w:rsidR="00BD60FD" w:rsidRPr="00D9514F" w:rsidRDefault="00BD60FD" w:rsidP="004671ED">
            <w:pPr>
              <w:jc w:val="right"/>
              <w:rPr>
                <w:i/>
                <w:color w:val="000000" w:themeColor="text1"/>
                <w:sz w:val="18"/>
                <w:szCs w:val="18"/>
              </w:rPr>
            </w:pPr>
            <w:r w:rsidRPr="00D9514F">
              <w:rPr>
                <w:i/>
                <w:color w:val="000000" w:themeColor="text1"/>
                <w:sz w:val="18"/>
                <w:szCs w:val="18"/>
              </w:rPr>
              <w:t>278 377</w:t>
            </w:r>
          </w:p>
        </w:tc>
        <w:tc>
          <w:tcPr>
            <w:tcW w:w="1166" w:type="dxa"/>
            <w:tcBorders>
              <w:top w:val="nil"/>
              <w:left w:val="nil"/>
              <w:bottom w:val="single" w:sz="4" w:space="0" w:color="auto"/>
              <w:right w:val="single" w:sz="4" w:space="0" w:color="auto"/>
            </w:tcBorders>
            <w:shd w:val="clear" w:color="auto" w:fill="auto"/>
          </w:tcPr>
          <w:p w14:paraId="78BBA91F"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342 951</w:t>
            </w:r>
          </w:p>
        </w:tc>
        <w:tc>
          <w:tcPr>
            <w:tcW w:w="1165" w:type="dxa"/>
            <w:tcBorders>
              <w:top w:val="nil"/>
              <w:left w:val="nil"/>
              <w:bottom w:val="single" w:sz="4" w:space="0" w:color="auto"/>
              <w:right w:val="single" w:sz="4" w:space="0" w:color="auto"/>
            </w:tcBorders>
            <w:shd w:val="clear" w:color="auto" w:fill="auto"/>
          </w:tcPr>
          <w:p w14:paraId="525414F4"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318 672</w:t>
            </w:r>
          </w:p>
        </w:tc>
        <w:tc>
          <w:tcPr>
            <w:tcW w:w="1168" w:type="dxa"/>
            <w:tcBorders>
              <w:top w:val="nil"/>
              <w:left w:val="nil"/>
              <w:bottom w:val="single" w:sz="4" w:space="0" w:color="auto"/>
              <w:right w:val="single" w:sz="4" w:space="0" w:color="auto"/>
            </w:tcBorders>
            <w:shd w:val="clear" w:color="auto" w:fill="auto"/>
          </w:tcPr>
          <w:p w14:paraId="7EB4B6DE" w14:textId="77777777" w:rsidR="00BD60FD" w:rsidRPr="00D9514F" w:rsidRDefault="00BD60FD" w:rsidP="004671ED">
            <w:pPr>
              <w:jc w:val="center"/>
              <w:rPr>
                <w:i/>
                <w:color w:val="000000" w:themeColor="text1"/>
                <w:sz w:val="18"/>
                <w:szCs w:val="18"/>
              </w:rPr>
            </w:pPr>
            <w:r w:rsidRPr="00D9514F">
              <w:rPr>
                <w:i/>
                <w:color w:val="000000" w:themeColor="text1"/>
                <w:sz w:val="18"/>
                <w:szCs w:val="18"/>
              </w:rPr>
              <w:t>-</w:t>
            </w:r>
          </w:p>
        </w:tc>
      </w:tr>
      <w:bookmarkEnd w:id="11"/>
      <w:tr w:rsidR="00BD60FD" w:rsidRPr="00D9514F" w14:paraId="0C7434D6" w14:textId="77777777" w:rsidTr="004671ED">
        <w:trPr>
          <w:trHeight w:val="142"/>
        </w:trPr>
        <w:tc>
          <w:tcPr>
            <w:tcW w:w="3246" w:type="dxa"/>
            <w:vMerge/>
            <w:tcBorders>
              <w:right w:val="single" w:sz="4" w:space="0" w:color="auto"/>
            </w:tcBorders>
          </w:tcPr>
          <w:p w14:paraId="0A15AE5B" w14:textId="77777777" w:rsidR="00BD60FD" w:rsidRPr="00D9514F" w:rsidRDefault="00BD60FD" w:rsidP="004671ED">
            <w:pPr>
              <w:ind w:firstLine="318"/>
              <w:rPr>
                <w:color w:val="000000" w:themeColor="text1"/>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CCE9286"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1,6</w:t>
            </w:r>
          </w:p>
        </w:tc>
        <w:tc>
          <w:tcPr>
            <w:tcW w:w="1166" w:type="dxa"/>
            <w:tcBorders>
              <w:top w:val="single" w:sz="4" w:space="0" w:color="auto"/>
              <w:left w:val="nil"/>
              <w:bottom w:val="single" w:sz="4" w:space="0" w:color="auto"/>
              <w:right w:val="single" w:sz="4" w:space="0" w:color="auto"/>
            </w:tcBorders>
            <w:shd w:val="clear" w:color="auto" w:fill="auto"/>
          </w:tcPr>
          <w:p w14:paraId="1BD82B19" w14:textId="77777777" w:rsidR="00BD60FD" w:rsidRPr="00D9514F" w:rsidRDefault="00BD60FD" w:rsidP="004671ED">
            <w:pPr>
              <w:jc w:val="right"/>
              <w:rPr>
                <w:i/>
                <w:color w:val="000000" w:themeColor="text1"/>
                <w:sz w:val="18"/>
                <w:szCs w:val="18"/>
              </w:rPr>
            </w:pPr>
            <w:r w:rsidRPr="00D9514F">
              <w:rPr>
                <w:i/>
                <w:color w:val="000000" w:themeColor="text1"/>
                <w:sz w:val="18"/>
                <w:szCs w:val="18"/>
              </w:rPr>
              <w:t>3,6</w:t>
            </w:r>
          </w:p>
        </w:tc>
        <w:tc>
          <w:tcPr>
            <w:tcW w:w="1166" w:type="dxa"/>
            <w:tcBorders>
              <w:top w:val="single" w:sz="4" w:space="0" w:color="auto"/>
              <w:left w:val="nil"/>
              <w:bottom w:val="single" w:sz="4" w:space="0" w:color="auto"/>
              <w:right w:val="single" w:sz="4" w:space="0" w:color="auto"/>
            </w:tcBorders>
            <w:shd w:val="clear" w:color="auto" w:fill="auto"/>
          </w:tcPr>
          <w:p w14:paraId="4EFA20D8"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3</w:t>
            </w:r>
          </w:p>
        </w:tc>
        <w:tc>
          <w:tcPr>
            <w:tcW w:w="1165" w:type="dxa"/>
            <w:tcBorders>
              <w:top w:val="single" w:sz="4" w:space="0" w:color="auto"/>
              <w:left w:val="nil"/>
              <w:bottom w:val="single" w:sz="4" w:space="0" w:color="auto"/>
              <w:right w:val="single" w:sz="4" w:space="0" w:color="auto"/>
            </w:tcBorders>
            <w:shd w:val="clear" w:color="auto" w:fill="auto"/>
          </w:tcPr>
          <w:p w14:paraId="6CCAD23C" w14:textId="77777777" w:rsidR="00BD60FD" w:rsidRPr="00D9514F" w:rsidRDefault="00BD60FD" w:rsidP="004671ED">
            <w:pPr>
              <w:jc w:val="right"/>
              <w:rPr>
                <w:i/>
                <w:iCs/>
                <w:color w:val="000000" w:themeColor="text1"/>
                <w:sz w:val="18"/>
                <w:szCs w:val="18"/>
              </w:rPr>
            </w:pPr>
            <w:r w:rsidRPr="00D9514F">
              <w:rPr>
                <w:i/>
                <w:color w:val="000000" w:themeColor="text1"/>
                <w:sz w:val="18"/>
                <w:szCs w:val="18"/>
              </w:rPr>
              <w:t>2,3</w:t>
            </w:r>
          </w:p>
        </w:tc>
        <w:tc>
          <w:tcPr>
            <w:tcW w:w="1168" w:type="dxa"/>
            <w:tcBorders>
              <w:top w:val="nil"/>
              <w:left w:val="nil"/>
              <w:bottom w:val="single" w:sz="4" w:space="0" w:color="auto"/>
              <w:right w:val="single" w:sz="4" w:space="0" w:color="auto"/>
            </w:tcBorders>
            <w:shd w:val="clear" w:color="auto" w:fill="auto"/>
          </w:tcPr>
          <w:p w14:paraId="3BF04AD9" w14:textId="77777777" w:rsidR="00BD60FD" w:rsidRPr="00D9514F" w:rsidRDefault="00BD60FD" w:rsidP="004671ED">
            <w:pPr>
              <w:jc w:val="center"/>
              <w:rPr>
                <w:i/>
                <w:color w:val="000000" w:themeColor="text1"/>
                <w:sz w:val="18"/>
                <w:szCs w:val="18"/>
              </w:rPr>
            </w:pPr>
            <w:r w:rsidRPr="00D9514F">
              <w:rPr>
                <w:i/>
                <w:color w:val="000000" w:themeColor="text1"/>
                <w:sz w:val="18"/>
                <w:szCs w:val="18"/>
              </w:rPr>
              <w:t>-</w:t>
            </w:r>
          </w:p>
        </w:tc>
      </w:tr>
      <w:tr w:rsidR="00BD60FD" w:rsidRPr="00D9514F" w14:paraId="7DB8F531" w14:textId="77777777" w:rsidTr="004671ED">
        <w:trPr>
          <w:trHeight w:val="142"/>
        </w:trPr>
        <w:tc>
          <w:tcPr>
            <w:tcW w:w="9074" w:type="dxa"/>
            <w:gridSpan w:val="6"/>
            <w:tcBorders>
              <w:top w:val="single" w:sz="4" w:space="0" w:color="auto"/>
              <w:left w:val="single" w:sz="4" w:space="0" w:color="auto"/>
              <w:bottom w:val="single" w:sz="4" w:space="0" w:color="auto"/>
              <w:right w:val="single" w:sz="4" w:space="0" w:color="auto"/>
            </w:tcBorders>
            <w:shd w:val="clear" w:color="auto" w:fill="D9D9D9"/>
          </w:tcPr>
          <w:p w14:paraId="611BAC97" w14:textId="77777777" w:rsidR="00BD60FD" w:rsidRPr="00D9514F" w:rsidRDefault="00BD60FD" w:rsidP="004671ED">
            <w:pPr>
              <w:jc w:val="center"/>
              <w:rPr>
                <w:b/>
                <w:i/>
                <w:color w:val="000000" w:themeColor="text1"/>
                <w:sz w:val="18"/>
                <w:szCs w:val="18"/>
              </w:rPr>
            </w:pPr>
            <w:r w:rsidRPr="00D9514F">
              <w:rPr>
                <w:b/>
                <w:color w:val="000000" w:themeColor="text1"/>
                <w:sz w:val="18"/>
                <w:szCs w:val="18"/>
                <w:lang w:eastAsia="lv-LV"/>
              </w:rPr>
              <w:t>Raksturojošākie darbības rezultatīvie rādītāji</w:t>
            </w:r>
          </w:p>
        </w:tc>
      </w:tr>
      <w:tr w:rsidR="00BD60FD" w:rsidRPr="00D9514F" w14:paraId="4CD05B5C" w14:textId="77777777" w:rsidTr="004671ED">
        <w:trPr>
          <w:trHeight w:val="142"/>
        </w:trPr>
        <w:tc>
          <w:tcPr>
            <w:tcW w:w="3246" w:type="dxa"/>
            <w:tcBorders>
              <w:top w:val="single" w:sz="4" w:space="0" w:color="auto"/>
              <w:bottom w:val="single" w:sz="4" w:space="0" w:color="auto"/>
              <w:right w:val="single" w:sz="4" w:space="0" w:color="auto"/>
            </w:tcBorders>
          </w:tcPr>
          <w:p w14:paraId="3BA35EEC" w14:textId="77777777" w:rsidR="00BD60FD" w:rsidRPr="00D9514F" w:rsidRDefault="00BD60FD" w:rsidP="00A74190">
            <w:pPr>
              <w:jc w:val="both"/>
              <w:rPr>
                <w:i/>
                <w:color w:val="000000" w:themeColor="text1"/>
                <w:sz w:val="18"/>
                <w:szCs w:val="18"/>
                <w:lang w:eastAsia="lv-LV"/>
              </w:rPr>
            </w:pPr>
            <w:r w:rsidRPr="00D9514F">
              <w:rPr>
                <w:i/>
                <w:color w:val="000000" w:themeColor="text1"/>
                <w:sz w:val="18"/>
                <w:szCs w:val="18"/>
                <w:lang w:eastAsia="lv-LV" w:bidi="lo-LA"/>
              </w:rPr>
              <w:t>Saņemtie iesniegumi invaliditātes ekspertīzei (skaits)</w:t>
            </w:r>
          </w:p>
        </w:tc>
        <w:tc>
          <w:tcPr>
            <w:tcW w:w="1163" w:type="dxa"/>
            <w:tcBorders>
              <w:top w:val="single" w:sz="4" w:space="0" w:color="auto"/>
              <w:left w:val="single" w:sz="4" w:space="0" w:color="auto"/>
              <w:bottom w:val="single" w:sz="4" w:space="0" w:color="auto"/>
              <w:right w:val="single" w:sz="4" w:space="0" w:color="auto"/>
            </w:tcBorders>
          </w:tcPr>
          <w:p w14:paraId="057D62F9" w14:textId="77777777" w:rsidR="00BD60FD" w:rsidRPr="00D9514F" w:rsidRDefault="00BD60FD" w:rsidP="004671ED">
            <w:pPr>
              <w:jc w:val="center"/>
              <w:rPr>
                <w:color w:val="000000" w:themeColor="text1"/>
                <w:sz w:val="18"/>
                <w:szCs w:val="18"/>
              </w:rPr>
            </w:pPr>
            <w:r w:rsidRPr="00D9514F">
              <w:rPr>
                <w:color w:val="000000" w:themeColor="text1"/>
                <w:sz w:val="18"/>
                <w:szCs w:val="18"/>
              </w:rPr>
              <w:t>69 891</w:t>
            </w:r>
          </w:p>
        </w:tc>
        <w:tc>
          <w:tcPr>
            <w:tcW w:w="1166" w:type="dxa"/>
            <w:tcBorders>
              <w:top w:val="single" w:sz="4" w:space="0" w:color="auto"/>
              <w:left w:val="single" w:sz="4" w:space="0" w:color="auto"/>
              <w:bottom w:val="single" w:sz="4" w:space="0" w:color="auto"/>
              <w:right w:val="single" w:sz="4" w:space="0" w:color="auto"/>
            </w:tcBorders>
          </w:tcPr>
          <w:p w14:paraId="364A98C3" w14:textId="77777777" w:rsidR="00BD60FD" w:rsidRPr="00D9514F" w:rsidRDefault="00BD60FD" w:rsidP="004671ED">
            <w:pPr>
              <w:jc w:val="center"/>
              <w:rPr>
                <w:color w:val="000000" w:themeColor="text1"/>
                <w:sz w:val="18"/>
                <w:szCs w:val="18"/>
              </w:rPr>
            </w:pPr>
            <w:r w:rsidRPr="00D9514F">
              <w:rPr>
                <w:color w:val="000000" w:themeColor="text1"/>
                <w:sz w:val="18"/>
                <w:szCs w:val="18"/>
              </w:rPr>
              <w:t>70 500</w:t>
            </w:r>
          </w:p>
        </w:tc>
        <w:tc>
          <w:tcPr>
            <w:tcW w:w="1166" w:type="dxa"/>
            <w:tcBorders>
              <w:top w:val="single" w:sz="4" w:space="0" w:color="auto"/>
              <w:left w:val="single" w:sz="4" w:space="0" w:color="auto"/>
              <w:bottom w:val="single" w:sz="4" w:space="0" w:color="auto"/>
              <w:right w:val="single" w:sz="4" w:space="0" w:color="auto"/>
            </w:tcBorders>
          </w:tcPr>
          <w:p w14:paraId="66D3546B" w14:textId="77777777" w:rsidR="00BD60FD" w:rsidRPr="00D9514F" w:rsidRDefault="00BD60FD" w:rsidP="004671ED">
            <w:pPr>
              <w:jc w:val="center"/>
              <w:rPr>
                <w:color w:val="000000" w:themeColor="text1"/>
                <w:sz w:val="18"/>
                <w:szCs w:val="18"/>
              </w:rPr>
            </w:pPr>
            <w:r w:rsidRPr="00D9514F">
              <w:rPr>
                <w:color w:val="000000" w:themeColor="text1"/>
                <w:sz w:val="18"/>
                <w:szCs w:val="18"/>
              </w:rPr>
              <w:t>71 000</w:t>
            </w:r>
          </w:p>
        </w:tc>
        <w:tc>
          <w:tcPr>
            <w:tcW w:w="1165" w:type="dxa"/>
            <w:tcBorders>
              <w:top w:val="single" w:sz="4" w:space="0" w:color="auto"/>
              <w:left w:val="single" w:sz="4" w:space="0" w:color="auto"/>
              <w:bottom w:val="single" w:sz="4" w:space="0" w:color="auto"/>
              <w:right w:val="single" w:sz="4" w:space="0" w:color="auto"/>
            </w:tcBorders>
          </w:tcPr>
          <w:p w14:paraId="545A7612" w14:textId="77777777" w:rsidR="00BD60FD" w:rsidRPr="00D9514F" w:rsidRDefault="00BD60FD" w:rsidP="004671ED">
            <w:pPr>
              <w:jc w:val="center"/>
              <w:rPr>
                <w:color w:val="000000" w:themeColor="text1"/>
                <w:sz w:val="18"/>
                <w:szCs w:val="18"/>
              </w:rPr>
            </w:pPr>
            <w:r w:rsidRPr="00D9514F">
              <w:rPr>
                <w:color w:val="000000" w:themeColor="text1"/>
                <w:sz w:val="18"/>
                <w:szCs w:val="18"/>
              </w:rPr>
              <w:t>72 000</w:t>
            </w:r>
          </w:p>
        </w:tc>
        <w:tc>
          <w:tcPr>
            <w:tcW w:w="1168" w:type="dxa"/>
            <w:tcBorders>
              <w:top w:val="single" w:sz="4" w:space="0" w:color="auto"/>
              <w:left w:val="single" w:sz="4" w:space="0" w:color="auto"/>
              <w:bottom w:val="single" w:sz="4" w:space="0" w:color="auto"/>
            </w:tcBorders>
          </w:tcPr>
          <w:p w14:paraId="2D706B47" w14:textId="77777777" w:rsidR="00BD60FD" w:rsidRPr="00D9514F" w:rsidRDefault="00BD60FD" w:rsidP="004671ED">
            <w:pPr>
              <w:jc w:val="center"/>
              <w:rPr>
                <w:color w:val="000000" w:themeColor="text1"/>
                <w:sz w:val="18"/>
                <w:szCs w:val="18"/>
              </w:rPr>
            </w:pPr>
            <w:r w:rsidRPr="00D9514F">
              <w:rPr>
                <w:color w:val="000000" w:themeColor="text1"/>
                <w:sz w:val="18"/>
                <w:szCs w:val="18"/>
              </w:rPr>
              <w:t>72 000</w:t>
            </w:r>
          </w:p>
        </w:tc>
      </w:tr>
      <w:tr w:rsidR="00BD60FD" w:rsidRPr="00D9514F" w14:paraId="3DDF9935" w14:textId="77777777" w:rsidTr="004671ED">
        <w:trPr>
          <w:trHeight w:val="142"/>
        </w:trPr>
        <w:tc>
          <w:tcPr>
            <w:tcW w:w="3246" w:type="dxa"/>
            <w:tcBorders>
              <w:top w:val="single" w:sz="4" w:space="0" w:color="auto"/>
              <w:bottom w:val="single" w:sz="4" w:space="0" w:color="auto"/>
              <w:right w:val="single" w:sz="4" w:space="0" w:color="auto"/>
            </w:tcBorders>
          </w:tcPr>
          <w:p w14:paraId="704DA6B8" w14:textId="77777777" w:rsidR="00BD60FD" w:rsidRPr="00D9514F" w:rsidRDefault="00BD60FD" w:rsidP="00A74190">
            <w:pPr>
              <w:jc w:val="both"/>
              <w:rPr>
                <w:i/>
                <w:iCs/>
                <w:color w:val="000000" w:themeColor="text1"/>
                <w:sz w:val="18"/>
                <w:szCs w:val="18"/>
                <w:lang w:eastAsia="lv-LV" w:bidi="lo-LA"/>
              </w:rPr>
            </w:pPr>
            <w:r w:rsidRPr="00D9514F">
              <w:rPr>
                <w:i/>
                <w:iCs/>
                <w:color w:val="000000" w:themeColor="text1"/>
                <w:sz w:val="18"/>
                <w:szCs w:val="18"/>
              </w:rPr>
              <w:t>Pirmreizējās invaliditātes ekspertīze (skaits)</w:t>
            </w:r>
          </w:p>
        </w:tc>
        <w:tc>
          <w:tcPr>
            <w:tcW w:w="1163" w:type="dxa"/>
            <w:tcBorders>
              <w:top w:val="single" w:sz="4" w:space="0" w:color="auto"/>
              <w:left w:val="single" w:sz="4" w:space="0" w:color="auto"/>
              <w:bottom w:val="single" w:sz="4" w:space="0" w:color="auto"/>
              <w:right w:val="single" w:sz="4" w:space="0" w:color="auto"/>
            </w:tcBorders>
          </w:tcPr>
          <w:p w14:paraId="6E01D9ED"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25 195</w:t>
            </w:r>
          </w:p>
        </w:tc>
        <w:tc>
          <w:tcPr>
            <w:tcW w:w="1166" w:type="dxa"/>
            <w:tcBorders>
              <w:top w:val="single" w:sz="4" w:space="0" w:color="auto"/>
              <w:left w:val="single" w:sz="4" w:space="0" w:color="auto"/>
              <w:bottom w:val="single" w:sz="4" w:space="0" w:color="auto"/>
              <w:right w:val="single" w:sz="4" w:space="0" w:color="auto"/>
            </w:tcBorders>
          </w:tcPr>
          <w:p w14:paraId="58124751" w14:textId="77777777" w:rsidR="00BD60FD" w:rsidRPr="00D9514F" w:rsidRDefault="00BD60FD" w:rsidP="004671ED">
            <w:pPr>
              <w:jc w:val="center"/>
              <w:rPr>
                <w:iCs/>
                <w:color w:val="000000" w:themeColor="text1"/>
                <w:sz w:val="18"/>
                <w:szCs w:val="18"/>
                <w:lang w:eastAsia="lv-LV" w:bidi="lo-LA"/>
              </w:rPr>
            </w:pPr>
            <w:r w:rsidRPr="00D9514F">
              <w:rPr>
                <w:iCs/>
                <w:color w:val="000000" w:themeColor="text1"/>
                <w:sz w:val="18"/>
                <w:szCs w:val="18"/>
                <w:lang w:eastAsia="lv-LV" w:bidi="lo-LA"/>
              </w:rPr>
              <w:t>25 000</w:t>
            </w:r>
          </w:p>
        </w:tc>
        <w:tc>
          <w:tcPr>
            <w:tcW w:w="1166" w:type="dxa"/>
            <w:tcBorders>
              <w:top w:val="single" w:sz="4" w:space="0" w:color="auto"/>
              <w:left w:val="single" w:sz="4" w:space="0" w:color="auto"/>
              <w:bottom w:val="single" w:sz="4" w:space="0" w:color="auto"/>
              <w:right w:val="single" w:sz="4" w:space="0" w:color="auto"/>
            </w:tcBorders>
          </w:tcPr>
          <w:p w14:paraId="5046CFC2" w14:textId="77777777" w:rsidR="00BD60FD" w:rsidRPr="00D9514F" w:rsidRDefault="00BD60FD" w:rsidP="004671ED">
            <w:pPr>
              <w:jc w:val="center"/>
              <w:rPr>
                <w:iCs/>
                <w:color w:val="000000" w:themeColor="text1"/>
                <w:sz w:val="18"/>
                <w:szCs w:val="18"/>
                <w:lang w:eastAsia="lv-LV" w:bidi="lo-LA"/>
              </w:rPr>
            </w:pPr>
            <w:r w:rsidRPr="00D9514F">
              <w:rPr>
                <w:iCs/>
                <w:color w:val="000000" w:themeColor="text1"/>
                <w:sz w:val="18"/>
                <w:szCs w:val="18"/>
                <w:lang w:eastAsia="lv-LV" w:bidi="lo-LA"/>
              </w:rPr>
              <w:t>25 000</w:t>
            </w:r>
          </w:p>
        </w:tc>
        <w:tc>
          <w:tcPr>
            <w:tcW w:w="1165" w:type="dxa"/>
            <w:tcBorders>
              <w:top w:val="single" w:sz="4" w:space="0" w:color="auto"/>
              <w:left w:val="single" w:sz="4" w:space="0" w:color="auto"/>
              <w:bottom w:val="single" w:sz="4" w:space="0" w:color="auto"/>
              <w:right w:val="single" w:sz="4" w:space="0" w:color="auto"/>
            </w:tcBorders>
          </w:tcPr>
          <w:p w14:paraId="479D1D71" w14:textId="77777777" w:rsidR="00BD60FD" w:rsidRPr="00D9514F" w:rsidRDefault="00BD60FD" w:rsidP="004671ED">
            <w:pPr>
              <w:jc w:val="center"/>
              <w:rPr>
                <w:iCs/>
                <w:color w:val="000000" w:themeColor="text1"/>
                <w:sz w:val="18"/>
                <w:szCs w:val="18"/>
                <w:lang w:eastAsia="lv-LV" w:bidi="lo-LA"/>
              </w:rPr>
            </w:pPr>
            <w:r w:rsidRPr="00D9514F">
              <w:rPr>
                <w:iCs/>
                <w:color w:val="000000" w:themeColor="text1"/>
                <w:sz w:val="18"/>
                <w:szCs w:val="18"/>
                <w:lang w:eastAsia="lv-LV" w:bidi="lo-LA"/>
              </w:rPr>
              <w:t>25 000</w:t>
            </w:r>
          </w:p>
        </w:tc>
        <w:tc>
          <w:tcPr>
            <w:tcW w:w="1168" w:type="dxa"/>
            <w:tcBorders>
              <w:top w:val="single" w:sz="4" w:space="0" w:color="auto"/>
              <w:left w:val="single" w:sz="4" w:space="0" w:color="auto"/>
              <w:bottom w:val="single" w:sz="4" w:space="0" w:color="auto"/>
              <w:right w:val="single" w:sz="4" w:space="0" w:color="auto"/>
            </w:tcBorders>
          </w:tcPr>
          <w:p w14:paraId="717F5B54" w14:textId="77777777" w:rsidR="00BD60FD" w:rsidRPr="00D9514F" w:rsidRDefault="00BD60FD" w:rsidP="004671ED">
            <w:pPr>
              <w:jc w:val="center"/>
              <w:rPr>
                <w:iCs/>
                <w:color w:val="000000" w:themeColor="text1"/>
                <w:sz w:val="18"/>
                <w:szCs w:val="18"/>
              </w:rPr>
            </w:pPr>
            <w:r w:rsidRPr="00D9514F">
              <w:rPr>
                <w:iCs/>
                <w:color w:val="000000" w:themeColor="text1"/>
                <w:sz w:val="18"/>
                <w:szCs w:val="18"/>
                <w:lang w:eastAsia="lv-LV" w:bidi="lo-LA"/>
              </w:rPr>
              <w:t>25 000</w:t>
            </w:r>
          </w:p>
        </w:tc>
      </w:tr>
      <w:tr w:rsidR="00BD60FD" w:rsidRPr="00D9514F" w14:paraId="4E32BF57" w14:textId="77777777" w:rsidTr="004671ED">
        <w:trPr>
          <w:trHeight w:val="70"/>
        </w:trPr>
        <w:tc>
          <w:tcPr>
            <w:tcW w:w="3246" w:type="dxa"/>
            <w:tcBorders>
              <w:top w:val="single" w:sz="4" w:space="0" w:color="auto"/>
              <w:bottom w:val="single" w:sz="4" w:space="0" w:color="auto"/>
              <w:right w:val="single" w:sz="4" w:space="0" w:color="auto"/>
            </w:tcBorders>
          </w:tcPr>
          <w:p w14:paraId="46054B1D" w14:textId="77777777" w:rsidR="00BD60FD" w:rsidRPr="00D9514F" w:rsidRDefault="00BD60FD" w:rsidP="00A74190">
            <w:pPr>
              <w:jc w:val="both"/>
              <w:rPr>
                <w:i/>
                <w:iCs/>
                <w:color w:val="000000" w:themeColor="text1"/>
                <w:sz w:val="18"/>
                <w:szCs w:val="18"/>
                <w:vertAlign w:val="superscript"/>
                <w:lang w:eastAsia="lv-LV" w:bidi="lo-LA"/>
              </w:rPr>
            </w:pPr>
            <w:r w:rsidRPr="00D9514F">
              <w:rPr>
                <w:i/>
                <w:iCs/>
                <w:color w:val="000000" w:themeColor="text1"/>
                <w:sz w:val="18"/>
                <w:szCs w:val="18"/>
              </w:rPr>
              <w:t>Atkārtotās invaliditātes ekspertīze (skaits)</w:t>
            </w:r>
          </w:p>
        </w:tc>
        <w:tc>
          <w:tcPr>
            <w:tcW w:w="1163" w:type="dxa"/>
            <w:tcBorders>
              <w:top w:val="single" w:sz="4" w:space="0" w:color="auto"/>
              <w:left w:val="single" w:sz="4" w:space="0" w:color="auto"/>
              <w:bottom w:val="single" w:sz="4" w:space="0" w:color="auto"/>
              <w:right w:val="single" w:sz="4" w:space="0" w:color="auto"/>
            </w:tcBorders>
          </w:tcPr>
          <w:p w14:paraId="541F6E9A"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38 554</w:t>
            </w:r>
          </w:p>
        </w:tc>
        <w:tc>
          <w:tcPr>
            <w:tcW w:w="1166" w:type="dxa"/>
            <w:tcBorders>
              <w:top w:val="single" w:sz="4" w:space="0" w:color="auto"/>
              <w:left w:val="single" w:sz="4" w:space="0" w:color="auto"/>
              <w:bottom w:val="single" w:sz="4" w:space="0" w:color="auto"/>
              <w:right w:val="single" w:sz="4" w:space="0" w:color="auto"/>
            </w:tcBorders>
          </w:tcPr>
          <w:p w14:paraId="54E2E655" w14:textId="77777777" w:rsidR="00BD60FD" w:rsidRPr="00D9514F" w:rsidRDefault="00BD60FD" w:rsidP="004671ED">
            <w:pPr>
              <w:jc w:val="center"/>
              <w:rPr>
                <w:iCs/>
                <w:color w:val="000000" w:themeColor="text1"/>
                <w:sz w:val="18"/>
                <w:szCs w:val="18"/>
                <w:lang w:eastAsia="lv-LV" w:bidi="lo-LA"/>
              </w:rPr>
            </w:pPr>
            <w:r w:rsidRPr="00D9514F">
              <w:rPr>
                <w:iCs/>
                <w:color w:val="000000" w:themeColor="text1"/>
                <w:sz w:val="18"/>
                <w:szCs w:val="18"/>
                <w:lang w:eastAsia="lv-LV" w:bidi="lo-LA"/>
              </w:rPr>
              <w:t>43 000</w:t>
            </w:r>
          </w:p>
        </w:tc>
        <w:tc>
          <w:tcPr>
            <w:tcW w:w="1166" w:type="dxa"/>
            <w:tcBorders>
              <w:top w:val="single" w:sz="4" w:space="0" w:color="auto"/>
              <w:left w:val="single" w:sz="4" w:space="0" w:color="auto"/>
              <w:bottom w:val="single" w:sz="4" w:space="0" w:color="auto"/>
              <w:right w:val="single" w:sz="4" w:space="0" w:color="auto"/>
            </w:tcBorders>
          </w:tcPr>
          <w:p w14:paraId="1FAB234C" w14:textId="77777777" w:rsidR="00BD60FD" w:rsidRPr="00D9514F" w:rsidRDefault="00BD60FD" w:rsidP="004671ED">
            <w:pPr>
              <w:jc w:val="center"/>
              <w:rPr>
                <w:iCs/>
                <w:color w:val="000000" w:themeColor="text1"/>
                <w:sz w:val="18"/>
                <w:szCs w:val="18"/>
                <w:lang w:eastAsia="lv-LV" w:bidi="lo-LA"/>
              </w:rPr>
            </w:pPr>
            <w:r w:rsidRPr="00D9514F">
              <w:rPr>
                <w:iCs/>
                <w:color w:val="000000" w:themeColor="text1"/>
                <w:sz w:val="18"/>
                <w:szCs w:val="18"/>
                <w:lang w:eastAsia="lv-LV" w:bidi="lo-LA"/>
              </w:rPr>
              <w:t>43 000</w:t>
            </w:r>
          </w:p>
        </w:tc>
        <w:tc>
          <w:tcPr>
            <w:tcW w:w="1165" w:type="dxa"/>
            <w:tcBorders>
              <w:top w:val="single" w:sz="4" w:space="0" w:color="auto"/>
              <w:left w:val="single" w:sz="4" w:space="0" w:color="auto"/>
              <w:bottom w:val="single" w:sz="4" w:space="0" w:color="auto"/>
              <w:right w:val="single" w:sz="4" w:space="0" w:color="auto"/>
            </w:tcBorders>
          </w:tcPr>
          <w:p w14:paraId="0375DAFA" w14:textId="77777777" w:rsidR="00BD60FD" w:rsidRPr="00D9514F" w:rsidRDefault="00BD60FD" w:rsidP="004671ED">
            <w:pPr>
              <w:jc w:val="center"/>
              <w:rPr>
                <w:iCs/>
                <w:color w:val="000000" w:themeColor="text1"/>
                <w:sz w:val="18"/>
                <w:szCs w:val="18"/>
                <w:lang w:eastAsia="lv-LV" w:bidi="lo-LA"/>
              </w:rPr>
            </w:pPr>
            <w:r w:rsidRPr="00D9514F">
              <w:rPr>
                <w:iCs/>
                <w:color w:val="000000" w:themeColor="text1"/>
                <w:sz w:val="18"/>
                <w:szCs w:val="18"/>
                <w:lang w:eastAsia="lv-LV" w:bidi="lo-LA"/>
              </w:rPr>
              <w:t>43 000</w:t>
            </w:r>
          </w:p>
        </w:tc>
        <w:tc>
          <w:tcPr>
            <w:tcW w:w="1168" w:type="dxa"/>
            <w:tcBorders>
              <w:top w:val="single" w:sz="4" w:space="0" w:color="auto"/>
              <w:left w:val="single" w:sz="4" w:space="0" w:color="auto"/>
              <w:bottom w:val="single" w:sz="4" w:space="0" w:color="auto"/>
              <w:right w:val="single" w:sz="4" w:space="0" w:color="auto"/>
            </w:tcBorders>
          </w:tcPr>
          <w:p w14:paraId="5B5E5D6B" w14:textId="77777777" w:rsidR="00BD60FD" w:rsidRPr="00D9514F" w:rsidRDefault="00BD60FD" w:rsidP="004671ED">
            <w:pPr>
              <w:jc w:val="center"/>
              <w:rPr>
                <w:iCs/>
                <w:color w:val="000000" w:themeColor="text1"/>
                <w:sz w:val="18"/>
                <w:szCs w:val="18"/>
              </w:rPr>
            </w:pPr>
            <w:r w:rsidRPr="00D9514F">
              <w:rPr>
                <w:iCs/>
                <w:color w:val="000000" w:themeColor="text1"/>
                <w:sz w:val="18"/>
                <w:szCs w:val="18"/>
                <w:lang w:eastAsia="lv-LV" w:bidi="lo-LA"/>
              </w:rPr>
              <w:t>43 000</w:t>
            </w:r>
          </w:p>
        </w:tc>
      </w:tr>
    </w:tbl>
    <w:p w14:paraId="0BE354E9" w14:textId="77777777" w:rsidR="00BD60FD" w:rsidRPr="00D9514F" w:rsidRDefault="00BD60FD" w:rsidP="002B3D6A">
      <w:pPr>
        <w:spacing w:before="240" w:after="120"/>
        <w:rPr>
          <w:b/>
          <w:bCs/>
          <w:color w:val="000000" w:themeColor="text1"/>
          <w:lang w:eastAsia="lv-LV"/>
        </w:rPr>
      </w:pPr>
      <w:r w:rsidRPr="00D9514F">
        <w:rPr>
          <w:b/>
          <w:color w:val="000000" w:themeColor="text1"/>
          <w:lang w:eastAsia="lv-LV"/>
        </w:rPr>
        <w:t xml:space="preserve">9. </w:t>
      </w:r>
      <w:r w:rsidRPr="00D9514F">
        <w:rPr>
          <w:b/>
          <w:bCs/>
          <w:color w:val="000000" w:themeColor="text1"/>
          <w:lang w:eastAsia="lv-LV"/>
        </w:rPr>
        <w:t>Bērnu tiesību aizsardzība</w:t>
      </w:r>
    </w:p>
    <w:tbl>
      <w:tblPr>
        <w:tblStyle w:val="TableGrid2"/>
        <w:tblW w:w="5000" w:type="pct"/>
        <w:tblLook w:val="04A0" w:firstRow="1" w:lastRow="0" w:firstColumn="1" w:lastColumn="0" w:noHBand="0" w:noVBand="1"/>
      </w:tblPr>
      <w:tblGrid>
        <w:gridCol w:w="4248"/>
        <w:gridCol w:w="2552"/>
        <w:gridCol w:w="1134"/>
        <w:gridCol w:w="1127"/>
      </w:tblGrid>
      <w:tr w:rsidR="00BD60FD" w:rsidRPr="00D9514F" w14:paraId="626CDB47" w14:textId="77777777" w:rsidTr="004671ED">
        <w:trPr>
          <w:trHeight w:val="283"/>
        </w:trPr>
        <w:tc>
          <w:tcPr>
            <w:tcW w:w="5000" w:type="pct"/>
            <w:gridSpan w:val="4"/>
            <w:shd w:val="clear" w:color="auto" w:fill="D9D9D9"/>
          </w:tcPr>
          <w:p w14:paraId="2B3D1C21" w14:textId="77777777" w:rsidR="00BD60FD" w:rsidRPr="00D9514F" w:rsidRDefault="00BD60FD" w:rsidP="004671ED">
            <w:pPr>
              <w:rPr>
                <w:i/>
                <w:color w:val="000000" w:themeColor="text1"/>
                <w:sz w:val="18"/>
                <w:szCs w:val="18"/>
                <w:vertAlign w:val="superscript"/>
                <w:lang w:eastAsia="lv-LV"/>
              </w:rPr>
            </w:pPr>
            <w:r w:rsidRPr="00D9514F">
              <w:rPr>
                <w:b/>
                <w:color w:val="000000" w:themeColor="text1"/>
                <w:sz w:val="18"/>
                <w:szCs w:val="18"/>
                <w:lang w:eastAsia="lv-LV"/>
              </w:rPr>
              <w:t xml:space="preserve">Politikas mērķis: </w:t>
            </w:r>
            <w:r w:rsidRPr="00D9514F">
              <w:rPr>
                <w:b/>
                <w:bCs/>
                <w:color w:val="000000" w:themeColor="text1"/>
                <w:sz w:val="18"/>
                <w:szCs w:val="18"/>
                <w:lang w:eastAsia="lv-LV"/>
              </w:rPr>
              <w:t xml:space="preserve">bērniem, jauniešiem un ģimenēm atbalstoša sabiedrība, kas veicina ģimeņu labklājību, moderni un pieejami agrīnā atbalsta un intervences pakalpojumi, kas sekmē bērnu un jauniešu veselīgu attīstību un vienlīdzīgas iespējas, mazina nabadzības un sociālās atstumtības riskus bērniem, jauniešiem un ģimenēm, nodrošinot valsts kopīgu izaugsmi / </w:t>
            </w:r>
            <w:r w:rsidRPr="00D9514F">
              <w:rPr>
                <w:bCs/>
                <w:i/>
                <w:iCs/>
                <w:color w:val="000000" w:themeColor="text1"/>
                <w:sz w:val="18"/>
                <w:szCs w:val="18"/>
                <w:lang w:eastAsia="lv-LV"/>
              </w:rPr>
              <w:t>Bērnu, jaunatnes un ģimenes attīstības pamatnostādnes 2022.-2027. gadam</w:t>
            </w:r>
          </w:p>
        </w:tc>
      </w:tr>
      <w:tr w:rsidR="00BD60FD" w:rsidRPr="00D9514F" w14:paraId="082660CA" w14:textId="77777777" w:rsidTr="004671ED">
        <w:trPr>
          <w:trHeight w:val="425"/>
        </w:trPr>
        <w:tc>
          <w:tcPr>
            <w:tcW w:w="2344" w:type="pct"/>
            <w:shd w:val="clear" w:color="auto" w:fill="auto"/>
            <w:vAlign w:val="center"/>
          </w:tcPr>
          <w:p w14:paraId="052522F7"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Politikas rezultatīvie rādītāji</w:t>
            </w:r>
          </w:p>
        </w:tc>
        <w:tc>
          <w:tcPr>
            <w:tcW w:w="1408" w:type="pct"/>
            <w:shd w:val="clear" w:color="auto" w:fill="auto"/>
            <w:vAlign w:val="center"/>
          </w:tcPr>
          <w:p w14:paraId="7CBB0DFB"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Attīstības plānošanas dokumenti vai normatīvie akti</w:t>
            </w:r>
          </w:p>
        </w:tc>
        <w:tc>
          <w:tcPr>
            <w:tcW w:w="626" w:type="pct"/>
            <w:shd w:val="clear" w:color="auto" w:fill="auto"/>
          </w:tcPr>
          <w:p w14:paraId="2F14557D"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Faktiskā vērtība </w:t>
            </w:r>
            <w:r w:rsidRPr="00D9514F">
              <w:rPr>
                <w:color w:val="000000" w:themeColor="text1"/>
                <w:sz w:val="18"/>
                <w:szCs w:val="18"/>
                <w:lang w:eastAsia="lv-LV"/>
              </w:rPr>
              <w:t xml:space="preserve"> (2022)</w:t>
            </w:r>
          </w:p>
        </w:tc>
        <w:tc>
          <w:tcPr>
            <w:tcW w:w="622" w:type="pct"/>
            <w:shd w:val="clear" w:color="auto" w:fill="auto"/>
          </w:tcPr>
          <w:p w14:paraId="3A206744" w14:textId="77777777" w:rsidR="00BD60FD" w:rsidRPr="00D9514F" w:rsidRDefault="00BD60FD" w:rsidP="004671ED">
            <w:pPr>
              <w:jc w:val="center"/>
              <w:rPr>
                <w:b/>
                <w:color w:val="000000" w:themeColor="text1"/>
                <w:sz w:val="18"/>
                <w:szCs w:val="18"/>
                <w:lang w:eastAsia="lv-LV"/>
              </w:rPr>
            </w:pPr>
            <w:r w:rsidRPr="00D9514F">
              <w:rPr>
                <w:b/>
                <w:color w:val="000000" w:themeColor="text1"/>
                <w:sz w:val="18"/>
                <w:szCs w:val="18"/>
                <w:lang w:eastAsia="lv-LV"/>
              </w:rPr>
              <w:t xml:space="preserve">Plānotā vērtība </w:t>
            </w:r>
            <w:r w:rsidRPr="00D9514F">
              <w:rPr>
                <w:color w:val="000000" w:themeColor="text1"/>
                <w:sz w:val="18"/>
                <w:szCs w:val="18"/>
                <w:lang w:eastAsia="lv-LV"/>
              </w:rPr>
              <w:t>(2027)</w:t>
            </w:r>
          </w:p>
        </w:tc>
      </w:tr>
      <w:tr w:rsidR="00BD60FD" w:rsidRPr="00D9514F" w14:paraId="001C759C" w14:textId="77777777" w:rsidTr="004671ED">
        <w:trPr>
          <w:trHeight w:val="567"/>
        </w:trPr>
        <w:tc>
          <w:tcPr>
            <w:tcW w:w="2344" w:type="pct"/>
          </w:tcPr>
          <w:p w14:paraId="435BEAFE" w14:textId="77777777" w:rsidR="00BD60FD" w:rsidRPr="00D9514F" w:rsidRDefault="00BD60FD" w:rsidP="00A74190">
            <w:pPr>
              <w:jc w:val="both"/>
              <w:rPr>
                <w:i/>
                <w:color w:val="000000" w:themeColor="text1"/>
                <w:sz w:val="18"/>
                <w:szCs w:val="18"/>
                <w:lang w:eastAsia="lv-LV"/>
              </w:rPr>
            </w:pPr>
            <w:r w:rsidRPr="00D9514F">
              <w:rPr>
                <w:i/>
                <w:color w:val="000000" w:themeColor="text1"/>
                <w:sz w:val="18"/>
                <w:szCs w:val="18"/>
                <w:lang w:eastAsia="lv-LV"/>
              </w:rPr>
              <w:t xml:space="preserve">Aizbildnībā un audžuģimenēs (ģimeniskā vidē) dzīvojošu bērnu īpatsvars no visu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aprūpē esošo bērnu skaita (%)</w:t>
            </w:r>
          </w:p>
        </w:tc>
        <w:tc>
          <w:tcPr>
            <w:tcW w:w="1408" w:type="pct"/>
          </w:tcPr>
          <w:p w14:paraId="3852E24C" w14:textId="77777777" w:rsidR="00BD60FD" w:rsidRPr="00D9514F" w:rsidRDefault="00BD60FD" w:rsidP="00A74190">
            <w:pPr>
              <w:jc w:val="both"/>
              <w:rPr>
                <w:i/>
                <w:color w:val="000000" w:themeColor="text1"/>
                <w:sz w:val="18"/>
                <w:szCs w:val="18"/>
                <w:lang w:eastAsia="lv-LV"/>
              </w:rPr>
            </w:pPr>
            <w:r w:rsidRPr="00D9514F">
              <w:rPr>
                <w:bCs/>
                <w:i/>
                <w:iCs/>
                <w:color w:val="000000" w:themeColor="text1"/>
                <w:sz w:val="18"/>
                <w:szCs w:val="18"/>
                <w:lang w:eastAsia="lv-LV"/>
              </w:rPr>
              <w:t xml:space="preserve"> Bērnu, jaunatnes un ģimenes attīstības pamatnostādnes 2022. </w:t>
            </w:r>
            <w:r w:rsidRPr="00D9514F">
              <w:rPr>
                <w:i/>
                <w:color w:val="000000" w:themeColor="text1"/>
                <w:sz w:val="18"/>
                <w:szCs w:val="18"/>
                <w:lang w:eastAsia="lv-LV"/>
              </w:rPr>
              <w:t>– </w:t>
            </w:r>
            <w:r w:rsidRPr="00D9514F">
              <w:rPr>
                <w:bCs/>
                <w:i/>
                <w:iCs/>
                <w:color w:val="000000" w:themeColor="text1"/>
                <w:sz w:val="18"/>
                <w:szCs w:val="18"/>
                <w:lang w:eastAsia="lv-LV"/>
              </w:rPr>
              <w:t>2027. gadam</w:t>
            </w:r>
          </w:p>
        </w:tc>
        <w:tc>
          <w:tcPr>
            <w:tcW w:w="626" w:type="pct"/>
            <w:vAlign w:val="center"/>
          </w:tcPr>
          <w:p w14:paraId="5EC05726"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bidi="lo-LA"/>
              </w:rPr>
              <w:t xml:space="preserve"> 90,9 </w:t>
            </w:r>
          </w:p>
        </w:tc>
        <w:tc>
          <w:tcPr>
            <w:tcW w:w="622" w:type="pct"/>
            <w:vAlign w:val="center"/>
          </w:tcPr>
          <w:p w14:paraId="13DC28F8" w14:textId="77777777" w:rsidR="00BD60FD" w:rsidRPr="00D9514F" w:rsidRDefault="00BD60FD" w:rsidP="004671ED">
            <w:pPr>
              <w:jc w:val="center"/>
              <w:rPr>
                <w:i/>
                <w:color w:val="000000" w:themeColor="text1"/>
                <w:sz w:val="18"/>
                <w:szCs w:val="18"/>
                <w:lang w:eastAsia="lv-LV"/>
              </w:rPr>
            </w:pPr>
            <w:r w:rsidRPr="00D9514F">
              <w:rPr>
                <w:i/>
                <w:color w:val="000000" w:themeColor="text1"/>
                <w:sz w:val="18"/>
                <w:szCs w:val="18"/>
                <w:lang w:eastAsia="lv-LV" w:bidi="lo-LA"/>
              </w:rPr>
              <w:t>93,0</w:t>
            </w:r>
          </w:p>
        </w:tc>
      </w:tr>
      <w:tr w:rsidR="00BD60FD" w:rsidRPr="00D9514F" w14:paraId="5736613B" w14:textId="77777777" w:rsidTr="004671ED">
        <w:trPr>
          <w:trHeight w:val="199"/>
        </w:trPr>
        <w:tc>
          <w:tcPr>
            <w:tcW w:w="2344" w:type="pct"/>
          </w:tcPr>
          <w:p w14:paraId="5ED88809" w14:textId="77777777" w:rsidR="00BD60FD" w:rsidRPr="00D9514F" w:rsidRDefault="00BD60FD" w:rsidP="004671ED">
            <w:pPr>
              <w:rPr>
                <w:i/>
                <w:color w:val="000000" w:themeColor="text1"/>
                <w:sz w:val="18"/>
                <w:szCs w:val="18"/>
                <w:lang w:eastAsia="lv-LV"/>
              </w:rPr>
            </w:pPr>
            <w:r w:rsidRPr="00D9514F">
              <w:rPr>
                <w:b/>
                <w:bCs/>
                <w:color w:val="000000" w:themeColor="text1"/>
                <w:sz w:val="18"/>
                <w:szCs w:val="18"/>
                <w:lang w:eastAsia="lv-LV"/>
              </w:rPr>
              <w:t>Valdības deklarācija</w:t>
            </w:r>
          </w:p>
        </w:tc>
        <w:tc>
          <w:tcPr>
            <w:tcW w:w="2656" w:type="pct"/>
            <w:gridSpan w:val="3"/>
            <w:shd w:val="clear" w:color="auto" w:fill="auto"/>
          </w:tcPr>
          <w:p w14:paraId="33E79B1C" w14:textId="77777777" w:rsidR="00BD60FD" w:rsidRPr="00D9514F" w:rsidRDefault="00BD60FD" w:rsidP="004671ED">
            <w:pPr>
              <w:rPr>
                <w:i/>
                <w:color w:val="000000" w:themeColor="text1"/>
                <w:sz w:val="18"/>
                <w:szCs w:val="18"/>
                <w:lang w:eastAsia="lv-LV" w:bidi="lo-LA"/>
              </w:rPr>
            </w:pPr>
            <w:r w:rsidRPr="00D9514F">
              <w:rPr>
                <w:i/>
                <w:iCs/>
                <w:color w:val="000000" w:themeColor="text1"/>
                <w:sz w:val="18"/>
                <w:szCs w:val="18"/>
                <w:lang w:eastAsia="lv-LV"/>
              </w:rPr>
              <w:t>10., 11.</w:t>
            </w:r>
          </w:p>
        </w:tc>
      </w:tr>
    </w:tbl>
    <w:p w14:paraId="5C3CE907" w14:textId="77777777" w:rsidR="00BD60FD" w:rsidRPr="002B3D6A" w:rsidRDefault="00BD60FD" w:rsidP="00BD60FD">
      <w:pPr>
        <w:rPr>
          <w:i/>
          <w:color w:val="000000" w:themeColor="text1"/>
          <w:sz w:val="10"/>
          <w:szCs w:val="4"/>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BD60FD" w:rsidRPr="00D9514F" w14:paraId="0EA082FB" w14:textId="77777777" w:rsidTr="004671ED">
        <w:trPr>
          <w:trHeight w:val="283"/>
          <w:tblHeader/>
        </w:trPr>
        <w:tc>
          <w:tcPr>
            <w:tcW w:w="3246" w:type="dxa"/>
          </w:tcPr>
          <w:p w14:paraId="27C48E28" w14:textId="77777777" w:rsidR="00BD60FD" w:rsidRPr="00D9514F" w:rsidRDefault="00BD60FD" w:rsidP="004671ED">
            <w:pPr>
              <w:rPr>
                <w:color w:val="000000" w:themeColor="text1"/>
                <w:sz w:val="18"/>
                <w:szCs w:val="18"/>
              </w:rPr>
            </w:pPr>
          </w:p>
        </w:tc>
        <w:tc>
          <w:tcPr>
            <w:tcW w:w="1163" w:type="dxa"/>
          </w:tcPr>
          <w:p w14:paraId="3A8E5B7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66" w:type="dxa"/>
          </w:tcPr>
          <w:p w14:paraId="0258A4C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66" w:type="dxa"/>
          </w:tcPr>
          <w:p w14:paraId="1DB61C0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65" w:type="dxa"/>
          </w:tcPr>
          <w:p w14:paraId="6E5DA85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68" w:type="dxa"/>
          </w:tcPr>
          <w:p w14:paraId="1A10B946"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6FD1559B" w14:textId="77777777" w:rsidTr="004671ED">
        <w:tc>
          <w:tcPr>
            <w:tcW w:w="9074" w:type="dxa"/>
            <w:gridSpan w:val="6"/>
            <w:tcBorders>
              <w:bottom w:val="single" w:sz="4" w:space="0" w:color="auto"/>
            </w:tcBorders>
            <w:shd w:val="clear" w:color="auto" w:fill="D9D9D9"/>
          </w:tcPr>
          <w:p w14:paraId="3ECD94C6" w14:textId="77777777" w:rsidR="00BD60FD" w:rsidRPr="00D9514F" w:rsidRDefault="00BD60FD" w:rsidP="004671ED">
            <w:pPr>
              <w:jc w:val="center"/>
              <w:rPr>
                <w:b/>
                <w:color w:val="000000" w:themeColor="text1"/>
                <w:sz w:val="18"/>
                <w:szCs w:val="18"/>
              </w:rPr>
            </w:pPr>
            <w:r w:rsidRPr="00D9514F">
              <w:rPr>
                <w:b/>
                <w:color w:val="000000" w:themeColor="text1"/>
                <w:sz w:val="18"/>
                <w:szCs w:val="18"/>
              </w:rPr>
              <w:t>Ieguldījumi</w:t>
            </w:r>
          </w:p>
        </w:tc>
      </w:tr>
      <w:tr w:rsidR="00BD60FD" w:rsidRPr="00D9514F" w14:paraId="60BE153F" w14:textId="77777777" w:rsidTr="004671ED">
        <w:trPr>
          <w:trHeight w:val="142"/>
        </w:trPr>
        <w:tc>
          <w:tcPr>
            <w:tcW w:w="3246" w:type="dxa"/>
            <w:vMerge w:val="restart"/>
          </w:tcPr>
          <w:p w14:paraId="4CCE07CE" w14:textId="77777777" w:rsidR="00BD60FD" w:rsidRPr="00D9514F" w:rsidRDefault="00BD60FD" w:rsidP="004671ED">
            <w:pPr>
              <w:rPr>
                <w:b/>
                <w:color w:val="000000" w:themeColor="text1"/>
                <w:sz w:val="18"/>
                <w:szCs w:val="18"/>
                <w:lang w:eastAsia="lv-LV"/>
              </w:rPr>
            </w:pPr>
            <w:r w:rsidRPr="00D9514F">
              <w:rPr>
                <w:b/>
                <w:color w:val="000000" w:themeColor="text1"/>
                <w:sz w:val="18"/>
                <w:szCs w:val="18"/>
                <w:lang w:eastAsia="lv-LV"/>
              </w:rPr>
              <w:lastRenderedPageBreak/>
              <w:t xml:space="preserve">Izdevumi kopā,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r w:rsidRPr="00D9514F">
              <w:rPr>
                <w:color w:val="000000" w:themeColor="text1"/>
                <w:sz w:val="18"/>
                <w:szCs w:val="18"/>
                <w:lang w:eastAsia="lv-LV"/>
              </w:rPr>
              <w:t xml:space="preserve"> t.sk.:</w:t>
            </w:r>
          </w:p>
          <w:p w14:paraId="170E4447" w14:textId="77777777" w:rsidR="00BD60FD" w:rsidRPr="00D9514F" w:rsidRDefault="00BD60FD" w:rsidP="004671ED">
            <w:pPr>
              <w:rPr>
                <w:color w:val="000000" w:themeColor="text1"/>
                <w:sz w:val="18"/>
                <w:szCs w:val="18"/>
              </w:rPr>
            </w:pPr>
            <w:r w:rsidRPr="00D9514F">
              <w:rPr>
                <w:b/>
                <w:color w:val="000000" w:themeColor="text1"/>
                <w:sz w:val="18"/>
                <w:szCs w:val="18"/>
                <w:lang w:eastAsia="lv-LV"/>
              </w:rPr>
              <w:t>Vidējais amata vietu skaits kopā</w:t>
            </w:r>
            <w:r w:rsidRPr="00D9514F">
              <w:rPr>
                <w:color w:val="000000" w:themeColor="text1"/>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95E147D"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6 577 447</w:t>
            </w:r>
          </w:p>
        </w:tc>
        <w:tc>
          <w:tcPr>
            <w:tcW w:w="1166" w:type="dxa"/>
            <w:tcBorders>
              <w:top w:val="single" w:sz="4" w:space="0" w:color="auto"/>
              <w:left w:val="nil"/>
              <w:bottom w:val="single" w:sz="4" w:space="0" w:color="auto"/>
              <w:right w:val="single" w:sz="4" w:space="0" w:color="auto"/>
            </w:tcBorders>
            <w:shd w:val="clear" w:color="auto" w:fill="auto"/>
          </w:tcPr>
          <w:p w14:paraId="4944B7D5"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7 438 524</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3799"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14 232 895</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695AE4E3" w14:textId="77777777" w:rsidR="00BD60FD" w:rsidRPr="00D9514F" w:rsidRDefault="00BD60FD" w:rsidP="004671ED">
            <w:pPr>
              <w:jc w:val="right"/>
              <w:rPr>
                <w:b/>
                <w:bCs/>
                <w:color w:val="000000" w:themeColor="text1"/>
                <w:sz w:val="18"/>
                <w:szCs w:val="18"/>
                <w:lang w:eastAsia="lv-LV"/>
              </w:rPr>
            </w:pPr>
            <w:r w:rsidRPr="00D9514F">
              <w:rPr>
                <w:b/>
                <w:bCs/>
                <w:color w:val="000000" w:themeColor="text1"/>
                <w:sz w:val="18"/>
                <w:szCs w:val="18"/>
              </w:rPr>
              <w:t>13 816 989</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5F0BBF7D" w14:textId="77777777" w:rsidR="00BD60FD" w:rsidRPr="00D9514F" w:rsidRDefault="00BD60FD" w:rsidP="004671ED">
            <w:pPr>
              <w:ind w:firstLine="5"/>
              <w:jc w:val="right"/>
              <w:rPr>
                <w:b/>
                <w:bCs/>
                <w:color w:val="000000" w:themeColor="text1"/>
                <w:sz w:val="18"/>
                <w:szCs w:val="18"/>
              </w:rPr>
            </w:pPr>
            <w:r w:rsidRPr="00D9514F">
              <w:rPr>
                <w:b/>
                <w:bCs/>
                <w:color w:val="000000" w:themeColor="text1"/>
                <w:sz w:val="18"/>
                <w:szCs w:val="18"/>
              </w:rPr>
              <w:t>13 988 666</w:t>
            </w:r>
          </w:p>
        </w:tc>
      </w:tr>
      <w:tr w:rsidR="00BD60FD" w:rsidRPr="00D9514F" w14:paraId="41D3B3E6" w14:textId="77777777" w:rsidTr="004671ED">
        <w:trPr>
          <w:trHeight w:val="231"/>
        </w:trPr>
        <w:tc>
          <w:tcPr>
            <w:tcW w:w="3246" w:type="dxa"/>
            <w:vMerge/>
            <w:tcBorders>
              <w:top w:val="single" w:sz="4" w:space="0" w:color="auto"/>
            </w:tcBorders>
          </w:tcPr>
          <w:p w14:paraId="7741EEDF" w14:textId="77777777" w:rsidR="00BD60FD" w:rsidRPr="00D9514F" w:rsidRDefault="00BD60FD" w:rsidP="004671ED">
            <w:pPr>
              <w:rPr>
                <w:color w:val="000000" w:themeColor="text1"/>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775CAD0"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69,4</w:t>
            </w:r>
          </w:p>
        </w:tc>
        <w:tc>
          <w:tcPr>
            <w:tcW w:w="1166" w:type="dxa"/>
            <w:tcBorders>
              <w:top w:val="single" w:sz="4" w:space="0" w:color="auto"/>
              <w:left w:val="nil"/>
              <w:bottom w:val="single" w:sz="4" w:space="0" w:color="auto"/>
              <w:right w:val="single" w:sz="4" w:space="0" w:color="auto"/>
            </w:tcBorders>
            <w:shd w:val="clear" w:color="auto" w:fill="auto"/>
          </w:tcPr>
          <w:p w14:paraId="3CF25352"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87,9</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34EC0"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106,9</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5DA0ED0C"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102,6</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01B2C246" w14:textId="77777777" w:rsidR="00BD60FD" w:rsidRPr="00D9514F" w:rsidRDefault="00BD60FD" w:rsidP="004671ED">
            <w:pPr>
              <w:ind w:firstLine="5"/>
              <w:jc w:val="right"/>
              <w:rPr>
                <w:b/>
                <w:bCs/>
                <w:color w:val="000000" w:themeColor="text1"/>
                <w:sz w:val="18"/>
                <w:szCs w:val="18"/>
              </w:rPr>
            </w:pPr>
            <w:r w:rsidRPr="00D9514F">
              <w:rPr>
                <w:b/>
                <w:bCs/>
                <w:color w:val="000000" w:themeColor="text1"/>
                <w:sz w:val="18"/>
                <w:szCs w:val="18"/>
              </w:rPr>
              <w:t>105,9</w:t>
            </w:r>
          </w:p>
        </w:tc>
      </w:tr>
      <w:tr w:rsidR="00BD60FD" w:rsidRPr="00D9514F" w14:paraId="3008F55C" w14:textId="77777777" w:rsidTr="004671ED">
        <w:trPr>
          <w:trHeight w:val="142"/>
        </w:trPr>
        <w:tc>
          <w:tcPr>
            <w:tcW w:w="3246" w:type="dxa"/>
            <w:vMerge w:val="restart"/>
            <w:tcBorders>
              <w:top w:val="single" w:sz="4" w:space="0" w:color="auto"/>
            </w:tcBorders>
            <w:vAlign w:val="center"/>
          </w:tcPr>
          <w:p w14:paraId="71A9486F"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22.01.00 Bērnu aizsardzības centra darbības nodrošināšana</w:t>
            </w:r>
            <w:r w:rsidRPr="00D9514F">
              <w:rPr>
                <w:color w:val="000000" w:themeColor="text1"/>
                <w:sz w:val="18"/>
                <w:szCs w:val="18"/>
                <w:vertAlign w:val="superscript"/>
              </w:rPr>
              <w:t>1</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64CBEEB" w14:textId="77777777" w:rsidR="00BD60FD" w:rsidRPr="00D9514F" w:rsidRDefault="00BD60FD" w:rsidP="004671ED">
            <w:pPr>
              <w:jc w:val="right"/>
              <w:rPr>
                <w:color w:val="000000" w:themeColor="text1"/>
                <w:sz w:val="18"/>
                <w:szCs w:val="18"/>
              </w:rPr>
            </w:pPr>
            <w:r w:rsidRPr="00D9514F">
              <w:rPr>
                <w:color w:val="000000" w:themeColor="text1"/>
                <w:sz w:val="18"/>
                <w:szCs w:val="18"/>
              </w:rPr>
              <w:t>1 186 815</w:t>
            </w:r>
          </w:p>
        </w:tc>
        <w:tc>
          <w:tcPr>
            <w:tcW w:w="1166" w:type="dxa"/>
            <w:tcBorders>
              <w:top w:val="single" w:sz="4" w:space="0" w:color="auto"/>
              <w:left w:val="nil"/>
              <w:bottom w:val="single" w:sz="4" w:space="0" w:color="auto"/>
              <w:right w:val="single" w:sz="4" w:space="0" w:color="auto"/>
            </w:tcBorders>
            <w:shd w:val="clear" w:color="auto" w:fill="auto"/>
          </w:tcPr>
          <w:p w14:paraId="4944E2C3" w14:textId="77777777" w:rsidR="00BD60FD" w:rsidRPr="00D9514F" w:rsidRDefault="00BD60FD" w:rsidP="004671ED">
            <w:pPr>
              <w:jc w:val="right"/>
              <w:rPr>
                <w:color w:val="000000" w:themeColor="text1"/>
                <w:sz w:val="18"/>
                <w:szCs w:val="18"/>
              </w:rPr>
            </w:pPr>
            <w:r w:rsidRPr="00D9514F">
              <w:rPr>
                <w:color w:val="000000" w:themeColor="text1"/>
                <w:sz w:val="18"/>
                <w:szCs w:val="18"/>
              </w:rPr>
              <w:t>1 449 472</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2BC1ED0" w14:textId="77777777" w:rsidR="00BD60FD" w:rsidRPr="00D9514F" w:rsidRDefault="00BD60FD" w:rsidP="004671ED">
            <w:pPr>
              <w:jc w:val="right"/>
              <w:rPr>
                <w:color w:val="000000" w:themeColor="text1"/>
                <w:sz w:val="18"/>
                <w:szCs w:val="18"/>
              </w:rPr>
            </w:pPr>
            <w:r w:rsidRPr="00D9514F">
              <w:rPr>
                <w:color w:val="000000" w:themeColor="text1"/>
                <w:sz w:val="18"/>
                <w:szCs w:val="18"/>
              </w:rPr>
              <w:t>3 577 450</w:t>
            </w:r>
          </w:p>
        </w:tc>
        <w:tc>
          <w:tcPr>
            <w:tcW w:w="1165" w:type="dxa"/>
            <w:tcBorders>
              <w:top w:val="single" w:sz="4" w:space="0" w:color="auto"/>
              <w:left w:val="nil"/>
              <w:bottom w:val="single" w:sz="4" w:space="0" w:color="auto"/>
              <w:right w:val="single" w:sz="4" w:space="0" w:color="auto"/>
            </w:tcBorders>
            <w:shd w:val="clear" w:color="auto" w:fill="auto"/>
          </w:tcPr>
          <w:p w14:paraId="35F718CF" w14:textId="77777777" w:rsidR="00BD60FD" w:rsidRPr="00D9514F" w:rsidRDefault="00BD60FD" w:rsidP="004671ED">
            <w:pPr>
              <w:jc w:val="right"/>
              <w:rPr>
                <w:color w:val="000000" w:themeColor="text1"/>
                <w:sz w:val="18"/>
                <w:szCs w:val="18"/>
              </w:rPr>
            </w:pPr>
            <w:r w:rsidRPr="00D9514F">
              <w:rPr>
                <w:color w:val="000000" w:themeColor="text1"/>
                <w:sz w:val="18"/>
                <w:szCs w:val="18"/>
              </w:rPr>
              <w:t>3 721 379</w:t>
            </w:r>
          </w:p>
        </w:tc>
        <w:tc>
          <w:tcPr>
            <w:tcW w:w="1168" w:type="dxa"/>
            <w:tcBorders>
              <w:top w:val="single" w:sz="4" w:space="0" w:color="auto"/>
              <w:left w:val="nil"/>
              <w:bottom w:val="single" w:sz="4" w:space="0" w:color="auto"/>
              <w:right w:val="single" w:sz="4" w:space="0" w:color="auto"/>
            </w:tcBorders>
            <w:shd w:val="clear" w:color="auto" w:fill="auto"/>
          </w:tcPr>
          <w:p w14:paraId="637F91CB" w14:textId="77777777" w:rsidR="00BD60FD" w:rsidRPr="00D9514F" w:rsidRDefault="00BD60FD" w:rsidP="004671ED">
            <w:pPr>
              <w:jc w:val="right"/>
              <w:rPr>
                <w:color w:val="000000" w:themeColor="text1"/>
                <w:sz w:val="18"/>
                <w:szCs w:val="18"/>
              </w:rPr>
            </w:pPr>
            <w:r w:rsidRPr="00D9514F">
              <w:rPr>
                <w:color w:val="000000" w:themeColor="text1"/>
                <w:sz w:val="18"/>
                <w:szCs w:val="18"/>
              </w:rPr>
              <w:t>3 898 611</w:t>
            </w:r>
          </w:p>
        </w:tc>
      </w:tr>
      <w:tr w:rsidR="00BD60FD" w:rsidRPr="00D9514F" w14:paraId="37CC5BDE" w14:textId="77777777" w:rsidTr="004671ED">
        <w:trPr>
          <w:trHeight w:val="142"/>
        </w:trPr>
        <w:tc>
          <w:tcPr>
            <w:tcW w:w="3246" w:type="dxa"/>
            <w:vMerge/>
            <w:tcBorders>
              <w:top w:val="single" w:sz="4" w:space="0" w:color="auto"/>
            </w:tcBorders>
            <w:vAlign w:val="center"/>
          </w:tcPr>
          <w:p w14:paraId="62B99161" w14:textId="77777777" w:rsidR="00BD60FD" w:rsidRPr="00D9514F" w:rsidRDefault="00BD60FD" w:rsidP="002B3D6A">
            <w:pPr>
              <w:ind w:firstLine="318"/>
              <w:jc w:val="both"/>
              <w:rPr>
                <w:color w:val="000000" w:themeColor="text1"/>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0B109B" w14:textId="77777777" w:rsidR="00BD60FD" w:rsidRPr="00D9514F" w:rsidRDefault="00BD60FD" w:rsidP="004671ED">
            <w:pPr>
              <w:jc w:val="right"/>
              <w:rPr>
                <w:color w:val="000000" w:themeColor="text1"/>
                <w:sz w:val="18"/>
                <w:szCs w:val="18"/>
              </w:rPr>
            </w:pPr>
            <w:r w:rsidRPr="00D9514F">
              <w:rPr>
                <w:color w:val="000000" w:themeColor="text1"/>
                <w:sz w:val="18"/>
                <w:szCs w:val="18"/>
              </w:rPr>
              <w:t>49,2</w:t>
            </w:r>
          </w:p>
        </w:tc>
        <w:tc>
          <w:tcPr>
            <w:tcW w:w="1166" w:type="dxa"/>
            <w:tcBorders>
              <w:top w:val="single" w:sz="4" w:space="0" w:color="auto"/>
              <w:left w:val="nil"/>
              <w:bottom w:val="single" w:sz="4" w:space="0" w:color="auto"/>
              <w:right w:val="single" w:sz="4" w:space="0" w:color="auto"/>
            </w:tcBorders>
            <w:shd w:val="clear" w:color="auto" w:fill="auto"/>
          </w:tcPr>
          <w:p w14:paraId="3788C008" w14:textId="77777777" w:rsidR="00BD60FD" w:rsidRPr="00D9514F" w:rsidRDefault="00BD60FD" w:rsidP="004671ED">
            <w:pPr>
              <w:jc w:val="right"/>
              <w:rPr>
                <w:color w:val="000000" w:themeColor="text1"/>
                <w:sz w:val="18"/>
                <w:szCs w:val="18"/>
              </w:rPr>
            </w:pPr>
            <w:r w:rsidRPr="00D9514F">
              <w:rPr>
                <w:color w:val="000000" w:themeColor="text1"/>
                <w:sz w:val="18"/>
                <w:szCs w:val="18"/>
              </w:rPr>
              <w:t>55</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43BD5D1" w14:textId="77777777" w:rsidR="00BD60FD" w:rsidRPr="00D9514F" w:rsidRDefault="00BD60FD" w:rsidP="004671ED">
            <w:pPr>
              <w:jc w:val="right"/>
              <w:rPr>
                <w:color w:val="000000" w:themeColor="text1"/>
                <w:sz w:val="18"/>
                <w:szCs w:val="18"/>
              </w:rPr>
            </w:pPr>
            <w:r w:rsidRPr="00D9514F">
              <w:rPr>
                <w:color w:val="000000" w:themeColor="text1"/>
                <w:sz w:val="18"/>
                <w:szCs w:val="18"/>
              </w:rPr>
              <w:t>96,3</w:t>
            </w:r>
          </w:p>
        </w:tc>
        <w:tc>
          <w:tcPr>
            <w:tcW w:w="1165" w:type="dxa"/>
            <w:tcBorders>
              <w:top w:val="single" w:sz="4" w:space="0" w:color="auto"/>
              <w:left w:val="nil"/>
              <w:bottom w:val="single" w:sz="4" w:space="0" w:color="auto"/>
              <w:right w:val="single" w:sz="4" w:space="0" w:color="auto"/>
            </w:tcBorders>
            <w:shd w:val="clear" w:color="auto" w:fill="auto"/>
          </w:tcPr>
          <w:p w14:paraId="56865D69" w14:textId="77777777" w:rsidR="00BD60FD" w:rsidRPr="00D9514F" w:rsidRDefault="00BD60FD" w:rsidP="004671ED">
            <w:pPr>
              <w:jc w:val="right"/>
              <w:rPr>
                <w:color w:val="000000" w:themeColor="text1"/>
                <w:sz w:val="18"/>
                <w:szCs w:val="18"/>
              </w:rPr>
            </w:pPr>
            <w:r w:rsidRPr="00D9514F">
              <w:rPr>
                <w:color w:val="000000" w:themeColor="text1"/>
                <w:sz w:val="18"/>
                <w:szCs w:val="18"/>
              </w:rPr>
              <w:t>96,3</w:t>
            </w:r>
          </w:p>
        </w:tc>
        <w:tc>
          <w:tcPr>
            <w:tcW w:w="1168" w:type="dxa"/>
            <w:tcBorders>
              <w:top w:val="single" w:sz="4" w:space="0" w:color="auto"/>
              <w:left w:val="nil"/>
              <w:bottom w:val="single" w:sz="4" w:space="0" w:color="auto"/>
              <w:right w:val="single" w:sz="4" w:space="0" w:color="auto"/>
            </w:tcBorders>
            <w:shd w:val="clear" w:color="auto" w:fill="auto"/>
          </w:tcPr>
          <w:p w14:paraId="7BBA5E9B" w14:textId="77777777" w:rsidR="00BD60FD" w:rsidRPr="00D9514F" w:rsidRDefault="00BD60FD" w:rsidP="004671ED">
            <w:pPr>
              <w:jc w:val="right"/>
              <w:rPr>
                <w:color w:val="000000" w:themeColor="text1"/>
                <w:sz w:val="18"/>
                <w:szCs w:val="18"/>
              </w:rPr>
            </w:pPr>
            <w:r w:rsidRPr="00D9514F">
              <w:rPr>
                <w:color w:val="000000" w:themeColor="text1"/>
                <w:sz w:val="18"/>
                <w:szCs w:val="18"/>
              </w:rPr>
              <w:t>99,6</w:t>
            </w:r>
          </w:p>
        </w:tc>
      </w:tr>
      <w:tr w:rsidR="00BD60FD" w:rsidRPr="00D9514F" w14:paraId="09484406" w14:textId="77777777" w:rsidTr="004671ED">
        <w:trPr>
          <w:trHeight w:val="142"/>
        </w:trPr>
        <w:tc>
          <w:tcPr>
            <w:tcW w:w="3246" w:type="dxa"/>
            <w:vMerge w:val="restart"/>
            <w:tcBorders>
              <w:top w:val="single" w:sz="4" w:space="0" w:color="auto"/>
            </w:tcBorders>
            <w:vAlign w:val="center"/>
          </w:tcPr>
          <w:p w14:paraId="35ED1B5B" w14:textId="77777777" w:rsidR="00BD60FD" w:rsidRPr="00D9514F" w:rsidRDefault="00BD60FD" w:rsidP="002B3D6A">
            <w:pPr>
              <w:ind w:firstLine="318"/>
              <w:jc w:val="both"/>
              <w:rPr>
                <w:color w:val="000000" w:themeColor="text1"/>
                <w:sz w:val="18"/>
                <w:szCs w:val="18"/>
              </w:rPr>
            </w:pPr>
            <w:r w:rsidRPr="00D9514F">
              <w:rPr>
                <w:color w:val="000000" w:themeColor="text1"/>
                <w:sz w:val="18"/>
                <w:szCs w:val="18"/>
              </w:rPr>
              <w:t xml:space="preserve">22.02.00 Valsts programma bērnu un ģimenes stāvokļa uzlabošanai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43F4561" w14:textId="77777777" w:rsidR="00BD60FD" w:rsidRPr="00D9514F" w:rsidRDefault="00BD60FD" w:rsidP="004671ED">
            <w:pPr>
              <w:jc w:val="right"/>
              <w:rPr>
                <w:color w:val="000000" w:themeColor="text1"/>
                <w:sz w:val="18"/>
                <w:szCs w:val="18"/>
              </w:rPr>
            </w:pPr>
            <w:r w:rsidRPr="00D9514F">
              <w:rPr>
                <w:color w:val="000000" w:themeColor="text1"/>
                <w:sz w:val="18"/>
                <w:szCs w:val="18"/>
              </w:rPr>
              <w:t>802 600</w:t>
            </w:r>
          </w:p>
        </w:tc>
        <w:tc>
          <w:tcPr>
            <w:tcW w:w="1166" w:type="dxa"/>
            <w:tcBorders>
              <w:top w:val="single" w:sz="4" w:space="0" w:color="auto"/>
              <w:left w:val="nil"/>
              <w:bottom w:val="single" w:sz="4" w:space="0" w:color="auto"/>
              <w:right w:val="single" w:sz="4" w:space="0" w:color="auto"/>
            </w:tcBorders>
            <w:shd w:val="clear" w:color="auto" w:fill="auto"/>
          </w:tcPr>
          <w:p w14:paraId="6A55737A" w14:textId="77777777" w:rsidR="00BD60FD" w:rsidRPr="00D9514F" w:rsidRDefault="00BD60FD" w:rsidP="004671ED">
            <w:pPr>
              <w:jc w:val="right"/>
              <w:rPr>
                <w:color w:val="000000" w:themeColor="text1"/>
                <w:sz w:val="18"/>
                <w:szCs w:val="18"/>
              </w:rPr>
            </w:pPr>
            <w:r w:rsidRPr="00D9514F">
              <w:rPr>
                <w:color w:val="000000" w:themeColor="text1"/>
                <w:sz w:val="18"/>
                <w:szCs w:val="18"/>
              </w:rPr>
              <w:t>283 239</w:t>
            </w:r>
          </w:p>
        </w:tc>
        <w:tc>
          <w:tcPr>
            <w:tcW w:w="1166" w:type="dxa"/>
            <w:tcBorders>
              <w:top w:val="single" w:sz="4" w:space="0" w:color="auto"/>
              <w:left w:val="nil"/>
              <w:bottom w:val="single" w:sz="4" w:space="0" w:color="auto"/>
              <w:right w:val="single" w:sz="4" w:space="0" w:color="auto"/>
            </w:tcBorders>
            <w:shd w:val="clear" w:color="auto" w:fill="auto"/>
          </w:tcPr>
          <w:p w14:paraId="6B3BF5F8" w14:textId="77777777" w:rsidR="00BD60FD" w:rsidRPr="00D9514F" w:rsidRDefault="00BD60FD" w:rsidP="004671ED">
            <w:pPr>
              <w:jc w:val="right"/>
              <w:rPr>
                <w:color w:val="000000" w:themeColor="text1"/>
                <w:sz w:val="18"/>
                <w:szCs w:val="18"/>
              </w:rPr>
            </w:pPr>
            <w:r w:rsidRPr="00D9514F">
              <w:rPr>
                <w:color w:val="000000" w:themeColor="text1"/>
                <w:sz w:val="18"/>
                <w:szCs w:val="18"/>
              </w:rPr>
              <w:t>283 239</w:t>
            </w:r>
          </w:p>
        </w:tc>
        <w:tc>
          <w:tcPr>
            <w:tcW w:w="1165" w:type="dxa"/>
            <w:tcBorders>
              <w:top w:val="single" w:sz="4" w:space="0" w:color="auto"/>
              <w:left w:val="nil"/>
              <w:bottom w:val="single" w:sz="4" w:space="0" w:color="auto"/>
              <w:right w:val="single" w:sz="4" w:space="0" w:color="auto"/>
            </w:tcBorders>
            <w:shd w:val="clear" w:color="auto" w:fill="auto"/>
          </w:tcPr>
          <w:p w14:paraId="76582573" w14:textId="77777777" w:rsidR="00BD60FD" w:rsidRPr="00D9514F" w:rsidRDefault="00BD60FD" w:rsidP="004671ED">
            <w:pPr>
              <w:jc w:val="right"/>
              <w:rPr>
                <w:color w:val="000000" w:themeColor="text1"/>
                <w:sz w:val="18"/>
                <w:szCs w:val="18"/>
              </w:rPr>
            </w:pPr>
            <w:r w:rsidRPr="00D9514F">
              <w:rPr>
                <w:color w:val="000000" w:themeColor="text1"/>
                <w:sz w:val="18"/>
                <w:szCs w:val="18"/>
              </w:rPr>
              <w:t>283 239</w:t>
            </w:r>
          </w:p>
        </w:tc>
        <w:tc>
          <w:tcPr>
            <w:tcW w:w="1168" w:type="dxa"/>
            <w:tcBorders>
              <w:top w:val="single" w:sz="4" w:space="0" w:color="auto"/>
              <w:left w:val="nil"/>
              <w:bottom w:val="single" w:sz="4" w:space="0" w:color="auto"/>
              <w:right w:val="single" w:sz="4" w:space="0" w:color="auto"/>
            </w:tcBorders>
            <w:shd w:val="clear" w:color="auto" w:fill="auto"/>
          </w:tcPr>
          <w:p w14:paraId="2EA19E72" w14:textId="77777777" w:rsidR="00BD60FD" w:rsidRPr="00D9514F" w:rsidRDefault="00BD60FD" w:rsidP="004671ED">
            <w:pPr>
              <w:jc w:val="right"/>
              <w:rPr>
                <w:color w:val="000000" w:themeColor="text1"/>
                <w:sz w:val="18"/>
                <w:szCs w:val="18"/>
              </w:rPr>
            </w:pPr>
            <w:r w:rsidRPr="00D9514F">
              <w:rPr>
                <w:color w:val="000000" w:themeColor="text1"/>
                <w:sz w:val="18"/>
                <w:szCs w:val="18"/>
              </w:rPr>
              <w:t>283 239</w:t>
            </w:r>
          </w:p>
        </w:tc>
      </w:tr>
      <w:tr w:rsidR="00BD60FD" w:rsidRPr="00D9514F" w14:paraId="0898DE81" w14:textId="77777777" w:rsidTr="004671ED">
        <w:trPr>
          <w:trHeight w:val="142"/>
        </w:trPr>
        <w:tc>
          <w:tcPr>
            <w:tcW w:w="3246" w:type="dxa"/>
            <w:vMerge/>
          </w:tcPr>
          <w:p w14:paraId="34664E08" w14:textId="77777777" w:rsidR="00BD60FD" w:rsidRPr="00D9514F" w:rsidRDefault="00BD60FD" w:rsidP="002B3D6A">
            <w:pPr>
              <w:ind w:firstLine="318"/>
              <w:jc w:val="both"/>
              <w:rPr>
                <w:color w:val="000000" w:themeColor="text1"/>
                <w:sz w:val="18"/>
                <w:szCs w:val="18"/>
              </w:rPr>
            </w:pPr>
            <w:bookmarkStart w:id="12" w:name="_Hlk17962079"/>
          </w:p>
        </w:tc>
        <w:tc>
          <w:tcPr>
            <w:tcW w:w="1163" w:type="dxa"/>
          </w:tcPr>
          <w:p w14:paraId="53CC570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61349F3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3ACD90E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7B3C81B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5B48881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bookmarkEnd w:id="12"/>
      <w:tr w:rsidR="00BD60FD" w:rsidRPr="00D9514F" w14:paraId="67721263" w14:textId="77777777" w:rsidTr="004671ED">
        <w:trPr>
          <w:trHeight w:val="142"/>
        </w:trPr>
        <w:tc>
          <w:tcPr>
            <w:tcW w:w="3246" w:type="dxa"/>
            <w:vMerge w:val="restart"/>
            <w:tcBorders>
              <w:top w:val="single" w:sz="4" w:space="0" w:color="auto"/>
            </w:tcBorders>
          </w:tcPr>
          <w:p w14:paraId="6B9CA4AC" w14:textId="77777777" w:rsidR="00BD60FD" w:rsidRPr="00D9514F" w:rsidRDefault="00BD60FD" w:rsidP="002B3D6A">
            <w:pPr>
              <w:ind w:firstLine="318"/>
              <w:jc w:val="both"/>
              <w:rPr>
                <w:color w:val="000000" w:themeColor="text1"/>
                <w:sz w:val="18"/>
                <w:szCs w:val="18"/>
                <w:vertAlign w:val="superscript"/>
                <w:lang w:eastAsia="lv-LV"/>
              </w:rPr>
            </w:pPr>
            <w:r w:rsidRPr="00D9514F">
              <w:rPr>
                <w:color w:val="000000" w:themeColor="text1"/>
                <w:sz w:val="18"/>
                <w:szCs w:val="18"/>
              </w:rPr>
              <w:t xml:space="preserve">22.03.00 Valsts atbalsts </w:t>
            </w:r>
            <w:proofErr w:type="spellStart"/>
            <w:r w:rsidRPr="00D9514F">
              <w:rPr>
                <w:color w:val="000000" w:themeColor="text1"/>
                <w:sz w:val="18"/>
                <w:szCs w:val="18"/>
              </w:rPr>
              <w:t>ārpusģimenes</w:t>
            </w:r>
            <w:proofErr w:type="spellEnd"/>
            <w:r w:rsidRPr="00D9514F">
              <w:rPr>
                <w:color w:val="000000" w:themeColor="text1"/>
                <w:sz w:val="18"/>
                <w:szCs w:val="18"/>
              </w:rPr>
              <w:t xml:space="preserve"> aprūpei</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36641F5" w14:textId="77777777" w:rsidR="00BD60FD" w:rsidRPr="00D9514F" w:rsidRDefault="00BD60FD" w:rsidP="004671ED">
            <w:pPr>
              <w:jc w:val="right"/>
              <w:rPr>
                <w:color w:val="000000" w:themeColor="text1"/>
                <w:sz w:val="18"/>
                <w:szCs w:val="18"/>
              </w:rPr>
            </w:pPr>
            <w:r w:rsidRPr="00D9514F">
              <w:rPr>
                <w:color w:val="000000" w:themeColor="text1"/>
                <w:sz w:val="18"/>
                <w:szCs w:val="18"/>
              </w:rPr>
              <w:t>3 147 784</w:t>
            </w:r>
          </w:p>
        </w:tc>
        <w:tc>
          <w:tcPr>
            <w:tcW w:w="1166" w:type="dxa"/>
            <w:tcBorders>
              <w:top w:val="single" w:sz="4" w:space="0" w:color="auto"/>
              <w:left w:val="nil"/>
              <w:bottom w:val="single" w:sz="4" w:space="0" w:color="auto"/>
              <w:right w:val="single" w:sz="4" w:space="0" w:color="auto"/>
            </w:tcBorders>
            <w:shd w:val="clear" w:color="auto" w:fill="auto"/>
          </w:tcPr>
          <w:p w14:paraId="34FD4E5D" w14:textId="77777777" w:rsidR="00BD60FD" w:rsidRPr="00D9514F" w:rsidRDefault="00BD60FD" w:rsidP="004671ED">
            <w:pPr>
              <w:jc w:val="right"/>
              <w:rPr>
                <w:color w:val="000000" w:themeColor="text1"/>
                <w:sz w:val="18"/>
                <w:szCs w:val="18"/>
              </w:rPr>
            </w:pPr>
            <w:r w:rsidRPr="00D9514F">
              <w:rPr>
                <w:color w:val="000000" w:themeColor="text1"/>
                <w:sz w:val="18"/>
                <w:szCs w:val="18"/>
              </w:rPr>
              <w:t>4 206 143</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74B41116" w14:textId="77777777" w:rsidR="00BD60FD" w:rsidRPr="00D9514F" w:rsidRDefault="00BD60FD" w:rsidP="004671ED">
            <w:pPr>
              <w:jc w:val="right"/>
              <w:rPr>
                <w:color w:val="000000" w:themeColor="text1"/>
                <w:sz w:val="18"/>
                <w:szCs w:val="18"/>
              </w:rPr>
            </w:pPr>
            <w:r w:rsidRPr="00D9514F">
              <w:rPr>
                <w:color w:val="000000" w:themeColor="text1"/>
                <w:sz w:val="18"/>
                <w:szCs w:val="18"/>
              </w:rPr>
              <w:t>9 560 176</w:t>
            </w:r>
          </w:p>
        </w:tc>
        <w:tc>
          <w:tcPr>
            <w:tcW w:w="1165" w:type="dxa"/>
            <w:tcBorders>
              <w:top w:val="single" w:sz="4" w:space="0" w:color="auto"/>
              <w:left w:val="nil"/>
              <w:bottom w:val="single" w:sz="4" w:space="0" w:color="auto"/>
              <w:right w:val="single" w:sz="4" w:space="0" w:color="auto"/>
            </w:tcBorders>
            <w:shd w:val="clear" w:color="000000" w:fill="FFFFFF"/>
          </w:tcPr>
          <w:p w14:paraId="3B0067E3" w14:textId="77777777" w:rsidR="00BD60FD" w:rsidRPr="00D9514F" w:rsidRDefault="00BD60FD" w:rsidP="004671ED">
            <w:pPr>
              <w:jc w:val="right"/>
              <w:rPr>
                <w:color w:val="000000" w:themeColor="text1"/>
                <w:sz w:val="18"/>
                <w:szCs w:val="18"/>
              </w:rPr>
            </w:pPr>
            <w:r w:rsidRPr="00D9514F">
              <w:rPr>
                <w:color w:val="000000" w:themeColor="text1"/>
                <w:sz w:val="18"/>
                <w:szCs w:val="18"/>
              </w:rPr>
              <w:t>9 429 539</w:t>
            </w:r>
          </w:p>
        </w:tc>
        <w:tc>
          <w:tcPr>
            <w:tcW w:w="1168" w:type="dxa"/>
            <w:tcBorders>
              <w:top w:val="single" w:sz="4" w:space="0" w:color="auto"/>
              <w:left w:val="nil"/>
              <w:bottom w:val="single" w:sz="4" w:space="0" w:color="auto"/>
              <w:right w:val="single" w:sz="4" w:space="0" w:color="auto"/>
            </w:tcBorders>
            <w:shd w:val="clear" w:color="000000" w:fill="FFFFFF"/>
          </w:tcPr>
          <w:p w14:paraId="199E42B6" w14:textId="77777777" w:rsidR="00BD60FD" w:rsidRPr="00D9514F" w:rsidRDefault="00BD60FD" w:rsidP="004671ED">
            <w:pPr>
              <w:jc w:val="right"/>
              <w:rPr>
                <w:color w:val="000000" w:themeColor="text1"/>
                <w:sz w:val="18"/>
                <w:szCs w:val="18"/>
              </w:rPr>
            </w:pPr>
            <w:r w:rsidRPr="00D9514F">
              <w:rPr>
                <w:color w:val="000000" w:themeColor="text1"/>
                <w:sz w:val="18"/>
                <w:szCs w:val="18"/>
              </w:rPr>
              <w:t>9 429 539</w:t>
            </w:r>
          </w:p>
        </w:tc>
      </w:tr>
      <w:tr w:rsidR="00BD60FD" w:rsidRPr="00D9514F" w14:paraId="29EC0079" w14:textId="77777777" w:rsidTr="004671ED">
        <w:trPr>
          <w:trHeight w:val="142"/>
        </w:trPr>
        <w:tc>
          <w:tcPr>
            <w:tcW w:w="3246" w:type="dxa"/>
            <w:vMerge/>
          </w:tcPr>
          <w:p w14:paraId="1E384ABD" w14:textId="77777777" w:rsidR="00BD60FD" w:rsidRPr="00D9514F" w:rsidRDefault="00BD60FD" w:rsidP="002B3D6A">
            <w:pPr>
              <w:ind w:firstLine="318"/>
              <w:jc w:val="both"/>
              <w:rPr>
                <w:color w:val="000000" w:themeColor="text1"/>
                <w:sz w:val="18"/>
                <w:szCs w:val="18"/>
                <w:lang w:eastAsia="lv-LV"/>
              </w:rPr>
            </w:pPr>
          </w:p>
        </w:tc>
        <w:tc>
          <w:tcPr>
            <w:tcW w:w="1163" w:type="dxa"/>
          </w:tcPr>
          <w:p w14:paraId="7098084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138280E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10981A8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363E632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126E3B7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41666242" w14:textId="77777777" w:rsidTr="004671ED">
        <w:trPr>
          <w:trHeight w:val="142"/>
        </w:trPr>
        <w:tc>
          <w:tcPr>
            <w:tcW w:w="3246" w:type="dxa"/>
            <w:vMerge w:val="restart"/>
          </w:tcPr>
          <w:p w14:paraId="5DDAFD4B" w14:textId="77777777" w:rsidR="00BD60FD" w:rsidRPr="00D9514F" w:rsidRDefault="00BD60FD" w:rsidP="002B3D6A">
            <w:pPr>
              <w:ind w:firstLine="318"/>
              <w:jc w:val="both"/>
              <w:rPr>
                <w:color w:val="000000" w:themeColor="text1"/>
                <w:sz w:val="18"/>
                <w:szCs w:val="18"/>
                <w:lang w:eastAsia="lv-LV"/>
              </w:rPr>
            </w:pPr>
            <w:r w:rsidRPr="00D9514F">
              <w:rPr>
                <w:color w:val="000000" w:themeColor="text1"/>
                <w:sz w:val="18"/>
                <w:szCs w:val="18"/>
                <w:lang w:eastAsia="lv-LV"/>
              </w:rPr>
              <w:t>60.06.00 Eiropas infrastruktūras savienošanas instrumenta (CEF) līdzfinansēto projektu īstenošana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35341032" w14:textId="77777777" w:rsidR="00BD60FD" w:rsidRPr="00D9514F" w:rsidRDefault="00BD60FD" w:rsidP="004671ED">
            <w:pPr>
              <w:jc w:val="right"/>
              <w:rPr>
                <w:color w:val="000000" w:themeColor="text1"/>
                <w:sz w:val="18"/>
                <w:szCs w:val="18"/>
              </w:rPr>
            </w:pPr>
            <w:r w:rsidRPr="00D9514F">
              <w:rPr>
                <w:color w:val="000000" w:themeColor="text1"/>
                <w:sz w:val="18"/>
                <w:szCs w:val="18"/>
              </w:rPr>
              <w:t>43 326</w:t>
            </w:r>
          </w:p>
        </w:tc>
        <w:tc>
          <w:tcPr>
            <w:tcW w:w="1166" w:type="dxa"/>
          </w:tcPr>
          <w:p w14:paraId="295E21D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1B45CAA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5F7BC79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2AA61AF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7A8E7C5E" w14:textId="77777777" w:rsidTr="004671ED">
        <w:trPr>
          <w:trHeight w:val="142"/>
        </w:trPr>
        <w:tc>
          <w:tcPr>
            <w:tcW w:w="3246" w:type="dxa"/>
            <w:vMerge/>
          </w:tcPr>
          <w:p w14:paraId="0FD44B9B"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5E6533AD" w14:textId="77777777" w:rsidR="00BD60FD" w:rsidRPr="00D9514F" w:rsidRDefault="00BD60FD" w:rsidP="004671ED">
            <w:pPr>
              <w:jc w:val="right"/>
              <w:rPr>
                <w:color w:val="000000" w:themeColor="text1"/>
                <w:sz w:val="18"/>
                <w:szCs w:val="18"/>
              </w:rPr>
            </w:pPr>
            <w:r w:rsidRPr="00D9514F">
              <w:rPr>
                <w:color w:val="000000" w:themeColor="text1"/>
                <w:sz w:val="18"/>
                <w:szCs w:val="18"/>
              </w:rPr>
              <w:t>0,9</w:t>
            </w:r>
          </w:p>
        </w:tc>
        <w:tc>
          <w:tcPr>
            <w:tcW w:w="1166" w:type="dxa"/>
          </w:tcPr>
          <w:p w14:paraId="6B7C60C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1D9A29A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3E3BF64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1D63039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57172FFB" w14:textId="77777777" w:rsidTr="004671ED">
        <w:trPr>
          <w:trHeight w:val="142"/>
        </w:trPr>
        <w:tc>
          <w:tcPr>
            <w:tcW w:w="3246" w:type="dxa"/>
            <w:vMerge w:val="restart"/>
            <w:shd w:val="clear" w:color="auto" w:fill="auto"/>
          </w:tcPr>
          <w:p w14:paraId="4746164A" w14:textId="77777777" w:rsidR="00BD60FD" w:rsidRPr="00D9514F" w:rsidRDefault="00BD60FD" w:rsidP="002B3D6A">
            <w:pPr>
              <w:ind w:firstLine="318"/>
              <w:jc w:val="both"/>
              <w:rPr>
                <w:i/>
                <w:iCs/>
                <w:color w:val="000000" w:themeColor="text1"/>
                <w:sz w:val="18"/>
                <w:szCs w:val="18"/>
                <w:lang w:eastAsia="lv-LV"/>
              </w:rPr>
            </w:pPr>
            <w:r w:rsidRPr="00D9514F">
              <w:rPr>
                <w:i/>
                <w:iCs/>
                <w:color w:val="000000" w:themeColor="text1"/>
                <w:sz w:val="18"/>
                <w:szCs w:val="18"/>
                <w:lang w:eastAsia="lv-LV"/>
              </w:rPr>
              <w:t xml:space="preserve">Projekts Nr.2020-LV-IA-0016 “SIC Latvia “Net – </w:t>
            </w:r>
            <w:proofErr w:type="spellStart"/>
            <w:r w:rsidRPr="00D9514F">
              <w:rPr>
                <w:i/>
                <w:iCs/>
                <w:color w:val="000000" w:themeColor="text1"/>
                <w:sz w:val="18"/>
                <w:szCs w:val="18"/>
                <w:lang w:eastAsia="lv-LV"/>
              </w:rPr>
              <w:t>Safe</w:t>
            </w:r>
            <w:proofErr w:type="spellEnd"/>
            <w:r w:rsidRPr="00D9514F">
              <w:rPr>
                <w:i/>
                <w:iCs/>
                <w:color w:val="000000" w:themeColor="text1"/>
                <w:sz w:val="18"/>
                <w:szCs w:val="18"/>
                <w:lang w:eastAsia="lv-LV"/>
              </w:rPr>
              <w:t xml:space="preserve">” IV” </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66D1DD56"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43 326</w:t>
            </w:r>
          </w:p>
        </w:tc>
        <w:tc>
          <w:tcPr>
            <w:tcW w:w="1166" w:type="dxa"/>
          </w:tcPr>
          <w:p w14:paraId="1C251EE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Pr>
          <w:p w14:paraId="571E9A7E"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4C19BE2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12A17521"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r>
      <w:tr w:rsidR="00BD60FD" w:rsidRPr="00D9514F" w14:paraId="2AFBD767" w14:textId="77777777" w:rsidTr="004671ED">
        <w:trPr>
          <w:trHeight w:val="142"/>
        </w:trPr>
        <w:tc>
          <w:tcPr>
            <w:tcW w:w="3246" w:type="dxa"/>
            <w:vMerge/>
            <w:shd w:val="clear" w:color="auto" w:fill="auto"/>
          </w:tcPr>
          <w:p w14:paraId="2F98847B"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091F236D"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0,9</w:t>
            </w:r>
          </w:p>
        </w:tc>
        <w:tc>
          <w:tcPr>
            <w:tcW w:w="1166" w:type="dxa"/>
          </w:tcPr>
          <w:p w14:paraId="0A9EBDAE" w14:textId="77777777" w:rsidR="00BD60FD" w:rsidRPr="00D9514F" w:rsidRDefault="00BD60FD" w:rsidP="004671ED">
            <w:pPr>
              <w:jc w:val="center"/>
              <w:rPr>
                <w:color w:val="000000" w:themeColor="text1"/>
                <w:sz w:val="18"/>
                <w:szCs w:val="18"/>
              </w:rPr>
            </w:pPr>
            <w:r w:rsidRPr="00D9514F">
              <w:rPr>
                <w:i/>
                <w:iCs/>
                <w:color w:val="000000" w:themeColor="text1"/>
                <w:sz w:val="18"/>
                <w:szCs w:val="18"/>
              </w:rPr>
              <w:t>-</w:t>
            </w:r>
          </w:p>
        </w:tc>
        <w:tc>
          <w:tcPr>
            <w:tcW w:w="1166" w:type="dxa"/>
          </w:tcPr>
          <w:p w14:paraId="06DF6EB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44A7264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5B74CD7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r>
      <w:tr w:rsidR="00BD60FD" w:rsidRPr="00D9514F" w14:paraId="6830A4F1" w14:textId="77777777" w:rsidTr="004671ED">
        <w:trPr>
          <w:trHeight w:val="142"/>
        </w:trPr>
        <w:tc>
          <w:tcPr>
            <w:tcW w:w="3246" w:type="dxa"/>
            <w:vMerge w:val="restart"/>
          </w:tcPr>
          <w:p w14:paraId="1A835D97" w14:textId="77777777" w:rsidR="00BD60FD" w:rsidRPr="00D9514F" w:rsidRDefault="00BD60FD" w:rsidP="002B3D6A">
            <w:pPr>
              <w:ind w:firstLine="318"/>
              <w:jc w:val="both"/>
              <w:rPr>
                <w:color w:val="000000" w:themeColor="text1"/>
                <w:sz w:val="18"/>
                <w:szCs w:val="18"/>
                <w:vertAlign w:val="superscript"/>
                <w:lang w:eastAsia="lv-LV"/>
              </w:rPr>
            </w:pPr>
            <w:r w:rsidRPr="00D9514F">
              <w:rPr>
                <w:color w:val="000000" w:themeColor="text1"/>
                <w:sz w:val="18"/>
                <w:szCs w:val="18"/>
                <w:lang w:eastAsia="lv-LV"/>
              </w:rPr>
              <w:t>60.21.00 Atmaksas valsts pamatbudžetā par Eiropas infrastruktūras savienošanas instrumenta (CEF) finansējumu (2014-2020)</w:t>
            </w:r>
            <w:bookmarkStart w:id="13" w:name="_Hlk148342031"/>
            <w:r w:rsidRPr="00D9514F">
              <w:rPr>
                <w:color w:val="000000" w:themeColor="text1"/>
                <w:sz w:val="18"/>
                <w:szCs w:val="18"/>
                <w:vertAlign w:val="superscript"/>
                <w:lang w:eastAsia="lv-LV"/>
              </w:rPr>
              <w:t>2</w:t>
            </w:r>
            <w:bookmarkEnd w:id="13"/>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3CAA3529" w14:textId="77777777" w:rsidR="00BD60FD" w:rsidRPr="00D9514F" w:rsidRDefault="00BD60FD" w:rsidP="004671ED">
            <w:pPr>
              <w:jc w:val="right"/>
              <w:rPr>
                <w:color w:val="000000" w:themeColor="text1"/>
                <w:sz w:val="18"/>
                <w:szCs w:val="18"/>
              </w:rPr>
            </w:pPr>
            <w:r w:rsidRPr="00D9514F">
              <w:rPr>
                <w:iCs/>
                <w:color w:val="000000" w:themeColor="text1"/>
                <w:sz w:val="18"/>
                <w:szCs w:val="18"/>
              </w:rPr>
              <w:t>24 706</w:t>
            </w:r>
          </w:p>
        </w:tc>
        <w:tc>
          <w:tcPr>
            <w:tcW w:w="1166" w:type="dxa"/>
            <w:tcBorders>
              <w:top w:val="single" w:sz="4" w:space="0" w:color="auto"/>
              <w:left w:val="nil"/>
              <w:bottom w:val="single" w:sz="4" w:space="0" w:color="auto"/>
              <w:right w:val="single" w:sz="4" w:space="0" w:color="auto"/>
            </w:tcBorders>
            <w:shd w:val="clear" w:color="auto" w:fill="auto"/>
          </w:tcPr>
          <w:p w14:paraId="68C62E6C" w14:textId="77777777" w:rsidR="00BD60FD" w:rsidRPr="00D9514F" w:rsidRDefault="00BD60FD" w:rsidP="004671ED">
            <w:pPr>
              <w:jc w:val="center"/>
              <w:rPr>
                <w:color w:val="000000" w:themeColor="text1"/>
                <w:sz w:val="18"/>
                <w:szCs w:val="18"/>
              </w:rPr>
            </w:pPr>
            <w:r w:rsidRPr="00D9514F">
              <w:rPr>
                <w:bCs/>
                <w:iCs/>
                <w:color w:val="000000" w:themeColor="text1"/>
                <w:sz w:val="18"/>
                <w:szCs w:val="18"/>
              </w:rPr>
              <w:t>-</w:t>
            </w:r>
          </w:p>
        </w:tc>
        <w:tc>
          <w:tcPr>
            <w:tcW w:w="1166" w:type="dxa"/>
          </w:tcPr>
          <w:p w14:paraId="15EFDED9" w14:textId="77777777" w:rsidR="00BD60FD" w:rsidRPr="00D9514F" w:rsidRDefault="00BD60FD" w:rsidP="004671ED">
            <w:pPr>
              <w:jc w:val="center"/>
              <w:rPr>
                <w:i/>
                <w:iCs/>
                <w:color w:val="000000" w:themeColor="text1"/>
                <w:sz w:val="18"/>
                <w:szCs w:val="18"/>
              </w:rPr>
            </w:pPr>
            <w:r w:rsidRPr="00D9514F">
              <w:rPr>
                <w:color w:val="000000" w:themeColor="text1"/>
                <w:sz w:val="18"/>
                <w:szCs w:val="18"/>
              </w:rPr>
              <w:t>-</w:t>
            </w:r>
          </w:p>
        </w:tc>
        <w:tc>
          <w:tcPr>
            <w:tcW w:w="1165" w:type="dxa"/>
          </w:tcPr>
          <w:p w14:paraId="2E44D6B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21EEFB6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63AB1D3B" w14:textId="77777777" w:rsidTr="004671ED">
        <w:trPr>
          <w:trHeight w:val="142"/>
        </w:trPr>
        <w:tc>
          <w:tcPr>
            <w:tcW w:w="3246" w:type="dxa"/>
            <w:vMerge/>
          </w:tcPr>
          <w:p w14:paraId="2D34A6AA" w14:textId="77777777" w:rsidR="00BD60FD" w:rsidRPr="00D9514F" w:rsidRDefault="00BD60FD" w:rsidP="002B3D6A">
            <w:pPr>
              <w:ind w:firstLine="318"/>
              <w:jc w:val="both"/>
              <w:rPr>
                <w:color w:val="000000" w:themeColor="text1"/>
                <w:sz w:val="18"/>
                <w:szCs w:val="18"/>
                <w:lang w:eastAsia="lv-LV"/>
              </w:rPr>
            </w:pPr>
          </w:p>
        </w:tc>
        <w:tc>
          <w:tcPr>
            <w:tcW w:w="1163" w:type="dxa"/>
          </w:tcPr>
          <w:p w14:paraId="57EA9DE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5EB9629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Pr>
          <w:p w14:paraId="09081E5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178191A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60BD928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052897B7" w14:textId="77777777" w:rsidTr="004671ED">
        <w:trPr>
          <w:trHeight w:val="142"/>
        </w:trPr>
        <w:tc>
          <w:tcPr>
            <w:tcW w:w="3246" w:type="dxa"/>
            <w:vMerge w:val="restart"/>
            <w:vAlign w:val="center"/>
          </w:tcPr>
          <w:p w14:paraId="368D589F" w14:textId="77777777" w:rsidR="00BD60FD" w:rsidRPr="00D9514F" w:rsidRDefault="00BD60FD" w:rsidP="002B3D6A">
            <w:pPr>
              <w:ind w:firstLine="318"/>
              <w:jc w:val="both"/>
              <w:rPr>
                <w:color w:val="000000" w:themeColor="text1"/>
                <w:sz w:val="18"/>
                <w:szCs w:val="18"/>
              </w:rPr>
            </w:pPr>
            <w:r w:rsidRPr="00D9514F">
              <w:rPr>
                <w:color w:val="000000" w:themeColor="text1"/>
                <w:sz w:val="18"/>
                <w:szCs w:val="18"/>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8D8CB9" w14:textId="77777777" w:rsidR="00BD60FD" w:rsidRPr="00D9514F" w:rsidRDefault="00BD60FD" w:rsidP="004671ED">
            <w:pPr>
              <w:jc w:val="right"/>
              <w:rPr>
                <w:color w:val="000000" w:themeColor="text1"/>
                <w:sz w:val="18"/>
                <w:szCs w:val="18"/>
              </w:rPr>
            </w:pPr>
            <w:r w:rsidRPr="00D9514F">
              <w:rPr>
                <w:color w:val="000000" w:themeColor="text1"/>
                <w:sz w:val="18"/>
                <w:szCs w:val="18"/>
              </w:rPr>
              <w:t>614 049</w:t>
            </w:r>
          </w:p>
        </w:tc>
        <w:tc>
          <w:tcPr>
            <w:tcW w:w="1166" w:type="dxa"/>
            <w:tcBorders>
              <w:top w:val="single" w:sz="4" w:space="0" w:color="auto"/>
              <w:left w:val="nil"/>
              <w:bottom w:val="single" w:sz="4" w:space="0" w:color="auto"/>
              <w:right w:val="single" w:sz="4" w:space="0" w:color="auto"/>
            </w:tcBorders>
            <w:shd w:val="clear" w:color="auto" w:fill="auto"/>
          </w:tcPr>
          <w:p w14:paraId="3C5C818E" w14:textId="77777777" w:rsidR="00BD60FD" w:rsidRPr="00D9514F" w:rsidRDefault="00BD60FD" w:rsidP="004671ED">
            <w:pPr>
              <w:jc w:val="right"/>
              <w:rPr>
                <w:color w:val="000000" w:themeColor="text1"/>
                <w:sz w:val="18"/>
                <w:szCs w:val="18"/>
              </w:rPr>
            </w:pPr>
            <w:r w:rsidRPr="00D9514F">
              <w:rPr>
                <w:color w:val="000000" w:themeColor="text1"/>
                <w:sz w:val="18"/>
                <w:szCs w:val="18"/>
              </w:rPr>
              <w:t>421 769</w:t>
            </w:r>
          </w:p>
        </w:tc>
        <w:tc>
          <w:tcPr>
            <w:tcW w:w="1166" w:type="dxa"/>
          </w:tcPr>
          <w:p w14:paraId="43E2F11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7447C44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004228EC"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73524E06" w14:textId="77777777" w:rsidTr="004671ED">
        <w:trPr>
          <w:trHeight w:val="121"/>
        </w:trPr>
        <w:tc>
          <w:tcPr>
            <w:tcW w:w="3246" w:type="dxa"/>
            <w:vMerge/>
            <w:vAlign w:val="center"/>
          </w:tcPr>
          <w:p w14:paraId="015100E2" w14:textId="77777777" w:rsidR="00BD60FD" w:rsidRPr="00D9514F" w:rsidRDefault="00BD60FD" w:rsidP="002B3D6A">
            <w:pPr>
              <w:ind w:firstLine="318"/>
              <w:jc w:val="both"/>
              <w:rPr>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1B9B7ED5" w14:textId="77777777" w:rsidR="00BD60FD" w:rsidRPr="00D9514F" w:rsidRDefault="00BD60FD" w:rsidP="004671ED">
            <w:pPr>
              <w:jc w:val="right"/>
              <w:rPr>
                <w:color w:val="000000" w:themeColor="text1"/>
                <w:sz w:val="18"/>
                <w:szCs w:val="18"/>
              </w:rPr>
            </w:pPr>
            <w:r w:rsidRPr="00D9514F">
              <w:rPr>
                <w:color w:val="000000" w:themeColor="text1"/>
                <w:sz w:val="18"/>
                <w:szCs w:val="18"/>
              </w:rPr>
              <w:t>14,5</w:t>
            </w:r>
          </w:p>
        </w:tc>
        <w:tc>
          <w:tcPr>
            <w:tcW w:w="1166" w:type="dxa"/>
            <w:tcBorders>
              <w:top w:val="nil"/>
              <w:left w:val="nil"/>
              <w:bottom w:val="single" w:sz="4" w:space="0" w:color="auto"/>
              <w:right w:val="single" w:sz="4" w:space="0" w:color="auto"/>
            </w:tcBorders>
            <w:shd w:val="clear" w:color="auto" w:fill="auto"/>
          </w:tcPr>
          <w:p w14:paraId="375D82CC" w14:textId="77777777" w:rsidR="00BD60FD" w:rsidRPr="00D9514F" w:rsidRDefault="00BD60FD" w:rsidP="004671ED">
            <w:pPr>
              <w:jc w:val="right"/>
              <w:rPr>
                <w:color w:val="000000" w:themeColor="text1"/>
                <w:sz w:val="18"/>
                <w:szCs w:val="18"/>
              </w:rPr>
            </w:pPr>
            <w:r w:rsidRPr="00D9514F">
              <w:rPr>
                <w:color w:val="000000" w:themeColor="text1"/>
                <w:sz w:val="18"/>
                <w:szCs w:val="18"/>
              </w:rPr>
              <w:t>14,6</w:t>
            </w:r>
          </w:p>
        </w:tc>
        <w:tc>
          <w:tcPr>
            <w:tcW w:w="1166" w:type="dxa"/>
          </w:tcPr>
          <w:p w14:paraId="196F8D1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5" w:type="dxa"/>
          </w:tcPr>
          <w:p w14:paraId="6783D7E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Pr>
          <w:p w14:paraId="47FDEBF7"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1441E7A8" w14:textId="77777777" w:rsidTr="004671ED">
        <w:trPr>
          <w:trHeight w:val="142"/>
        </w:trPr>
        <w:tc>
          <w:tcPr>
            <w:tcW w:w="3246" w:type="dxa"/>
            <w:vMerge w:val="restart"/>
            <w:vAlign w:val="center"/>
          </w:tcPr>
          <w:p w14:paraId="37884094"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Nr.9.2.1.3/16/I/001 “Atbalsta sistēmas pilnveide bērniem ar saskarsmes grūtībām, uzvedības traucējumiem un vardarbību ģimenē” </w:t>
            </w:r>
          </w:p>
        </w:tc>
        <w:tc>
          <w:tcPr>
            <w:tcW w:w="1163" w:type="dxa"/>
            <w:tcBorders>
              <w:top w:val="nil"/>
              <w:left w:val="single" w:sz="4" w:space="0" w:color="auto"/>
              <w:bottom w:val="single" w:sz="4" w:space="0" w:color="auto"/>
              <w:right w:val="single" w:sz="4" w:space="0" w:color="auto"/>
            </w:tcBorders>
            <w:shd w:val="clear" w:color="auto" w:fill="auto"/>
          </w:tcPr>
          <w:p w14:paraId="0122461C"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614 049</w:t>
            </w:r>
          </w:p>
        </w:tc>
        <w:tc>
          <w:tcPr>
            <w:tcW w:w="1166" w:type="dxa"/>
            <w:tcBorders>
              <w:top w:val="nil"/>
              <w:left w:val="nil"/>
              <w:bottom w:val="single" w:sz="4" w:space="0" w:color="auto"/>
              <w:right w:val="single" w:sz="4" w:space="0" w:color="auto"/>
            </w:tcBorders>
            <w:shd w:val="clear" w:color="auto" w:fill="auto"/>
          </w:tcPr>
          <w:p w14:paraId="1AE85992"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421 769</w:t>
            </w:r>
          </w:p>
        </w:tc>
        <w:tc>
          <w:tcPr>
            <w:tcW w:w="1166" w:type="dxa"/>
          </w:tcPr>
          <w:p w14:paraId="5EC0EEC2"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Pr>
          <w:p w14:paraId="2A94811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1E2889F9"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2E07A5C2" w14:textId="77777777" w:rsidTr="004671ED">
        <w:trPr>
          <w:trHeight w:val="142"/>
        </w:trPr>
        <w:tc>
          <w:tcPr>
            <w:tcW w:w="3246" w:type="dxa"/>
            <w:vMerge/>
            <w:vAlign w:val="center"/>
          </w:tcPr>
          <w:p w14:paraId="3F60D579"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00EA5AB4"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14,5</w:t>
            </w:r>
          </w:p>
        </w:tc>
        <w:tc>
          <w:tcPr>
            <w:tcW w:w="1166" w:type="dxa"/>
            <w:tcBorders>
              <w:top w:val="nil"/>
              <w:left w:val="nil"/>
              <w:bottom w:val="single" w:sz="4" w:space="0" w:color="auto"/>
              <w:right w:val="single" w:sz="4" w:space="0" w:color="auto"/>
            </w:tcBorders>
            <w:shd w:val="clear" w:color="auto" w:fill="auto"/>
          </w:tcPr>
          <w:p w14:paraId="39A65367"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14,6</w:t>
            </w:r>
          </w:p>
        </w:tc>
        <w:tc>
          <w:tcPr>
            <w:tcW w:w="1166" w:type="dxa"/>
            <w:tcBorders>
              <w:bottom w:val="single" w:sz="4" w:space="0" w:color="auto"/>
            </w:tcBorders>
          </w:tcPr>
          <w:p w14:paraId="3CDA701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bottom w:val="single" w:sz="4" w:space="0" w:color="auto"/>
            </w:tcBorders>
          </w:tcPr>
          <w:p w14:paraId="230BB160"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bottom w:val="single" w:sz="4" w:space="0" w:color="auto"/>
            </w:tcBorders>
          </w:tcPr>
          <w:p w14:paraId="12A06321"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269435E0" w14:textId="77777777" w:rsidTr="004671ED">
        <w:trPr>
          <w:trHeight w:val="142"/>
        </w:trPr>
        <w:tc>
          <w:tcPr>
            <w:tcW w:w="3246" w:type="dxa"/>
            <w:vMerge w:val="restart"/>
            <w:vAlign w:val="center"/>
          </w:tcPr>
          <w:p w14:paraId="766EC2DD" w14:textId="77777777" w:rsidR="00BD60FD" w:rsidRPr="00D9514F" w:rsidRDefault="00BD60FD" w:rsidP="002B3D6A">
            <w:pPr>
              <w:ind w:firstLine="318"/>
              <w:jc w:val="both"/>
              <w:rPr>
                <w:color w:val="000000" w:themeColor="text1"/>
                <w:sz w:val="18"/>
                <w:szCs w:val="18"/>
              </w:rPr>
            </w:pPr>
            <w:bookmarkStart w:id="14" w:name="_Hlk123488715"/>
            <w:r w:rsidRPr="00D9514F">
              <w:rPr>
                <w:color w:val="000000" w:themeColor="text1"/>
                <w:sz w:val="18"/>
                <w:szCs w:val="18"/>
              </w:rPr>
              <w:t>63.08.00 Eiropas Sociālā fonda Plus (ESF+) projektu un pasākumu īstenošana (2021-2027)</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12368BC1" w14:textId="77777777" w:rsidR="00BD60FD" w:rsidRPr="00D9514F" w:rsidRDefault="00BD60FD" w:rsidP="004671ED">
            <w:pPr>
              <w:jc w:val="right"/>
              <w:rPr>
                <w:color w:val="000000" w:themeColor="text1"/>
                <w:sz w:val="18"/>
                <w:szCs w:val="18"/>
              </w:rPr>
            </w:pPr>
            <w:r w:rsidRPr="00D9514F">
              <w:rPr>
                <w:color w:val="000000" w:themeColor="text1"/>
                <w:sz w:val="18"/>
                <w:szCs w:val="18"/>
              </w:rPr>
              <w:t>14 068</w:t>
            </w:r>
          </w:p>
        </w:tc>
        <w:tc>
          <w:tcPr>
            <w:tcW w:w="1166" w:type="dxa"/>
            <w:tcBorders>
              <w:top w:val="single" w:sz="4" w:space="0" w:color="auto"/>
              <w:left w:val="nil"/>
              <w:bottom w:val="single" w:sz="4" w:space="0" w:color="auto"/>
              <w:right w:val="single" w:sz="4" w:space="0" w:color="auto"/>
            </w:tcBorders>
            <w:shd w:val="clear" w:color="000000" w:fill="FFFFFF"/>
          </w:tcPr>
          <w:p w14:paraId="519C1B24" w14:textId="77777777" w:rsidR="00BD60FD" w:rsidRPr="00D9514F" w:rsidRDefault="00BD60FD" w:rsidP="004671ED">
            <w:pPr>
              <w:jc w:val="right"/>
              <w:rPr>
                <w:color w:val="000000" w:themeColor="text1"/>
                <w:sz w:val="18"/>
                <w:szCs w:val="18"/>
              </w:rPr>
            </w:pPr>
            <w:r w:rsidRPr="00D9514F">
              <w:rPr>
                <w:color w:val="000000" w:themeColor="text1"/>
                <w:sz w:val="18"/>
                <w:szCs w:val="18"/>
              </w:rPr>
              <w:t>585 466</w:t>
            </w:r>
          </w:p>
        </w:tc>
        <w:tc>
          <w:tcPr>
            <w:tcW w:w="1166" w:type="dxa"/>
            <w:tcBorders>
              <w:top w:val="single" w:sz="4" w:space="0" w:color="auto"/>
              <w:left w:val="nil"/>
              <w:bottom w:val="single" w:sz="4" w:space="0" w:color="auto"/>
              <w:right w:val="single" w:sz="4" w:space="0" w:color="auto"/>
            </w:tcBorders>
            <w:shd w:val="clear" w:color="000000" w:fill="FFFFFF"/>
          </w:tcPr>
          <w:p w14:paraId="6CCA1E79" w14:textId="77777777" w:rsidR="00BD60FD" w:rsidRPr="00D9514F" w:rsidRDefault="00BD60FD" w:rsidP="004671ED">
            <w:pPr>
              <w:jc w:val="right"/>
              <w:rPr>
                <w:color w:val="000000" w:themeColor="text1"/>
                <w:sz w:val="18"/>
                <w:szCs w:val="18"/>
              </w:rPr>
            </w:pPr>
            <w:r w:rsidRPr="00D9514F">
              <w:rPr>
                <w:color w:val="000000" w:themeColor="text1"/>
                <w:sz w:val="18"/>
                <w:szCs w:val="18"/>
              </w:rPr>
              <w:t>507 832</w:t>
            </w:r>
          </w:p>
        </w:tc>
        <w:tc>
          <w:tcPr>
            <w:tcW w:w="1165" w:type="dxa"/>
            <w:tcBorders>
              <w:top w:val="single" w:sz="4" w:space="0" w:color="auto"/>
              <w:left w:val="nil"/>
              <w:bottom w:val="single" w:sz="4" w:space="0" w:color="auto"/>
              <w:right w:val="single" w:sz="4" w:space="0" w:color="auto"/>
            </w:tcBorders>
            <w:shd w:val="clear" w:color="000000" w:fill="FFFFFF"/>
          </w:tcPr>
          <w:p w14:paraId="21000577" w14:textId="77777777" w:rsidR="00BD60FD" w:rsidRPr="00D9514F" w:rsidRDefault="00BD60FD" w:rsidP="004671ED">
            <w:pPr>
              <w:jc w:val="right"/>
              <w:rPr>
                <w:color w:val="000000" w:themeColor="text1"/>
                <w:sz w:val="18"/>
                <w:szCs w:val="18"/>
              </w:rPr>
            </w:pPr>
            <w:r w:rsidRPr="00D9514F">
              <w:rPr>
                <w:color w:val="000000" w:themeColor="text1"/>
                <w:sz w:val="18"/>
                <w:szCs w:val="18"/>
              </w:rPr>
              <w:t>382 832</w:t>
            </w:r>
          </w:p>
        </w:tc>
        <w:tc>
          <w:tcPr>
            <w:tcW w:w="1168" w:type="dxa"/>
            <w:tcBorders>
              <w:top w:val="single" w:sz="4" w:space="0" w:color="auto"/>
              <w:left w:val="nil"/>
              <w:bottom w:val="single" w:sz="4" w:space="0" w:color="auto"/>
              <w:right w:val="single" w:sz="4" w:space="0" w:color="auto"/>
            </w:tcBorders>
            <w:shd w:val="clear" w:color="000000" w:fill="FFFFFF"/>
          </w:tcPr>
          <w:p w14:paraId="18DE634D" w14:textId="77777777" w:rsidR="00BD60FD" w:rsidRPr="00D9514F" w:rsidRDefault="00BD60FD" w:rsidP="004671ED">
            <w:pPr>
              <w:ind w:firstLine="5"/>
              <w:jc w:val="right"/>
              <w:rPr>
                <w:color w:val="000000" w:themeColor="text1"/>
                <w:sz w:val="18"/>
                <w:szCs w:val="18"/>
              </w:rPr>
            </w:pPr>
            <w:r w:rsidRPr="00D9514F">
              <w:rPr>
                <w:color w:val="000000" w:themeColor="text1"/>
                <w:sz w:val="18"/>
                <w:szCs w:val="18"/>
              </w:rPr>
              <w:t>377 277</w:t>
            </w:r>
          </w:p>
        </w:tc>
      </w:tr>
      <w:tr w:rsidR="00BD60FD" w:rsidRPr="00D9514F" w14:paraId="76F1CD60" w14:textId="77777777" w:rsidTr="004671ED">
        <w:trPr>
          <w:trHeight w:val="142"/>
        </w:trPr>
        <w:tc>
          <w:tcPr>
            <w:tcW w:w="3246" w:type="dxa"/>
            <w:vMerge/>
            <w:vAlign w:val="center"/>
          </w:tcPr>
          <w:p w14:paraId="1EE38EFF" w14:textId="77777777" w:rsidR="00BD60FD" w:rsidRPr="00D9514F" w:rsidRDefault="00BD60FD" w:rsidP="002B3D6A">
            <w:pPr>
              <w:ind w:firstLine="318"/>
              <w:jc w:val="both"/>
              <w:rPr>
                <w:color w:val="000000" w:themeColor="text1"/>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1AF17E18" w14:textId="77777777" w:rsidR="00BD60FD" w:rsidRPr="00D9514F" w:rsidRDefault="00BD60FD" w:rsidP="004671ED">
            <w:pPr>
              <w:jc w:val="right"/>
              <w:rPr>
                <w:color w:val="000000" w:themeColor="text1"/>
                <w:sz w:val="18"/>
                <w:szCs w:val="18"/>
              </w:rPr>
            </w:pPr>
            <w:r w:rsidRPr="00D9514F">
              <w:rPr>
                <w:color w:val="000000" w:themeColor="text1"/>
                <w:sz w:val="18"/>
                <w:szCs w:val="18"/>
              </w:rPr>
              <w:t>1,5</w:t>
            </w:r>
          </w:p>
        </w:tc>
        <w:tc>
          <w:tcPr>
            <w:tcW w:w="1166" w:type="dxa"/>
            <w:tcBorders>
              <w:top w:val="nil"/>
              <w:left w:val="nil"/>
              <w:bottom w:val="single" w:sz="4" w:space="0" w:color="auto"/>
              <w:right w:val="single" w:sz="4" w:space="0" w:color="auto"/>
            </w:tcBorders>
            <w:shd w:val="clear" w:color="000000" w:fill="FFFFFF"/>
          </w:tcPr>
          <w:p w14:paraId="3D7F0DB3" w14:textId="77777777" w:rsidR="00BD60FD" w:rsidRPr="00D9514F" w:rsidRDefault="00BD60FD" w:rsidP="004671ED">
            <w:pPr>
              <w:jc w:val="right"/>
              <w:rPr>
                <w:color w:val="000000" w:themeColor="text1"/>
                <w:sz w:val="18"/>
                <w:szCs w:val="18"/>
              </w:rPr>
            </w:pPr>
            <w:r w:rsidRPr="00D9514F">
              <w:rPr>
                <w:color w:val="000000" w:themeColor="text1"/>
                <w:sz w:val="18"/>
                <w:szCs w:val="18"/>
              </w:rPr>
              <w:t>6,3</w:t>
            </w:r>
          </w:p>
        </w:tc>
        <w:tc>
          <w:tcPr>
            <w:tcW w:w="1166" w:type="dxa"/>
            <w:tcBorders>
              <w:top w:val="nil"/>
              <w:left w:val="nil"/>
              <w:bottom w:val="single" w:sz="4" w:space="0" w:color="auto"/>
              <w:right w:val="single" w:sz="4" w:space="0" w:color="auto"/>
            </w:tcBorders>
            <w:shd w:val="clear" w:color="000000" w:fill="FFFFFF"/>
          </w:tcPr>
          <w:p w14:paraId="4E3D6198" w14:textId="77777777" w:rsidR="00BD60FD" w:rsidRPr="00D9514F" w:rsidRDefault="00BD60FD" w:rsidP="004671ED">
            <w:pPr>
              <w:jc w:val="right"/>
              <w:rPr>
                <w:color w:val="000000" w:themeColor="text1"/>
                <w:sz w:val="18"/>
                <w:szCs w:val="18"/>
              </w:rPr>
            </w:pPr>
            <w:r w:rsidRPr="00D9514F">
              <w:rPr>
                <w:color w:val="000000" w:themeColor="text1"/>
                <w:sz w:val="18"/>
                <w:szCs w:val="18"/>
              </w:rPr>
              <w:t>6,3</w:t>
            </w:r>
          </w:p>
        </w:tc>
        <w:tc>
          <w:tcPr>
            <w:tcW w:w="1165" w:type="dxa"/>
            <w:tcBorders>
              <w:top w:val="nil"/>
              <w:left w:val="nil"/>
              <w:bottom w:val="single" w:sz="4" w:space="0" w:color="auto"/>
              <w:right w:val="single" w:sz="4" w:space="0" w:color="auto"/>
            </w:tcBorders>
            <w:shd w:val="clear" w:color="000000" w:fill="FFFFFF"/>
          </w:tcPr>
          <w:p w14:paraId="23D5EEB2" w14:textId="77777777" w:rsidR="00BD60FD" w:rsidRPr="00D9514F" w:rsidRDefault="00BD60FD" w:rsidP="004671ED">
            <w:pPr>
              <w:jc w:val="right"/>
              <w:rPr>
                <w:color w:val="000000" w:themeColor="text1"/>
                <w:sz w:val="18"/>
                <w:szCs w:val="18"/>
              </w:rPr>
            </w:pPr>
            <w:r w:rsidRPr="00D9514F">
              <w:rPr>
                <w:color w:val="000000" w:themeColor="text1"/>
                <w:sz w:val="18"/>
                <w:szCs w:val="18"/>
              </w:rPr>
              <w:t>6,3</w:t>
            </w:r>
          </w:p>
        </w:tc>
        <w:tc>
          <w:tcPr>
            <w:tcW w:w="1168" w:type="dxa"/>
            <w:tcBorders>
              <w:top w:val="single" w:sz="4" w:space="0" w:color="auto"/>
              <w:left w:val="nil"/>
              <w:bottom w:val="single" w:sz="4" w:space="0" w:color="auto"/>
              <w:right w:val="single" w:sz="4" w:space="0" w:color="auto"/>
            </w:tcBorders>
            <w:shd w:val="clear" w:color="000000" w:fill="FFFFFF"/>
          </w:tcPr>
          <w:p w14:paraId="6132DA69" w14:textId="77777777" w:rsidR="00BD60FD" w:rsidRPr="00D9514F" w:rsidRDefault="00BD60FD" w:rsidP="004671ED">
            <w:pPr>
              <w:ind w:firstLine="5"/>
              <w:jc w:val="right"/>
              <w:rPr>
                <w:color w:val="000000" w:themeColor="text1"/>
                <w:sz w:val="18"/>
                <w:szCs w:val="18"/>
              </w:rPr>
            </w:pPr>
            <w:r w:rsidRPr="00D9514F">
              <w:rPr>
                <w:color w:val="000000" w:themeColor="text1"/>
                <w:sz w:val="18"/>
                <w:szCs w:val="18"/>
              </w:rPr>
              <w:t>6,3</w:t>
            </w:r>
          </w:p>
        </w:tc>
      </w:tr>
      <w:tr w:rsidR="00BD60FD" w:rsidRPr="00D9514F" w14:paraId="3FB1815B" w14:textId="77777777" w:rsidTr="004671ED">
        <w:trPr>
          <w:trHeight w:val="142"/>
        </w:trPr>
        <w:tc>
          <w:tcPr>
            <w:tcW w:w="3246" w:type="dxa"/>
            <w:vMerge w:val="restart"/>
            <w:vAlign w:val="center"/>
          </w:tcPr>
          <w:p w14:paraId="3560D6E9" w14:textId="77777777" w:rsidR="00BD60FD" w:rsidRPr="00D9514F" w:rsidRDefault="00BD60FD" w:rsidP="002B3D6A">
            <w:pPr>
              <w:ind w:firstLine="318"/>
              <w:jc w:val="both"/>
              <w:rPr>
                <w:color w:val="000000" w:themeColor="text1"/>
                <w:sz w:val="18"/>
                <w:szCs w:val="18"/>
              </w:rPr>
            </w:pPr>
            <w:r w:rsidRPr="00D9514F">
              <w:rPr>
                <w:i/>
                <w:color w:val="000000" w:themeColor="text1"/>
                <w:sz w:val="18"/>
                <w:szCs w:val="18"/>
                <w:lang w:eastAsia="lv-LV"/>
              </w:rPr>
              <w:t>Projekts “Profesionālās kvalifikācijas pilnveide bērnu tiesību aizsardzības jautājumos un bērnu likumisko pārstāvju atbildības stiprināšana”</w:t>
            </w:r>
          </w:p>
        </w:tc>
        <w:tc>
          <w:tcPr>
            <w:tcW w:w="1163" w:type="dxa"/>
            <w:tcBorders>
              <w:top w:val="nil"/>
              <w:left w:val="single" w:sz="4" w:space="0" w:color="auto"/>
              <w:bottom w:val="single" w:sz="4" w:space="0" w:color="auto"/>
              <w:right w:val="single" w:sz="4" w:space="0" w:color="auto"/>
            </w:tcBorders>
            <w:shd w:val="clear" w:color="000000" w:fill="FFFFFF"/>
          </w:tcPr>
          <w:p w14:paraId="5F216602"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14 068</w:t>
            </w:r>
          </w:p>
        </w:tc>
        <w:tc>
          <w:tcPr>
            <w:tcW w:w="1166" w:type="dxa"/>
            <w:tcBorders>
              <w:top w:val="nil"/>
              <w:left w:val="nil"/>
              <w:bottom w:val="single" w:sz="4" w:space="0" w:color="auto"/>
              <w:right w:val="single" w:sz="4" w:space="0" w:color="auto"/>
            </w:tcBorders>
            <w:shd w:val="clear" w:color="000000" w:fill="FFFFFF"/>
          </w:tcPr>
          <w:p w14:paraId="1F5351DD"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585 466</w:t>
            </w:r>
          </w:p>
        </w:tc>
        <w:tc>
          <w:tcPr>
            <w:tcW w:w="1166" w:type="dxa"/>
            <w:tcBorders>
              <w:top w:val="nil"/>
              <w:left w:val="nil"/>
              <w:bottom w:val="single" w:sz="4" w:space="0" w:color="auto"/>
              <w:right w:val="single" w:sz="4" w:space="0" w:color="auto"/>
            </w:tcBorders>
            <w:shd w:val="clear" w:color="000000" w:fill="FFFFFF"/>
          </w:tcPr>
          <w:p w14:paraId="5A785DC8"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507 832</w:t>
            </w:r>
          </w:p>
        </w:tc>
        <w:tc>
          <w:tcPr>
            <w:tcW w:w="1165" w:type="dxa"/>
            <w:tcBorders>
              <w:top w:val="nil"/>
              <w:left w:val="nil"/>
              <w:bottom w:val="single" w:sz="4" w:space="0" w:color="auto"/>
              <w:right w:val="single" w:sz="4" w:space="0" w:color="auto"/>
            </w:tcBorders>
            <w:shd w:val="clear" w:color="000000" w:fill="FFFFFF"/>
          </w:tcPr>
          <w:p w14:paraId="56B29AF8"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382 832</w:t>
            </w:r>
          </w:p>
        </w:tc>
        <w:tc>
          <w:tcPr>
            <w:tcW w:w="1168" w:type="dxa"/>
            <w:tcBorders>
              <w:top w:val="single" w:sz="4" w:space="0" w:color="auto"/>
              <w:left w:val="nil"/>
              <w:bottom w:val="single" w:sz="4" w:space="0" w:color="auto"/>
              <w:right w:val="single" w:sz="4" w:space="0" w:color="auto"/>
            </w:tcBorders>
            <w:shd w:val="clear" w:color="000000" w:fill="FFFFFF"/>
          </w:tcPr>
          <w:p w14:paraId="1CF009B7" w14:textId="77777777" w:rsidR="00BD60FD" w:rsidRPr="00D9514F" w:rsidRDefault="00BD60FD" w:rsidP="004671ED">
            <w:pPr>
              <w:ind w:firstLine="5"/>
              <w:jc w:val="right"/>
              <w:rPr>
                <w:color w:val="000000" w:themeColor="text1"/>
                <w:sz w:val="18"/>
                <w:szCs w:val="18"/>
              </w:rPr>
            </w:pPr>
            <w:r w:rsidRPr="00D9514F">
              <w:rPr>
                <w:i/>
                <w:iCs/>
                <w:color w:val="000000" w:themeColor="text1"/>
                <w:sz w:val="18"/>
                <w:szCs w:val="18"/>
              </w:rPr>
              <w:t>377 277</w:t>
            </w:r>
          </w:p>
        </w:tc>
      </w:tr>
      <w:bookmarkEnd w:id="14"/>
      <w:tr w:rsidR="00BD60FD" w:rsidRPr="00D9514F" w14:paraId="295A125D" w14:textId="77777777" w:rsidTr="004671ED">
        <w:trPr>
          <w:trHeight w:val="142"/>
        </w:trPr>
        <w:tc>
          <w:tcPr>
            <w:tcW w:w="3246" w:type="dxa"/>
            <w:vMerge/>
          </w:tcPr>
          <w:p w14:paraId="17BC4BAA" w14:textId="77777777" w:rsidR="00BD60FD" w:rsidRPr="00D9514F" w:rsidRDefault="00BD60FD" w:rsidP="002B3D6A">
            <w:pPr>
              <w:ind w:firstLine="318"/>
              <w:jc w:val="both"/>
              <w:rPr>
                <w:color w:val="000000" w:themeColor="text1"/>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2DAF76CD"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1,5</w:t>
            </w:r>
          </w:p>
        </w:tc>
        <w:tc>
          <w:tcPr>
            <w:tcW w:w="1166" w:type="dxa"/>
            <w:tcBorders>
              <w:top w:val="nil"/>
              <w:left w:val="nil"/>
              <w:bottom w:val="single" w:sz="4" w:space="0" w:color="auto"/>
              <w:right w:val="single" w:sz="4" w:space="0" w:color="auto"/>
            </w:tcBorders>
            <w:shd w:val="clear" w:color="000000" w:fill="FFFFFF"/>
          </w:tcPr>
          <w:p w14:paraId="3F6D593C"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6,3</w:t>
            </w:r>
          </w:p>
        </w:tc>
        <w:tc>
          <w:tcPr>
            <w:tcW w:w="1166" w:type="dxa"/>
            <w:tcBorders>
              <w:top w:val="nil"/>
              <w:left w:val="nil"/>
              <w:bottom w:val="single" w:sz="4" w:space="0" w:color="auto"/>
              <w:right w:val="single" w:sz="4" w:space="0" w:color="auto"/>
            </w:tcBorders>
            <w:shd w:val="clear" w:color="000000" w:fill="FFFFFF"/>
          </w:tcPr>
          <w:p w14:paraId="61052691"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6,3</w:t>
            </w:r>
          </w:p>
        </w:tc>
        <w:tc>
          <w:tcPr>
            <w:tcW w:w="1165" w:type="dxa"/>
            <w:tcBorders>
              <w:top w:val="nil"/>
              <w:left w:val="nil"/>
              <w:bottom w:val="single" w:sz="4" w:space="0" w:color="auto"/>
              <w:right w:val="single" w:sz="4" w:space="0" w:color="auto"/>
            </w:tcBorders>
            <w:shd w:val="clear" w:color="000000" w:fill="FFFFFF"/>
          </w:tcPr>
          <w:p w14:paraId="1DA5655D"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6,3</w:t>
            </w:r>
          </w:p>
        </w:tc>
        <w:tc>
          <w:tcPr>
            <w:tcW w:w="1168" w:type="dxa"/>
            <w:tcBorders>
              <w:top w:val="single" w:sz="4" w:space="0" w:color="auto"/>
              <w:left w:val="nil"/>
              <w:bottom w:val="single" w:sz="4" w:space="0" w:color="auto"/>
              <w:right w:val="single" w:sz="4" w:space="0" w:color="auto"/>
            </w:tcBorders>
            <w:shd w:val="clear" w:color="000000" w:fill="FFFFFF"/>
          </w:tcPr>
          <w:p w14:paraId="6D2E6EB5" w14:textId="77777777" w:rsidR="00BD60FD" w:rsidRPr="00D9514F" w:rsidRDefault="00BD60FD" w:rsidP="004671ED">
            <w:pPr>
              <w:ind w:firstLine="5"/>
              <w:jc w:val="right"/>
              <w:rPr>
                <w:color w:val="000000" w:themeColor="text1"/>
                <w:sz w:val="18"/>
                <w:szCs w:val="18"/>
              </w:rPr>
            </w:pPr>
            <w:r w:rsidRPr="00D9514F">
              <w:rPr>
                <w:i/>
                <w:iCs/>
                <w:color w:val="000000" w:themeColor="text1"/>
                <w:sz w:val="18"/>
                <w:szCs w:val="18"/>
              </w:rPr>
              <w:t>6,3</w:t>
            </w:r>
          </w:p>
        </w:tc>
      </w:tr>
      <w:tr w:rsidR="00BD60FD" w:rsidRPr="00D9514F" w14:paraId="148D6BDF" w14:textId="77777777" w:rsidTr="004671ED">
        <w:trPr>
          <w:trHeight w:val="142"/>
        </w:trPr>
        <w:tc>
          <w:tcPr>
            <w:tcW w:w="3246" w:type="dxa"/>
            <w:vMerge w:val="restart"/>
            <w:vAlign w:val="center"/>
          </w:tcPr>
          <w:p w14:paraId="7F7F2FF4" w14:textId="77777777" w:rsidR="00BD60FD" w:rsidRPr="00D9514F" w:rsidRDefault="00BD60FD" w:rsidP="002B3D6A">
            <w:pPr>
              <w:ind w:firstLine="318"/>
              <w:jc w:val="both"/>
              <w:rPr>
                <w:color w:val="000000" w:themeColor="text1"/>
                <w:sz w:val="18"/>
                <w:szCs w:val="18"/>
              </w:rPr>
            </w:pPr>
            <w:r w:rsidRPr="00D9514F">
              <w:rPr>
                <w:color w:val="000000" w:themeColor="text1"/>
                <w:sz w:val="18"/>
                <w:szCs w:val="18"/>
              </w:rPr>
              <w:t>70.09.00 Citu Eiropas Savienības politiku instrumentu projektu un pasākumu īstenošana labklājības nozarē (2021-2027)</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4D5FB05B" w14:textId="77777777" w:rsidR="00BD60FD" w:rsidRPr="00D9514F" w:rsidRDefault="00BD60FD" w:rsidP="004671ED">
            <w:pPr>
              <w:jc w:val="right"/>
              <w:rPr>
                <w:color w:val="000000" w:themeColor="text1"/>
                <w:sz w:val="18"/>
                <w:szCs w:val="18"/>
              </w:rPr>
            </w:pPr>
            <w:r w:rsidRPr="00D9514F">
              <w:rPr>
                <w:color w:val="000000" w:themeColor="text1"/>
                <w:sz w:val="18"/>
                <w:szCs w:val="18"/>
              </w:rPr>
              <w:t>34 487</w:t>
            </w:r>
          </w:p>
        </w:tc>
        <w:tc>
          <w:tcPr>
            <w:tcW w:w="1166" w:type="dxa"/>
            <w:tcBorders>
              <w:top w:val="single" w:sz="4" w:space="0" w:color="auto"/>
              <w:left w:val="nil"/>
              <w:bottom w:val="single" w:sz="4" w:space="0" w:color="auto"/>
              <w:right w:val="single" w:sz="4" w:space="0" w:color="auto"/>
            </w:tcBorders>
            <w:shd w:val="clear" w:color="000000" w:fill="FFFFFF"/>
          </w:tcPr>
          <w:p w14:paraId="6AFD71B1" w14:textId="77777777" w:rsidR="00BD60FD" w:rsidRPr="00D9514F" w:rsidRDefault="00BD60FD" w:rsidP="004671ED">
            <w:pPr>
              <w:jc w:val="right"/>
              <w:rPr>
                <w:color w:val="000000" w:themeColor="text1"/>
                <w:sz w:val="18"/>
                <w:szCs w:val="18"/>
              </w:rPr>
            </w:pPr>
            <w:r w:rsidRPr="00D9514F">
              <w:rPr>
                <w:color w:val="000000" w:themeColor="text1"/>
                <w:sz w:val="18"/>
                <w:szCs w:val="18"/>
              </w:rPr>
              <w:t>152 666</w:t>
            </w:r>
          </w:p>
        </w:tc>
        <w:tc>
          <w:tcPr>
            <w:tcW w:w="1166" w:type="dxa"/>
            <w:tcBorders>
              <w:top w:val="single" w:sz="4" w:space="0" w:color="auto"/>
              <w:left w:val="nil"/>
              <w:bottom w:val="single" w:sz="4" w:space="0" w:color="auto"/>
              <w:right w:val="single" w:sz="4" w:space="0" w:color="auto"/>
            </w:tcBorders>
            <w:shd w:val="clear" w:color="000000" w:fill="FFFFFF"/>
          </w:tcPr>
          <w:p w14:paraId="17FF7CF4" w14:textId="77777777" w:rsidR="00BD60FD" w:rsidRPr="00D9514F" w:rsidRDefault="00BD60FD" w:rsidP="004671ED">
            <w:pPr>
              <w:jc w:val="right"/>
              <w:rPr>
                <w:color w:val="000000" w:themeColor="text1"/>
                <w:sz w:val="18"/>
                <w:szCs w:val="18"/>
              </w:rPr>
            </w:pPr>
            <w:r w:rsidRPr="00D9514F">
              <w:rPr>
                <w:color w:val="000000" w:themeColor="text1"/>
                <w:sz w:val="18"/>
                <w:szCs w:val="18"/>
              </w:rPr>
              <w:t>79 753</w:t>
            </w:r>
          </w:p>
        </w:tc>
        <w:tc>
          <w:tcPr>
            <w:tcW w:w="1165" w:type="dxa"/>
          </w:tcPr>
          <w:p w14:paraId="3F69549D"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46DFD8D0"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37B099BE" w14:textId="77777777" w:rsidTr="004671ED">
        <w:trPr>
          <w:trHeight w:val="523"/>
        </w:trPr>
        <w:tc>
          <w:tcPr>
            <w:tcW w:w="3246" w:type="dxa"/>
            <w:vMerge/>
            <w:vAlign w:val="center"/>
          </w:tcPr>
          <w:p w14:paraId="1070085B" w14:textId="77777777" w:rsidR="00BD60FD" w:rsidRPr="00D9514F" w:rsidRDefault="00BD60FD" w:rsidP="002B3D6A">
            <w:pPr>
              <w:ind w:firstLine="318"/>
              <w:jc w:val="both"/>
              <w:rPr>
                <w:color w:val="000000" w:themeColor="text1"/>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34FD4355" w14:textId="77777777" w:rsidR="00BD60FD" w:rsidRPr="00D9514F" w:rsidRDefault="00BD60FD" w:rsidP="004671ED">
            <w:pPr>
              <w:jc w:val="right"/>
              <w:rPr>
                <w:color w:val="000000" w:themeColor="text1"/>
                <w:sz w:val="18"/>
                <w:szCs w:val="18"/>
              </w:rPr>
            </w:pPr>
            <w:r w:rsidRPr="00D9514F">
              <w:rPr>
                <w:color w:val="000000" w:themeColor="text1"/>
                <w:sz w:val="18"/>
                <w:szCs w:val="18"/>
              </w:rPr>
              <w:t>1</w:t>
            </w:r>
          </w:p>
        </w:tc>
        <w:tc>
          <w:tcPr>
            <w:tcW w:w="1166" w:type="dxa"/>
            <w:tcBorders>
              <w:top w:val="nil"/>
              <w:left w:val="nil"/>
              <w:bottom w:val="single" w:sz="4" w:space="0" w:color="auto"/>
              <w:right w:val="single" w:sz="4" w:space="0" w:color="auto"/>
            </w:tcBorders>
            <w:shd w:val="clear" w:color="000000" w:fill="FFFFFF"/>
          </w:tcPr>
          <w:p w14:paraId="730CD729" w14:textId="77777777" w:rsidR="00BD60FD" w:rsidRPr="00D9514F" w:rsidRDefault="00BD60FD" w:rsidP="004671ED">
            <w:pPr>
              <w:jc w:val="right"/>
              <w:rPr>
                <w:color w:val="000000" w:themeColor="text1"/>
                <w:sz w:val="18"/>
                <w:szCs w:val="18"/>
              </w:rPr>
            </w:pPr>
            <w:r w:rsidRPr="00D9514F">
              <w:rPr>
                <w:color w:val="000000" w:themeColor="text1"/>
                <w:sz w:val="18"/>
                <w:szCs w:val="18"/>
              </w:rPr>
              <w:t>2</w:t>
            </w:r>
          </w:p>
        </w:tc>
        <w:tc>
          <w:tcPr>
            <w:tcW w:w="1166" w:type="dxa"/>
            <w:tcBorders>
              <w:top w:val="nil"/>
              <w:left w:val="nil"/>
              <w:bottom w:val="single" w:sz="4" w:space="0" w:color="auto"/>
              <w:right w:val="single" w:sz="4" w:space="0" w:color="auto"/>
            </w:tcBorders>
            <w:shd w:val="clear" w:color="000000" w:fill="FFFFFF"/>
          </w:tcPr>
          <w:p w14:paraId="4EA74471" w14:textId="77777777" w:rsidR="00BD60FD" w:rsidRPr="00D9514F" w:rsidRDefault="00BD60FD" w:rsidP="004671ED">
            <w:pPr>
              <w:jc w:val="right"/>
              <w:rPr>
                <w:color w:val="000000" w:themeColor="text1"/>
                <w:sz w:val="18"/>
                <w:szCs w:val="18"/>
              </w:rPr>
            </w:pPr>
            <w:r w:rsidRPr="00D9514F">
              <w:rPr>
                <w:color w:val="000000" w:themeColor="text1"/>
                <w:sz w:val="18"/>
                <w:szCs w:val="18"/>
              </w:rPr>
              <w:t>1</w:t>
            </w:r>
          </w:p>
        </w:tc>
        <w:tc>
          <w:tcPr>
            <w:tcW w:w="1165" w:type="dxa"/>
            <w:tcBorders>
              <w:bottom w:val="single" w:sz="4" w:space="0" w:color="auto"/>
            </w:tcBorders>
          </w:tcPr>
          <w:p w14:paraId="01F9895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bottom w:val="single" w:sz="4" w:space="0" w:color="auto"/>
            </w:tcBorders>
          </w:tcPr>
          <w:p w14:paraId="5D163308"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6E4CB657" w14:textId="77777777" w:rsidTr="004671ED">
        <w:trPr>
          <w:trHeight w:val="142"/>
        </w:trPr>
        <w:tc>
          <w:tcPr>
            <w:tcW w:w="3246" w:type="dxa"/>
            <w:vMerge w:val="restart"/>
            <w:vAlign w:val="center"/>
          </w:tcPr>
          <w:p w14:paraId="0D06E4B8" w14:textId="77777777" w:rsidR="00BD60FD" w:rsidRPr="00D9514F" w:rsidRDefault="00BD60FD" w:rsidP="002B3D6A">
            <w:pPr>
              <w:ind w:firstLine="318"/>
              <w:jc w:val="both"/>
              <w:rPr>
                <w:color w:val="000000" w:themeColor="text1"/>
                <w:sz w:val="18"/>
                <w:szCs w:val="18"/>
              </w:rPr>
            </w:pPr>
            <w:r w:rsidRPr="00D9514F">
              <w:rPr>
                <w:i/>
                <w:color w:val="000000" w:themeColor="text1"/>
                <w:sz w:val="18"/>
                <w:szCs w:val="18"/>
                <w:lang w:eastAsia="lv-LV"/>
              </w:rPr>
              <w:t xml:space="preserve">Projekts Nr.101083313 “SIC Latvia – </w:t>
            </w:r>
            <w:proofErr w:type="spellStart"/>
            <w:r w:rsidRPr="00D9514F">
              <w:rPr>
                <w:i/>
                <w:color w:val="000000" w:themeColor="text1"/>
                <w:sz w:val="18"/>
                <w:szCs w:val="18"/>
                <w:lang w:eastAsia="lv-LV"/>
              </w:rPr>
              <w:t>Latvian</w:t>
            </w:r>
            <w:proofErr w:type="spellEnd"/>
            <w:r w:rsidRPr="00D9514F">
              <w:rPr>
                <w:i/>
                <w:color w:val="000000" w:themeColor="text1"/>
                <w:sz w:val="18"/>
                <w:szCs w:val="18"/>
                <w:lang w:eastAsia="lv-LV"/>
              </w:rPr>
              <w:t xml:space="preserve"> </w:t>
            </w:r>
            <w:proofErr w:type="spellStart"/>
            <w:r w:rsidRPr="00D9514F">
              <w:rPr>
                <w:i/>
                <w:color w:val="000000" w:themeColor="text1"/>
                <w:sz w:val="18"/>
                <w:szCs w:val="18"/>
                <w:lang w:eastAsia="lv-LV"/>
              </w:rPr>
              <w:t>Safer</w:t>
            </w:r>
            <w:proofErr w:type="spellEnd"/>
            <w:r w:rsidRPr="00D9514F">
              <w:rPr>
                <w:i/>
                <w:color w:val="000000" w:themeColor="text1"/>
                <w:sz w:val="18"/>
                <w:szCs w:val="18"/>
                <w:lang w:eastAsia="lv-LV"/>
              </w:rPr>
              <w:t xml:space="preserve"> Internet </w:t>
            </w:r>
            <w:proofErr w:type="spellStart"/>
            <w:r w:rsidRPr="00D9514F">
              <w:rPr>
                <w:i/>
                <w:color w:val="000000" w:themeColor="text1"/>
                <w:sz w:val="18"/>
                <w:szCs w:val="18"/>
                <w:lang w:eastAsia="lv-LV"/>
              </w:rPr>
              <w:t>Centre</w:t>
            </w:r>
            <w:proofErr w:type="spellEnd"/>
            <w:r w:rsidRPr="00D9514F">
              <w:rPr>
                <w:i/>
                <w:color w:val="000000" w:themeColor="text1"/>
                <w:sz w:val="18"/>
                <w:szCs w:val="18"/>
                <w:lang w:eastAsia="lv-LV"/>
              </w:rPr>
              <w:t xml:space="preserve"> V” </w:t>
            </w:r>
          </w:p>
        </w:tc>
        <w:tc>
          <w:tcPr>
            <w:tcW w:w="1163" w:type="dxa"/>
            <w:tcBorders>
              <w:top w:val="nil"/>
              <w:left w:val="single" w:sz="4" w:space="0" w:color="auto"/>
              <w:bottom w:val="single" w:sz="4" w:space="0" w:color="auto"/>
              <w:right w:val="single" w:sz="4" w:space="0" w:color="auto"/>
            </w:tcBorders>
            <w:shd w:val="clear" w:color="000000" w:fill="FFFFFF"/>
          </w:tcPr>
          <w:p w14:paraId="5C812063"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34 487</w:t>
            </w:r>
          </w:p>
        </w:tc>
        <w:tc>
          <w:tcPr>
            <w:tcW w:w="1166" w:type="dxa"/>
            <w:tcBorders>
              <w:top w:val="nil"/>
              <w:left w:val="nil"/>
              <w:bottom w:val="single" w:sz="4" w:space="0" w:color="auto"/>
              <w:right w:val="single" w:sz="4" w:space="0" w:color="auto"/>
            </w:tcBorders>
            <w:shd w:val="clear" w:color="auto" w:fill="auto"/>
          </w:tcPr>
          <w:p w14:paraId="60C462FC"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152 666</w:t>
            </w:r>
          </w:p>
        </w:tc>
        <w:tc>
          <w:tcPr>
            <w:tcW w:w="1166" w:type="dxa"/>
            <w:tcBorders>
              <w:top w:val="nil"/>
              <w:left w:val="nil"/>
              <w:bottom w:val="single" w:sz="4" w:space="0" w:color="auto"/>
              <w:right w:val="single" w:sz="4" w:space="0" w:color="auto"/>
            </w:tcBorders>
            <w:shd w:val="clear" w:color="auto" w:fill="auto"/>
          </w:tcPr>
          <w:p w14:paraId="69164266"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79 753</w:t>
            </w:r>
          </w:p>
        </w:tc>
        <w:tc>
          <w:tcPr>
            <w:tcW w:w="1165" w:type="dxa"/>
          </w:tcPr>
          <w:p w14:paraId="15FE2FA1"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5375EE88"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48639D28" w14:textId="77777777" w:rsidTr="004671ED">
        <w:trPr>
          <w:trHeight w:val="142"/>
        </w:trPr>
        <w:tc>
          <w:tcPr>
            <w:tcW w:w="3246" w:type="dxa"/>
            <w:vMerge/>
          </w:tcPr>
          <w:p w14:paraId="0FFC06C5" w14:textId="77777777" w:rsidR="00BD60FD" w:rsidRPr="00D9514F" w:rsidRDefault="00BD60FD" w:rsidP="002B3D6A">
            <w:pPr>
              <w:ind w:firstLine="318"/>
              <w:jc w:val="both"/>
              <w:rPr>
                <w:color w:val="000000" w:themeColor="text1"/>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529C5B0E"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1</w:t>
            </w:r>
          </w:p>
        </w:tc>
        <w:tc>
          <w:tcPr>
            <w:tcW w:w="1166" w:type="dxa"/>
            <w:tcBorders>
              <w:top w:val="nil"/>
              <w:left w:val="nil"/>
              <w:bottom w:val="single" w:sz="4" w:space="0" w:color="auto"/>
              <w:right w:val="single" w:sz="4" w:space="0" w:color="auto"/>
            </w:tcBorders>
            <w:shd w:val="clear" w:color="auto" w:fill="auto"/>
          </w:tcPr>
          <w:p w14:paraId="535DF75C"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2</w:t>
            </w:r>
          </w:p>
        </w:tc>
        <w:tc>
          <w:tcPr>
            <w:tcW w:w="1166" w:type="dxa"/>
            <w:tcBorders>
              <w:top w:val="nil"/>
              <w:left w:val="nil"/>
              <w:bottom w:val="single" w:sz="4" w:space="0" w:color="auto"/>
              <w:right w:val="single" w:sz="4" w:space="0" w:color="auto"/>
            </w:tcBorders>
            <w:shd w:val="clear" w:color="auto" w:fill="auto"/>
          </w:tcPr>
          <w:p w14:paraId="56E76501" w14:textId="77777777" w:rsidR="00BD60FD" w:rsidRPr="00D9514F" w:rsidRDefault="00BD60FD" w:rsidP="004671ED">
            <w:pPr>
              <w:jc w:val="right"/>
              <w:rPr>
                <w:color w:val="000000" w:themeColor="text1"/>
                <w:sz w:val="18"/>
                <w:szCs w:val="18"/>
              </w:rPr>
            </w:pPr>
            <w:r w:rsidRPr="00D9514F">
              <w:rPr>
                <w:i/>
                <w:iCs/>
                <w:color w:val="000000" w:themeColor="text1"/>
                <w:sz w:val="18"/>
                <w:szCs w:val="18"/>
              </w:rPr>
              <w:t>1</w:t>
            </w:r>
          </w:p>
        </w:tc>
        <w:tc>
          <w:tcPr>
            <w:tcW w:w="1165" w:type="dxa"/>
          </w:tcPr>
          <w:p w14:paraId="061AB660"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Pr>
          <w:p w14:paraId="49D340A4"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44D7D7DF" w14:textId="77777777" w:rsidTr="004671ED">
        <w:trPr>
          <w:trHeight w:val="142"/>
        </w:trPr>
        <w:tc>
          <w:tcPr>
            <w:tcW w:w="3246" w:type="dxa"/>
            <w:vAlign w:val="center"/>
          </w:tcPr>
          <w:p w14:paraId="3090EF9C" w14:textId="77777777" w:rsidR="00BD60FD" w:rsidRPr="00D9514F" w:rsidRDefault="00BD60FD" w:rsidP="002B3D6A">
            <w:pPr>
              <w:ind w:firstLine="318"/>
              <w:jc w:val="both"/>
              <w:rPr>
                <w:color w:val="000000" w:themeColor="text1"/>
                <w:sz w:val="18"/>
                <w:szCs w:val="18"/>
              </w:rPr>
            </w:pPr>
            <w:r w:rsidRPr="00D9514F">
              <w:rPr>
                <w:color w:val="000000" w:themeColor="text1"/>
                <w:sz w:val="18"/>
                <w:szCs w:val="18"/>
                <w:lang w:eastAsia="lv-LV"/>
              </w:rPr>
              <w:t>70.51.00 Atmaksas valsts pamatbudžetā par Eiropas savienības politiku instrumentu finansējumu (2021-2027)</w:t>
            </w:r>
            <w:r w:rsidRPr="00D9514F">
              <w:rPr>
                <w:color w:val="000000" w:themeColor="text1"/>
                <w:sz w:val="18"/>
                <w:szCs w:val="18"/>
                <w:vertAlign w:val="superscript"/>
                <w:lang w:eastAsia="lv-LV"/>
              </w:rPr>
              <w:t>3</w:t>
            </w:r>
          </w:p>
        </w:tc>
        <w:tc>
          <w:tcPr>
            <w:tcW w:w="1163" w:type="dxa"/>
            <w:tcBorders>
              <w:top w:val="single" w:sz="4" w:space="0" w:color="auto"/>
              <w:left w:val="single" w:sz="4" w:space="0" w:color="auto"/>
              <w:bottom w:val="single" w:sz="4" w:space="0" w:color="auto"/>
              <w:right w:val="single" w:sz="4" w:space="0" w:color="auto"/>
            </w:tcBorders>
          </w:tcPr>
          <w:p w14:paraId="4344F29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471C3AB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210460FC" w14:textId="77777777" w:rsidR="00BD60FD" w:rsidRPr="00D9514F" w:rsidRDefault="00BD60FD" w:rsidP="004671ED">
            <w:pPr>
              <w:jc w:val="right"/>
              <w:rPr>
                <w:color w:val="000000" w:themeColor="text1"/>
                <w:sz w:val="18"/>
                <w:szCs w:val="18"/>
              </w:rPr>
            </w:pPr>
            <w:r w:rsidRPr="00D9514F">
              <w:rPr>
                <w:color w:val="000000" w:themeColor="text1"/>
                <w:sz w:val="18"/>
                <w:szCs w:val="18"/>
              </w:rPr>
              <w:t>66 726</w:t>
            </w:r>
          </w:p>
        </w:tc>
        <w:tc>
          <w:tcPr>
            <w:tcW w:w="1165" w:type="dxa"/>
            <w:tcBorders>
              <w:top w:val="single" w:sz="4" w:space="0" w:color="auto"/>
              <w:left w:val="single" w:sz="4" w:space="0" w:color="auto"/>
              <w:bottom w:val="single" w:sz="4" w:space="0" w:color="auto"/>
              <w:right w:val="single" w:sz="4" w:space="0" w:color="auto"/>
            </w:tcBorders>
          </w:tcPr>
          <w:p w14:paraId="40095E5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4276062E"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103FA933" w14:textId="77777777" w:rsidTr="004671ED">
        <w:trPr>
          <w:trHeight w:val="142"/>
        </w:trPr>
        <w:tc>
          <w:tcPr>
            <w:tcW w:w="3246" w:type="dxa"/>
            <w:vMerge w:val="restart"/>
            <w:tcBorders>
              <w:right w:val="single" w:sz="4" w:space="0" w:color="auto"/>
            </w:tcBorders>
            <w:shd w:val="clear" w:color="auto" w:fill="auto"/>
            <w:vAlign w:val="center"/>
          </w:tcPr>
          <w:p w14:paraId="27815297" w14:textId="77777777" w:rsidR="00BD60FD" w:rsidRPr="00D9514F" w:rsidRDefault="00BD60FD" w:rsidP="002B3D6A">
            <w:pPr>
              <w:ind w:firstLine="318"/>
              <w:jc w:val="both"/>
              <w:rPr>
                <w:i/>
                <w:color w:val="000000" w:themeColor="text1"/>
                <w:sz w:val="18"/>
                <w:szCs w:val="18"/>
                <w:lang w:eastAsia="lv-LV"/>
              </w:rPr>
            </w:pPr>
            <w:r w:rsidRPr="00D9514F">
              <w:rPr>
                <w:color w:val="000000" w:themeColor="text1"/>
                <w:sz w:val="18"/>
                <w:szCs w:val="18"/>
              </w:rPr>
              <w:t>71.06.00 Eiropas Ekonomikas zonas finanšu instrumenta un Norvēģijas valdības divpusējā finanšu instrumenta finansētie projekti</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274A36C2" w14:textId="77777777" w:rsidR="00BD60FD" w:rsidRPr="00D9514F" w:rsidRDefault="00BD60FD" w:rsidP="004671ED">
            <w:pPr>
              <w:jc w:val="right"/>
              <w:rPr>
                <w:color w:val="000000" w:themeColor="text1"/>
                <w:sz w:val="18"/>
                <w:szCs w:val="18"/>
              </w:rPr>
            </w:pPr>
            <w:r w:rsidRPr="00D9514F">
              <w:rPr>
                <w:color w:val="000000" w:themeColor="text1"/>
                <w:sz w:val="18"/>
                <w:szCs w:val="18"/>
              </w:rPr>
              <w:t>709 612</w:t>
            </w:r>
          </w:p>
        </w:tc>
        <w:tc>
          <w:tcPr>
            <w:tcW w:w="1166" w:type="dxa"/>
            <w:tcBorders>
              <w:top w:val="single" w:sz="4" w:space="0" w:color="auto"/>
              <w:left w:val="nil"/>
              <w:bottom w:val="single" w:sz="4" w:space="0" w:color="auto"/>
              <w:right w:val="single" w:sz="4" w:space="0" w:color="auto"/>
            </w:tcBorders>
            <w:shd w:val="clear" w:color="000000" w:fill="FFFFFF"/>
          </w:tcPr>
          <w:p w14:paraId="65238A63" w14:textId="77777777" w:rsidR="00BD60FD" w:rsidRPr="00D9514F" w:rsidRDefault="00BD60FD" w:rsidP="004671ED">
            <w:pPr>
              <w:jc w:val="right"/>
              <w:rPr>
                <w:color w:val="000000" w:themeColor="text1"/>
                <w:sz w:val="18"/>
                <w:szCs w:val="18"/>
              </w:rPr>
            </w:pPr>
            <w:r w:rsidRPr="00D9514F">
              <w:rPr>
                <w:color w:val="000000" w:themeColor="text1"/>
                <w:sz w:val="18"/>
                <w:szCs w:val="18"/>
              </w:rPr>
              <w:t>339 769</w:t>
            </w:r>
          </w:p>
        </w:tc>
        <w:tc>
          <w:tcPr>
            <w:tcW w:w="1166" w:type="dxa"/>
            <w:tcBorders>
              <w:top w:val="single" w:sz="4" w:space="0" w:color="auto"/>
              <w:left w:val="nil"/>
              <w:bottom w:val="single" w:sz="4" w:space="0" w:color="auto"/>
              <w:right w:val="single" w:sz="4" w:space="0" w:color="auto"/>
            </w:tcBorders>
            <w:shd w:val="clear" w:color="000000" w:fill="FFFFFF"/>
          </w:tcPr>
          <w:p w14:paraId="1F80F6F8" w14:textId="77777777" w:rsidR="00BD60FD" w:rsidRPr="00D9514F" w:rsidRDefault="00BD60FD" w:rsidP="004671ED">
            <w:pPr>
              <w:jc w:val="right"/>
              <w:rPr>
                <w:color w:val="000000" w:themeColor="text1"/>
                <w:sz w:val="18"/>
                <w:szCs w:val="18"/>
              </w:rPr>
            </w:pPr>
            <w:r w:rsidRPr="00D9514F">
              <w:rPr>
                <w:color w:val="000000" w:themeColor="text1"/>
                <w:sz w:val="18"/>
                <w:szCs w:val="18"/>
              </w:rPr>
              <w:t>157 719</w:t>
            </w:r>
          </w:p>
        </w:tc>
        <w:tc>
          <w:tcPr>
            <w:tcW w:w="1165" w:type="dxa"/>
            <w:tcBorders>
              <w:top w:val="single" w:sz="4" w:space="0" w:color="auto"/>
              <w:left w:val="single" w:sz="4" w:space="0" w:color="auto"/>
              <w:bottom w:val="single" w:sz="4" w:space="0" w:color="auto"/>
              <w:right w:val="single" w:sz="4" w:space="0" w:color="auto"/>
            </w:tcBorders>
          </w:tcPr>
          <w:p w14:paraId="318F5D5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63FD8762" w14:textId="77777777" w:rsidR="00BD60FD" w:rsidRPr="00D9514F" w:rsidRDefault="00BD60FD" w:rsidP="004671ED">
            <w:pPr>
              <w:ind w:firstLine="5"/>
              <w:jc w:val="center"/>
              <w:rPr>
                <w:color w:val="000000" w:themeColor="text1"/>
                <w:sz w:val="18"/>
                <w:szCs w:val="18"/>
              </w:rPr>
            </w:pPr>
            <w:r w:rsidRPr="00D9514F">
              <w:rPr>
                <w:color w:val="000000" w:themeColor="text1"/>
                <w:sz w:val="18"/>
                <w:szCs w:val="18"/>
              </w:rPr>
              <w:t>-</w:t>
            </w:r>
          </w:p>
        </w:tc>
      </w:tr>
      <w:tr w:rsidR="00BD60FD" w:rsidRPr="00D9514F" w14:paraId="64AE041C" w14:textId="77777777" w:rsidTr="004671ED">
        <w:trPr>
          <w:trHeight w:val="142"/>
        </w:trPr>
        <w:tc>
          <w:tcPr>
            <w:tcW w:w="3246" w:type="dxa"/>
            <w:vMerge/>
            <w:tcBorders>
              <w:right w:val="single" w:sz="4" w:space="0" w:color="auto"/>
            </w:tcBorders>
            <w:shd w:val="clear" w:color="auto" w:fill="auto"/>
            <w:vAlign w:val="center"/>
          </w:tcPr>
          <w:p w14:paraId="754AC0E5"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4FD71A4F" w14:textId="77777777" w:rsidR="00BD60FD" w:rsidRPr="00D9514F" w:rsidRDefault="00BD60FD" w:rsidP="004671ED">
            <w:pPr>
              <w:jc w:val="right"/>
              <w:rPr>
                <w:color w:val="000000" w:themeColor="text1"/>
                <w:sz w:val="18"/>
                <w:szCs w:val="18"/>
              </w:rPr>
            </w:pPr>
            <w:r w:rsidRPr="00D9514F">
              <w:rPr>
                <w:color w:val="000000" w:themeColor="text1"/>
                <w:sz w:val="18"/>
                <w:szCs w:val="18"/>
              </w:rPr>
              <w:t>2,3</w:t>
            </w:r>
          </w:p>
        </w:tc>
        <w:tc>
          <w:tcPr>
            <w:tcW w:w="1166" w:type="dxa"/>
            <w:tcBorders>
              <w:top w:val="nil"/>
              <w:left w:val="nil"/>
              <w:bottom w:val="single" w:sz="4" w:space="0" w:color="auto"/>
              <w:right w:val="single" w:sz="4" w:space="0" w:color="auto"/>
            </w:tcBorders>
            <w:shd w:val="clear" w:color="000000" w:fill="FFFFFF"/>
          </w:tcPr>
          <w:p w14:paraId="0A193220" w14:textId="77777777" w:rsidR="00BD60FD" w:rsidRPr="00D9514F" w:rsidRDefault="00BD60FD" w:rsidP="004671ED">
            <w:pPr>
              <w:jc w:val="right"/>
              <w:rPr>
                <w:color w:val="000000" w:themeColor="text1"/>
                <w:sz w:val="18"/>
                <w:szCs w:val="18"/>
              </w:rPr>
            </w:pPr>
            <w:r w:rsidRPr="00D9514F">
              <w:rPr>
                <w:color w:val="000000" w:themeColor="text1"/>
                <w:sz w:val="18"/>
                <w:szCs w:val="18"/>
              </w:rPr>
              <w:t>10</w:t>
            </w:r>
          </w:p>
        </w:tc>
        <w:tc>
          <w:tcPr>
            <w:tcW w:w="1166" w:type="dxa"/>
            <w:tcBorders>
              <w:top w:val="nil"/>
              <w:left w:val="nil"/>
              <w:bottom w:val="single" w:sz="4" w:space="0" w:color="auto"/>
              <w:right w:val="single" w:sz="4" w:space="0" w:color="auto"/>
            </w:tcBorders>
            <w:shd w:val="clear" w:color="000000" w:fill="FFFFFF"/>
          </w:tcPr>
          <w:p w14:paraId="03A4BEE9" w14:textId="77777777" w:rsidR="00BD60FD" w:rsidRPr="00D9514F" w:rsidRDefault="00BD60FD" w:rsidP="004671ED">
            <w:pPr>
              <w:jc w:val="right"/>
              <w:rPr>
                <w:color w:val="000000" w:themeColor="text1"/>
                <w:sz w:val="18"/>
                <w:szCs w:val="18"/>
              </w:rPr>
            </w:pPr>
            <w:r w:rsidRPr="00D9514F">
              <w:rPr>
                <w:color w:val="000000" w:themeColor="text1"/>
                <w:sz w:val="18"/>
                <w:szCs w:val="18"/>
              </w:rPr>
              <w:t>3,3</w:t>
            </w:r>
          </w:p>
        </w:tc>
        <w:tc>
          <w:tcPr>
            <w:tcW w:w="1165" w:type="dxa"/>
            <w:tcBorders>
              <w:top w:val="single" w:sz="4" w:space="0" w:color="auto"/>
              <w:left w:val="single" w:sz="4" w:space="0" w:color="auto"/>
              <w:bottom w:val="single" w:sz="4" w:space="0" w:color="auto"/>
              <w:right w:val="single" w:sz="4" w:space="0" w:color="auto"/>
            </w:tcBorders>
          </w:tcPr>
          <w:p w14:paraId="623C967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4965E278"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2C4F0B35" w14:textId="77777777" w:rsidTr="004671ED">
        <w:trPr>
          <w:trHeight w:val="142"/>
        </w:trPr>
        <w:tc>
          <w:tcPr>
            <w:tcW w:w="3246" w:type="dxa"/>
            <w:vMerge w:val="restart"/>
            <w:tcBorders>
              <w:right w:val="single" w:sz="4" w:space="0" w:color="auto"/>
            </w:tcBorders>
            <w:shd w:val="clear" w:color="auto" w:fill="auto"/>
            <w:vAlign w:val="center"/>
          </w:tcPr>
          <w:p w14:paraId="02E0A34E"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w:t>
            </w:r>
            <w:proofErr w:type="spellStart"/>
            <w:r w:rsidRPr="00D9514F">
              <w:rPr>
                <w:i/>
                <w:color w:val="000000" w:themeColor="text1"/>
                <w:sz w:val="18"/>
                <w:szCs w:val="18"/>
              </w:rPr>
              <w:t>Nr.</w:t>
            </w:r>
            <w:r w:rsidRPr="00D9514F">
              <w:rPr>
                <w:i/>
                <w:color w:val="000000" w:themeColor="text1"/>
                <w:sz w:val="18"/>
                <w:szCs w:val="18"/>
                <w:lang w:eastAsia="lv-LV"/>
              </w:rPr>
              <w:t>EEZ</w:t>
            </w:r>
            <w:proofErr w:type="spellEnd"/>
            <w:r w:rsidRPr="00D9514F">
              <w:rPr>
                <w:i/>
                <w:color w:val="000000" w:themeColor="text1"/>
                <w:sz w:val="18"/>
                <w:szCs w:val="18"/>
                <w:lang w:eastAsia="lv-LV"/>
              </w:rPr>
              <w:t xml:space="preserve">/LM/2020/5 “Atbalsts </w:t>
            </w:r>
            <w:proofErr w:type="spellStart"/>
            <w:r w:rsidRPr="00D9514F">
              <w:rPr>
                <w:i/>
                <w:color w:val="000000" w:themeColor="text1"/>
                <w:sz w:val="18"/>
                <w:szCs w:val="18"/>
                <w:lang w:eastAsia="lv-LV"/>
              </w:rPr>
              <w:t>Barnahus</w:t>
            </w:r>
            <w:proofErr w:type="spellEnd"/>
            <w:r w:rsidRPr="00D9514F">
              <w:rPr>
                <w:i/>
                <w:color w:val="000000" w:themeColor="text1"/>
                <w:sz w:val="18"/>
                <w:szCs w:val="18"/>
                <w:lang w:eastAsia="lv-LV"/>
              </w:rPr>
              <w:t xml:space="preserve"> ieviešanai Latvijā”</w:t>
            </w:r>
            <w:r w:rsidRPr="00D9514F">
              <w:rPr>
                <w:i/>
                <w:color w:val="000000" w:themeColor="text1"/>
              </w:rPr>
              <w:t xml:space="preserve"> </w:t>
            </w:r>
          </w:p>
        </w:tc>
        <w:tc>
          <w:tcPr>
            <w:tcW w:w="1163" w:type="dxa"/>
            <w:tcBorders>
              <w:top w:val="nil"/>
              <w:left w:val="single" w:sz="4" w:space="0" w:color="auto"/>
              <w:bottom w:val="single" w:sz="4" w:space="0" w:color="auto"/>
              <w:right w:val="single" w:sz="4" w:space="0" w:color="auto"/>
            </w:tcBorders>
            <w:shd w:val="clear" w:color="000000" w:fill="FFFFFF"/>
          </w:tcPr>
          <w:p w14:paraId="7EE5A7D8"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699 699</w:t>
            </w:r>
          </w:p>
        </w:tc>
        <w:tc>
          <w:tcPr>
            <w:tcW w:w="1166" w:type="dxa"/>
            <w:tcBorders>
              <w:top w:val="nil"/>
              <w:left w:val="nil"/>
              <w:bottom w:val="single" w:sz="4" w:space="0" w:color="auto"/>
              <w:right w:val="single" w:sz="4" w:space="0" w:color="auto"/>
            </w:tcBorders>
            <w:shd w:val="clear" w:color="000000" w:fill="FFFFFF"/>
          </w:tcPr>
          <w:p w14:paraId="4B6518BC"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339 769</w:t>
            </w:r>
          </w:p>
        </w:tc>
        <w:tc>
          <w:tcPr>
            <w:tcW w:w="1166" w:type="dxa"/>
            <w:tcBorders>
              <w:top w:val="nil"/>
              <w:left w:val="nil"/>
              <w:bottom w:val="single" w:sz="4" w:space="0" w:color="auto"/>
              <w:right w:val="single" w:sz="4" w:space="0" w:color="auto"/>
            </w:tcBorders>
            <w:shd w:val="clear" w:color="000000" w:fill="FFFFFF"/>
          </w:tcPr>
          <w:p w14:paraId="0072BA3E"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157 719</w:t>
            </w:r>
          </w:p>
        </w:tc>
        <w:tc>
          <w:tcPr>
            <w:tcW w:w="1165" w:type="dxa"/>
            <w:tcBorders>
              <w:top w:val="single" w:sz="4" w:space="0" w:color="auto"/>
              <w:left w:val="single" w:sz="4" w:space="0" w:color="auto"/>
              <w:bottom w:val="single" w:sz="4" w:space="0" w:color="auto"/>
              <w:right w:val="single" w:sz="4" w:space="0" w:color="auto"/>
            </w:tcBorders>
          </w:tcPr>
          <w:p w14:paraId="4C5F9D1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0B1B2B0B"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4C879C7A" w14:textId="77777777" w:rsidTr="004671ED">
        <w:trPr>
          <w:trHeight w:val="142"/>
        </w:trPr>
        <w:tc>
          <w:tcPr>
            <w:tcW w:w="3246" w:type="dxa"/>
            <w:vMerge/>
            <w:tcBorders>
              <w:right w:val="single" w:sz="4" w:space="0" w:color="auto"/>
            </w:tcBorders>
            <w:shd w:val="clear" w:color="auto" w:fill="auto"/>
            <w:vAlign w:val="center"/>
          </w:tcPr>
          <w:p w14:paraId="6F6DAB4B"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5D51618B"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2,3</w:t>
            </w:r>
          </w:p>
        </w:tc>
        <w:tc>
          <w:tcPr>
            <w:tcW w:w="1166" w:type="dxa"/>
            <w:tcBorders>
              <w:top w:val="nil"/>
              <w:left w:val="nil"/>
              <w:bottom w:val="single" w:sz="4" w:space="0" w:color="auto"/>
              <w:right w:val="single" w:sz="4" w:space="0" w:color="auto"/>
            </w:tcBorders>
            <w:shd w:val="clear" w:color="000000" w:fill="FFFFFF"/>
          </w:tcPr>
          <w:p w14:paraId="1617F0BC"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10</w:t>
            </w:r>
          </w:p>
        </w:tc>
        <w:tc>
          <w:tcPr>
            <w:tcW w:w="1166" w:type="dxa"/>
            <w:tcBorders>
              <w:top w:val="nil"/>
              <w:left w:val="nil"/>
              <w:bottom w:val="single" w:sz="4" w:space="0" w:color="auto"/>
              <w:right w:val="single" w:sz="4" w:space="0" w:color="auto"/>
            </w:tcBorders>
            <w:shd w:val="clear" w:color="000000" w:fill="FFFFFF"/>
          </w:tcPr>
          <w:p w14:paraId="2F7B0A9B"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3,3</w:t>
            </w:r>
          </w:p>
        </w:tc>
        <w:tc>
          <w:tcPr>
            <w:tcW w:w="1165" w:type="dxa"/>
            <w:tcBorders>
              <w:top w:val="single" w:sz="4" w:space="0" w:color="auto"/>
              <w:left w:val="single" w:sz="4" w:space="0" w:color="auto"/>
              <w:bottom w:val="single" w:sz="4" w:space="0" w:color="auto"/>
              <w:right w:val="single" w:sz="4" w:space="0" w:color="auto"/>
            </w:tcBorders>
          </w:tcPr>
          <w:p w14:paraId="1E52998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61D892E1"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7CCEB79F" w14:textId="77777777" w:rsidTr="004671ED">
        <w:trPr>
          <w:trHeight w:val="142"/>
        </w:trPr>
        <w:tc>
          <w:tcPr>
            <w:tcW w:w="3246" w:type="dxa"/>
            <w:vMerge w:val="restart"/>
            <w:tcBorders>
              <w:right w:val="single" w:sz="4" w:space="0" w:color="auto"/>
            </w:tcBorders>
            <w:shd w:val="clear" w:color="auto" w:fill="auto"/>
            <w:vAlign w:val="center"/>
          </w:tcPr>
          <w:p w14:paraId="098ACCE4"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„Pieredzes apmaiņas vizīte uz Norvēģijas </w:t>
            </w:r>
            <w:proofErr w:type="spellStart"/>
            <w:r w:rsidRPr="00D9514F">
              <w:rPr>
                <w:i/>
                <w:color w:val="000000" w:themeColor="text1"/>
                <w:sz w:val="18"/>
                <w:szCs w:val="18"/>
                <w:lang w:eastAsia="lv-LV"/>
              </w:rPr>
              <w:t>Barnahus</w:t>
            </w:r>
            <w:proofErr w:type="spellEnd"/>
            <w:r w:rsidRPr="00D9514F">
              <w:rPr>
                <w:i/>
                <w:color w:val="000000" w:themeColor="text1"/>
                <w:sz w:val="18"/>
                <w:szCs w:val="18"/>
                <w:lang w:eastAsia="lv-LV"/>
              </w:rPr>
              <w:t>, iepazīšanās ar praksi”</w:t>
            </w:r>
          </w:p>
        </w:tc>
        <w:tc>
          <w:tcPr>
            <w:tcW w:w="1163" w:type="dxa"/>
            <w:tcBorders>
              <w:top w:val="nil"/>
              <w:left w:val="single" w:sz="4" w:space="0" w:color="auto"/>
              <w:bottom w:val="single" w:sz="4" w:space="0" w:color="auto"/>
              <w:right w:val="single" w:sz="4" w:space="0" w:color="auto"/>
            </w:tcBorders>
            <w:shd w:val="clear" w:color="000000" w:fill="FFFFFF"/>
          </w:tcPr>
          <w:p w14:paraId="2CE2EEC4"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5 873</w:t>
            </w:r>
          </w:p>
        </w:tc>
        <w:tc>
          <w:tcPr>
            <w:tcW w:w="1166" w:type="dxa"/>
            <w:tcBorders>
              <w:top w:val="nil"/>
              <w:left w:val="nil"/>
              <w:bottom w:val="single" w:sz="4" w:space="0" w:color="auto"/>
              <w:right w:val="single" w:sz="4" w:space="0" w:color="auto"/>
            </w:tcBorders>
            <w:shd w:val="clear" w:color="000000" w:fill="FFFFFF"/>
          </w:tcPr>
          <w:p w14:paraId="18EEA7ED"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nil"/>
              <w:left w:val="nil"/>
              <w:bottom w:val="single" w:sz="4" w:space="0" w:color="auto"/>
              <w:right w:val="single" w:sz="4" w:space="0" w:color="auto"/>
            </w:tcBorders>
            <w:shd w:val="clear" w:color="000000" w:fill="FFFFFF"/>
          </w:tcPr>
          <w:p w14:paraId="16ACF6F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single" w:sz="4" w:space="0" w:color="auto"/>
              <w:bottom w:val="single" w:sz="4" w:space="0" w:color="auto"/>
              <w:right w:val="single" w:sz="4" w:space="0" w:color="auto"/>
            </w:tcBorders>
          </w:tcPr>
          <w:p w14:paraId="048ACFE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5C567B8D"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3E210099" w14:textId="77777777" w:rsidTr="004671ED">
        <w:trPr>
          <w:trHeight w:val="142"/>
        </w:trPr>
        <w:tc>
          <w:tcPr>
            <w:tcW w:w="3246" w:type="dxa"/>
            <w:vMerge/>
            <w:tcBorders>
              <w:right w:val="single" w:sz="4" w:space="0" w:color="auto"/>
            </w:tcBorders>
            <w:shd w:val="clear" w:color="auto" w:fill="auto"/>
            <w:vAlign w:val="center"/>
          </w:tcPr>
          <w:p w14:paraId="21674214" w14:textId="77777777" w:rsidR="00BD60FD" w:rsidRPr="00D9514F" w:rsidRDefault="00BD60FD" w:rsidP="002B3D6A">
            <w:pPr>
              <w:ind w:firstLine="318"/>
              <w:jc w:val="both"/>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115EC1B9"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nil"/>
              <w:left w:val="nil"/>
              <w:bottom w:val="single" w:sz="4" w:space="0" w:color="auto"/>
              <w:right w:val="single" w:sz="4" w:space="0" w:color="auto"/>
            </w:tcBorders>
            <w:shd w:val="clear" w:color="000000" w:fill="FFFFFF"/>
          </w:tcPr>
          <w:p w14:paraId="7B3AA27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nil"/>
              <w:left w:val="nil"/>
              <w:bottom w:val="single" w:sz="4" w:space="0" w:color="auto"/>
              <w:right w:val="single" w:sz="4" w:space="0" w:color="auto"/>
            </w:tcBorders>
            <w:shd w:val="clear" w:color="000000" w:fill="FFFFFF"/>
          </w:tcPr>
          <w:p w14:paraId="13784571"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single" w:sz="4" w:space="0" w:color="auto"/>
              <w:bottom w:val="single" w:sz="4" w:space="0" w:color="auto"/>
              <w:right w:val="single" w:sz="4" w:space="0" w:color="auto"/>
            </w:tcBorders>
          </w:tcPr>
          <w:p w14:paraId="080CC42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6CCE3701"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28F38792" w14:textId="77777777" w:rsidTr="004671ED">
        <w:trPr>
          <w:trHeight w:val="142"/>
        </w:trPr>
        <w:tc>
          <w:tcPr>
            <w:tcW w:w="3246" w:type="dxa"/>
            <w:vMerge w:val="restart"/>
            <w:tcBorders>
              <w:right w:val="single" w:sz="4" w:space="0" w:color="auto"/>
            </w:tcBorders>
            <w:shd w:val="clear" w:color="auto" w:fill="auto"/>
            <w:vAlign w:val="center"/>
          </w:tcPr>
          <w:p w14:paraId="1320C254" w14:textId="77777777" w:rsidR="00BD60FD" w:rsidRPr="00D9514F" w:rsidRDefault="00BD60FD" w:rsidP="002B3D6A">
            <w:pPr>
              <w:ind w:firstLine="318"/>
              <w:jc w:val="both"/>
              <w:rPr>
                <w:i/>
                <w:color w:val="000000" w:themeColor="text1"/>
                <w:sz w:val="18"/>
                <w:szCs w:val="18"/>
                <w:lang w:eastAsia="lv-LV"/>
              </w:rPr>
            </w:pPr>
            <w:r w:rsidRPr="00D9514F">
              <w:rPr>
                <w:i/>
                <w:color w:val="000000" w:themeColor="text1"/>
                <w:sz w:val="18"/>
                <w:szCs w:val="18"/>
                <w:lang w:eastAsia="lv-LV"/>
              </w:rPr>
              <w:t xml:space="preserve">Projekts “Pieredzes apmaiņas vizīte uz Slovēnijas </w:t>
            </w:r>
            <w:proofErr w:type="spellStart"/>
            <w:r w:rsidRPr="00D9514F">
              <w:rPr>
                <w:i/>
                <w:color w:val="000000" w:themeColor="text1"/>
                <w:sz w:val="18"/>
                <w:szCs w:val="18"/>
                <w:lang w:eastAsia="lv-LV"/>
              </w:rPr>
              <w:t>Barnahus</w:t>
            </w:r>
            <w:proofErr w:type="spellEnd"/>
            <w:r w:rsidRPr="00D9514F">
              <w:rPr>
                <w:i/>
                <w:color w:val="000000" w:themeColor="text1"/>
                <w:sz w:val="18"/>
                <w:szCs w:val="18"/>
                <w:lang w:eastAsia="lv-LV"/>
              </w:rPr>
              <w:t xml:space="preserve"> </w:t>
            </w:r>
            <w:proofErr w:type="spellStart"/>
            <w:r w:rsidRPr="00D9514F">
              <w:rPr>
                <w:i/>
                <w:color w:val="000000" w:themeColor="text1"/>
                <w:sz w:val="18"/>
                <w:szCs w:val="18"/>
                <w:lang w:eastAsia="lv-LV"/>
              </w:rPr>
              <w:t>Ljubļjana</w:t>
            </w:r>
            <w:proofErr w:type="spellEnd"/>
            <w:r w:rsidRPr="00D9514F">
              <w:rPr>
                <w:i/>
                <w:color w:val="000000" w:themeColor="text1"/>
                <w:sz w:val="18"/>
                <w:szCs w:val="18"/>
                <w:lang w:eastAsia="lv-LV"/>
              </w:rPr>
              <w:t>, iepazīšanās ar praksi”</w:t>
            </w:r>
          </w:p>
        </w:tc>
        <w:tc>
          <w:tcPr>
            <w:tcW w:w="1163" w:type="dxa"/>
            <w:tcBorders>
              <w:top w:val="nil"/>
              <w:left w:val="single" w:sz="4" w:space="0" w:color="auto"/>
              <w:bottom w:val="single" w:sz="4" w:space="0" w:color="auto"/>
              <w:right w:val="single" w:sz="4" w:space="0" w:color="auto"/>
            </w:tcBorders>
            <w:shd w:val="clear" w:color="000000" w:fill="FFFFFF"/>
          </w:tcPr>
          <w:p w14:paraId="6ACBD4B3" w14:textId="77777777" w:rsidR="00BD60FD" w:rsidRPr="00D9514F" w:rsidRDefault="00BD60FD" w:rsidP="004671ED">
            <w:pPr>
              <w:jc w:val="right"/>
              <w:rPr>
                <w:i/>
                <w:iCs/>
                <w:color w:val="000000" w:themeColor="text1"/>
                <w:sz w:val="18"/>
                <w:szCs w:val="18"/>
              </w:rPr>
            </w:pPr>
            <w:r w:rsidRPr="00D9514F">
              <w:rPr>
                <w:i/>
                <w:iCs/>
                <w:color w:val="000000" w:themeColor="text1"/>
                <w:sz w:val="18"/>
                <w:szCs w:val="18"/>
              </w:rPr>
              <w:t>4 040</w:t>
            </w:r>
          </w:p>
        </w:tc>
        <w:tc>
          <w:tcPr>
            <w:tcW w:w="1166" w:type="dxa"/>
            <w:tcBorders>
              <w:top w:val="nil"/>
              <w:left w:val="nil"/>
              <w:bottom w:val="single" w:sz="4" w:space="0" w:color="auto"/>
              <w:right w:val="single" w:sz="4" w:space="0" w:color="auto"/>
            </w:tcBorders>
            <w:shd w:val="clear" w:color="000000" w:fill="FFFFFF"/>
          </w:tcPr>
          <w:p w14:paraId="28ABBC1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nil"/>
              <w:left w:val="nil"/>
              <w:bottom w:val="single" w:sz="4" w:space="0" w:color="auto"/>
              <w:right w:val="single" w:sz="4" w:space="0" w:color="auto"/>
            </w:tcBorders>
            <w:shd w:val="clear" w:color="000000" w:fill="FFFFFF"/>
          </w:tcPr>
          <w:p w14:paraId="5F5C32FF"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single" w:sz="4" w:space="0" w:color="auto"/>
              <w:bottom w:val="single" w:sz="4" w:space="0" w:color="auto"/>
              <w:right w:val="single" w:sz="4" w:space="0" w:color="auto"/>
            </w:tcBorders>
          </w:tcPr>
          <w:p w14:paraId="6F1D3CA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4FAC883E"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2DD028F5" w14:textId="77777777" w:rsidTr="004671ED">
        <w:trPr>
          <w:trHeight w:val="142"/>
        </w:trPr>
        <w:tc>
          <w:tcPr>
            <w:tcW w:w="3246" w:type="dxa"/>
            <w:vMerge/>
            <w:tcBorders>
              <w:right w:val="single" w:sz="4" w:space="0" w:color="auto"/>
            </w:tcBorders>
            <w:shd w:val="clear" w:color="auto" w:fill="auto"/>
            <w:vAlign w:val="center"/>
          </w:tcPr>
          <w:p w14:paraId="21A4A5BC" w14:textId="77777777" w:rsidR="00BD60FD" w:rsidRPr="00D9514F" w:rsidRDefault="00BD60FD" w:rsidP="004671ED">
            <w:pPr>
              <w:ind w:firstLine="318"/>
              <w:rPr>
                <w:i/>
                <w:color w:val="000000" w:themeColor="text1"/>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4476F1E4"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nil"/>
              <w:left w:val="nil"/>
              <w:bottom w:val="single" w:sz="4" w:space="0" w:color="auto"/>
              <w:right w:val="single" w:sz="4" w:space="0" w:color="auto"/>
            </w:tcBorders>
            <w:shd w:val="clear" w:color="000000" w:fill="FFFFFF"/>
          </w:tcPr>
          <w:p w14:paraId="222A9471"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6" w:type="dxa"/>
            <w:tcBorders>
              <w:top w:val="nil"/>
              <w:left w:val="nil"/>
              <w:bottom w:val="single" w:sz="4" w:space="0" w:color="auto"/>
              <w:right w:val="single" w:sz="4" w:space="0" w:color="auto"/>
            </w:tcBorders>
            <w:shd w:val="clear" w:color="000000" w:fill="FFFFFF"/>
          </w:tcPr>
          <w:p w14:paraId="568D7A02"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5" w:type="dxa"/>
            <w:tcBorders>
              <w:top w:val="single" w:sz="4" w:space="0" w:color="auto"/>
              <w:left w:val="single" w:sz="4" w:space="0" w:color="auto"/>
              <w:bottom w:val="single" w:sz="4" w:space="0" w:color="auto"/>
              <w:right w:val="single" w:sz="4" w:space="0" w:color="auto"/>
            </w:tcBorders>
          </w:tcPr>
          <w:p w14:paraId="0C8E791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50C84371" w14:textId="77777777" w:rsidR="00BD60FD" w:rsidRPr="00D9514F" w:rsidRDefault="00BD60FD" w:rsidP="004671ED">
            <w:pPr>
              <w:ind w:firstLine="5"/>
              <w:jc w:val="center"/>
              <w:rPr>
                <w:i/>
                <w:iCs/>
                <w:color w:val="000000" w:themeColor="text1"/>
                <w:sz w:val="18"/>
                <w:szCs w:val="18"/>
              </w:rPr>
            </w:pPr>
            <w:r w:rsidRPr="00D9514F">
              <w:rPr>
                <w:i/>
                <w:iCs/>
                <w:color w:val="000000" w:themeColor="text1"/>
                <w:sz w:val="18"/>
                <w:szCs w:val="18"/>
              </w:rPr>
              <w:t>-</w:t>
            </w:r>
          </w:p>
        </w:tc>
      </w:tr>
      <w:tr w:rsidR="00BD60FD" w:rsidRPr="00D9514F" w14:paraId="542CF7A9" w14:textId="77777777" w:rsidTr="004671ED">
        <w:trPr>
          <w:trHeight w:val="142"/>
        </w:trPr>
        <w:tc>
          <w:tcPr>
            <w:tcW w:w="9074" w:type="dxa"/>
            <w:gridSpan w:val="6"/>
            <w:shd w:val="clear" w:color="auto" w:fill="D9D9D9"/>
          </w:tcPr>
          <w:p w14:paraId="25C00FDA" w14:textId="77777777" w:rsidR="00BD60FD" w:rsidRPr="00D9514F" w:rsidRDefault="00BD60FD" w:rsidP="004671ED">
            <w:pPr>
              <w:jc w:val="center"/>
              <w:rPr>
                <w:b/>
                <w:i/>
                <w:color w:val="000000" w:themeColor="text1"/>
                <w:sz w:val="18"/>
                <w:szCs w:val="18"/>
              </w:rPr>
            </w:pPr>
            <w:r w:rsidRPr="00D9514F">
              <w:rPr>
                <w:b/>
                <w:color w:val="000000" w:themeColor="text1"/>
                <w:sz w:val="18"/>
                <w:szCs w:val="18"/>
                <w:lang w:eastAsia="lv-LV"/>
              </w:rPr>
              <w:t xml:space="preserve">Raksturojošākie darbības rezultatīvie rādītāji </w:t>
            </w:r>
          </w:p>
        </w:tc>
      </w:tr>
      <w:tr w:rsidR="00BD60FD" w:rsidRPr="00D9514F" w14:paraId="205CEC88" w14:textId="77777777" w:rsidTr="004671ED">
        <w:trPr>
          <w:trHeight w:val="142"/>
        </w:trPr>
        <w:tc>
          <w:tcPr>
            <w:tcW w:w="3246" w:type="dxa"/>
          </w:tcPr>
          <w:p w14:paraId="5C25E396" w14:textId="77777777" w:rsidR="00BD60FD" w:rsidRPr="00D9514F" w:rsidRDefault="00BD60FD" w:rsidP="002B3D6A">
            <w:pPr>
              <w:jc w:val="both"/>
              <w:rPr>
                <w:i/>
                <w:color w:val="000000" w:themeColor="text1"/>
                <w:sz w:val="18"/>
                <w:szCs w:val="18"/>
                <w:vertAlign w:val="superscript"/>
                <w:lang w:eastAsia="lv-LV"/>
              </w:rPr>
            </w:pPr>
            <w:r w:rsidRPr="00D9514F">
              <w:rPr>
                <w:i/>
                <w:color w:val="000000" w:themeColor="text1"/>
                <w:sz w:val="18"/>
                <w:szCs w:val="18"/>
                <w:lang w:eastAsia="lv-LV"/>
              </w:rPr>
              <w:t>Bērnu un pusaudžu uzticības tālruņa apkalpotie zvani, čats un e-konsultācijas (skaits)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3498DF7D" w14:textId="77777777" w:rsidR="00BD60FD" w:rsidRPr="00D9514F" w:rsidRDefault="00BD60FD" w:rsidP="004671ED">
            <w:pPr>
              <w:jc w:val="center"/>
              <w:rPr>
                <w:color w:val="000000" w:themeColor="text1"/>
                <w:sz w:val="18"/>
                <w:szCs w:val="18"/>
              </w:rPr>
            </w:pPr>
            <w:r w:rsidRPr="00D9514F">
              <w:rPr>
                <w:color w:val="000000" w:themeColor="text1"/>
                <w:sz w:val="18"/>
                <w:szCs w:val="18"/>
              </w:rPr>
              <w:t>9 308</w:t>
            </w:r>
          </w:p>
        </w:tc>
        <w:tc>
          <w:tcPr>
            <w:tcW w:w="1166" w:type="dxa"/>
            <w:tcBorders>
              <w:top w:val="single" w:sz="4" w:space="0" w:color="000000"/>
              <w:left w:val="single" w:sz="4" w:space="0" w:color="000000"/>
              <w:bottom w:val="single" w:sz="4" w:space="0" w:color="000000"/>
              <w:right w:val="single" w:sz="4" w:space="0" w:color="000000"/>
            </w:tcBorders>
          </w:tcPr>
          <w:p w14:paraId="67C28AC3" w14:textId="77777777" w:rsidR="00BD60FD" w:rsidRPr="00D9514F" w:rsidRDefault="00BD60FD" w:rsidP="004671ED">
            <w:pPr>
              <w:jc w:val="center"/>
              <w:rPr>
                <w:color w:val="000000" w:themeColor="text1"/>
                <w:sz w:val="18"/>
                <w:szCs w:val="18"/>
              </w:rPr>
            </w:pPr>
            <w:r w:rsidRPr="00D9514F">
              <w:rPr>
                <w:color w:val="000000" w:themeColor="text1"/>
                <w:sz w:val="18"/>
                <w:szCs w:val="18"/>
              </w:rPr>
              <w:t>9 000</w:t>
            </w:r>
          </w:p>
        </w:tc>
        <w:tc>
          <w:tcPr>
            <w:tcW w:w="1166" w:type="dxa"/>
            <w:tcBorders>
              <w:top w:val="single" w:sz="4" w:space="0" w:color="000000"/>
              <w:left w:val="single" w:sz="4" w:space="0" w:color="000000"/>
              <w:bottom w:val="single" w:sz="4" w:space="0" w:color="000000"/>
              <w:right w:val="single" w:sz="4" w:space="0" w:color="000000"/>
            </w:tcBorders>
          </w:tcPr>
          <w:p w14:paraId="2D523834" w14:textId="77777777" w:rsidR="00BD60FD" w:rsidRPr="00D9514F" w:rsidRDefault="00BD60FD" w:rsidP="004671ED">
            <w:pPr>
              <w:jc w:val="center"/>
              <w:rPr>
                <w:color w:val="000000" w:themeColor="text1"/>
                <w:sz w:val="18"/>
                <w:szCs w:val="18"/>
              </w:rPr>
            </w:pPr>
            <w:r w:rsidRPr="00D9514F">
              <w:rPr>
                <w:color w:val="000000" w:themeColor="text1"/>
                <w:sz w:val="18"/>
                <w:szCs w:val="18"/>
              </w:rPr>
              <w:t>9 000</w:t>
            </w:r>
          </w:p>
        </w:tc>
        <w:tc>
          <w:tcPr>
            <w:tcW w:w="1165" w:type="dxa"/>
            <w:tcBorders>
              <w:top w:val="single" w:sz="4" w:space="0" w:color="000000"/>
              <w:left w:val="single" w:sz="4" w:space="0" w:color="000000"/>
              <w:bottom w:val="single" w:sz="4" w:space="0" w:color="000000"/>
              <w:right w:val="single" w:sz="4" w:space="0" w:color="000000"/>
            </w:tcBorders>
          </w:tcPr>
          <w:p w14:paraId="4642E2CE" w14:textId="77777777" w:rsidR="00BD60FD" w:rsidRPr="00D9514F" w:rsidRDefault="00BD60FD" w:rsidP="004671ED">
            <w:pPr>
              <w:jc w:val="center"/>
              <w:rPr>
                <w:color w:val="000000" w:themeColor="text1"/>
                <w:sz w:val="18"/>
                <w:szCs w:val="18"/>
              </w:rPr>
            </w:pPr>
            <w:r w:rsidRPr="00D9514F">
              <w:rPr>
                <w:color w:val="000000" w:themeColor="text1"/>
                <w:sz w:val="18"/>
                <w:szCs w:val="18"/>
              </w:rPr>
              <w:t>9 000</w:t>
            </w:r>
          </w:p>
        </w:tc>
        <w:tc>
          <w:tcPr>
            <w:tcW w:w="1168" w:type="dxa"/>
            <w:tcBorders>
              <w:top w:val="single" w:sz="4" w:space="0" w:color="000000"/>
              <w:left w:val="single" w:sz="4" w:space="0" w:color="000000"/>
              <w:bottom w:val="single" w:sz="4" w:space="0" w:color="000000"/>
              <w:right w:val="single" w:sz="4" w:space="0" w:color="000000"/>
            </w:tcBorders>
          </w:tcPr>
          <w:p w14:paraId="0F03D05B" w14:textId="77777777" w:rsidR="00BD60FD" w:rsidRPr="00D9514F" w:rsidRDefault="00BD60FD" w:rsidP="004671ED">
            <w:pPr>
              <w:jc w:val="center"/>
              <w:rPr>
                <w:color w:val="000000" w:themeColor="text1"/>
                <w:sz w:val="18"/>
                <w:szCs w:val="18"/>
              </w:rPr>
            </w:pPr>
            <w:r w:rsidRPr="00D9514F">
              <w:rPr>
                <w:color w:val="000000" w:themeColor="text1"/>
                <w:sz w:val="18"/>
                <w:szCs w:val="18"/>
              </w:rPr>
              <w:t>9 000</w:t>
            </w:r>
          </w:p>
        </w:tc>
      </w:tr>
      <w:tr w:rsidR="00BD60FD" w:rsidRPr="00D9514F" w14:paraId="5A8EBFA9" w14:textId="77777777" w:rsidTr="004671ED">
        <w:trPr>
          <w:trHeight w:val="142"/>
        </w:trPr>
        <w:tc>
          <w:tcPr>
            <w:tcW w:w="3246" w:type="dxa"/>
          </w:tcPr>
          <w:p w14:paraId="27EADD19" w14:textId="77777777" w:rsidR="00BD60FD" w:rsidRPr="00D9514F" w:rsidRDefault="00BD60FD" w:rsidP="002B3D6A">
            <w:pPr>
              <w:jc w:val="both"/>
              <w:rPr>
                <w:i/>
                <w:color w:val="000000" w:themeColor="text1"/>
                <w:sz w:val="18"/>
                <w:szCs w:val="18"/>
                <w:lang w:eastAsia="lv-LV"/>
              </w:rPr>
            </w:pPr>
            <w:r w:rsidRPr="00D9514F">
              <w:rPr>
                <w:i/>
                <w:color w:val="000000" w:themeColor="text1"/>
                <w:sz w:val="18"/>
                <w:szCs w:val="18"/>
                <w:lang w:eastAsia="lv-LV"/>
              </w:rPr>
              <w:t>Bērnu tiesību ievērošanas pārbaudes iestādēs (skaits)</w:t>
            </w:r>
          </w:p>
        </w:tc>
        <w:tc>
          <w:tcPr>
            <w:tcW w:w="1163" w:type="dxa"/>
          </w:tcPr>
          <w:p w14:paraId="7830CAB1" w14:textId="77777777" w:rsidR="00BD60FD" w:rsidRPr="00D9514F" w:rsidRDefault="00BD60FD" w:rsidP="004671ED">
            <w:pPr>
              <w:jc w:val="center"/>
              <w:rPr>
                <w:color w:val="000000" w:themeColor="text1"/>
                <w:sz w:val="18"/>
                <w:szCs w:val="18"/>
              </w:rPr>
            </w:pPr>
            <w:r w:rsidRPr="00D9514F">
              <w:rPr>
                <w:color w:val="000000" w:themeColor="text1"/>
                <w:sz w:val="18"/>
                <w:szCs w:val="18"/>
              </w:rPr>
              <w:t>188</w:t>
            </w:r>
          </w:p>
        </w:tc>
        <w:tc>
          <w:tcPr>
            <w:tcW w:w="1166" w:type="dxa"/>
            <w:tcBorders>
              <w:top w:val="single" w:sz="4" w:space="0" w:color="000000"/>
              <w:left w:val="single" w:sz="4" w:space="0" w:color="000000"/>
              <w:bottom w:val="single" w:sz="4" w:space="0" w:color="000000"/>
              <w:right w:val="single" w:sz="4" w:space="0" w:color="000000"/>
            </w:tcBorders>
          </w:tcPr>
          <w:p w14:paraId="02DCD480"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117</w:t>
            </w:r>
          </w:p>
        </w:tc>
        <w:tc>
          <w:tcPr>
            <w:tcW w:w="1166" w:type="dxa"/>
          </w:tcPr>
          <w:p w14:paraId="6CD0F110" w14:textId="77777777" w:rsidR="00BD60FD" w:rsidRPr="00D9514F" w:rsidRDefault="00BD60FD" w:rsidP="004671ED">
            <w:pPr>
              <w:jc w:val="center"/>
              <w:rPr>
                <w:color w:val="000000" w:themeColor="text1"/>
                <w:sz w:val="18"/>
                <w:szCs w:val="18"/>
              </w:rPr>
            </w:pPr>
            <w:r w:rsidRPr="00D9514F">
              <w:rPr>
                <w:color w:val="000000" w:themeColor="text1"/>
                <w:sz w:val="18"/>
                <w:szCs w:val="18"/>
              </w:rPr>
              <w:t>115</w:t>
            </w:r>
          </w:p>
        </w:tc>
        <w:tc>
          <w:tcPr>
            <w:tcW w:w="1165" w:type="dxa"/>
          </w:tcPr>
          <w:p w14:paraId="26BCE65B" w14:textId="77777777" w:rsidR="00BD60FD" w:rsidRPr="00D9514F" w:rsidRDefault="00BD60FD" w:rsidP="004671ED">
            <w:pPr>
              <w:jc w:val="center"/>
              <w:rPr>
                <w:color w:val="000000" w:themeColor="text1"/>
                <w:sz w:val="18"/>
                <w:szCs w:val="18"/>
              </w:rPr>
            </w:pPr>
            <w:r w:rsidRPr="00D9514F">
              <w:rPr>
                <w:color w:val="000000" w:themeColor="text1"/>
                <w:sz w:val="18"/>
                <w:szCs w:val="18"/>
              </w:rPr>
              <w:t>115</w:t>
            </w:r>
          </w:p>
        </w:tc>
        <w:tc>
          <w:tcPr>
            <w:tcW w:w="1168" w:type="dxa"/>
          </w:tcPr>
          <w:p w14:paraId="37DDFF0F" w14:textId="77777777" w:rsidR="00BD60FD" w:rsidRPr="00D9514F" w:rsidRDefault="00BD60FD" w:rsidP="004671ED">
            <w:pPr>
              <w:jc w:val="center"/>
              <w:rPr>
                <w:color w:val="000000" w:themeColor="text1"/>
                <w:sz w:val="18"/>
                <w:szCs w:val="18"/>
              </w:rPr>
            </w:pPr>
            <w:r w:rsidRPr="00D9514F">
              <w:rPr>
                <w:color w:val="000000" w:themeColor="text1"/>
                <w:sz w:val="18"/>
                <w:szCs w:val="18"/>
              </w:rPr>
              <w:t>115</w:t>
            </w:r>
          </w:p>
        </w:tc>
      </w:tr>
      <w:tr w:rsidR="00BD60FD" w:rsidRPr="00D9514F" w14:paraId="0481DB05" w14:textId="77777777" w:rsidTr="004671ED">
        <w:trPr>
          <w:trHeight w:val="142"/>
        </w:trPr>
        <w:tc>
          <w:tcPr>
            <w:tcW w:w="3246" w:type="dxa"/>
          </w:tcPr>
          <w:p w14:paraId="315B8EBC" w14:textId="77777777" w:rsidR="00BD60FD" w:rsidRPr="00D9514F" w:rsidRDefault="00BD60FD" w:rsidP="002B3D6A">
            <w:pPr>
              <w:jc w:val="both"/>
              <w:rPr>
                <w:i/>
                <w:color w:val="000000" w:themeColor="text1"/>
                <w:sz w:val="18"/>
                <w:szCs w:val="18"/>
                <w:lang w:eastAsia="lv-LV"/>
              </w:rPr>
            </w:pPr>
            <w:r w:rsidRPr="00D9514F">
              <w:rPr>
                <w:i/>
                <w:color w:val="000000" w:themeColor="text1"/>
                <w:sz w:val="18"/>
                <w:szCs w:val="18"/>
                <w:lang w:eastAsia="lv-LV"/>
              </w:rPr>
              <w:t>Pārbaudīto bāriņtiesu īpatsvars bāriņtiesu kopskaitā (%)</w:t>
            </w:r>
          </w:p>
        </w:tc>
        <w:tc>
          <w:tcPr>
            <w:tcW w:w="1163" w:type="dxa"/>
          </w:tcPr>
          <w:p w14:paraId="207FA20F" w14:textId="77777777" w:rsidR="00BD60FD" w:rsidRPr="00D9514F" w:rsidRDefault="00BD60FD" w:rsidP="004671ED">
            <w:pPr>
              <w:jc w:val="center"/>
              <w:rPr>
                <w:color w:val="000000" w:themeColor="text1"/>
                <w:sz w:val="18"/>
                <w:szCs w:val="18"/>
              </w:rPr>
            </w:pPr>
            <w:r w:rsidRPr="00D9514F">
              <w:rPr>
                <w:color w:val="000000" w:themeColor="text1"/>
                <w:sz w:val="18"/>
                <w:szCs w:val="18"/>
              </w:rPr>
              <w:t>19,0</w:t>
            </w:r>
          </w:p>
        </w:tc>
        <w:tc>
          <w:tcPr>
            <w:tcW w:w="1166" w:type="dxa"/>
            <w:shd w:val="clear" w:color="auto" w:fill="auto"/>
          </w:tcPr>
          <w:p w14:paraId="5B78D22B" w14:textId="77777777" w:rsidR="00BD60FD" w:rsidRPr="00D9514F" w:rsidRDefault="00BD60FD" w:rsidP="004671ED">
            <w:pPr>
              <w:jc w:val="center"/>
              <w:rPr>
                <w:color w:val="000000" w:themeColor="text1"/>
                <w:sz w:val="18"/>
                <w:szCs w:val="18"/>
              </w:rPr>
            </w:pPr>
            <w:r w:rsidRPr="00D9514F">
              <w:rPr>
                <w:color w:val="000000" w:themeColor="text1"/>
                <w:sz w:val="18"/>
                <w:szCs w:val="18"/>
              </w:rPr>
              <w:t>24,0</w:t>
            </w:r>
          </w:p>
        </w:tc>
        <w:tc>
          <w:tcPr>
            <w:tcW w:w="1166" w:type="dxa"/>
            <w:shd w:val="clear" w:color="auto" w:fill="auto"/>
          </w:tcPr>
          <w:p w14:paraId="4523A8B7" w14:textId="77777777" w:rsidR="00BD60FD" w:rsidRPr="00D9514F" w:rsidRDefault="00BD60FD" w:rsidP="004671ED">
            <w:pPr>
              <w:jc w:val="center"/>
              <w:rPr>
                <w:color w:val="000000" w:themeColor="text1"/>
                <w:sz w:val="18"/>
                <w:szCs w:val="18"/>
              </w:rPr>
            </w:pPr>
            <w:r w:rsidRPr="00D9514F">
              <w:rPr>
                <w:color w:val="000000" w:themeColor="text1"/>
                <w:sz w:val="18"/>
                <w:szCs w:val="18"/>
              </w:rPr>
              <w:t>24,0</w:t>
            </w:r>
          </w:p>
        </w:tc>
        <w:tc>
          <w:tcPr>
            <w:tcW w:w="1165" w:type="dxa"/>
            <w:shd w:val="clear" w:color="auto" w:fill="auto"/>
          </w:tcPr>
          <w:p w14:paraId="040C604E" w14:textId="77777777" w:rsidR="00BD60FD" w:rsidRPr="00D9514F" w:rsidRDefault="00BD60FD" w:rsidP="004671ED">
            <w:pPr>
              <w:jc w:val="center"/>
              <w:rPr>
                <w:color w:val="000000" w:themeColor="text1"/>
                <w:sz w:val="18"/>
                <w:szCs w:val="18"/>
              </w:rPr>
            </w:pPr>
            <w:r w:rsidRPr="00D9514F">
              <w:rPr>
                <w:color w:val="000000" w:themeColor="text1"/>
                <w:sz w:val="18"/>
                <w:szCs w:val="18"/>
              </w:rPr>
              <w:t>24,0</w:t>
            </w:r>
          </w:p>
        </w:tc>
        <w:tc>
          <w:tcPr>
            <w:tcW w:w="1168" w:type="dxa"/>
            <w:shd w:val="clear" w:color="auto" w:fill="auto"/>
          </w:tcPr>
          <w:p w14:paraId="69D7526C" w14:textId="77777777" w:rsidR="00BD60FD" w:rsidRPr="00D9514F" w:rsidRDefault="00BD60FD" w:rsidP="004671ED">
            <w:pPr>
              <w:jc w:val="center"/>
              <w:rPr>
                <w:color w:val="000000" w:themeColor="text1"/>
                <w:sz w:val="18"/>
                <w:szCs w:val="18"/>
              </w:rPr>
            </w:pPr>
            <w:r w:rsidRPr="00D9514F">
              <w:rPr>
                <w:color w:val="000000" w:themeColor="text1"/>
                <w:sz w:val="18"/>
                <w:szCs w:val="18"/>
              </w:rPr>
              <w:t>24,0</w:t>
            </w:r>
          </w:p>
        </w:tc>
      </w:tr>
      <w:tr w:rsidR="00BD60FD" w:rsidRPr="00D9514F" w14:paraId="3BED2634" w14:textId="77777777" w:rsidTr="004671ED">
        <w:trPr>
          <w:trHeight w:val="142"/>
        </w:trPr>
        <w:tc>
          <w:tcPr>
            <w:tcW w:w="9074" w:type="dxa"/>
            <w:gridSpan w:val="6"/>
            <w:tcBorders>
              <w:bottom w:val="single" w:sz="4" w:space="0" w:color="auto"/>
            </w:tcBorders>
            <w:shd w:val="clear" w:color="auto" w:fill="D9D9D9"/>
          </w:tcPr>
          <w:p w14:paraId="04BC03DF" w14:textId="77777777" w:rsidR="00BD60FD" w:rsidRPr="00D9514F" w:rsidRDefault="00BD60FD" w:rsidP="004671ED">
            <w:pPr>
              <w:jc w:val="center"/>
              <w:rPr>
                <w:b/>
                <w:i/>
                <w:color w:val="000000" w:themeColor="text1"/>
                <w:sz w:val="18"/>
                <w:szCs w:val="18"/>
              </w:rPr>
            </w:pPr>
            <w:r w:rsidRPr="00D9514F">
              <w:rPr>
                <w:b/>
                <w:color w:val="000000" w:themeColor="text1"/>
                <w:sz w:val="18"/>
                <w:szCs w:val="18"/>
                <w:lang w:eastAsia="lv-LV"/>
              </w:rPr>
              <w:t xml:space="preserve">Kvalitātes rādītāji </w:t>
            </w:r>
          </w:p>
        </w:tc>
      </w:tr>
      <w:tr w:rsidR="00BD60FD" w:rsidRPr="00D9514F" w14:paraId="6AE9576B" w14:textId="77777777" w:rsidTr="004671ED">
        <w:trPr>
          <w:trHeight w:val="142"/>
        </w:trPr>
        <w:tc>
          <w:tcPr>
            <w:tcW w:w="3246" w:type="dxa"/>
            <w:tcBorders>
              <w:top w:val="single" w:sz="4" w:space="0" w:color="auto"/>
              <w:left w:val="single" w:sz="4" w:space="0" w:color="auto"/>
              <w:bottom w:val="single" w:sz="4" w:space="0" w:color="auto"/>
              <w:right w:val="single" w:sz="4" w:space="0" w:color="auto"/>
            </w:tcBorders>
          </w:tcPr>
          <w:p w14:paraId="13DF6878" w14:textId="77777777" w:rsidR="00BD60FD" w:rsidRPr="00D9514F" w:rsidRDefault="00BD60FD" w:rsidP="002B3D6A">
            <w:pPr>
              <w:jc w:val="both"/>
              <w:rPr>
                <w:i/>
                <w:color w:val="000000" w:themeColor="text1"/>
                <w:sz w:val="18"/>
                <w:szCs w:val="18"/>
                <w:lang w:eastAsia="lv-LV"/>
              </w:rPr>
            </w:pPr>
            <w:r w:rsidRPr="00D9514F">
              <w:rPr>
                <w:i/>
                <w:color w:val="000000" w:themeColor="text1"/>
                <w:sz w:val="18"/>
                <w:szCs w:val="18"/>
                <w:lang w:eastAsia="lv-LV"/>
              </w:rPr>
              <w:lastRenderedPageBreak/>
              <w:t>Personu īpatsvars, kas apmierinātas ar BAC saņemtajām konsultācijām (%)</w:t>
            </w:r>
            <w:r w:rsidRPr="00D9514F">
              <w:rPr>
                <w:color w:val="000000" w:themeColor="text1"/>
                <w:sz w:val="18"/>
                <w:szCs w:val="18"/>
                <w:vertAlign w:val="superscript"/>
                <w:lang w:eastAsia="lv-LV"/>
              </w:rPr>
              <w:t>4</w:t>
            </w:r>
          </w:p>
        </w:tc>
        <w:tc>
          <w:tcPr>
            <w:tcW w:w="1163" w:type="dxa"/>
            <w:tcBorders>
              <w:top w:val="single" w:sz="4" w:space="0" w:color="auto"/>
              <w:left w:val="single" w:sz="4" w:space="0" w:color="auto"/>
              <w:bottom w:val="single" w:sz="4" w:space="0" w:color="auto"/>
              <w:right w:val="single" w:sz="4" w:space="0" w:color="auto"/>
            </w:tcBorders>
          </w:tcPr>
          <w:p w14:paraId="7CB77352" w14:textId="77777777" w:rsidR="00BD60FD" w:rsidRPr="00D9514F" w:rsidRDefault="00BD60FD" w:rsidP="004671ED">
            <w:pPr>
              <w:jc w:val="center"/>
              <w:rPr>
                <w:color w:val="000000" w:themeColor="text1"/>
                <w:sz w:val="18"/>
                <w:szCs w:val="18"/>
              </w:rPr>
            </w:pPr>
            <w:r w:rsidRPr="00D9514F">
              <w:rPr>
                <w:color w:val="000000" w:themeColor="text1"/>
                <w:sz w:val="18"/>
                <w:szCs w:val="18"/>
              </w:rPr>
              <w:t>92,0</w:t>
            </w:r>
          </w:p>
        </w:tc>
        <w:tc>
          <w:tcPr>
            <w:tcW w:w="1166" w:type="dxa"/>
            <w:tcBorders>
              <w:top w:val="single" w:sz="4" w:space="0" w:color="auto"/>
              <w:left w:val="single" w:sz="4" w:space="0" w:color="auto"/>
              <w:bottom w:val="single" w:sz="4" w:space="0" w:color="auto"/>
              <w:right w:val="single" w:sz="4" w:space="0" w:color="auto"/>
            </w:tcBorders>
          </w:tcPr>
          <w:p w14:paraId="24D005AE" w14:textId="77777777" w:rsidR="00BD60FD" w:rsidRPr="00D9514F" w:rsidRDefault="00BD60FD" w:rsidP="004671ED">
            <w:pPr>
              <w:jc w:val="center"/>
              <w:rPr>
                <w:color w:val="000000" w:themeColor="text1"/>
                <w:sz w:val="18"/>
                <w:szCs w:val="18"/>
              </w:rPr>
            </w:pPr>
            <w:r w:rsidRPr="00D9514F">
              <w:rPr>
                <w:color w:val="000000" w:themeColor="text1"/>
                <w:sz w:val="18"/>
                <w:szCs w:val="18"/>
              </w:rPr>
              <w:t>90,0</w:t>
            </w:r>
          </w:p>
        </w:tc>
        <w:tc>
          <w:tcPr>
            <w:tcW w:w="1166" w:type="dxa"/>
            <w:tcBorders>
              <w:top w:val="single" w:sz="4" w:space="0" w:color="000000"/>
              <w:left w:val="single" w:sz="4" w:space="0" w:color="000000"/>
              <w:bottom w:val="single" w:sz="4" w:space="0" w:color="000000"/>
              <w:right w:val="single" w:sz="4" w:space="0" w:color="000000"/>
            </w:tcBorders>
          </w:tcPr>
          <w:p w14:paraId="5B76A579" w14:textId="77777777" w:rsidR="00BD60FD" w:rsidRPr="00D9514F" w:rsidRDefault="00BD60FD" w:rsidP="004671ED">
            <w:pPr>
              <w:jc w:val="center"/>
              <w:rPr>
                <w:color w:val="000000" w:themeColor="text1"/>
                <w:sz w:val="18"/>
                <w:szCs w:val="18"/>
              </w:rPr>
            </w:pPr>
            <w:r w:rsidRPr="00D9514F">
              <w:rPr>
                <w:color w:val="000000" w:themeColor="text1"/>
                <w:sz w:val="18"/>
                <w:szCs w:val="18"/>
              </w:rPr>
              <w:t>90,0</w:t>
            </w:r>
          </w:p>
        </w:tc>
        <w:tc>
          <w:tcPr>
            <w:tcW w:w="1165" w:type="dxa"/>
            <w:tcBorders>
              <w:top w:val="single" w:sz="4" w:space="0" w:color="000000"/>
              <w:left w:val="single" w:sz="4" w:space="0" w:color="000000"/>
              <w:bottom w:val="single" w:sz="4" w:space="0" w:color="000000"/>
              <w:right w:val="single" w:sz="4" w:space="0" w:color="000000"/>
            </w:tcBorders>
          </w:tcPr>
          <w:p w14:paraId="71B6F4D0" w14:textId="77777777" w:rsidR="00BD60FD" w:rsidRPr="00D9514F" w:rsidRDefault="00BD60FD" w:rsidP="004671ED">
            <w:pPr>
              <w:jc w:val="center"/>
              <w:rPr>
                <w:color w:val="000000" w:themeColor="text1"/>
                <w:sz w:val="18"/>
                <w:szCs w:val="18"/>
              </w:rPr>
            </w:pPr>
            <w:r w:rsidRPr="00D9514F">
              <w:rPr>
                <w:color w:val="000000" w:themeColor="text1"/>
                <w:sz w:val="18"/>
                <w:szCs w:val="18"/>
              </w:rPr>
              <w:t>90,0</w:t>
            </w:r>
          </w:p>
        </w:tc>
        <w:tc>
          <w:tcPr>
            <w:tcW w:w="1168" w:type="dxa"/>
            <w:tcBorders>
              <w:top w:val="single" w:sz="4" w:space="0" w:color="000000"/>
              <w:left w:val="single" w:sz="4" w:space="0" w:color="000000"/>
              <w:bottom w:val="single" w:sz="4" w:space="0" w:color="000000"/>
              <w:right w:val="single" w:sz="4" w:space="0" w:color="000000"/>
            </w:tcBorders>
          </w:tcPr>
          <w:p w14:paraId="12DAB1F2" w14:textId="77777777" w:rsidR="00BD60FD" w:rsidRPr="00D9514F" w:rsidRDefault="00BD60FD" w:rsidP="004671ED">
            <w:pPr>
              <w:jc w:val="center"/>
              <w:rPr>
                <w:color w:val="000000" w:themeColor="text1"/>
                <w:sz w:val="18"/>
                <w:szCs w:val="18"/>
              </w:rPr>
            </w:pPr>
            <w:r w:rsidRPr="00D9514F">
              <w:rPr>
                <w:color w:val="000000" w:themeColor="text1"/>
                <w:sz w:val="18"/>
                <w:szCs w:val="18"/>
              </w:rPr>
              <w:t>90,0</w:t>
            </w:r>
          </w:p>
        </w:tc>
      </w:tr>
    </w:tbl>
    <w:p w14:paraId="14CBA127" w14:textId="77777777" w:rsidR="00BD60FD" w:rsidRPr="00D9514F" w:rsidRDefault="00BD60FD" w:rsidP="00842B0E">
      <w:pPr>
        <w:ind w:firstLine="425"/>
        <w:rPr>
          <w:color w:val="000000" w:themeColor="text1"/>
          <w:sz w:val="18"/>
          <w:szCs w:val="18"/>
          <w:lang w:eastAsia="lv-LV"/>
        </w:rPr>
      </w:pPr>
      <w:r w:rsidRPr="00D9514F">
        <w:rPr>
          <w:color w:val="000000" w:themeColor="text1"/>
          <w:sz w:val="18"/>
          <w:szCs w:val="18"/>
          <w:lang w:eastAsia="lv-LV"/>
        </w:rPr>
        <w:t>Piezīmes.</w:t>
      </w:r>
    </w:p>
    <w:p w14:paraId="62F2239E" w14:textId="77777777" w:rsidR="00BD60FD" w:rsidRPr="00D9514F" w:rsidRDefault="00BD60FD" w:rsidP="00283482">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1 </w:t>
      </w:r>
      <w:r w:rsidRPr="00D9514F">
        <w:rPr>
          <w:color w:val="000000" w:themeColor="text1"/>
          <w:sz w:val="18"/>
          <w:szCs w:val="18"/>
          <w:lang w:eastAsia="lv-LV"/>
        </w:rPr>
        <w:t>Sākot ar 2024. gada 1. janvāri tiek mainīts apakšprogrammas 22.01.00 “Valsts bērnu tiesību aizsardzības inspekcija un bērnu uzticības tālrunis” nosaukums uz nosaukumu “Bērnu aizsardzības centra darbības nodrošināšana”.</w:t>
      </w:r>
    </w:p>
    <w:p w14:paraId="7E4D450D" w14:textId="77777777" w:rsidR="00BD60FD" w:rsidRPr="00D9514F" w:rsidRDefault="00BD60FD" w:rsidP="00283482">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2 </w:t>
      </w:r>
      <w:r w:rsidRPr="00D9514F">
        <w:rPr>
          <w:color w:val="000000" w:themeColor="text1"/>
          <w:sz w:val="18"/>
          <w:szCs w:val="18"/>
          <w:lang w:eastAsia="lv-LV"/>
        </w:rPr>
        <w:t xml:space="preserve">Atmaksa valsts pamatbudžetā par projekta Nr.2020-LV-IA-0016 “SIC Latvia “Net – </w:t>
      </w:r>
      <w:proofErr w:type="spellStart"/>
      <w:r w:rsidRPr="00D9514F">
        <w:rPr>
          <w:color w:val="000000" w:themeColor="text1"/>
          <w:sz w:val="18"/>
          <w:szCs w:val="18"/>
          <w:lang w:eastAsia="lv-LV"/>
        </w:rPr>
        <w:t>Safe</w:t>
      </w:r>
      <w:proofErr w:type="spellEnd"/>
      <w:r w:rsidRPr="00D9514F">
        <w:rPr>
          <w:color w:val="000000" w:themeColor="text1"/>
          <w:sz w:val="18"/>
          <w:szCs w:val="18"/>
          <w:lang w:eastAsia="lv-LV"/>
        </w:rPr>
        <w:t>” IV” īstenošanu.</w:t>
      </w:r>
    </w:p>
    <w:p w14:paraId="755F100F" w14:textId="77777777" w:rsidR="00BD60FD" w:rsidRPr="00D9514F" w:rsidRDefault="00BD60FD" w:rsidP="00283482">
      <w:pPr>
        <w:ind w:firstLine="425"/>
        <w:jc w:val="both"/>
        <w:rPr>
          <w:color w:val="000000" w:themeColor="text1"/>
          <w:sz w:val="18"/>
          <w:szCs w:val="18"/>
          <w:lang w:eastAsia="lv-LV"/>
        </w:rPr>
      </w:pPr>
      <w:bookmarkStart w:id="15" w:name="_Hlk148213662"/>
      <w:r w:rsidRPr="00D9514F">
        <w:rPr>
          <w:color w:val="000000" w:themeColor="text1"/>
          <w:sz w:val="18"/>
          <w:szCs w:val="18"/>
          <w:vertAlign w:val="superscript"/>
          <w:lang w:eastAsia="lv-LV"/>
        </w:rPr>
        <w:t>3</w:t>
      </w:r>
      <w:bookmarkEnd w:id="15"/>
      <w:r w:rsidRPr="00D9514F">
        <w:rPr>
          <w:color w:val="000000" w:themeColor="text1"/>
          <w:sz w:val="18"/>
          <w:szCs w:val="18"/>
          <w:lang w:eastAsia="lv-LV"/>
        </w:rPr>
        <w:t xml:space="preserve"> Atmaksa valsts pamatbudžetā par projekta Nr.101083313 “SIC Latvia – </w:t>
      </w:r>
      <w:proofErr w:type="spellStart"/>
      <w:r w:rsidRPr="00D9514F">
        <w:rPr>
          <w:color w:val="000000" w:themeColor="text1"/>
          <w:sz w:val="18"/>
          <w:szCs w:val="18"/>
          <w:lang w:eastAsia="lv-LV"/>
        </w:rPr>
        <w:t>Latvian</w:t>
      </w:r>
      <w:proofErr w:type="spellEnd"/>
      <w:r w:rsidRPr="00D9514F">
        <w:rPr>
          <w:color w:val="000000" w:themeColor="text1"/>
          <w:sz w:val="18"/>
          <w:szCs w:val="18"/>
          <w:lang w:eastAsia="lv-LV"/>
        </w:rPr>
        <w:t xml:space="preserve"> </w:t>
      </w:r>
      <w:proofErr w:type="spellStart"/>
      <w:r w:rsidRPr="00D9514F">
        <w:rPr>
          <w:color w:val="000000" w:themeColor="text1"/>
          <w:sz w:val="18"/>
          <w:szCs w:val="18"/>
          <w:lang w:eastAsia="lv-LV"/>
        </w:rPr>
        <w:t>Safer</w:t>
      </w:r>
      <w:proofErr w:type="spellEnd"/>
      <w:r w:rsidRPr="00D9514F">
        <w:rPr>
          <w:color w:val="000000" w:themeColor="text1"/>
          <w:sz w:val="18"/>
          <w:szCs w:val="18"/>
          <w:lang w:eastAsia="lv-LV"/>
        </w:rPr>
        <w:t xml:space="preserve"> Internet </w:t>
      </w:r>
      <w:proofErr w:type="spellStart"/>
      <w:r w:rsidRPr="00D9514F">
        <w:rPr>
          <w:color w:val="000000" w:themeColor="text1"/>
          <w:sz w:val="18"/>
          <w:szCs w:val="18"/>
          <w:lang w:eastAsia="lv-LV"/>
        </w:rPr>
        <w:t>Centre</w:t>
      </w:r>
      <w:proofErr w:type="spellEnd"/>
      <w:r w:rsidRPr="00D9514F">
        <w:rPr>
          <w:color w:val="000000" w:themeColor="text1"/>
          <w:sz w:val="18"/>
          <w:szCs w:val="18"/>
          <w:lang w:eastAsia="lv-LV"/>
        </w:rPr>
        <w:t xml:space="preserve"> V” īstenošanu.</w:t>
      </w:r>
    </w:p>
    <w:p w14:paraId="5AF817E4" w14:textId="77777777" w:rsidR="00BD60FD" w:rsidRPr="00D9514F" w:rsidRDefault="00BD60FD" w:rsidP="00283482">
      <w:pPr>
        <w:ind w:firstLine="425"/>
        <w:jc w:val="both"/>
        <w:rPr>
          <w:color w:val="000000" w:themeColor="text1"/>
          <w:sz w:val="18"/>
          <w:szCs w:val="18"/>
          <w:lang w:eastAsia="lv-LV"/>
        </w:rPr>
      </w:pPr>
      <w:r w:rsidRPr="00D9514F">
        <w:rPr>
          <w:color w:val="000000" w:themeColor="text1"/>
          <w:sz w:val="18"/>
          <w:szCs w:val="18"/>
          <w:vertAlign w:val="superscript"/>
          <w:lang w:eastAsia="lv-LV"/>
        </w:rPr>
        <w:t>4</w:t>
      </w:r>
      <w:r w:rsidRPr="00D9514F">
        <w:rPr>
          <w:bCs/>
          <w:iCs/>
          <w:color w:val="000000" w:themeColor="text1"/>
          <w:sz w:val="18"/>
          <w:szCs w:val="18"/>
        </w:rPr>
        <w:t xml:space="preserve"> Rādītāja nosaukums ar 2024. gadu redakcionāli precizēts (būtība nemainās).</w:t>
      </w:r>
    </w:p>
    <w:p w14:paraId="7761AAE5" w14:textId="77777777" w:rsidR="00BD60FD" w:rsidRPr="00D9514F" w:rsidRDefault="00BD60FD" w:rsidP="00BD60FD">
      <w:pPr>
        <w:spacing w:before="480" w:after="240"/>
        <w:jc w:val="center"/>
        <w:rPr>
          <w:b/>
          <w:u w:val="single"/>
          <w:lang w:eastAsia="lv-LV"/>
        </w:rPr>
      </w:pPr>
      <w:r w:rsidRPr="00D9514F">
        <w:rPr>
          <w:b/>
          <w:szCs w:val="24"/>
          <w:u w:val="single"/>
          <w:lang w:eastAsia="lv-LV"/>
        </w:rPr>
        <w:t>Labklājības ministrijas</w:t>
      </w:r>
      <w:r w:rsidRPr="00D9514F">
        <w:rPr>
          <w:b/>
          <w:u w:val="single"/>
          <w:lang w:eastAsia="lv-LV"/>
        </w:rPr>
        <w:t xml:space="preserve"> valsts pamatbudžets</w:t>
      </w:r>
    </w:p>
    <w:p w14:paraId="78E612CB" w14:textId="77777777" w:rsidR="00BD60FD" w:rsidRPr="00D9514F" w:rsidRDefault="00BD60FD" w:rsidP="00BD60FD">
      <w:pPr>
        <w:jc w:val="center"/>
        <w:rPr>
          <w:b/>
          <w:szCs w:val="24"/>
          <w:u w:val="single"/>
          <w:lang w:eastAsia="lv-LV"/>
        </w:rPr>
      </w:pPr>
      <w:r w:rsidRPr="00D9514F">
        <w:rPr>
          <w:b/>
          <w:szCs w:val="24"/>
          <w:u w:val="single"/>
          <w:lang w:eastAsia="lv-LV"/>
        </w:rPr>
        <w:t xml:space="preserve">Labklājības ministrijas valsts pamatbudžeta kopējo izdevumu izmaiņas </w:t>
      </w:r>
    </w:p>
    <w:p w14:paraId="2D6BDC79" w14:textId="77777777" w:rsidR="00BD60FD" w:rsidRPr="00D9514F" w:rsidRDefault="00BD60FD" w:rsidP="00BD60FD">
      <w:pPr>
        <w:spacing w:after="240"/>
        <w:jc w:val="center"/>
        <w:rPr>
          <w:b/>
          <w:szCs w:val="24"/>
          <w:u w:val="single"/>
          <w:lang w:eastAsia="lv-LV"/>
        </w:rPr>
      </w:pPr>
      <w:r w:rsidRPr="00D9514F">
        <w:rPr>
          <w:b/>
          <w:szCs w:val="24"/>
          <w:u w:val="single"/>
          <w:lang w:eastAsia="lv-LV"/>
        </w:rPr>
        <w:t>no 2022. līdz 2026. gadam</w:t>
      </w:r>
    </w:p>
    <w:p w14:paraId="1DF5E8FF" w14:textId="77777777" w:rsidR="00BD60FD" w:rsidRPr="00D9514F" w:rsidRDefault="00BD60FD" w:rsidP="00BD60FD">
      <w:pPr>
        <w:spacing w:after="240"/>
        <w:jc w:val="center"/>
        <w:rPr>
          <w:b/>
          <w:szCs w:val="24"/>
          <w:u w:val="single"/>
          <w:lang w:eastAsia="lv-LV"/>
        </w:rPr>
      </w:pPr>
      <w:r w:rsidRPr="00D9514F">
        <w:rPr>
          <w:noProof/>
          <w:lang w:eastAsia="lv-LV"/>
        </w:rPr>
        <w:drawing>
          <wp:inline distT="0" distB="0" distL="0" distR="0" wp14:anchorId="4B35B2E5" wp14:editId="661CE30A">
            <wp:extent cx="5750560" cy="3919855"/>
            <wp:effectExtent l="0" t="0" r="2540"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F84CB5" w14:textId="77777777" w:rsidR="00BD60FD" w:rsidRPr="00D9514F" w:rsidRDefault="00BD60FD" w:rsidP="00BD60FD">
      <w:pPr>
        <w:spacing w:before="480" w:after="240"/>
        <w:jc w:val="center"/>
        <w:rPr>
          <w:b/>
          <w:color w:val="000000" w:themeColor="text1"/>
          <w:lang w:eastAsia="lv-LV"/>
        </w:rPr>
      </w:pPr>
      <w:r w:rsidRPr="00D9514F">
        <w:rPr>
          <w:b/>
          <w:color w:val="000000" w:themeColor="text1"/>
          <w:lang w:eastAsia="lv-LV"/>
        </w:rPr>
        <w:t>Vidējais amata vietu skaits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1233"/>
        <w:gridCol w:w="1232"/>
        <w:gridCol w:w="1232"/>
        <w:gridCol w:w="1232"/>
        <w:gridCol w:w="1230"/>
      </w:tblGrid>
      <w:tr w:rsidR="00BD60FD" w:rsidRPr="00D9514F" w14:paraId="47AF9527" w14:textId="77777777" w:rsidTr="004671ED">
        <w:trPr>
          <w:trHeight w:val="425"/>
          <w:tblHeader/>
          <w:jc w:val="center"/>
        </w:trPr>
        <w:tc>
          <w:tcPr>
            <w:tcW w:w="1601" w:type="pct"/>
            <w:shd w:val="clear" w:color="auto" w:fill="auto"/>
          </w:tcPr>
          <w:p w14:paraId="39A3C64C" w14:textId="77777777" w:rsidR="00BD60FD" w:rsidRPr="00D9514F" w:rsidRDefault="00BD60FD" w:rsidP="004671ED">
            <w:pPr>
              <w:jc w:val="center"/>
              <w:rPr>
                <w:color w:val="000000" w:themeColor="text1"/>
                <w:sz w:val="18"/>
                <w:szCs w:val="18"/>
              </w:rPr>
            </w:pPr>
          </w:p>
        </w:tc>
        <w:tc>
          <w:tcPr>
            <w:tcW w:w="680" w:type="pct"/>
          </w:tcPr>
          <w:p w14:paraId="5AFB25E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680" w:type="pct"/>
          </w:tcPr>
          <w:p w14:paraId="6FE9F60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680" w:type="pct"/>
          </w:tcPr>
          <w:p w14:paraId="7D8FF54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80" w:type="pct"/>
          </w:tcPr>
          <w:p w14:paraId="16C0BDE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679" w:type="pct"/>
          </w:tcPr>
          <w:p w14:paraId="7B42AB39"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747B6920" w14:textId="77777777" w:rsidTr="004671ED">
        <w:trPr>
          <w:trHeight w:val="425"/>
          <w:jc w:val="center"/>
        </w:trPr>
        <w:tc>
          <w:tcPr>
            <w:tcW w:w="1601" w:type="pct"/>
            <w:shd w:val="clear" w:color="auto" w:fill="D9D9D9" w:themeFill="background1" w:themeFillShade="D9"/>
          </w:tcPr>
          <w:p w14:paraId="35F9E54A" w14:textId="77777777" w:rsidR="00BD60FD" w:rsidRPr="00D9514F" w:rsidRDefault="00BD60FD" w:rsidP="00A74190">
            <w:pPr>
              <w:jc w:val="both"/>
              <w:rPr>
                <w:color w:val="000000" w:themeColor="text1"/>
                <w:sz w:val="18"/>
                <w:szCs w:val="18"/>
              </w:rPr>
            </w:pPr>
            <w:r w:rsidRPr="00D9514F">
              <w:rPr>
                <w:color w:val="000000" w:themeColor="text1"/>
                <w:sz w:val="18"/>
                <w:szCs w:val="18"/>
              </w:rPr>
              <w:t>Vidējais amata vietu skaits gadā, neskaitot pedagogu amata vietas</w:t>
            </w:r>
          </w:p>
        </w:tc>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E25D8" w14:textId="77777777" w:rsidR="00BD60FD" w:rsidRPr="00D9514F" w:rsidRDefault="00BD60FD" w:rsidP="004671ED">
            <w:pPr>
              <w:jc w:val="right"/>
              <w:rPr>
                <w:color w:val="000000" w:themeColor="text1"/>
                <w:sz w:val="18"/>
                <w:szCs w:val="18"/>
              </w:rPr>
            </w:pPr>
            <w:r w:rsidRPr="00D9514F">
              <w:rPr>
                <w:color w:val="000000" w:themeColor="text1"/>
                <w:sz w:val="18"/>
                <w:szCs w:val="18"/>
              </w:rPr>
              <w:t>4 306,7</w:t>
            </w:r>
          </w:p>
        </w:tc>
        <w:tc>
          <w:tcPr>
            <w:tcW w:w="680" w:type="pct"/>
            <w:tcBorders>
              <w:top w:val="single" w:sz="4" w:space="0" w:color="auto"/>
              <w:left w:val="nil"/>
              <w:bottom w:val="single" w:sz="4" w:space="0" w:color="auto"/>
              <w:right w:val="single" w:sz="4" w:space="0" w:color="auto"/>
            </w:tcBorders>
            <w:shd w:val="clear" w:color="auto" w:fill="D9D9D9" w:themeFill="background1" w:themeFillShade="D9"/>
          </w:tcPr>
          <w:p w14:paraId="3B5EA0C4" w14:textId="77777777" w:rsidR="00BD60FD" w:rsidRPr="00D9514F" w:rsidRDefault="00BD60FD" w:rsidP="004671ED">
            <w:pPr>
              <w:jc w:val="right"/>
              <w:rPr>
                <w:color w:val="000000" w:themeColor="text1"/>
                <w:sz w:val="18"/>
                <w:szCs w:val="18"/>
              </w:rPr>
            </w:pPr>
            <w:r w:rsidRPr="00D9514F">
              <w:rPr>
                <w:color w:val="000000" w:themeColor="text1"/>
                <w:sz w:val="18"/>
                <w:szCs w:val="18"/>
              </w:rPr>
              <w:t>4 418,4</w:t>
            </w:r>
          </w:p>
        </w:tc>
        <w:tc>
          <w:tcPr>
            <w:tcW w:w="680" w:type="pct"/>
            <w:tcBorders>
              <w:top w:val="single" w:sz="4" w:space="0" w:color="auto"/>
              <w:left w:val="nil"/>
              <w:bottom w:val="single" w:sz="4" w:space="0" w:color="auto"/>
              <w:right w:val="single" w:sz="4" w:space="0" w:color="auto"/>
            </w:tcBorders>
            <w:shd w:val="clear" w:color="auto" w:fill="D9D9D9" w:themeFill="background1" w:themeFillShade="D9"/>
          </w:tcPr>
          <w:p w14:paraId="384A5C1D" w14:textId="77777777" w:rsidR="00BD60FD" w:rsidRPr="00D9514F" w:rsidRDefault="00BD60FD" w:rsidP="004671ED">
            <w:pPr>
              <w:jc w:val="right"/>
              <w:rPr>
                <w:color w:val="000000" w:themeColor="text1"/>
                <w:sz w:val="18"/>
                <w:szCs w:val="18"/>
              </w:rPr>
            </w:pPr>
            <w:r w:rsidRPr="00D9514F">
              <w:rPr>
                <w:color w:val="000000" w:themeColor="text1"/>
                <w:sz w:val="18"/>
                <w:szCs w:val="18"/>
              </w:rPr>
              <w:t>4 159,5</w:t>
            </w:r>
          </w:p>
        </w:tc>
        <w:tc>
          <w:tcPr>
            <w:tcW w:w="680" w:type="pct"/>
            <w:tcBorders>
              <w:top w:val="single" w:sz="4" w:space="0" w:color="auto"/>
              <w:left w:val="nil"/>
              <w:bottom w:val="single" w:sz="4" w:space="0" w:color="auto"/>
              <w:right w:val="single" w:sz="4" w:space="0" w:color="auto"/>
            </w:tcBorders>
            <w:shd w:val="clear" w:color="auto" w:fill="D9D9D9" w:themeFill="background1" w:themeFillShade="D9"/>
          </w:tcPr>
          <w:p w14:paraId="17BCA75E" w14:textId="77777777" w:rsidR="00BD60FD" w:rsidRPr="00D9514F" w:rsidRDefault="00BD60FD" w:rsidP="004671ED">
            <w:pPr>
              <w:jc w:val="right"/>
              <w:rPr>
                <w:color w:val="000000" w:themeColor="text1"/>
                <w:sz w:val="18"/>
                <w:szCs w:val="18"/>
              </w:rPr>
            </w:pPr>
            <w:r w:rsidRPr="00D9514F">
              <w:rPr>
                <w:color w:val="000000" w:themeColor="text1"/>
                <w:sz w:val="18"/>
                <w:szCs w:val="18"/>
              </w:rPr>
              <w:t>4 067,8</w:t>
            </w:r>
          </w:p>
        </w:tc>
        <w:tc>
          <w:tcPr>
            <w:tcW w:w="679" w:type="pct"/>
            <w:tcBorders>
              <w:top w:val="single" w:sz="4" w:space="0" w:color="auto"/>
              <w:left w:val="nil"/>
              <w:bottom w:val="single" w:sz="4" w:space="0" w:color="auto"/>
              <w:right w:val="single" w:sz="4" w:space="0" w:color="auto"/>
            </w:tcBorders>
            <w:shd w:val="clear" w:color="auto" w:fill="D9D9D9" w:themeFill="background1" w:themeFillShade="D9"/>
          </w:tcPr>
          <w:p w14:paraId="3B6D8B07" w14:textId="77777777" w:rsidR="00BD60FD" w:rsidRPr="00D9514F" w:rsidRDefault="00BD60FD" w:rsidP="004671ED">
            <w:pPr>
              <w:jc w:val="right"/>
              <w:rPr>
                <w:color w:val="000000" w:themeColor="text1"/>
                <w:sz w:val="18"/>
                <w:szCs w:val="18"/>
              </w:rPr>
            </w:pPr>
            <w:r w:rsidRPr="00D9514F">
              <w:rPr>
                <w:color w:val="000000" w:themeColor="text1"/>
                <w:sz w:val="18"/>
                <w:szCs w:val="18"/>
              </w:rPr>
              <w:t>4 063,2</w:t>
            </w:r>
          </w:p>
        </w:tc>
      </w:tr>
      <w:tr w:rsidR="00BD60FD" w:rsidRPr="00D9514F" w14:paraId="0F012302" w14:textId="77777777" w:rsidTr="004671ED">
        <w:trPr>
          <w:trHeight w:val="283"/>
          <w:jc w:val="center"/>
        </w:trPr>
        <w:tc>
          <w:tcPr>
            <w:tcW w:w="1601" w:type="pct"/>
          </w:tcPr>
          <w:p w14:paraId="3D7CEBCF"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rPr>
              <w:t>Vidējais pedagogu darba slodžu skaits gadā</w:t>
            </w:r>
          </w:p>
        </w:tc>
        <w:tc>
          <w:tcPr>
            <w:tcW w:w="680" w:type="pct"/>
            <w:tcBorders>
              <w:top w:val="nil"/>
              <w:left w:val="single" w:sz="4" w:space="0" w:color="auto"/>
              <w:bottom w:val="single" w:sz="4" w:space="0" w:color="auto"/>
              <w:right w:val="single" w:sz="4" w:space="0" w:color="auto"/>
            </w:tcBorders>
            <w:shd w:val="clear" w:color="auto" w:fill="auto"/>
          </w:tcPr>
          <w:p w14:paraId="7C6F2F59" w14:textId="77777777" w:rsidR="00BD60FD" w:rsidRPr="00D9514F" w:rsidRDefault="00BD60FD" w:rsidP="004671ED">
            <w:pPr>
              <w:jc w:val="right"/>
              <w:rPr>
                <w:color w:val="000000" w:themeColor="text1"/>
                <w:sz w:val="18"/>
                <w:szCs w:val="18"/>
              </w:rPr>
            </w:pPr>
            <w:r w:rsidRPr="00D9514F">
              <w:rPr>
                <w:color w:val="000000" w:themeColor="text1"/>
                <w:sz w:val="18"/>
                <w:szCs w:val="18"/>
              </w:rPr>
              <w:t>39,8</w:t>
            </w:r>
          </w:p>
        </w:tc>
        <w:tc>
          <w:tcPr>
            <w:tcW w:w="680" w:type="pct"/>
            <w:tcBorders>
              <w:top w:val="nil"/>
              <w:left w:val="nil"/>
              <w:bottom w:val="single" w:sz="4" w:space="0" w:color="auto"/>
              <w:right w:val="single" w:sz="4" w:space="0" w:color="auto"/>
            </w:tcBorders>
            <w:shd w:val="clear" w:color="auto" w:fill="auto"/>
          </w:tcPr>
          <w:p w14:paraId="507870A7" w14:textId="77777777" w:rsidR="00BD60FD" w:rsidRPr="00D9514F" w:rsidRDefault="00BD60FD" w:rsidP="004671ED">
            <w:pPr>
              <w:jc w:val="right"/>
              <w:rPr>
                <w:color w:val="000000" w:themeColor="text1"/>
                <w:sz w:val="18"/>
                <w:szCs w:val="18"/>
              </w:rPr>
            </w:pPr>
            <w:r w:rsidRPr="00D9514F">
              <w:rPr>
                <w:color w:val="000000" w:themeColor="text1"/>
                <w:sz w:val="18"/>
                <w:szCs w:val="18"/>
              </w:rPr>
              <w:t>43,6</w:t>
            </w:r>
          </w:p>
        </w:tc>
        <w:tc>
          <w:tcPr>
            <w:tcW w:w="680" w:type="pct"/>
            <w:tcBorders>
              <w:top w:val="nil"/>
              <w:left w:val="nil"/>
              <w:bottom w:val="single" w:sz="4" w:space="0" w:color="auto"/>
              <w:right w:val="single" w:sz="4" w:space="0" w:color="auto"/>
            </w:tcBorders>
            <w:shd w:val="clear" w:color="auto" w:fill="auto"/>
          </w:tcPr>
          <w:p w14:paraId="3786924E"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c>
          <w:tcPr>
            <w:tcW w:w="680" w:type="pct"/>
            <w:tcBorders>
              <w:top w:val="nil"/>
              <w:left w:val="nil"/>
              <w:bottom w:val="single" w:sz="4" w:space="0" w:color="auto"/>
              <w:right w:val="single" w:sz="4" w:space="0" w:color="auto"/>
            </w:tcBorders>
            <w:shd w:val="clear" w:color="auto" w:fill="auto"/>
          </w:tcPr>
          <w:p w14:paraId="40A799CB"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c>
          <w:tcPr>
            <w:tcW w:w="679" w:type="pct"/>
            <w:tcBorders>
              <w:top w:val="nil"/>
              <w:left w:val="nil"/>
              <w:bottom w:val="single" w:sz="4" w:space="0" w:color="auto"/>
              <w:right w:val="single" w:sz="4" w:space="0" w:color="auto"/>
            </w:tcBorders>
            <w:shd w:val="clear" w:color="auto" w:fill="auto"/>
          </w:tcPr>
          <w:p w14:paraId="78C3EA51"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r>
      <w:tr w:rsidR="00BD60FD" w:rsidRPr="00D9514F" w14:paraId="46004E4E" w14:textId="77777777" w:rsidTr="004671ED">
        <w:trPr>
          <w:trHeight w:val="283"/>
          <w:jc w:val="center"/>
        </w:trPr>
        <w:tc>
          <w:tcPr>
            <w:tcW w:w="1601" w:type="pct"/>
            <w:tcBorders>
              <w:bottom w:val="single" w:sz="4" w:space="0" w:color="000000"/>
            </w:tcBorders>
          </w:tcPr>
          <w:p w14:paraId="39A8C7B0"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rPr>
              <w:t>Vidējais pedagogu amata vietu skaits gadā</w:t>
            </w:r>
          </w:p>
        </w:tc>
        <w:tc>
          <w:tcPr>
            <w:tcW w:w="680" w:type="pct"/>
            <w:tcBorders>
              <w:top w:val="nil"/>
              <w:left w:val="single" w:sz="4" w:space="0" w:color="auto"/>
              <w:bottom w:val="single" w:sz="4" w:space="0" w:color="auto"/>
              <w:right w:val="single" w:sz="4" w:space="0" w:color="auto"/>
            </w:tcBorders>
            <w:shd w:val="clear" w:color="auto" w:fill="auto"/>
          </w:tcPr>
          <w:p w14:paraId="1B017B1D" w14:textId="77777777" w:rsidR="00BD60FD" w:rsidRPr="00D9514F" w:rsidRDefault="00BD60FD" w:rsidP="004671ED">
            <w:pPr>
              <w:jc w:val="right"/>
              <w:rPr>
                <w:color w:val="000000" w:themeColor="text1"/>
                <w:sz w:val="18"/>
                <w:szCs w:val="18"/>
              </w:rPr>
            </w:pPr>
            <w:r w:rsidRPr="00D9514F">
              <w:rPr>
                <w:color w:val="000000" w:themeColor="text1"/>
                <w:sz w:val="18"/>
                <w:szCs w:val="18"/>
              </w:rPr>
              <w:t>39,8</w:t>
            </w:r>
          </w:p>
        </w:tc>
        <w:tc>
          <w:tcPr>
            <w:tcW w:w="680" w:type="pct"/>
            <w:tcBorders>
              <w:top w:val="nil"/>
              <w:left w:val="nil"/>
              <w:bottom w:val="single" w:sz="4" w:space="0" w:color="auto"/>
              <w:right w:val="single" w:sz="4" w:space="0" w:color="auto"/>
            </w:tcBorders>
            <w:shd w:val="clear" w:color="auto" w:fill="auto"/>
          </w:tcPr>
          <w:p w14:paraId="22DCC8A6" w14:textId="77777777" w:rsidR="00BD60FD" w:rsidRPr="00D9514F" w:rsidRDefault="00BD60FD" w:rsidP="004671ED">
            <w:pPr>
              <w:jc w:val="right"/>
              <w:rPr>
                <w:color w:val="000000" w:themeColor="text1"/>
                <w:sz w:val="18"/>
                <w:szCs w:val="18"/>
              </w:rPr>
            </w:pPr>
            <w:r w:rsidRPr="00D9514F">
              <w:rPr>
                <w:color w:val="000000" w:themeColor="text1"/>
                <w:sz w:val="18"/>
                <w:szCs w:val="18"/>
              </w:rPr>
              <w:t>44,2</w:t>
            </w:r>
          </w:p>
        </w:tc>
        <w:tc>
          <w:tcPr>
            <w:tcW w:w="680" w:type="pct"/>
            <w:tcBorders>
              <w:top w:val="nil"/>
              <w:left w:val="nil"/>
              <w:bottom w:val="single" w:sz="4" w:space="0" w:color="auto"/>
              <w:right w:val="single" w:sz="4" w:space="0" w:color="auto"/>
            </w:tcBorders>
            <w:shd w:val="clear" w:color="auto" w:fill="auto"/>
          </w:tcPr>
          <w:p w14:paraId="0B0A5C3A"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680" w:type="pct"/>
            <w:tcBorders>
              <w:top w:val="nil"/>
              <w:left w:val="nil"/>
              <w:bottom w:val="single" w:sz="4" w:space="0" w:color="auto"/>
              <w:right w:val="single" w:sz="4" w:space="0" w:color="auto"/>
            </w:tcBorders>
            <w:shd w:val="clear" w:color="auto" w:fill="auto"/>
          </w:tcPr>
          <w:p w14:paraId="2780E155"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679" w:type="pct"/>
            <w:tcBorders>
              <w:top w:val="nil"/>
              <w:left w:val="nil"/>
              <w:bottom w:val="single" w:sz="4" w:space="0" w:color="auto"/>
              <w:right w:val="single" w:sz="4" w:space="0" w:color="auto"/>
            </w:tcBorders>
            <w:shd w:val="clear" w:color="auto" w:fill="auto"/>
          </w:tcPr>
          <w:p w14:paraId="16513F91"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r>
      <w:tr w:rsidR="00BD60FD" w:rsidRPr="00D9514F" w14:paraId="78A357A6" w14:textId="77777777" w:rsidTr="004671ED">
        <w:trPr>
          <w:trHeight w:val="142"/>
          <w:jc w:val="center"/>
        </w:trPr>
        <w:tc>
          <w:tcPr>
            <w:tcW w:w="5000" w:type="pct"/>
            <w:gridSpan w:val="6"/>
          </w:tcPr>
          <w:p w14:paraId="14C8DBC2" w14:textId="77777777" w:rsidR="00BD60FD" w:rsidRPr="00D9514F" w:rsidRDefault="00BD60FD" w:rsidP="00A74190">
            <w:pPr>
              <w:jc w:val="both"/>
              <w:rPr>
                <w:color w:val="000000" w:themeColor="text1"/>
                <w:sz w:val="18"/>
                <w:szCs w:val="18"/>
              </w:rPr>
            </w:pPr>
            <w:r w:rsidRPr="00D9514F">
              <w:rPr>
                <w:i/>
                <w:color w:val="000000" w:themeColor="text1"/>
                <w:sz w:val="18"/>
                <w:szCs w:val="18"/>
              </w:rPr>
              <w:t>Tajā skaitā:</w:t>
            </w:r>
          </w:p>
        </w:tc>
      </w:tr>
      <w:tr w:rsidR="00BD60FD" w:rsidRPr="00D9514F" w14:paraId="4BBD48AA" w14:textId="77777777" w:rsidTr="004671ED">
        <w:trPr>
          <w:trHeight w:val="142"/>
          <w:jc w:val="center"/>
        </w:trPr>
        <w:tc>
          <w:tcPr>
            <w:tcW w:w="5000" w:type="pct"/>
            <w:gridSpan w:val="6"/>
          </w:tcPr>
          <w:p w14:paraId="2D6661A9" w14:textId="77777777" w:rsidR="00BD60FD" w:rsidRPr="00D9514F" w:rsidRDefault="00BD60FD" w:rsidP="00A74190">
            <w:pPr>
              <w:ind w:firstLine="313"/>
              <w:jc w:val="both"/>
              <w:rPr>
                <w:color w:val="000000" w:themeColor="text1"/>
                <w:sz w:val="18"/>
                <w:szCs w:val="18"/>
              </w:rPr>
            </w:pPr>
            <w:r w:rsidRPr="00D9514F">
              <w:rPr>
                <w:i/>
                <w:color w:val="000000" w:themeColor="text1"/>
                <w:sz w:val="18"/>
                <w:szCs w:val="18"/>
              </w:rPr>
              <w:t>Valsts pamatfunkciju īstenošana</w:t>
            </w:r>
          </w:p>
        </w:tc>
      </w:tr>
      <w:tr w:rsidR="00BD60FD" w:rsidRPr="00D9514F" w14:paraId="62D3CAC7" w14:textId="77777777" w:rsidTr="004671ED">
        <w:trPr>
          <w:trHeight w:val="425"/>
          <w:jc w:val="center"/>
        </w:trPr>
        <w:tc>
          <w:tcPr>
            <w:tcW w:w="1601" w:type="pct"/>
            <w:shd w:val="clear" w:color="auto" w:fill="F2F2F2"/>
          </w:tcPr>
          <w:p w14:paraId="37998B68"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rPr>
              <w:t>Vidējais amata vietu skaits gadā, neskaitot pedagogu amata vietas</w:t>
            </w:r>
          </w:p>
        </w:tc>
        <w:tc>
          <w:tcPr>
            <w:tcW w:w="6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5F2F8" w14:textId="77777777" w:rsidR="00BD60FD" w:rsidRPr="00D9514F" w:rsidRDefault="00BD60FD" w:rsidP="004671ED">
            <w:pPr>
              <w:jc w:val="right"/>
              <w:rPr>
                <w:color w:val="000000" w:themeColor="text1"/>
                <w:sz w:val="18"/>
                <w:szCs w:val="18"/>
              </w:rPr>
            </w:pPr>
            <w:r w:rsidRPr="00D9514F">
              <w:rPr>
                <w:color w:val="000000" w:themeColor="text1"/>
                <w:sz w:val="18"/>
                <w:szCs w:val="18"/>
              </w:rPr>
              <w:t>3 919,4</w:t>
            </w:r>
          </w:p>
        </w:tc>
        <w:tc>
          <w:tcPr>
            <w:tcW w:w="680" w:type="pct"/>
            <w:tcBorders>
              <w:top w:val="single" w:sz="4" w:space="0" w:color="auto"/>
              <w:left w:val="nil"/>
              <w:bottom w:val="single" w:sz="4" w:space="0" w:color="auto"/>
              <w:right w:val="single" w:sz="4" w:space="0" w:color="auto"/>
            </w:tcBorders>
            <w:shd w:val="clear" w:color="auto" w:fill="F2F2F2" w:themeFill="background1" w:themeFillShade="F2"/>
          </w:tcPr>
          <w:p w14:paraId="65C6D3EE" w14:textId="77777777" w:rsidR="00BD60FD" w:rsidRPr="00D9514F" w:rsidRDefault="00BD60FD" w:rsidP="004671ED">
            <w:pPr>
              <w:jc w:val="right"/>
              <w:rPr>
                <w:color w:val="000000" w:themeColor="text1"/>
                <w:sz w:val="18"/>
                <w:szCs w:val="18"/>
              </w:rPr>
            </w:pPr>
            <w:r w:rsidRPr="00D9514F">
              <w:rPr>
                <w:color w:val="000000" w:themeColor="text1"/>
                <w:sz w:val="18"/>
                <w:szCs w:val="18"/>
              </w:rPr>
              <w:t>3 998,9</w:t>
            </w:r>
          </w:p>
        </w:tc>
        <w:tc>
          <w:tcPr>
            <w:tcW w:w="680" w:type="pct"/>
            <w:tcBorders>
              <w:top w:val="single" w:sz="4" w:space="0" w:color="auto"/>
              <w:left w:val="nil"/>
              <w:bottom w:val="single" w:sz="4" w:space="0" w:color="auto"/>
              <w:right w:val="single" w:sz="4" w:space="0" w:color="auto"/>
            </w:tcBorders>
            <w:shd w:val="clear" w:color="auto" w:fill="F2F2F2" w:themeFill="background1" w:themeFillShade="F2"/>
          </w:tcPr>
          <w:p w14:paraId="17BD4860" w14:textId="77777777" w:rsidR="00BD60FD" w:rsidRPr="00D9514F" w:rsidRDefault="00BD60FD" w:rsidP="004671ED">
            <w:pPr>
              <w:jc w:val="right"/>
              <w:rPr>
                <w:color w:val="000000" w:themeColor="text1"/>
                <w:sz w:val="18"/>
                <w:szCs w:val="18"/>
              </w:rPr>
            </w:pPr>
            <w:r w:rsidRPr="00D9514F">
              <w:rPr>
                <w:color w:val="000000" w:themeColor="text1"/>
                <w:sz w:val="18"/>
                <w:szCs w:val="18"/>
              </w:rPr>
              <w:t>4 007,9</w:t>
            </w:r>
          </w:p>
        </w:tc>
        <w:tc>
          <w:tcPr>
            <w:tcW w:w="680" w:type="pct"/>
            <w:tcBorders>
              <w:top w:val="single" w:sz="4" w:space="0" w:color="auto"/>
              <w:left w:val="nil"/>
              <w:bottom w:val="single" w:sz="4" w:space="0" w:color="auto"/>
              <w:right w:val="single" w:sz="4" w:space="0" w:color="auto"/>
            </w:tcBorders>
            <w:shd w:val="clear" w:color="auto" w:fill="F2F2F2" w:themeFill="background1" w:themeFillShade="F2"/>
          </w:tcPr>
          <w:p w14:paraId="538E4877" w14:textId="77777777" w:rsidR="00BD60FD" w:rsidRPr="00D9514F" w:rsidRDefault="00BD60FD" w:rsidP="004671ED">
            <w:pPr>
              <w:jc w:val="right"/>
              <w:rPr>
                <w:color w:val="000000" w:themeColor="text1"/>
                <w:sz w:val="18"/>
                <w:szCs w:val="18"/>
              </w:rPr>
            </w:pPr>
            <w:r w:rsidRPr="00D9514F">
              <w:rPr>
                <w:color w:val="000000" w:themeColor="text1"/>
                <w:sz w:val="18"/>
                <w:szCs w:val="18"/>
              </w:rPr>
              <w:t>4 007,9</w:t>
            </w:r>
          </w:p>
        </w:tc>
        <w:tc>
          <w:tcPr>
            <w:tcW w:w="679" w:type="pct"/>
            <w:tcBorders>
              <w:top w:val="single" w:sz="4" w:space="0" w:color="auto"/>
              <w:left w:val="nil"/>
              <w:bottom w:val="single" w:sz="4" w:space="0" w:color="auto"/>
              <w:right w:val="single" w:sz="4" w:space="0" w:color="auto"/>
            </w:tcBorders>
            <w:shd w:val="clear" w:color="auto" w:fill="F2F2F2" w:themeFill="background1" w:themeFillShade="F2"/>
          </w:tcPr>
          <w:p w14:paraId="147EE2E9" w14:textId="77777777" w:rsidR="00BD60FD" w:rsidRPr="00D9514F" w:rsidRDefault="00BD60FD" w:rsidP="004671ED">
            <w:pPr>
              <w:jc w:val="right"/>
              <w:rPr>
                <w:color w:val="000000" w:themeColor="text1"/>
                <w:sz w:val="18"/>
                <w:szCs w:val="18"/>
              </w:rPr>
            </w:pPr>
            <w:r w:rsidRPr="00D9514F">
              <w:rPr>
                <w:color w:val="000000" w:themeColor="text1"/>
                <w:sz w:val="18"/>
                <w:szCs w:val="18"/>
              </w:rPr>
              <w:t>4 007,9</w:t>
            </w:r>
          </w:p>
        </w:tc>
      </w:tr>
      <w:tr w:rsidR="00BD60FD" w:rsidRPr="00D9514F" w14:paraId="6472C97B" w14:textId="77777777" w:rsidTr="004671ED">
        <w:trPr>
          <w:trHeight w:val="283"/>
          <w:jc w:val="center"/>
        </w:trPr>
        <w:tc>
          <w:tcPr>
            <w:tcW w:w="1601" w:type="pct"/>
          </w:tcPr>
          <w:p w14:paraId="72170EBB"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rPr>
              <w:t>Vidējais pedagogu darba slodžu skaits gadā</w:t>
            </w:r>
          </w:p>
        </w:tc>
        <w:tc>
          <w:tcPr>
            <w:tcW w:w="680" w:type="pct"/>
            <w:tcBorders>
              <w:top w:val="nil"/>
              <w:left w:val="single" w:sz="4" w:space="0" w:color="auto"/>
              <w:bottom w:val="single" w:sz="4" w:space="0" w:color="auto"/>
              <w:right w:val="single" w:sz="4" w:space="0" w:color="auto"/>
            </w:tcBorders>
            <w:shd w:val="clear" w:color="auto" w:fill="auto"/>
          </w:tcPr>
          <w:p w14:paraId="799CFEFC" w14:textId="77777777" w:rsidR="00BD60FD" w:rsidRPr="00D9514F" w:rsidRDefault="00BD60FD" w:rsidP="004671ED">
            <w:pPr>
              <w:jc w:val="right"/>
              <w:rPr>
                <w:color w:val="000000" w:themeColor="text1"/>
                <w:sz w:val="18"/>
                <w:szCs w:val="18"/>
              </w:rPr>
            </w:pPr>
            <w:r w:rsidRPr="00D9514F">
              <w:rPr>
                <w:color w:val="000000" w:themeColor="text1"/>
                <w:sz w:val="18"/>
                <w:szCs w:val="18"/>
              </w:rPr>
              <w:t>39,5</w:t>
            </w:r>
          </w:p>
        </w:tc>
        <w:tc>
          <w:tcPr>
            <w:tcW w:w="680" w:type="pct"/>
            <w:tcBorders>
              <w:top w:val="nil"/>
              <w:left w:val="nil"/>
              <w:bottom w:val="single" w:sz="4" w:space="0" w:color="auto"/>
              <w:right w:val="single" w:sz="4" w:space="0" w:color="auto"/>
            </w:tcBorders>
            <w:shd w:val="clear" w:color="auto" w:fill="auto"/>
          </w:tcPr>
          <w:p w14:paraId="16EF0ED9"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c>
          <w:tcPr>
            <w:tcW w:w="680" w:type="pct"/>
            <w:tcBorders>
              <w:top w:val="nil"/>
              <w:left w:val="nil"/>
              <w:bottom w:val="single" w:sz="4" w:space="0" w:color="auto"/>
              <w:right w:val="single" w:sz="4" w:space="0" w:color="auto"/>
            </w:tcBorders>
            <w:shd w:val="clear" w:color="auto" w:fill="auto"/>
          </w:tcPr>
          <w:p w14:paraId="6C1953B3"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c>
          <w:tcPr>
            <w:tcW w:w="680" w:type="pct"/>
            <w:tcBorders>
              <w:top w:val="nil"/>
              <w:left w:val="nil"/>
              <w:bottom w:val="single" w:sz="4" w:space="0" w:color="auto"/>
              <w:right w:val="single" w:sz="4" w:space="0" w:color="auto"/>
            </w:tcBorders>
            <w:shd w:val="clear" w:color="auto" w:fill="auto"/>
          </w:tcPr>
          <w:p w14:paraId="22ACF510"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c>
          <w:tcPr>
            <w:tcW w:w="679" w:type="pct"/>
            <w:tcBorders>
              <w:top w:val="nil"/>
              <w:left w:val="nil"/>
              <w:bottom w:val="single" w:sz="4" w:space="0" w:color="auto"/>
              <w:right w:val="single" w:sz="4" w:space="0" w:color="auto"/>
            </w:tcBorders>
            <w:shd w:val="clear" w:color="auto" w:fill="auto"/>
          </w:tcPr>
          <w:p w14:paraId="6042242D"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r>
      <w:tr w:rsidR="00BD60FD" w:rsidRPr="00D9514F" w14:paraId="676C5147" w14:textId="77777777" w:rsidTr="004671ED">
        <w:trPr>
          <w:trHeight w:val="283"/>
          <w:jc w:val="center"/>
        </w:trPr>
        <w:tc>
          <w:tcPr>
            <w:tcW w:w="1601" w:type="pct"/>
          </w:tcPr>
          <w:p w14:paraId="22A86C8C" w14:textId="77777777" w:rsidR="00BD60FD" w:rsidRPr="00D9514F" w:rsidRDefault="00BD60FD" w:rsidP="004671ED">
            <w:pPr>
              <w:rPr>
                <w:color w:val="000000" w:themeColor="text1"/>
                <w:sz w:val="18"/>
                <w:szCs w:val="18"/>
              </w:rPr>
            </w:pPr>
            <w:r w:rsidRPr="00D9514F">
              <w:rPr>
                <w:color w:val="000000" w:themeColor="text1"/>
                <w:sz w:val="18"/>
                <w:szCs w:val="18"/>
              </w:rPr>
              <w:lastRenderedPageBreak/>
              <w:t>Vidējais pedagogu amata vietu skaits gadā</w:t>
            </w:r>
          </w:p>
        </w:tc>
        <w:tc>
          <w:tcPr>
            <w:tcW w:w="680" w:type="pct"/>
            <w:tcBorders>
              <w:top w:val="nil"/>
              <w:left w:val="single" w:sz="4" w:space="0" w:color="auto"/>
              <w:bottom w:val="single" w:sz="4" w:space="0" w:color="auto"/>
              <w:right w:val="single" w:sz="4" w:space="0" w:color="auto"/>
            </w:tcBorders>
            <w:shd w:val="clear" w:color="auto" w:fill="auto"/>
          </w:tcPr>
          <w:p w14:paraId="3258E9D0" w14:textId="77777777" w:rsidR="00BD60FD" w:rsidRPr="00D9514F" w:rsidRDefault="00BD60FD" w:rsidP="004671ED">
            <w:pPr>
              <w:jc w:val="right"/>
              <w:rPr>
                <w:color w:val="000000" w:themeColor="text1"/>
                <w:sz w:val="18"/>
                <w:szCs w:val="18"/>
              </w:rPr>
            </w:pPr>
            <w:r w:rsidRPr="00D9514F">
              <w:rPr>
                <w:color w:val="000000" w:themeColor="text1"/>
                <w:sz w:val="18"/>
                <w:szCs w:val="18"/>
              </w:rPr>
              <w:t>39,5</w:t>
            </w:r>
          </w:p>
        </w:tc>
        <w:tc>
          <w:tcPr>
            <w:tcW w:w="680" w:type="pct"/>
            <w:tcBorders>
              <w:top w:val="nil"/>
              <w:left w:val="nil"/>
              <w:bottom w:val="single" w:sz="4" w:space="0" w:color="auto"/>
              <w:right w:val="single" w:sz="4" w:space="0" w:color="auto"/>
            </w:tcBorders>
            <w:shd w:val="clear" w:color="auto" w:fill="auto"/>
          </w:tcPr>
          <w:p w14:paraId="180E97D2"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680" w:type="pct"/>
            <w:tcBorders>
              <w:top w:val="nil"/>
              <w:left w:val="nil"/>
              <w:bottom w:val="single" w:sz="4" w:space="0" w:color="auto"/>
              <w:right w:val="single" w:sz="4" w:space="0" w:color="auto"/>
            </w:tcBorders>
            <w:shd w:val="clear" w:color="auto" w:fill="auto"/>
          </w:tcPr>
          <w:p w14:paraId="02E3232B"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680" w:type="pct"/>
            <w:tcBorders>
              <w:top w:val="nil"/>
              <w:left w:val="nil"/>
              <w:bottom w:val="single" w:sz="4" w:space="0" w:color="auto"/>
              <w:right w:val="single" w:sz="4" w:space="0" w:color="auto"/>
            </w:tcBorders>
            <w:shd w:val="clear" w:color="auto" w:fill="auto"/>
          </w:tcPr>
          <w:p w14:paraId="5EC8CDDC"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679" w:type="pct"/>
            <w:tcBorders>
              <w:top w:val="nil"/>
              <w:left w:val="nil"/>
              <w:bottom w:val="single" w:sz="4" w:space="0" w:color="auto"/>
              <w:right w:val="single" w:sz="4" w:space="0" w:color="auto"/>
            </w:tcBorders>
            <w:shd w:val="clear" w:color="auto" w:fill="auto"/>
          </w:tcPr>
          <w:p w14:paraId="588E5554"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r>
      <w:tr w:rsidR="00BD60FD" w:rsidRPr="00D9514F" w14:paraId="0D8F3270" w14:textId="77777777" w:rsidTr="004671ED">
        <w:trPr>
          <w:trHeight w:val="43"/>
          <w:jc w:val="center"/>
        </w:trPr>
        <w:tc>
          <w:tcPr>
            <w:tcW w:w="5000" w:type="pct"/>
            <w:gridSpan w:val="6"/>
          </w:tcPr>
          <w:p w14:paraId="417701DC" w14:textId="77777777" w:rsidR="00BD60FD" w:rsidRPr="00D9514F" w:rsidRDefault="00BD60FD" w:rsidP="004671ED">
            <w:pPr>
              <w:ind w:firstLine="313"/>
              <w:rPr>
                <w:color w:val="000000" w:themeColor="text1"/>
                <w:sz w:val="18"/>
                <w:szCs w:val="18"/>
              </w:rPr>
            </w:pPr>
            <w:r w:rsidRPr="00D9514F">
              <w:rPr>
                <w:i/>
                <w:color w:val="000000" w:themeColor="text1"/>
                <w:sz w:val="18"/>
                <w:szCs w:val="18"/>
              </w:rPr>
              <w:t>ES politiku instrumentu un pārējās ĀFP līdzfinansēto un finansēto projektu un pasākumu īstenošana</w:t>
            </w:r>
          </w:p>
        </w:tc>
      </w:tr>
      <w:tr w:rsidR="00BD60FD" w:rsidRPr="00D9514F" w14:paraId="23E999D7" w14:textId="77777777" w:rsidTr="004671ED">
        <w:trPr>
          <w:trHeight w:val="425"/>
          <w:jc w:val="center"/>
        </w:trPr>
        <w:tc>
          <w:tcPr>
            <w:tcW w:w="1601" w:type="pct"/>
            <w:shd w:val="clear" w:color="auto" w:fill="F2F2F2"/>
          </w:tcPr>
          <w:p w14:paraId="498E9A2D" w14:textId="77777777" w:rsidR="00BD60FD" w:rsidRPr="00D9514F" w:rsidRDefault="00BD60FD" w:rsidP="00A74190">
            <w:pPr>
              <w:jc w:val="both"/>
              <w:rPr>
                <w:color w:val="000000" w:themeColor="text1"/>
                <w:sz w:val="18"/>
                <w:szCs w:val="18"/>
              </w:rPr>
            </w:pPr>
            <w:r w:rsidRPr="00D9514F">
              <w:rPr>
                <w:color w:val="000000" w:themeColor="text1"/>
                <w:sz w:val="18"/>
                <w:szCs w:val="18"/>
              </w:rPr>
              <w:t>Vidējais amata vietu skaits gadā, neskaitot pedagogu amata vietas</w:t>
            </w:r>
          </w:p>
        </w:tc>
        <w:tc>
          <w:tcPr>
            <w:tcW w:w="6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BD7F9E" w14:textId="77777777" w:rsidR="00BD60FD" w:rsidRPr="00D9514F" w:rsidRDefault="00BD60FD" w:rsidP="004671ED">
            <w:pPr>
              <w:jc w:val="right"/>
              <w:rPr>
                <w:color w:val="000000" w:themeColor="text1"/>
                <w:sz w:val="18"/>
                <w:szCs w:val="18"/>
              </w:rPr>
            </w:pPr>
            <w:r w:rsidRPr="00D9514F">
              <w:rPr>
                <w:color w:val="000000" w:themeColor="text1"/>
                <w:sz w:val="18"/>
                <w:szCs w:val="18"/>
              </w:rPr>
              <w:t>387,3</w:t>
            </w:r>
          </w:p>
        </w:tc>
        <w:tc>
          <w:tcPr>
            <w:tcW w:w="680" w:type="pct"/>
            <w:tcBorders>
              <w:top w:val="single" w:sz="4" w:space="0" w:color="auto"/>
              <w:left w:val="nil"/>
              <w:bottom w:val="single" w:sz="4" w:space="0" w:color="auto"/>
              <w:right w:val="single" w:sz="4" w:space="0" w:color="auto"/>
            </w:tcBorders>
            <w:shd w:val="clear" w:color="auto" w:fill="F2F2F2" w:themeFill="background1" w:themeFillShade="F2"/>
          </w:tcPr>
          <w:p w14:paraId="46D5D758" w14:textId="77777777" w:rsidR="00BD60FD" w:rsidRPr="00D9514F" w:rsidRDefault="00BD60FD" w:rsidP="004671ED">
            <w:pPr>
              <w:jc w:val="right"/>
              <w:rPr>
                <w:color w:val="000000" w:themeColor="text1"/>
                <w:sz w:val="18"/>
                <w:szCs w:val="18"/>
              </w:rPr>
            </w:pPr>
            <w:r w:rsidRPr="00D9514F">
              <w:rPr>
                <w:color w:val="000000" w:themeColor="text1"/>
                <w:sz w:val="18"/>
                <w:szCs w:val="18"/>
              </w:rPr>
              <w:t>419,5</w:t>
            </w:r>
          </w:p>
        </w:tc>
        <w:tc>
          <w:tcPr>
            <w:tcW w:w="680" w:type="pct"/>
            <w:tcBorders>
              <w:top w:val="single" w:sz="4" w:space="0" w:color="auto"/>
              <w:left w:val="nil"/>
              <w:bottom w:val="single" w:sz="4" w:space="0" w:color="auto"/>
              <w:right w:val="single" w:sz="4" w:space="0" w:color="auto"/>
            </w:tcBorders>
            <w:shd w:val="clear" w:color="auto" w:fill="F2F2F2" w:themeFill="background1" w:themeFillShade="F2"/>
          </w:tcPr>
          <w:p w14:paraId="14B32A0E" w14:textId="77777777" w:rsidR="00BD60FD" w:rsidRPr="00D9514F" w:rsidRDefault="00BD60FD" w:rsidP="004671ED">
            <w:pPr>
              <w:jc w:val="right"/>
              <w:rPr>
                <w:color w:val="000000" w:themeColor="text1"/>
                <w:sz w:val="18"/>
                <w:szCs w:val="18"/>
              </w:rPr>
            </w:pPr>
            <w:r w:rsidRPr="00D9514F">
              <w:rPr>
                <w:color w:val="000000" w:themeColor="text1"/>
                <w:sz w:val="18"/>
                <w:szCs w:val="18"/>
              </w:rPr>
              <w:t>151,6</w:t>
            </w:r>
          </w:p>
        </w:tc>
        <w:tc>
          <w:tcPr>
            <w:tcW w:w="680" w:type="pct"/>
            <w:tcBorders>
              <w:top w:val="single" w:sz="4" w:space="0" w:color="auto"/>
              <w:left w:val="nil"/>
              <w:bottom w:val="single" w:sz="4" w:space="0" w:color="auto"/>
              <w:right w:val="single" w:sz="4" w:space="0" w:color="auto"/>
            </w:tcBorders>
            <w:shd w:val="clear" w:color="auto" w:fill="F2F2F2" w:themeFill="background1" w:themeFillShade="F2"/>
          </w:tcPr>
          <w:p w14:paraId="386121D2" w14:textId="77777777" w:rsidR="00BD60FD" w:rsidRPr="00D9514F" w:rsidRDefault="00BD60FD" w:rsidP="004671ED">
            <w:pPr>
              <w:jc w:val="right"/>
              <w:rPr>
                <w:color w:val="000000" w:themeColor="text1"/>
                <w:sz w:val="18"/>
                <w:szCs w:val="18"/>
              </w:rPr>
            </w:pPr>
            <w:r w:rsidRPr="00D9514F">
              <w:rPr>
                <w:color w:val="000000" w:themeColor="text1"/>
                <w:sz w:val="18"/>
                <w:szCs w:val="18"/>
              </w:rPr>
              <w:t>59,9</w:t>
            </w:r>
          </w:p>
        </w:tc>
        <w:tc>
          <w:tcPr>
            <w:tcW w:w="679" w:type="pct"/>
            <w:tcBorders>
              <w:top w:val="single" w:sz="4" w:space="0" w:color="auto"/>
              <w:left w:val="nil"/>
              <w:bottom w:val="single" w:sz="4" w:space="0" w:color="auto"/>
              <w:right w:val="single" w:sz="4" w:space="0" w:color="auto"/>
            </w:tcBorders>
            <w:shd w:val="clear" w:color="auto" w:fill="F2F2F2" w:themeFill="background1" w:themeFillShade="F2"/>
          </w:tcPr>
          <w:p w14:paraId="015B3AC0" w14:textId="77777777" w:rsidR="00BD60FD" w:rsidRPr="00D9514F" w:rsidRDefault="00BD60FD" w:rsidP="004671ED">
            <w:pPr>
              <w:jc w:val="right"/>
              <w:rPr>
                <w:color w:val="000000" w:themeColor="text1"/>
                <w:sz w:val="18"/>
                <w:szCs w:val="18"/>
              </w:rPr>
            </w:pPr>
            <w:r w:rsidRPr="00D9514F">
              <w:rPr>
                <w:color w:val="000000" w:themeColor="text1"/>
                <w:sz w:val="18"/>
                <w:szCs w:val="18"/>
              </w:rPr>
              <w:t>55,3</w:t>
            </w:r>
          </w:p>
        </w:tc>
      </w:tr>
      <w:tr w:rsidR="00BD60FD" w:rsidRPr="00D9514F" w14:paraId="4CDFF3EB" w14:textId="77777777" w:rsidTr="004671ED">
        <w:trPr>
          <w:trHeight w:val="283"/>
          <w:jc w:val="center"/>
        </w:trPr>
        <w:tc>
          <w:tcPr>
            <w:tcW w:w="1601" w:type="pct"/>
          </w:tcPr>
          <w:p w14:paraId="53BF8886" w14:textId="77777777" w:rsidR="00BD60FD" w:rsidRPr="00D9514F" w:rsidRDefault="00BD60FD" w:rsidP="00A74190">
            <w:pPr>
              <w:jc w:val="both"/>
              <w:rPr>
                <w:color w:val="000000" w:themeColor="text1"/>
                <w:sz w:val="18"/>
                <w:szCs w:val="18"/>
              </w:rPr>
            </w:pPr>
            <w:r w:rsidRPr="00D9514F">
              <w:rPr>
                <w:color w:val="000000" w:themeColor="text1"/>
                <w:sz w:val="18"/>
                <w:szCs w:val="18"/>
              </w:rPr>
              <w:t>Vidējais pedagogu darba slodžu skaits gadā</w:t>
            </w:r>
          </w:p>
        </w:tc>
        <w:tc>
          <w:tcPr>
            <w:tcW w:w="680" w:type="pct"/>
            <w:tcBorders>
              <w:top w:val="nil"/>
              <w:left w:val="single" w:sz="4" w:space="0" w:color="auto"/>
              <w:bottom w:val="single" w:sz="4" w:space="0" w:color="auto"/>
              <w:right w:val="single" w:sz="4" w:space="0" w:color="auto"/>
            </w:tcBorders>
            <w:shd w:val="clear" w:color="auto" w:fill="auto"/>
          </w:tcPr>
          <w:p w14:paraId="75E56397" w14:textId="77777777" w:rsidR="00BD60FD" w:rsidRPr="00D9514F" w:rsidRDefault="00BD60FD" w:rsidP="004671ED">
            <w:pPr>
              <w:jc w:val="right"/>
              <w:rPr>
                <w:color w:val="000000" w:themeColor="text1"/>
                <w:sz w:val="18"/>
                <w:szCs w:val="18"/>
              </w:rPr>
            </w:pPr>
            <w:r w:rsidRPr="00D9514F">
              <w:rPr>
                <w:color w:val="000000" w:themeColor="text1"/>
                <w:sz w:val="18"/>
                <w:szCs w:val="18"/>
              </w:rPr>
              <w:t>0,3</w:t>
            </w:r>
          </w:p>
        </w:tc>
        <w:tc>
          <w:tcPr>
            <w:tcW w:w="680" w:type="pct"/>
            <w:tcBorders>
              <w:top w:val="nil"/>
              <w:left w:val="nil"/>
              <w:bottom w:val="single" w:sz="4" w:space="0" w:color="auto"/>
              <w:right w:val="single" w:sz="4" w:space="0" w:color="auto"/>
            </w:tcBorders>
            <w:shd w:val="clear" w:color="auto" w:fill="auto"/>
          </w:tcPr>
          <w:p w14:paraId="7C2A9761" w14:textId="77777777" w:rsidR="00BD60FD" w:rsidRPr="00D9514F" w:rsidRDefault="00BD60FD" w:rsidP="004671ED">
            <w:pPr>
              <w:jc w:val="right"/>
              <w:rPr>
                <w:color w:val="000000" w:themeColor="text1"/>
                <w:sz w:val="18"/>
                <w:szCs w:val="18"/>
              </w:rPr>
            </w:pPr>
            <w:r w:rsidRPr="00D9514F">
              <w:rPr>
                <w:color w:val="000000" w:themeColor="text1"/>
                <w:sz w:val="18"/>
                <w:szCs w:val="18"/>
              </w:rPr>
              <w:t>0,2</w:t>
            </w:r>
          </w:p>
        </w:tc>
        <w:tc>
          <w:tcPr>
            <w:tcW w:w="680" w:type="pct"/>
            <w:tcBorders>
              <w:top w:val="nil"/>
              <w:left w:val="nil"/>
              <w:bottom w:val="single" w:sz="4" w:space="0" w:color="auto"/>
              <w:right w:val="single" w:sz="4" w:space="0" w:color="auto"/>
            </w:tcBorders>
            <w:shd w:val="clear" w:color="auto" w:fill="auto"/>
          </w:tcPr>
          <w:p w14:paraId="08FE6A7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0" w:type="pct"/>
            <w:tcBorders>
              <w:top w:val="nil"/>
              <w:left w:val="nil"/>
              <w:bottom w:val="single" w:sz="4" w:space="0" w:color="auto"/>
              <w:right w:val="single" w:sz="4" w:space="0" w:color="auto"/>
            </w:tcBorders>
            <w:shd w:val="clear" w:color="auto" w:fill="auto"/>
          </w:tcPr>
          <w:p w14:paraId="23460A7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79" w:type="pct"/>
            <w:tcBorders>
              <w:top w:val="nil"/>
              <w:left w:val="nil"/>
              <w:bottom w:val="single" w:sz="4" w:space="0" w:color="auto"/>
              <w:right w:val="single" w:sz="4" w:space="0" w:color="auto"/>
            </w:tcBorders>
            <w:shd w:val="clear" w:color="auto" w:fill="auto"/>
          </w:tcPr>
          <w:p w14:paraId="510BCDB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54515D26" w14:textId="77777777" w:rsidTr="004671ED">
        <w:trPr>
          <w:trHeight w:val="283"/>
          <w:jc w:val="center"/>
        </w:trPr>
        <w:tc>
          <w:tcPr>
            <w:tcW w:w="1601" w:type="pct"/>
            <w:tcBorders>
              <w:bottom w:val="single" w:sz="4" w:space="0" w:color="auto"/>
            </w:tcBorders>
          </w:tcPr>
          <w:p w14:paraId="469D63AD" w14:textId="77777777" w:rsidR="00BD60FD" w:rsidRPr="00D9514F" w:rsidRDefault="00BD60FD" w:rsidP="00A74190">
            <w:pPr>
              <w:jc w:val="both"/>
              <w:rPr>
                <w:color w:val="000000" w:themeColor="text1"/>
                <w:sz w:val="18"/>
                <w:szCs w:val="18"/>
              </w:rPr>
            </w:pPr>
            <w:r w:rsidRPr="00D9514F">
              <w:rPr>
                <w:color w:val="000000" w:themeColor="text1"/>
                <w:sz w:val="18"/>
                <w:szCs w:val="18"/>
              </w:rPr>
              <w:t>Vidējais pedagogu amata vietu skaits gadā</w:t>
            </w:r>
          </w:p>
        </w:tc>
        <w:tc>
          <w:tcPr>
            <w:tcW w:w="680" w:type="pct"/>
            <w:tcBorders>
              <w:top w:val="nil"/>
              <w:left w:val="single" w:sz="4" w:space="0" w:color="auto"/>
              <w:bottom w:val="single" w:sz="4" w:space="0" w:color="auto"/>
              <w:right w:val="single" w:sz="4" w:space="0" w:color="auto"/>
            </w:tcBorders>
            <w:shd w:val="clear" w:color="auto" w:fill="auto"/>
          </w:tcPr>
          <w:p w14:paraId="1F05AD81" w14:textId="77777777" w:rsidR="00BD60FD" w:rsidRPr="00D9514F" w:rsidRDefault="00BD60FD" w:rsidP="004671ED">
            <w:pPr>
              <w:jc w:val="right"/>
              <w:rPr>
                <w:color w:val="000000" w:themeColor="text1"/>
                <w:sz w:val="18"/>
                <w:szCs w:val="18"/>
              </w:rPr>
            </w:pPr>
            <w:r w:rsidRPr="00D9514F">
              <w:rPr>
                <w:color w:val="000000" w:themeColor="text1"/>
                <w:sz w:val="18"/>
                <w:szCs w:val="18"/>
              </w:rPr>
              <w:t>0,3</w:t>
            </w:r>
          </w:p>
        </w:tc>
        <w:tc>
          <w:tcPr>
            <w:tcW w:w="680" w:type="pct"/>
            <w:tcBorders>
              <w:top w:val="nil"/>
              <w:left w:val="nil"/>
              <w:bottom w:val="single" w:sz="4" w:space="0" w:color="auto"/>
              <w:right w:val="single" w:sz="4" w:space="0" w:color="auto"/>
            </w:tcBorders>
            <w:shd w:val="clear" w:color="auto" w:fill="auto"/>
          </w:tcPr>
          <w:p w14:paraId="37DDF68B" w14:textId="77777777" w:rsidR="00BD60FD" w:rsidRPr="00D9514F" w:rsidRDefault="00BD60FD" w:rsidP="004671ED">
            <w:pPr>
              <w:jc w:val="right"/>
              <w:rPr>
                <w:color w:val="000000" w:themeColor="text1"/>
                <w:sz w:val="18"/>
                <w:szCs w:val="18"/>
              </w:rPr>
            </w:pPr>
            <w:r w:rsidRPr="00D9514F">
              <w:rPr>
                <w:color w:val="000000" w:themeColor="text1"/>
                <w:sz w:val="18"/>
                <w:szCs w:val="18"/>
              </w:rPr>
              <w:t>0,2</w:t>
            </w:r>
          </w:p>
        </w:tc>
        <w:tc>
          <w:tcPr>
            <w:tcW w:w="680" w:type="pct"/>
            <w:tcBorders>
              <w:top w:val="nil"/>
              <w:left w:val="nil"/>
              <w:bottom w:val="single" w:sz="4" w:space="0" w:color="auto"/>
              <w:right w:val="single" w:sz="4" w:space="0" w:color="auto"/>
            </w:tcBorders>
            <w:shd w:val="clear" w:color="auto" w:fill="auto"/>
          </w:tcPr>
          <w:p w14:paraId="594813A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80" w:type="pct"/>
            <w:tcBorders>
              <w:top w:val="nil"/>
              <w:left w:val="nil"/>
              <w:bottom w:val="single" w:sz="4" w:space="0" w:color="auto"/>
              <w:right w:val="single" w:sz="4" w:space="0" w:color="auto"/>
            </w:tcBorders>
            <w:shd w:val="clear" w:color="auto" w:fill="auto"/>
          </w:tcPr>
          <w:p w14:paraId="3D27C43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79" w:type="pct"/>
            <w:tcBorders>
              <w:top w:val="nil"/>
              <w:left w:val="nil"/>
              <w:bottom w:val="single" w:sz="4" w:space="0" w:color="auto"/>
              <w:right w:val="single" w:sz="4" w:space="0" w:color="auto"/>
            </w:tcBorders>
            <w:shd w:val="clear" w:color="auto" w:fill="auto"/>
          </w:tcPr>
          <w:p w14:paraId="39A043A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bl>
    <w:p w14:paraId="5DB82574" w14:textId="77777777" w:rsidR="00BD60FD" w:rsidRPr="00D9514F" w:rsidRDefault="00BD60FD" w:rsidP="00BD60FD">
      <w:pPr>
        <w:spacing w:before="480"/>
        <w:jc w:val="center"/>
        <w:rPr>
          <w:b/>
          <w:bCs/>
          <w:color w:val="000000" w:themeColor="text1"/>
          <w:u w:val="single"/>
        </w:rPr>
      </w:pPr>
      <w:bookmarkStart w:id="16" w:name="_Hlk84243425"/>
      <w:r w:rsidRPr="00D9514F">
        <w:rPr>
          <w:b/>
          <w:bCs/>
          <w:color w:val="000000" w:themeColor="text1"/>
          <w:u w:val="single"/>
        </w:rPr>
        <w:t>Prioritārajiem pasākumiem</w:t>
      </w:r>
    </w:p>
    <w:p w14:paraId="7C81ABC7" w14:textId="77777777" w:rsidR="00BD60FD" w:rsidRPr="00D9514F" w:rsidRDefault="00BD60FD" w:rsidP="00BD60FD">
      <w:pPr>
        <w:tabs>
          <w:tab w:val="left" w:pos="142"/>
        </w:tabs>
        <w:spacing w:after="240"/>
        <w:jc w:val="center"/>
        <w:rPr>
          <w:b/>
          <w:bCs/>
          <w:color w:val="000000" w:themeColor="text1"/>
          <w:u w:val="single"/>
        </w:rPr>
      </w:pPr>
      <w:r w:rsidRPr="00D9514F">
        <w:rPr>
          <w:b/>
          <w:bCs/>
          <w:color w:val="000000" w:themeColor="text1"/>
          <w:u w:val="single"/>
        </w:rPr>
        <w:t xml:space="preserve"> papildu piešķirtais finansējums no 2024. līdz 2026. gadam </w:t>
      </w:r>
    </w:p>
    <w:tbl>
      <w:tblPr>
        <w:tblStyle w:val="TableGrid2"/>
        <w:tblW w:w="5000" w:type="pct"/>
        <w:tblLayout w:type="fixed"/>
        <w:tblLook w:val="04A0" w:firstRow="1" w:lastRow="0" w:firstColumn="1" w:lastColumn="0" w:noHBand="0" w:noVBand="1"/>
      </w:tblPr>
      <w:tblGrid>
        <w:gridCol w:w="516"/>
        <w:gridCol w:w="4143"/>
        <w:gridCol w:w="1131"/>
        <w:gridCol w:w="1129"/>
        <w:gridCol w:w="1067"/>
        <w:gridCol w:w="1075"/>
      </w:tblGrid>
      <w:tr w:rsidR="002B3D6A" w:rsidRPr="00D9514F" w14:paraId="411E8E11" w14:textId="77777777" w:rsidTr="002B3D6A">
        <w:trPr>
          <w:trHeight w:val="498"/>
          <w:tblHeader/>
        </w:trPr>
        <w:tc>
          <w:tcPr>
            <w:tcW w:w="285" w:type="pct"/>
            <w:vMerge w:val="restart"/>
          </w:tcPr>
          <w:bookmarkEnd w:id="16"/>
          <w:p w14:paraId="15A7ECED" w14:textId="77777777" w:rsidR="002B3D6A" w:rsidRPr="00D9514F" w:rsidRDefault="002B3D6A" w:rsidP="004671ED">
            <w:pPr>
              <w:rPr>
                <w:rFonts w:eastAsia="Calibri"/>
                <w:sz w:val="18"/>
                <w:szCs w:val="18"/>
              </w:rPr>
            </w:pPr>
            <w:r w:rsidRPr="00D9514F">
              <w:rPr>
                <w:rFonts w:eastAsia="Calibri"/>
                <w:sz w:val="18"/>
                <w:szCs w:val="18"/>
              </w:rPr>
              <w:t>Nr. p.k.</w:t>
            </w:r>
          </w:p>
        </w:tc>
        <w:tc>
          <w:tcPr>
            <w:tcW w:w="2286" w:type="pct"/>
            <w:vMerge w:val="restart"/>
            <w:vAlign w:val="center"/>
          </w:tcPr>
          <w:p w14:paraId="66390ED8" w14:textId="77777777" w:rsidR="002B3D6A" w:rsidRPr="00D9514F" w:rsidRDefault="002B3D6A" w:rsidP="004671ED">
            <w:pPr>
              <w:rPr>
                <w:rFonts w:eastAsia="Calibri"/>
                <w:b/>
                <w:sz w:val="18"/>
                <w:szCs w:val="18"/>
              </w:rPr>
            </w:pPr>
            <w:r w:rsidRPr="00D9514F">
              <w:rPr>
                <w:rFonts w:eastAsia="Calibri"/>
                <w:b/>
                <w:sz w:val="18"/>
                <w:szCs w:val="18"/>
              </w:rPr>
              <w:t xml:space="preserve">Pasākuma nosaukums </w:t>
            </w:r>
          </w:p>
          <w:p w14:paraId="35FB7100" w14:textId="77777777" w:rsidR="002B3D6A" w:rsidRPr="00D9514F" w:rsidRDefault="002B3D6A" w:rsidP="002B3D6A">
            <w:pPr>
              <w:ind w:right="-108"/>
              <w:rPr>
                <w:rFonts w:eastAsia="Calibri"/>
                <w:b/>
                <w:i/>
                <w:sz w:val="18"/>
                <w:szCs w:val="18"/>
              </w:rPr>
            </w:pPr>
            <w:r w:rsidRPr="00D9514F">
              <w:rPr>
                <w:rFonts w:eastAsia="Calibri"/>
                <w:b/>
                <w:i/>
                <w:sz w:val="18"/>
                <w:szCs w:val="18"/>
              </w:rPr>
              <w:t xml:space="preserve">Darbības apraksts ar norādi uz līdzekļu izlietojumu </w:t>
            </w:r>
          </w:p>
          <w:p w14:paraId="0A2AE27F" w14:textId="77777777" w:rsidR="002B3D6A" w:rsidRPr="00D9514F" w:rsidRDefault="002B3D6A" w:rsidP="004671ED">
            <w:pPr>
              <w:ind w:left="284"/>
              <w:rPr>
                <w:rFonts w:eastAsia="Calibri"/>
                <w:sz w:val="18"/>
                <w:szCs w:val="18"/>
              </w:rPr>
            </w:pPr>
            <w:r w:rsidRPr="00D9514F">
              <w:rPr>
                <w:rFonts w:eastAsia="Calibri"/>
                <w:sz w:val="18"/>
                <w:szCs w:val="18"/>
              </w:rPr>
              <w:t>Darbības rezultāts</w:t>
            </w:r>
          </w:p>
          <w:p w14:paraId="2A3FDF48" w14:textId="77777777" w:rsidR="002B3D6A" w:rsidRPr="00D9514F" w:rsidRDefault="002B3D6A" w:rsidP="004671ED">
            <w:pPr>
              <w:ind w:left="603"/>
              <w:rPr>
                <w:rFonts w:eastAsia="Calibri"/>
                <w:i/>
                <w:sz w:val="18"/>
                <w:szCs w:val="18"/>
              </w:rPr>
            </w:pPr>
            <w:r w:rsidRPr="00D9514F">
              <w:rPr>
                <w:rFonts w:eastAsia="Calibri"/>
                <w:i/>
                <w:sz w:val="18"/>
                <w:szCs w:val="18"/>
              </w:rPr>
              <w:t>Rezultatīvais rādītājs</w:t>
            </w:r>
          </w:p>
          <w:p w14:paraId="6F658905" w14:textId="77777777" w:rsidR="002B3D6A" w:rsidRPr="00D9514F" w:rsidRDefault="002B3D6A" w:rsidP="004671ED">
            <w:pPr>
              <w:spacing w:after="20"/>
              <w:ind w:left="34" w:right="-200"/>
              <w:rPr>
                <w:rFonts w:eastAsia="Calibri"/>
                <w:sz w:val="18"/>
                <w:szCs w:val="18"/>
              </w:rPr>
            </w:pPr>
            <w:r w:rsidRPr="00D9514F">
              <w:rPr>
                <w:rFonts w:eastAsia="Calibri"/>
                <w:sz w:val="18"/>
                <w:szCs w:val="18"/>
              </w:rPr>
              <w:t>Programmas (apakšprogrammas) kods un nosaukums</w:t>
            </w:r>
          </w:p>
        </w:tc>
        <w:tc>
          <w:tcPr>
            <w:tcW w:w="1836" w:type="pct"/>
            <w:gridSpan w:val="3"/>
            <w:vAlign w:val="center"/>
          </w:tcPr>
          <w:p w14:paraId="25468A0A" w14:textId="77777777" w:rsidR="002B3D6A" w:rsidRPr="00D9514F" w:rsidRDefault="002B3D6A" w:rsidP="004671ED">
            <w:pPr>
              <w:jc w:val="center"/>
              <w:rPr>
                <w:rFonts w:eastAsia="Calibri"/>
                <w:sz w:val="18"/>
                <w:szCs w:val="18"/>
              </w:rPr>
            </w:pPr>
            <w:r w:rsidRPr="00D9514F">
              <w:rPr>
                <w:rFonts w:eastAsia="Calibri"/>
                <w:b/>
                <w:sz w:val="18"/>
                <w:szCs w:val="18"/>
              </w:rPr>
              <w:t xml:space="preserve">Izdevumi,  </w:t>
            </w:r>
            <w:proofErr w:type="spellStart"/>
            <w:r w:rsidRPr="00D9514F">
              <w:rPr>
                <w:rFonts w:eastAsia="Calibri"/>
                <w:i/>
                <w:sz w:val="18"/>
                <w:szCs w:val="18"/>
              </w:rPr>
              <w:t>euro</w:t>
            </w:r>
            <w:proofErr w:type="spellEnd"/>
            <w:r w:rsidRPr="00D9514F">
              <w:rPr>
                <w:rFonts w:eastAsia="Calibri"/>
                <w:sz w:val="18"/>
                <w:szCs w:val="18"/>
              </w:rPr>
              <w:t xml:space="preserve"> /</w:t>
            </w:r>
          </w:p>
          <w:p w14:paraId="1E2A79FA" w14:textId="77777777" w:rsidR="002B3D6A" w:rsidRPr="00D9514F" w:rsidRDefault="002B3D6A" w:rsidP="004671ED">
            <w:pPr>
              <w:jc w:val="center"/>
              <w:rPr>
                <w:rFonts w:eastAsia="Calibri"/>
                <w:sz w:val="18"/>
                <w:szCs w:val="18"/>
              </w:rPr>
            </w:pPr>
            <w:r w:rsidRPr="00D9514F">
              <w:rPr>
                <w:rFonts w:eastAsia="Calibri"/>
                <w:sz w:val="18"/>
                <w:szCs w:val="18"/>
              </w:rPr>
              <w:t xml:space="preserve"> rādītāji,</w:t>
            </w:r>
            <w:r w:rsidRPr="00D9514F">
              <w:rPr>
                <w:rFonts w:eastAsia="Calibri"/>
                <w:i/>
                <w:sz w:val="18"/>
                <w:szCs w:val="18"/>
              </w:rPr>
              <w:t xml:space="preserve"> vērtība</w:t>
            </w:r>
          </w:p>
        </w:tc>
        <w:tc>
          <w:tcPr>
            <w:tcW w:w="593" w:type="pct"/>
            <w:vMerge w:val="restart"/>
            <w:vAlign w:val="center"/>
          </w:tcPr>
          <w:p w14:paraId="5E962537" w14:textId="77777777" w:rsidR="002B3D6A" w:rsidRPr="00D9514F" w:rsidRDefault="002B3D6A" w:rsidP="004671ED">
            <w:pPr>
              <w:ind w:left="-110" w:right="-108"/>
              <w:jc w:val="center"/>
              <w:rPr>
                <w:rFonts w:eastAsia="Calibri"/>
                <w:sz w:val="18"/>
                <w:szCs w:val="18"/>
              </w:rPr>
            </w:pPr>
            <w:r w:rsidRPr="00D9514F">
              <w:rPr>
                <w:rFonts w:eastAsia="Calibri"/>
                <w:sz w:val="18"/>
                <w:szCs w:val="18"/>
              </w:rPr>
              <w:t>Pamatojums</w:t>
            </w:r>
          </w:p>
        </w:tc>
      </w:tr>
      <w:tr w:rsidR="002B3D6A" w:rsidRPr="00D9514F" w14:paraId="1D39E725" w14:textId="77777777" w:rsidTr="002B3D6A">
        <w:trPr>
          <w:trHeight w:val="385"/>
          <w:tblHeader/>
        </w:trPr>
        <w:tc>
          <w:tcPr>
            <w:tcW w:w="285" w:type="pct"/>
            <w:vMerge/>
          </w:tcPr>
          <w:p w14:paraId="4C3CE8E8" w14:textId="77777777" w:rsidR="002B3D6A" w:rsidRPr="00D9514F" w:rsidRDefault="002B3D6A" w:rsidP="004671ED">
            <w:pPr>
              <w:jc w:val="center"/>
              <w:rPr>
                <w:rFonts w:eastAsia="Calibri"/>
                <w:sz w:val="18"/>
                <w:szCs w:val="18"/>
              </w:rPr>
            </w:pPr>
          </w:p>
        </w:tc>
        <w:tc>
          <w:tcPr>
            <w:tcW w:w="2286" w:type="pct"/>
            <w:vMerge/>
            <w:vAlign w:val="center"/>
          </w:tcPr>
          <w:p w14:paraId="57BFF81A" w14:textId="77777777" w:rsidR="002B3D6A" w:rsidRPr="00D9514F" w:rsidRDefault="002B3D6A" w:rsidP="004671ED">
            <w:pPr>
              <w:jc w:val="center"/>
              <w:rPr>
                <w:rFonts w:eastAsia="Calibri"/>
                <w:sz w:val="18"/>
                <w:szCs w:val="18"/>
              </w:rPr>
            </w:pPr>
          </w:p>
        </w:tc>
        <w:tc>
          <w:tcPr>
            <w:tcW w:w="624" w:type="pct"/>
            <w:vAlign w:val="center"/>
          </w:tcPr>
          <w:p w14:paraId="7A9DE5E4" w14:textId="77777777" w:rsidR="002B3D6A" w:rsidRPr="00D9514F" w:rsidRDefault="002B3D6A" w:rsidP="004671ED">
            <w:pPr>
              <w:jc w:val="center"/>
              <w:rPr>
                <w:rFonts w:eastAsia="Calibri"/>
                <w:sz w:val="18"/>
                <w:szCs w:val="18"/>
              </w:rPr>
            </w:pPr>
            <w:r w:rsidRPr="00D9514F">
              <w:rPr>
                <w:rFonts w:eastAsia="Calibri"/>
                <w:sz w:val="18"/>
                <w:szCs w:val="18"/>
              </w:rPr>
              <w:t>2024. gadā</w:t>
            </w:r>
          </w:p>
        </w:tc>
        <w:tc>
          <w:tcPr>
            <w:tcW w:w="623" w:type="pct"/>
            <w:vAlign w:val="center"/>
          </w:tcPr>
          <w:p w14:paraId="168963FA" w14:textId="77777777" w:rsidR="002B3D6A" w:rsidRPr="00D9514F" w:rsidRDefault="002B3D6A" w:rsidP="004671ED">
            <w:pPr>
              <w:jc w:val="center"/>
              <w:rPr>
                <w:rFonts w:eastAsia="Calibri"/>
                <w:sz w:val="18"/>
                <w:szCs w:val="18"/>
              </w:rPr>
            </w:pPr>
            <w:r w:rsidRPr="00D9514F">
              <w:rPr>
                <w:rFonts w:eastAsia="Calibri"/>
                <w:sz w:val="18"/>
                <w:szCs w:val="18"/>
              </w:rPr>
              <w:t>2025. gadā</w:t>
            </w:r>
          </w:p>
        </w:tc>
        <w:tc>
          <w:tcPr>
            <w:tcW w:w="589" w:type="pct"/>
            <w:vAlign w:val="center"/>
          </w:tcPr>
          <w:p w14:paraId="2FCD22F2" w14:textId="77777777" w:rsidR="002B3D6A" w:rsidRPr="00D9514F" w:rsidRDefault="002B3D6A" w:rsidP="004671ED">
            <w:pPr>
              <w:jc w:val="center"/>
              <w:rPr>
                <w:rFonts w:eastAsia="Calibri"/>
                <w:sz w:val="18"/>
                <w:szCs w:val="18"/>
              </w:rPr>
            </w:pPr>
            <w:r w:rsidRPr="00D9514F">
              <w:rPr>
                <w:rFonts w:eastAsia="Calibri"/>
                <w:sz w:val="18"/>
                <w:szCs w:val="18"/>
              </w:rPr>
              <w:t>2026. gadā</w:t>
            </w:r>
          </w:p>
        </w:tc>
        <w:tc>
          <w:tcPr>
            <w:tcW w:w="593" w:type="pct"/>
            <w:vMerge/>
          </w:tcPr>
          <w:p w14:paraId="6BC26F6F" w14:textId="77777777" w:rsidR="002B3D6A" w:rsidRPr="00D9514F" w:rsidRDefault="002B3D6A" w:rsidP="004671ED">
            <w:pPr>
              <w:jc w:val="center"/>
              <w:rPr>
                <w:rFonts w:eastAsia="Calibri"/>
                <w:sz w:val="18"/>
                <w:szCs w:val="18"/>
              </w:rPr>
            </w:pPr>
          </w:p>
        </w:tc>
      </w:tr>
      <w:tr w:rsidR="002B3D6A" w:rsidRPr="00D9514F" w14:paraId="344BE945" w14:textId="77777777" w:rsidTr="002B3D6A">
        <w:trPr>
          <w:trHeight w:val="173"/>
        </w:trPr>
        <w:tc>
          <w:tcPr>
            <w:tcW w:w="285" w:type="pct"/>
            <w:vMerge w:val="restart"/>
            <w:shd w:val="clear" w:color="auto" w:fill="auto"/>
          </w:tcPr>
          <w:p w14:paraId="5165269F" w14:textId="77777777" w:rsidR="002B3D6A" w:rsidRPr="00D9514F" w:rsidRDefault="002B3D6A" w:rsidP="004671ED">
            <w:pPr>
              <w:rPr>
                <w:rFonts w:eastAsia="Calibri"/>
                <w:bCs/>
                <w:sz w:val="18"/>
                <w:szCs w:val="18"/>
              </w:rPr>
            </w:pPr>
            <w:r w:rsidRPr="00D9514F">
              <w:rPr>
                <w:rFonts w:eastAsia="Calibri"/>
                <w:bCs/>
                <w:sz w:val="18"/>
                <w:szCs w:val="18"/>
              </w:rPr>
              <w:t>1.</w:t>
            </w:r>
          </w:p>
        </w:tc>
        <w:tc>
          <w:tcPr>
            <w:tcW w:w="2286" w:type="pct"/>
            <w:shd w:val="clear" w:color="auto" w:fill="D9D9D9"/>
          </w:tcPr>
          <w:p w14:paraId="308773BC" w14:textId="77777777" w:rsidR="002B3D6A" w:rsidRPr="00D9514F" w:rsidRDefault="002B3D6A" w:rsidP="004671ED">
            <w:pPr>
              <w:rPr>
                <w:rFonts w:eastAsia="Calibri"/>
                <w:b/>
                <w:bCs/>
                <w:sz w:val="18"/>
                <w:szCs w:val="18"/>
              </w:rPr>
            </w:pPr>
            <w:r w:rsidRPr="00D9514F">
              <w:rPr>
                <w:rFonts w:eastAsia="Calibri"/>
                <w:b/>
                <w:bCs/>
                <w:sz w:val="18"/>
                <w:szCs w:val="18"/>
              </w:rPr>
              <w:t>Paliatīvās aprūpes sistēmas pilnveidošana</w:t>
            </w:r>
          </w:p>
        </w:tc>
        <w:tc>
          <w:tcPr>
            <w:tcW w:w="624" w:type="pct"/>
            <w:shd w:val="clear" w:color="000000" w:fill="D9D9D9"/>
          </w:tcPr>
          <w:p w14:paraId="576FC232" w14:textId="77777777" w:rsidR="002B3D6A" w:rsidRPr="00D9514F" w:rsidRDefault="002B3D6A" w:rsidP="004671ED">
            <w:pPr>
              <w:jc w:val="right"/>
              <w:rPr>
                <w:b/>
                <w:sz w:val="18"/>
                <w:szCs w:val="18"/>
              </w:rPr>
            </w:pPr>
            <w:r w:rsidRPr="00D9514F">
              <w:rPr>
                <w:b/>
                <w:sz w:val="18"/>
                <w:szCs w:val="18"/>
              </w:rPr>
              <w:t>4 249 156</w:t>
            </w:r>
          </w:p>
        </w:tc>
        <w:tc>
          <w:tcPr>
            <w:tcW w:w="623" w:type="pct"/>
            <w:shd w:val="clear" w:color="000000" w:fill="D9D9D9"/>
          </w:tcPr>
          <w:p w14:paraId="7579DC44" w14:textId="77777777" w:rsidR="002B3D6A" w:rsidRPr="00D9514F" w:rsidRDefault="002B3D6A" w:rsidP="004671ED">
            <w:pPr>
              <w:jc w:val="right"/>
              <w:rPr>
                <w:b/>
                <w:sz w:val="18"/>
                <w:szCs w:val="18"/>
              </w:rPr>
            </w:pPr>
            <w:r w:rsidRPr="00D9514F">
              <w:rPr>
                <w:b/>
                <w:sz w:val="18"/>
                <w:szCs w:val="18"/>
              </w:rPr>
              <w:t>4 848 626</w:t>
            </w:r>
          </w:p>
        </w:tc>
        <w:tc>
          <w:tcPr>
            <w:tcW w:w="589" w:type="pct"/>
            <w:shd w:val="clear" w:color="000000" w:fill="D9D9D9"/>
          </w:tcPr>
          <w:p w14:paraId="5F041051" w14:textId="77777777" w:rsidR="002B3D6A" w:rsidRPr="00D9514F" w:rsidRDefault="002B3D6A" w:rsidP="004671ED">
            <w:pPr>
              <w:jc w:val="right"/>
              <w:rPr>
                <w:b/>
                <w:sz w:val="18"/>
                <w:szCs w:val="18"/>
              </w:rPr>
            </w:pPr>
            <w:r w:rsidRPr="00D9514F">
              <w:rPr>
                <w:b/>
                <w:sz w:val="18"/>
                <w:szCs w:val="18"/>
              </w:rPr>
              <w:t>5 266 463</w:t>
            </w:r>
          </w:p>
        </w:tc>
        <w:tc>
          <w:tcPr>
            <w:tcW w:w="593" w:type="pct"/>
            <w:vMerge w:val="restart"/>
          </w:tcPr>
          <w:p w14:paraId="39F2D7C1" w14:textId="77777777" w:rsidR="002B3D6A" w:rsidRPr="00D9514F" w:rsidRDefault="002B3D6A" w:rsidP="004671ED">
            <w:pPr>
              <w:rPr>
                <w:rFonts w:eastAsia="Calibri"/>
                <w:sz w:val="18"/>
                <w:szCs w:val="18"/>
              </w:rPr>
            </w:pPr>
            <w:r w:rsidRPr="00D9514F">
              <w:rPr>
                <w:rFonts w:eastAsia="Calibri"/>
                <w:sz w:val="18"/>
                <w:szCs w:val="18"/>
              </w:rPr>
              <w:t>MK 26.09.2023. sēdes prot.</w:t>
            </w:r>
            <w:r w:rsidRPr="00D9514F">
              <w:t xml:space="preserve"> </w:t>
            </w:r>
            <w:r w:rsidRPr="00D9514F">
              <w:rPr>
                <w:rFonts w:eastAsia="Calibri"/>
                <w:sz w:val="18"/>
                <w:szCs w:val="18"/>
              </w:rPr>
              <w:t>Nr.47 43.§ 2.punkts</w:t>
            </w:r>
          </w:p>
        </w:tc>
      </w:tr>
      <w:tr w:rsidR="002B3D6A" w:rsidRPr="00D9514F" w14:paraId="2860E7E3" w14:textId="77777777" w:rsidTr="002B3D6A">
        <w:trPr>
          <w:trHeight w:val="173"/>
        </w:trPr>
        <w:tc>
          <w:tcPr>
            <w:tcW w:w="285" w:type="pct"/>
            <w:vMerge/>
            <w:shd w:val="clear" w:color="auto" w:fill="auto"/>
          </w:tcPr>
          <w:p w14:paraId="5F40D3F5" w14:textId="77777777" w:rsidR="002B3D6A" w:rsidRPr="00D9514F" w:rsidRDefault="002B3D6A" w:rsidP="004671ED">
            <w:pPr>
              <w:rPr>
                <w:rFonts w:eastAsia="Calibri"/>
                <w:bCs/>
                <w:sz w:val="18"/>
                <w:szCs w:val="18"/>
              </w:rPr>
            </w:pPr>
          </w:p>
        </w:tc>
        <w:tc>
          <w:tcPr>
            <w:tcW w:w="2286" w:type="pct"/>
            <w:shd w:val="clear" w:color="auto" w:fill="F2F2F2"/>
          </w:tcPr>
          <w:p w14:paraId="55103A51" w14:textId="77777777" w:rsidR="002B3D6A" w:rsidRPr="00D9514F" w:rsidRDefault="002B3D6A" w:rsidP="002B3D6A">
            <w:pPr>
              <w:jc w:val="both"/>
              <w:rPr>
                <w:rFonts w:eastAsia="Calibri"/>
                <w:b/>
                <w:bCs/>
                <w:i/>
                <w:sz w:val="18"/>
                <w:szCs w:val="18"/>
              </w:rPr>
            </w:pPr>
            <w:proofErr w:type="spellStart"/>
            <w:r w:rsidRPr="00D9514F">
              <w:rPr>
                <w:rFonts w:eastAsia="Calibri"/>
                <w:b/>
                <w:bCs/>
                <w:i/>
                <w:sz w:val="18"/>
                <w:szCs w:val="18"/>
              </w:rPr>
              <w:t>Hospisa</w:t>
            </w:r>
            <w:proofErr w:type="spellEnd"/>
            <w:r w:rsidRPr="00D9514F">
              <w:rPr>
                <w:rFonts w:eastAsia="Calibri"/>
                <w:b/>
                <w:bCs/>
                <w:i/>
                <w:sz w:val="18"/>
                <w:szCs w:val="18"/>
              </w:rPr>
              <w:t xml:space="preserve"> aprūpes nodrošināšana mājās pilngadīgām personām un atbalsts viņu ģimenes locekļiem</w:t>
            </w:r>
          </w:p>
        </w:tc>
        <w:tc>
          <w:tcPr>
            <w:tcW w:w="624" w:type="pct"/>
            <w:shd w:val="clear" w:color="auto" w:fill="F2F2F2"/>
          </w:tcPr>
          <w:p w14:paraId="6A9A06DF" w14:textId="77777777" w:rsidR="002B3D6A" w:rsidRPr="00D9514F" w:rsidRDefault="002B3D6A" w:rsidP="004671ED">
            <w:pPr>
              <w:jc w:val="right"/>
              <w:rPr>
                <w:b/>
                <w:i/>
                <w:sz w:val="18"/>
                <w:szCs w:val="18"/>
              </w:rPr>
            </w:pPr>
            <w:r w:rsidRPr="00D9514F">
              <w:rPr>
                <w:b/>
                <w:i/>
                <w:sz w:val="18"/>
                <w:szCs w:val="18"/>
              </w:rPr>
              <w:t>4 249 156</w:t>
            </w:r>
          </w:p>
        </w:tc>
        <w:tc>
          <w:tcPr>
            <w:tcW w:w="623" w:type="pct"/>
            <w:shd w:val="clear" w:color="auto" w:fill="F2F2F2"/>
          </w:tcPr>
          <w:p w14:paraId="320683DC" w14:textId="77777777" w:rsidR="002B3D6A" w:rsidRPr="00D9514F" w:rsidRDefault="002B3D6A" w:rsidP="004671ED">
            <w:pPr>
              <w:jc w:val="right"/>
              <w:rPr>
                <w:b/>
                <w:i/>
                <w:sz w:val="18"/>
                <w:szCs w:val="18"/>
              </w:rPr>
            </w:pPr>
            <w:r w:rsidRPr="00D9514F">
              <w:rPr>
                <w:b/>
                <w:i/>
                <w:sz w:val="18"/>
                <w:szCs w:val="18"/>
              </w:rPr>
              <w:t>4 733 676</w:t>
            </w:r>
          </w:p>
        </w:tc>
        <w:tc>
          <w:tcPr>
            <w:tcW w:w="589" w:type="pct"/>
            <w:shd w:val="clear" w:color="auto" w:fill="F2F2F2"/>
          </w:tcPr>
          <w:p w14:paraId="3EFD6983" w14:textId="77777777" w:rsidR="002B3D6A" w:rsidRPr="00D9514F" w:rsidRDefault="002B3D6A" w:rsidP="004671ED">
            <w:pPr>
              <w:jc w:val="right"/>
              <w:rPr>
                <w:b/>
                <w:i/>
                <w:sz w:val="18"/>
                <w:szCs w:val="18"/>
              </w:rPr>
            </w:pPr>
            <w:r w:rsidRPr="00D9514F">
              <w:rPr>
                <w:b/>
                <w:i/>
                <w:sz w:val="18"/>
                <w:szCs w:val="18"/>
              </w:rPr>
              <w:t>5 266 463</w:t>
            </w:r>
          </w:p>
        </w:tc>
        <w:tc>
          <w:tcPr>
            <w:tcW w:w="593" w:type="pct"/>
            <w:vMerge/>
          </w:tcPr>
          <w:p w14:paraId="1AC59139" w14:textId="77777777" w:rsidR="002B3D6A" w:rsidRPr="00D9514F" w:rsidRDefault="002B3D6A" w:rsidP="004671ED">
            <w:pPr>
              <w:rPr>
                <w:rFonts w:eastAsia="Calibri"/>
                <w:sz w:val="18"/>
                <w:szCs w:val="18"/>
              </w:rPr>
            </w:pPr>
          </w:p>
        </w:tc>
      </w:tr>
      <w:tr w:rsidR="002B3D6A" w:rsidRPr="00D9514F" w14:paraId="57CF34D5" w14:textId="77777777" w:rsidTr="002B3D6A">
        <w:trPr>
          <w:trHeight w:val="70"/>
        </w:trPr>
        <w:tc>
          <w:tcPr>
            <w:tcW w:w="285" w:type="pct"/>
            <w:vMerge/>
            <w:shd w:val="clear" w:color="auto" w:fill="auto"/>
          </w:tcPr>
          <w:p w14:paraId="28ACC170" w14:textId="77777777" w:rsidR="002B3D6A" w:rsidRPr="00D9514F" w:rsidRDefault="002B3D6A" w:rsidP="004671ED">
            <w:pPr>
              <w:rPr>
                <w:rFonts w:eastAsia="Calibri"/>
                <w:sz w:val="18"/>
                <w:szCs w:val="18"/>
              </w:rPr>
            </w:pPr>
          </w:p>
        </w:tc>
        <w:tc>
          <w:tcPr>
            <w:tcW w:w="4122" w:type="pct"/>
            <w:gridSpan w:val="4"/>
            <w:shd w:val="clear" w:color="auto" w:fill="auto"/>
          </w:tcPr>
          <w:p w14:paraId="0685B497" w14:textId="77777777" w:rsidR="002B3D6A" w:rsidRPr="00D9514F" w:rsidRDefault="002B3D6A" w:rsidP="002B3D6A">
            <w:pPr>
              <w:ind w:left="284"/>
              <w:jc w:val="both"/>
              <w:rPr>
                <w:rFonts w:eastAsia="Calibri"/>
                <w:sz w:val="18"/>
                <w:szCs w:val="18"/>
              </w:rPr>
            </w:pPr>
            <w:r w:rsidRPr="00D9514F">
              <w:rPr>
                <w:rFonts w:eastAsia="Calibri"/>
                <w:sz w:val="18"/>
                <w:szCs w:val="18"/>
              </w:rPr>
              <w:t>Nodrošināts integrēts mobilās komandas paliatīvās aprūpes pakalpojums personas dzīvesvietā (</w:t>
            </w:r>
            <w:proofErr w:type="spellStart"/>
            <w:r w:rsidRPr="00D9514F">
              <w:rPr>
                <w:rFonts w:eastAsia="Calibri"/>
                <w:sz w:val="18"/>
                <w:szCs w:val="18"/>
              </w:rPr>
              <w:t>hospisa</w:t>
            </w:r>
            <w:proofErr w:type="spellEnd"/>
            <w:r w:rsidRPr="00D9514F">
              <w:rPr>
                <w:rFonts w:eastAsia="Calibri"/>
                <w:sz w:val="18"/>
                <w:szCs w:val="18"/>
              </w:rPr>
              <w:t xml:space="preserve"> aprūpe mājās)</w:t>
            </w:r>
          </w:p>
        </w:tc>
        <w:tc>
          <w:tcPr>
            <w:tcW w:w="593" w:type="pct"/>
            <w:vMerge/>
          </w:tcPr>
          <w:p w14:paraId="526DC298" w14:textId="77777777" w:rsidR="002B3D6A" w:rsidRPr="00D9514F" w:rsidRDefault="002B3D6A" w:rsidP="004671ED">
            <w:pPr>
              <w:rPr>
                <w:rFonts w:eastAsia="Calibri"/>
                <w:sz w:val="18"/>
                <w:szCs w:val="18"/>
              </w:rPr>
            </w:pPr>
          </w:p>
        </w:tc>
      </w:tr>
      <w:tr w:rsidR="002B3D6A" w:rsidRPr="00D9514F" w14:paraId="42D7642F" w14:textId="77777777" w:rsidTr="002B3D6A">
        <w:trPr>
          <w:trHeight w:val="173"/>
        </w:trPr>
        <w:tc>
          <w:tcPr>
            <w:tcW w:w="285" w:type="pct"/>
            <w:vMerge/>
            <w:shd w:val="clear" w:color="auto" w:fill="auto"/>
          </w:tcPr>
          <w:p w14:paraId="432AB3A2" w14:textId="77777777" w:rsidR="002B3D6A" w:rsidRPr="00D9514F" w:rsidRDefault="002B3D6A" w:rsidP="004671ED">
            <w:pPr>
              <w:rPr>
                <w:rFonts w:eastAsia="Calibri"/>
                <w:sz w:val="18"/>
                <w:szCs w:val="18"/>
              </w:rPr>
            </w:pPr>
          </w:p>
        </w:tc>
        <w:tc>
          <w:tcPr>
            <w:tcW w:w="2286" w:type="pct"/>
            <w:shd w:val="clear" w:color="auto" w:fill="auto"/>
          </w:tcPr>
          <w:p w14:paraId="583A290A" w14:textId="77777777" w:rsidR="002B3D6A" w:rsidRPr="00D9514F" w:rsidRDefault="002B3D6A" w:rsidP="002B3D6A">
            <w:pPr>
              <w:ind w:left="601"/>
              <w:jc w:val="both"/>
              <w:rPr>
                <w:rFonts w:eastAsia="Calibri"/>
                <w:i/>
                <w:iCs/>
                <w:sz w:val="18"/>
                <w:szCs w:val="18"/>
              </w:rPr>
            </w:pPr>
            <w:r w:rsidRPr="00D9514F">
              <w:rPr>
                <w:rFonts w:eastAsia="Calibri"/>
                <w:i/>
                <w:iCs/>
                <w:sz w:val="18"/>
                <w:szCs w:val="18"/>
              </w:rPr>
              <w:t xml:space="preserve">Personas, kas saņēmušas </w:t>
            </w:r>
            <w:proofErr w:type="spellStart"/>
            <w:r w:rsidRPr="00D9514F">
              <w:rPr>
                <w:rFonts w:eastAsia="Calibri"/>
                <w:i/>
                <w:iCs/>
                <w:sz w:val="18"/>
                <w:szCs w:val="18"/>
              </w:rPr>
              <w:t>hospisa</w:t>
            </w:r>
            <w:proofErr w:type="spellEnd"/>
            <w:r w:rsidRPr="00D9514F">
              <w:rPr>
                <w:rFonts w:eastAsia="Calibri"/>
                <w:i/>
                <w:iCs/>
                <w:sz w:val="18"/>
                <w:szCs w:val="18"/>
              </w:rPr>
              <w:t xml:space="preserve"> aprūpi, vidēji mēnesī (skaits)</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A4540A5" w14:textId="77777777" w:rsidR="002B3D6A" w:rsidRPr="00D9514F" w:rsidRDefault="002B3D6A" w:rsidP="004671ED">
            <w:pPr>
              <w:jc w:val="center"/>
              <w:rPr>
                <w:i/>
                <w:sz w:val="18"/>
                <w:szCs w:val="18"/>
              </w:rPr>
            </w:pPr>
            <w:r w:rsidRPr="00D9514F">
              <w:rPr>
                <w:i/>
                <w:sz w:val="18"/>
                <w:szCs w:val="18"/>
              </w:rPr>
              <w:t>226</w:t>
            </w:r>
          </w:p>
        </w:tc>
        <w:tc>
          <w:tcPr>
            <w:tcW w:w="623" w:type="pct"/>
            <w:tcBorders>
              <w:top w:val="single" w:sz="4" w:space="0" w:color="auto"/>
              <w:left w:val="nil"/>
              <w:bottom w:val="single" w:sz="4" w:space="0" w:color="auto"/>
              <w:right w:val="single" w:sz="4" w:space="0" w:color="auto"/>
            </w:tcBorders>
            <w:shd w:val="clear" w:color="auto" w:fill="auto"/>
          </w:tcPr>
          <w:p w14:paraId="5DCDD5E0" w14:textId="77777777" w:rsidR="002B3D6A" w:rsidRPr="00D9514F" w:rsidRDefault="002B3D6A" w:rsidP="004671ED">
            <w:pPr>
              <w:jc w:val="center"/>
              <w:rPr>
                <w:i/>
                <w:sz w:val="18"/>
                <w:szCs w:val="18"/>
              </w:rPr>
            </w:pPr>
            <w:r w:rsidRPr="00D9514F">
              <w:rPr>
                <w:i/>
                <w:sz w:val="18"/>
                <w:szCs w:val="18"/>
              </w:rPr>
              <w:t>229</w:t>
            </w:r>
          </w:p>
        </w:tc>
        <w:tc>
          <w:tcPr>
            <w:tcW w:w="589" w:type="pct"/>
            <w:tcBorders>
              <w:top w:val="single" w:sz="4" w:space="0" w:color="auto"/>
              <w:left w:val="nil"/>
              <w:bottom w:val="single" w:sz="4" w:space="0" w:color="auto"/>
              <w:right w:val="single" w:sz="4" w:space="0" w:color="auto"/>
            </w:tcBorders>
            <w:shd w:val="clear" w:color="auto" w:fill="auto"/>
          </w:tcPr>
          <w:p w14:paraId="3C92EDB5" w14:textId="77777777" w:rsidR="002B3D6A" w:rsidRPr="00D9514F" w:rsidRDefault="002B3D6A" w:rsidP="004671ED">
            <w:pPr>
              <w:jc w:val="center"/>
              <w:rPr>
                <w:i/>
                <w:sz w:val="18"/>
                <w:szCs w:val="18"/>
              </w:rPr>
            </w:pPr>
            <w:r w:rsidRPr="00D9514F">
              <w:rPr>
                <w:i/>
                <w:sz w:val="18"/>
                <w:szCs w:val="18"/>
              </w:rPr>
              <w:t>232</w:t>
            </w:r>
          </w:p>
        </w:tc>
        <w:tc>
          <w:tcPr>
            <w:tcW w:w="593" w:type="pct"/>
            <w:vMerge/>
          </w:tcPr>
          <w:p w14:paraId="6BB611D7" w14:textId="77777777" w:rsidR="002B3D6A" w:rsidRPr="00D9514F" w:rsidRDefault="002B3D6A" w:rsidP="004671ED">
            <w:pPr>
              <w:rPr>
                <w:rFonts w:eastAsia="Calibri"/>
                <w:sz w:val="18"/>
                <w:szCs w:val="18"/>
              </w:rPr>
            </w:pPr>
          </w:p>
        </w:tc>
      </w:tr>
      <w:tr w:rsidR="002B3D6A" w:rsidRPr="00D9514F" w14:paraId="0CCF6F35" w14:textId="77777777" w:rsidTr="002B3D6A">
        <w:trPr>
          <w:trHeight w:val="173"/>
        </w:trPr>
        <w:tc>
          <w:tcPr>
            <w:tcW w:w="285" w:type="pct"/>
            <w:vMerge/>
            <w:shd w:val="clear" w:color="auto" w:fill="auto"/>
          </w:tcPr>
          <w:p w14:paraId="5C2B3B4F" w14:textId="77777777" w:rsidR="002B3D6A" w:rsidRPr="00D9514F" w:rsidRDefault="002B3D6A" w:rsidP="004671ED">
            <w:pPr>
              <w:rPr>
                <w:rFonts w:eastAsia="Calibri"/>
                <w:sz w:val="18"/>
                <w:szCs w:val="18"/>
              </w:rPr>
            </w:pPr>
          </w:p>
        </w:tc>
        <w:tc>
          <w:tcPr>
            <w:tcW w:w="2286" w:type="pct"/>
            <w:shd w:val="clear" w:color="auto" w:fill="auto"/>
          </w:tcPr>
          <w:p w14:paraId="018F368C" w14:textId="77777777" w:rsidR="002B3D6A" w:rsidRPr="00D9514F" w:rsidRDefault="002B3D6A" w:rsidP="002B3D6A">
            <w:pPr>
              <w:ind w:left="601"/>
              <w:jc w:val="both"/>
              <w:rPr>
                <w:rFonts w:eastAsia="Calibri"/>
                <w:i/>
                <w:sz w:val="18"/>
                <w:szCs w:val="18"/>
              </w:rPr>
            </w:pPr>
            <w:proofErr w:type="spellStart"/>
            <w:r w:rsidRPr="00D9514F">
              <w:rPr>
                <w:rFonts w:eastAsia="Calibri"/>
                <w:i/>
                <w:sz w:val="18"/>
                <w:szCs w:val="18"/>
              </w:rPr>
              <w:t>Hospisa</w:t>
            </w:r>
            <w:proofErr w:type="spellEnd"/>
            <w:r w:rsidRPr="00D9514F">
              <w:rPr>
                <w:rFonts w:eastAsia="Calibri"/>
                <w:i/>
                <w:sz w:val="18"/>
                <w:szCs w:val="18"/>
              </w:rPr>
              <w:t xml:space="preserve"> aprūpes pakalpojuma ietvaros nodrošinātās klientu dienas (skaits)</w:t>
            </w:r>
          </w:p>
        </w:tc>
        <w:tc>
          <w:tcPr>
            <w:tcW w:w="624" w:type="pct"/>
            <w:tcBorders>
              <w:top w:val="nil"/>
              <w:left w:val="single" w:sz="4" w:space="0" w:color="auto"/>
              <w:bottom w:val="single" w:sz="4" w:space="0" w:color="auto"/>
              <w:right w:val="single" w:sz="4" w:space="0" w:color="auto"/>
            </w:tcBorders>
            <w:shd w:val="clear" w:color="auto" w:fill="auto"/>
          </w:tcPr>
          <w:p w14:paraId="6E2C3B19" w14:textId="77777777" w:rsidR="002B3D6A" w:rsidRPr="00D9514F" w:rsidRDefault="002B3D6A" w:rsidP="004671ED">
            <w:pPr>
              <w:jc w:val="center"/>
              <w:rPr>
                <w:i/>
                <w:sz w:val="18"/>
                <w:szCs w:val="18"/>
              </w:rPr>
            </w:pPr>
            <w:r w:rsidRPr="00D9514F">
              <w:rPr>
                <w:i/>
                <w:sz w:val="18"/>
                <w:szCs w:val="18"/>
              </w:rPr>
              <w:t>81 401</w:t>
            </w:r>
          </w:p>
        </w:tc>
        <w:tc>
          <w:tcPr>
            <w:tcW w:w="623" w:type="pct"/>
            <w:tcBorders>
              <w:top w:val="nil"/>
              <w:left w:val="nil"/>
              <w:bottom w:val="single" w:sz="4" w:space="0" w:color="auto"/>
              <w:right w:val="single" w:sz="4" w:space="0" w:color="auto"/>
            </w:tcBorders>
            <w:shd w:val="clear" w:color="auto" w:fill="auto"/>
          </w:tcPr>
          <w:p w14:paraId="31E42EA9" w14:textId="77777777" w:rsidR="002B3D6A" w:rsidRPr="00D9514F" w:rsidRDefault="002B3D6A" w:rsidP="004671ED">
            <w:pPr>
              <w:jc w:val="center"/>
              <w:rPr>
                <w:i/>
                <w:sz w:val="18"/>
                <w:szCs w:val="18"/>
              </w:rPr>
            </w:pPr>
            <w:r w:rsidRPr="00D9514F">
              <w:rPr>
                <w:i/>
                <w:sz w:val="18"/>
                <w:szCs w:val="18"/>
              </w:rPr>
              <w:t>82 440</w:t>
            </w:r>
          </w:p>
        </w:tc>
        <w:tc>
          <w:tcPr>
            <w:tcW w:w="589" w:type="pct"/>
            <w:tcBorders>
              <w:top w:val="nil"/>
              <w:left w:val="nil"/>
              <w:bottom w:val="single" w:sz="4" w:space="0" w:color="auto"/>
              <w:right w:val="single" w:sz="4" w:space="0" w:color="auto"/>
            </w:tcBorders>
            <w:shd w:val="clear" w:color="auto" w:fill="auto"/>
          </w:tcPr>
          <w:p w14:paraId="19DEE316" w14:textId="77777777" w:rsidR="002B3D6A" w:rsidRPr="00D9514F" w:rsidRDefault="002B3D6A" w:rsidP="004671ED">
            <w:pPr>
              <w:jc w:val="center"/>
              <w:rPr>
                <w:i/>
                <w:sz w:val="18"/>
                <w:szCs w:val="18"/>
              </w:rPr>
            </w:pPr>
            <w:r w:rsidRPr="00D9514F">
              <w:rPr>
                <w:i/>
                <w:sz w:val="18"/>
                <w:szCs w:val="18"/>
              </w:rPr>
              <w:t>83 383</w:t>
            </w:r>
          </w:p>
        </w:tc>
        <w:tc>
          <w:tcPr>
            <w:tcW w:w="593" w:type="pct"/>
            <w:vMerge/>
          </w:tcPr>
          <w:p w14:paraId="16BA86BB" w14:textId="77777777" w:rsidR="002B3D6A" w:rsidRPr="00D9514F" w:rsidRDefault="002B3D6A" w:rsidP="004671ED">
            <w:pPr>
              <w:rPr>
                <w:rFonts w:eastAsia="Calibri"/>
                <w:sz w:val="18"/>
                <w:szCs w:val="18"/>
              </w:rPr>
            </w:pPr>
          </w:p>
        </w:tc>
      </w:tr>
      <w:tr w:rsidR="002B3D6A" w:rsidRPr="00D9514F" w14:paraId="6BBB5005" w14:textId="77777777" w:rsidTr="002B3D6A">
        <w:trPr>
          <w:trHeight w:val="173"/>
        </w:trPr>
        <w:tc>
          <w:tcPr>
            <w:tcW w:w="285" w:type="pct"/>
            <w:vMerge/>
            <w:shd w:val="clear" w:color="auto" w:fill="auto"/>
          </w:tcPr>
          <w:p w14:paraId="0CE9EB5F" w14:textId="77777777" w:rsidR="002B3D6A" w:rsidRPr="00D9514F" w:rsidRDefault="002B3D6A" w:rsidP="004671ED">
            <w:pPr>
              <w:rPr>
                <w:rFonts w:eastAsia="Calibri"/>
                <w:sz w:val="18"/>
                <w:szCs w:val="18"/>
              </w:rPr>
            </w:pPr>
            <w:bookmarkStart w:id="17" w:name="_Hlk51600142"/>
          </w:p>
        </w:tc>
        <w:tc>
          <w:tcPr>
            <w:tcW w:w="2286" w:type="pct"/>
            <w:shd w:val="clear" w:color="auto" w:fill="auto"/>
          </w:tcPr>
          <w:p w14:paraId="04F747F3" w14:textId="77777777" w:rsidR="002B3D6A" w:rsidRPr="00D9514F" w:rsidRDefault="002B3D6A" w:rsidP="002B3D6A">
            <w:pPr>
              <w:ind w:left="601"/>
              <w:jc w:val="both"/>
              <w:rPr>
                <w:rFonts w:eastAsia="Calibri"/>
                <w:i/>
                <w:iCs/>
                <w:sz w:val="18"/>
                <w:szCs w:val="18"/>
              </w:rPr>
            </w:pPr>
            <w:r w:rsidRPr="00D9514F">
              <w:rPr>
                <w:rFonts w:eastAsia="Calibri"/>
                <w:i/>
                <w:iCs/>
                <w:sz w:val="18"/>
                <w:szCs w:val="18"/>
              </w:rPr>
              <w:t xml:space="preserve">Personas, kas saņēmušas </w:t>
            </w:r>
            <w:proofErr w:type="spellStart"/>
            <w:r w:rsidRPr="00D9514F">
              <w:rPr>
                <w:rFonts w:eastAsia="Calibri"/>
                <w:i/>
                <w:iCs/>
                <w:sz w:val="18"/>
                <w:szCs w:val="18"/>
              </w:rPr>
              <w:t>hospisa</w:t>
            </w:r>
            <w:proofErr w:type="spellEnd"/>
            <w:r w:rsidRPr="00D9514F">
              <w:rPr>
                <w:rFonts w:eastAsia="Calibri"/>
                <w:i/>
                <w:iCs/>
                <w:sz w:val="18"/>
                <w:szCs w:val="18"/>
              </w:rPr>
              <w:t xml:space="preserve"> aprūpi (unikālais skaits)</w:t>
            </w:r>
          </w:p>
        </w:tc>
        <w:tc>
          <w:tcPr>
            <w:tcW w:w="624" w:type="pct"/>
            <w:tcBorders>
              <w:top w:val="nil"/>
              <w:left w:val="single" w:sz="4" w:space="0" w:color="auto"/>
              <w:bottom w:val="single" w:sz="4" w:space="0" w:color="auto"/>
              <w:right w:val="single" w:sz="4" w:space="0" w:color="auto"/>
            </w:tcBorders>
            <w:shd w:val="clear" w:color="auto" w:fill="auto"/>
          </w:tcPr>
          <w:p w14:paraId="1D8FDDBE" w14:textId="77777777" w:rsidR="002B3D6A" w:rsidRPr="00D9514F" w:rsidRDefault="002B3D6A" w:rsidP="004671ED">
            <w:pPr>
              <w:jc w:val="center"/>
              <w:rPr>
                <w:i/>
                <w:sz w:val="18"/>
                <w:szCs w:val="18"/>
              </w:rPr>
            </w:pPr>
            <w:r w:rsidRPr="00D9514F">
              <w:rPr>
                <w:i/>
                <w:sz w:val="18"/>
                <w:szCs w:val="18"/>
              </w:rPr>
              <w:t>1 596</w:t>
            </w:r>
          </w:p>
        </w:tc>
        <w:tc>
          <w:tcPr>
            <w:tcW w:w="623" w:type="pct"/>
            <w:tcBorders>
              <w:top w:val="nil"/>
              <w:left w:val="nil"/>
              <w:bottom w:val="single" w:sz="4" w:space="0" w:color="auto"/>
              <w:right w:val="single" w:sz="4" w:space="0" w:color="auto"/>
            </w:tcBorders>
            <w:shd w:val="clear" w:color="auto" w:fill="auto"/>
          </w:tcPr>
          <w:p w14:paraId="333A78CC" w14:textId="77777777" w:rsidR="002B3D6A" w:rsidRPr="00D9514F" w:rsidRDefault="002B3D6A" w:rsidP="004671ED">
            <w:pPr>
              <w:jc w:val="center"/>
              <w:rPr>
                <w:i/>
                <w:sz w:val="18"/>
                <w:szCs w:val="18"/>
              </w:rPr>
            </w:pPr>
            <w:r w:rsidRPr="00D9514F">
              <w:rPr>
                <w:i/>
                <w:sz w:val="18"/>
                <w:szCs w:val="18"/>
              </w:rPr>
              <w:t>1 616</w:t>
            </w:r>
          </w:p>
        </w:tc>
        <w:tc>
          <w:tcPr>
            <w:tcW w:w="589" w:type="pct"/>
            <w:tcBorders>
              <w:top w:val="nil"/>
              <w:left w:val="nil"/>
              <w:bottom w:val="single" w:sz="4" w:space="0" w:color="auto"/>
              <w:right w:val="single" w:sz="4" w:space="0" w:color="auto"/>
            </w:tcBorders>
            <w:shd w:val="clear" w:color="auto" w:fill="auto"/>
          </w:tcPr>
          <w:p w14:paraId="6538FB7B" w14:textId="77777777" w:rsidR="002B3D6A" w:rsidRPr="00D9514F" w:rsidRDefault="002B3D6A" w:rsidP="004671ED">
            <w:pPr>
              <w:jc w:val="center"/>
              <w:rPr>
                <w:i/>
                <w:sz w:val="18"/>
                <w:szCs w:val="18"/>
              </w:rPr>
            </w:pPr>
            <w:r w:rsidRPr="00D9514F">
              <w:rPr>
                <w:i/>
                <w:sz w:val="18"/>
                <w:szCs w:val="18"/>
              </w:rPr>
              <w:t>1 635</w:t>
            </w:r>
          </w:p>
        </w:tc>
        <w:tc>
          <w:tcPr>
            <w:tcW w:w="593" w:type="pct"/>
            <w:vMerge/>
          </w:tcPr>
          <w:p w14:paraId="56148190" w14:textId="77777777" w:rsidR="002B3D6A" w:rsidRPr="00D9514F" w:rsidRDefault="002B3D6A" w:rsidP="004671ED">
            <w:pPr>
              <w:rPr>
                <w:rFonts w:eastAsia="Calibri"/>
                <w:sz w:val="18"/>
                <w:szCs w:val="18"/>
              </w:rPr>
            </w:pPr>
          </w:p>
        </w:tc>
      </w:tr>
      <w:bookmarkEnd w:id="17"/>
      <w:tr w:rsidR="002B3D6A" w:rsidRPr="00D9514F" w14:paraId="2CF6736A" w14:textId="77777777" w:rsidTr="002B3D6A">
        <w:trPr>
          <w:trHeight w:val="173"/>
        </w:trPr>
        <w:tc>
          <w:tcPr>
            <w:tcW w:w="285" w:type="pct"/>
            <w:vMerge/>
            <w:shd w:val="clear" w:color="auto" w:fill="auto"/>
          </w:tcPr>
          <w:p w14:paraId="0BF9C070" w14:textId="77777777" w:rsidR="002B3D6A" w:rsidRPr="00D9514F" w:rsidRDefault="002B3D6A" w:rsidP="004671ED">
            <w:pPr>
              <w:rPr>
                <w:rFonts w:eastAsia="Calibri"/>
                <w:sz w:val="18"/>
                <w:szCs w:val="18"/>
              </w:rPr>
            </w:pPr>
          </w:p>
        </w:tc>
        <w:tc>
          <w:tcPr>
            <w:tcW w:w="4122" w:type="pct"/>
            <w:gridSpan w:val="4"/>
            <w:shd w:val="clear" w:color="auto" w:fill="auto"/>
          </w:tcPr>
          <w:p w14:paraId="07583C77" w14:textId="77777777" w:rsidR="002B3D6A" w:rsidRPr="00D9514F" w:rsidRDefault="002B3D6A" w:rsidP="004671ED">
            <w:pPr>
              <w:rPr>
                <w:rFonts w:eastAsia="Calibri"/>
                <w:sz w:val="18"/>
                <w:szCs w:val="18"/>
              </w:rPr>
            </w:pPr>
            <w:r w:rsidRPr="00D9514F">
              <w:rPr>
                <w:rFonts w:eastAsia="Calibri"/>
                <w:sz w:val="18"/>
                <w:szCs w:val="18"/>
              </w:rPr>
              <w:t>05.01.00 Sociālās rehabilitācijas valsts programmas</w:t>
            </w:r>
          </w:p>
        </w:tc>
        <w:tc>
          <w:tcPr>
            <w:tcW w:w="593" w:type="pct"/>
            <w:vMerge/>
          </w:tcPr>
          <w:p w14:paraId="5F146869" w14:textId="77777777" w:rsidR="002B3D6A" w:rsidRPr="00D9514F" w:rsidRDefault="002B3D6A" w:rsidP="004671ED">
            <w:pPr>
              <w:rPr>
                <w:rFonts w:eastAsia="Calibri"/>
                <w:sz w:val="18"/>
                <w:szCs w:val="18"/>
              </w:rPr>
            </w:pPr>
          </w:p>
        </w:tc>
      </w:tr>
      <w:tr w:rsidR="002B3D6A" w:rsidRPr="00D9514F" w14:paraId="46A9D716" w14:textId="77777777" w:rsidTr="002B3D6A">
        <w:trPr>
          <w:trHeight w:val="185"/>
        </w:trPr>
        <w:tc>
          <w:tcPr>
            <w:tcW w:w="285" w:type="pct"/>
            <w:vMerge/>
            <w:shd w:val="clear" w:color="auto" w:fill="auto"/>
          </w:tcPr>
          <w:p w14:paraId="05B6793C" w14:textId="77777777" w:rsidR="002B3D6A" w:rsidRPr="00D9514F" w:rsidRDefault="002B3D6A" w:rsidP="004671ED">
            <w:pPr>
              <w:rPr>
                <w:rFonts w:eastAsia="Calibri"/>
                <w:bCs/>
                <w:sz w:val="18"/>
                <w:szCs w:val="18"/>
              </w:rPr>
            </w:pPr>
          </w:p>
        </w:tc>
        <w:tc>
          <w:tcPr>
            <w:tcW w:w="2286" w:type="pct"/>
            <w:shd w:val="clear" w:color="auto" w:fill="F2F2F2" w:themeFill="background1" w:themeFillShade="F2"/>
          </w:tcPr>
          <w:p w14:paraId="4455B077" w14:textId="77777777" w:rsidR="002B3D6A" w:rsidRPr="00D9514F" w:rsidRDefault="002B3D6A" w:rsidP="004671ED">
            <w:pPr>
              <w:rPr>
                <w:rFonts w:eastAsia="Calibri"/>
                <w:b/>
                <w:bCs/>
                <w:i/>
                <w:sz w:val="18"/>
                <w:szCs w:val="18"/>
              </w:rPr>
            </w:pPr>
            <w:r w:rsidRPr="00D9514F">
              <w:rPr>
                <w:rFonts w:eastAsia="Calibri"/>
                <w:b/>
                <w:bCs/>
                <w:i/>
                <w:sz w:val="18"/>
                <w:szCs w:val="18"/>
              </w:rPr>
              <w:t>Veikti pielāgojumi IT sistēmā SPOLIS</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F8B84" w14:textId="77777777" w:rsidR="002B3D6A" w:rsidRPr="00D9514F" w:rsidRDefault="002B3D6A" w:rsidP="004671ED">
            <w:pPr>
              <w:jc w:val="center"/>
              <w:rPr>
                <w:i/>
                <w:iCs/>
                <w:sz w:val="18"/>
                <w:szCs w:val="18"/>
              </w:rPr>
            </w:pPr>
            <w:r w:rsidRPr="00D9514F">
              <w:rPr>
                <w:i/>
                <w:iCs/>
                <w:sz w:val="18"/>
                <w:szCs w:val="18"/>
              </w:rPr>
              <w:t>-</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3A7808F7" w14:textId="77777777" w:rsidR="002B3D6A" w:rsidRPr="00D9514F" w:rsidRDefault="002B3D6A" w:rsidP="004671ED">
            <w:pPr>
              <w:jc w:val="right"/>
              <w:rPr>
                <w:b/>
                <w:i/>
                <w:iCs/>
                <w:sz w:val="18"/>
                <w:szCs w:val="18"/>
              </w:rPr>
            </w:pPr>
            <w:r w:rsidRPr="00D9514F">
              <w:rPr>
                <w:b/>
                <w:i/>
                <w:iCs/>
                <w:sz w:val="18"/>
                <w:szCs w:val="18"/>
              </w:rPr>
              <w:t>114 950</w:t>
            </w:r>
          </w:p>
        </w:tc>
        <w:tc>
          <w:tcPr>
            <w:tcW w:w="5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FCC68C" w14:textId="77777777" w:rsidR="002B3D6A" w:rsidRPr="00D9514F" w:rsidRDefault="002B3D6A" w:rsidP="004671ED">
            <w:pPr>
              <w:jc w:val="center"/>
              <w:rPr>
                <w:i/>
                <w:iCs/>
                <w:sz w:val="18"/>
                <w:szCs w:val="18"/>
              </w:rPr>
            </w:pPr>
            <w:r w:rsidRPr="00D9514F">
              <w:rPr>
                <w:i/>
                <w:iCs/>
                <w:sz w:val="18"/>
                <w:szCs w:val="18"/>
              </w:rPr>
              <w:t>-</w:t>
            </w:r>
          </w:p>
        </w:tc>
        <w:tc>
          <w:tcPr>
            <w:tcW w:w="593" w:type="pct"/>
            <w:vMerge/>
          </w:tcPr>
          <w:p w14:paraId="6159A207" w14:textId="77777777" w:rsidR="002B3D6A" w:rsidRPr="00D9514F" w:rsidRDefault="002B3D6A" w:rsidP="004671ED">
            <w:pPr>
              <w:rPr>
                <w:rFonts w:eastAsia="Calibri"/>
                <w:sz w:val="18"/>
                <w:szCs w:val="18"/>
              </w:rPr>
            </w:pPr>
          </w:p>
        </w:tc>
      </w:tr>
      <w:tr w:rsidR="002B3D6A" w:rsidRPr="00D9514F" w14:paraId="62F0B582" w14:textId="77777777" w:rsidTr="002B3D6A">
        <w:trPr>
          <w:trHeight w:val="173"/>
        </w:trPr>
        <w:tc>
          <w:tcPr>
            <w:tcW w:w="285" w:type="pct"/>
            <w:vMerge/>
            <w:shd w:val="clear" w:color="auto" w:fill="auto"/>
          </w:tcPr>
          <w:p w14:paraId="7CAD3A16" w14:textId="77777777" w:rsidR="002B3D6A" w:rsidRPr="00D9514F" w:rsidRDefault="002B3D6A" w:rsidP="004671ED">
            <w:pPr>
              <w:rPr>
                <w:rFonts w:eastAsia="Calibri"/>
                <w:sz w:val="18"/>
                <w:szCs w:val="18"/>
              </w:rPr>
            </w:pPr>
          </w:p>
        </w:tc>
        <w:tc>
          <w:tcPr>
            <w:tcW w:w="4122" w:type="pct"/>
            <w:gridSpan w:val="4"/>
            <w:shd w:val="clear" w:color="auto" w:fill="FFFFFF"/>
            <w:vAlign w:val="center"/>
          </w:tcPr>
          <w:p w14:paraId="1C9A48B1" w14:textId="77777777" w:rsidR="002B3D6A" w:rsidRPr="00D9514F" w:rsidRDefault="002B3D6A" w:rsidP="004671ED">
            <w:pPr>
              <w:ind w:left="284"/>
              <w:rPr>
                <w:rFonts w:eastAsia="Calibri"/>
                <w:iCs/>
                <w:sz w:val="18"/>
                <w:szCs w:val="18"/>
              </w:rPr>
            </w:pPr>
            <w:r w:rsidRPr="00D9514F">
              <w:rPr>
                <w:rFonts w:eastAsia="Calibri"/>
                <w:iCs/>
                <w:sz w:val="18"/>
                <w:szCs w:val="18"/>
              </w:rPr>
              <w:t xml:space="preserve">Pielāgota IT sistēma SPOLIS </w:t>
            </w:r>
            <w:proofErr w:type="spellStart"/>
            <w:r w:rsidRPr="00D9514F">
              <w:rPr>
                <w:rFonts w:eastAsia="Calibri"/>
                <w:iCs/>
                <w:sz w:val="18"/>
                <w:szCs w:val="18"/>
              </w:rPr>
              <w:t>hospisa</w:t>
            </w:r>
            <w:proofErr w:type="spellEnd"/>
            <w:r w:rsidRPr="00D9514F">
              <w:rPr>
                <w:rFonts w:eastAsia="Calibri"/>
                <w:iCs/>
                <w:sz w:val="18"/>
                <w:szCs w:val="18"/>
              </w:rPr>
              <w:t xml:space="preserve"> aprūpes pakalpojuma īstenošanas nodrošināšanai</w:t>
            </w:r>
          </w:p>
        </w:tc>
        <w:tc>
          <w:tcPr>
            <w:tcW w:w="593" w:type="pct"/>
            <w:vMerge/>
          </w:tcPr>
          <w:p w14:paraId="65E37AF3" w14:textId="77777777" w:rsidR="002B3D6A" w:rsidRPr="00D9514F" w:rsidRDefault="002B3D6A" w:rsidP="004671ED">
            <w:pPr>
              <w:rPr>
                <w:rFonts w:eastAsia="Calibri"/>
                <w:sz w:val="18"/>
                <w:szCs w:val="18"/>
              </w:rPr>
            </w:pPr>
          </w:p>
        </w:tc>
      </w:tr>
      <w:tr w:rsidR="002B3D6A" w:rsidRPr="00D9514F" w14:paraId="6DA7C6A5" w14:textId="77777777" w:rsidTr="002B3D6A">
        <w:trPr>
          <w:trHeight w:val="173"/>
        </w:trPr>
        <w:tc>
          <w:tcPr>
            <w:tcW w:w="285" w:type="pct"/>
            <w:vMerge/>
            <w:shd w:val="clear" w:color="auto" w:fill="auto"/>
          </w:tcPr>
          <w:p w14:paraId="47703862" w14:textId="77777777" w:rsidR="002B3D6A" w:rsidRPr="00D9514F" w:rsidRDefault="002B3D6A" w:rsidP="004671ED">
            <w:pPr>
              <w:rPr>
                <w:rFonts w:eastAsia="Calibri"/>
                <w:sz w:val="18"/>
                <w:szCs w:val="18"/>
              </w:rPr>
            </w:pPr>
          </w:p>
        </w:tc>
        <w:tc>
          <w:tcPr>
            <w:tcW w:w="2286" w:type="pct"/>
            <w:shd w:val="clear" w:color="auto" w:fill="auto"/>
          </w:tcPr>
          <w:p w14:paraId="372FE09E" w14:textId="77777777" w:rsidR="002B3D6A" w:rsidRPr="00D9514F" w:rsidRDefault="002B3D6A" w:rsidP="004671ED">
            <w:pPr>
              <w:ind w:left="601"/>
              <w:rPr>
                <w:rFonts w:eastAsia="Calibri"/>
                <w:i/>
                <w:iCs/>
                <w:sz w:val="18"/>
                <w:szCs w:val="18"/>
              </w:rPr>
            </w:pPr>
            <w:r w:rsidRPr="00D9514F">
              <w:rPr>
                <w:rFonts w:eastAsia="Calibri"/>
                <w:i/>
                <w:iCs/>
                <w:sz w:val="18"/>
                <w:szCs w:val="18"/>
              </w:rPr>
              <w:t>Papildinātas sistēmas (skaits)</w:t>
            </w:r>
          </w:p>
        </w:tc>
        <w:tc>
          <w:tcPr>
            <w:tcW w:w="624" w:type="pct"/>
            <w:shd w:val="clear" w:color="auto" w:fill="auto"/>
          </w:tcPr>
          <w:p w14:paraId="42C8DF25" w14:textId="77777777" w:rsidR="002B3D6A" w:rsidRPr="00D9514F" w:rsidRDefault="002B3D6A" w:rsidP="004671ED">
            <w:pPr>
              <w:jc w:val="center"/>
              <w:rPr>
                <w:rFonts w:eastAsia="Calibri"/>
                <w:i/>
                <w:sz w:val="18"/>
                <w:szCs w:val="18"/>
              </w:rPr>
            </w:pPr>
            <w:r w:rsidRPr="00D9514F">
              <w:rPr>
                <w:rFonts w:eastAsia="Calibri"/>
                <w:i/>
                <w:sz w:val="18"/>
                <w:szCs w:val="18"/>
              </w:rPr>
              <w:t>-</w:t>
            </w:r>
          </w:p>
        </w:tc>
        <w:tc>
          <w:tcPr>
            <w:tcW w:w="623" w:type="pct"/>
            <w:shd w:val="clear" w:color="auto" w:fill="auto"/>
          </w:tcPr>
          <w:p w14:paraId="2F256ECD" w14:textId="77777777" w:rsidR="002B3D6A" w:rsidRPr="00D9514F" w:rsidRDefault="002B3D6A" w:rsidP="004671ED">
            <w:pPr>
              <w:jc w:val="center"/>
              <w:rPr>
                <w:rFonts w:eastAsia="Calibri"/>
                <w:i/>
                <w:sz w:val="18"/>
                <w:szCs w:val="18"/>
              </w:rPr>
            </w:pPr>
            <w:r w:rsidRPr="00D9514F">
              <w:rPr>
                <w:rFonts w:eastAsia="Calibri"/>
                <w:i/>
                <w:sz w:val="18"/>
                <w:szCs w:val="18"/>
              </w:rPr>
              <w:t>1</w:t>
            </w:r>
          </w:p>
        </w:tc>
        <w:tc>
          <w:tcPr>
            <w:tcW w:w="589" w:type="pct"/>
            <w:shd w:val="clear" w:color="auto" w:fill="auto"/>
          </w:tcPr>
          <w:p w14:paraId="4A187894" w14:textId="77777777" w:rsidR="002B3D6A" w:rsidRPr="00D9514F" w:rsidRDefault="002B3D6A" w:rsidP="004671ED">
            <w:pPr>
              <w:jc w:val="center"/>
              <w:rPr>
                <w:rFonts w:eastAsia="Calibri"/>
                <w:i/>
                <w:sz w:val="18"/>
                <w:szCs w:val="18"/>
              </w:rPr>
            </w:pPr>
            <w:r w:rsidRPr="00D9514F">
              <w:rPr>
                <w:rFonts w:eastAsia="Calibri"/>
                <w:i/>
                <w:sz w:val="18"/>
                <w:szCs w:val="18"/>
              </w:rPr>
              <w:t>-</w:t>
            </w:r>
          </w:p>
        </w:tc>
        <w:tc>
          <w:tcPr>
            <w:tcW w:w="593" w:type="pct"/>
            <w:vMerge/>
          </w:tcPr>
          <w:p w14:paraId="27D691E5" w14:textId="77777777" w:rsidR="002B3D6A" w:rsidRPr="00D9514F" w:rsidRDefault="002B3D6A" w:rsidP="004671ED">
            <w:pPr>
              <w:rPr>
                <w:rFonts w:eastAsia="Calibri"/>
                <w:sz w:val="18"/>
                <w:szCs w:val="18"/>
              </w:rPr>
            </w:pPr>
          </w:p>
        </w:tc>
      </w:tr>
      <w:tr w:rsidR="002B3D6A" w:rsidRPr="00D9514F" w14:paraId="4E108B67" w14:textId="77777777" w:rsidTr="002B3D6A">
        <w:trPr>
          <w:trHeight w:val="173"/>
        </w:trPr>
        <w:tc>
          <w:tcPr>
            <w:tcW w:w="285" w:type="pct"/>
            <w:vMerge/>
            <w:shd w:val="clear" w:color="auto" w:fill="auto"/>
          </w:tcPr>
          <w:p w14:paraId="587C9A95" w14:textId="77777777" w:rsidR="002B3D6A" w:rsidRPr="00D9514F" w:rsidRDefault="002B3D6A" w:rsidP="004671ED">
            <w:pPr>
              <w:rPr>
                <w:rFonts w:eastAsia="Calibri"/>
                <w:sz w:val="18"/>
                <w:szCs w:val="18"/>
              </w:rPr>
            </w:pPr>
          </w:p>
        </w:tc>
        <w:tc>
          <w:tcPr>
            <w:tcW w:w="4122" w:type="pct"/>
            <w:gridSpan w:val="4"/>
            <w:shd w:val="clear" w:color="auto" w:fill="auto"/>
          </w:tcPr>
          <w:p w14:paraId="3F431CAC" w14:textId="77777777" w:rsidR="002B3D6A" w:rsidRPr="00D9514F" w:rsidRDefault="002B3D6A" w:rsidP="004671ED">
            <w:pPr>
              <w:rPr>
                <w:rFonts w:eastAsia="Calibri"/>
                <w:iCs/>
                <w:sz w:val="18"/>
                <w:szCs w:val="18"/>
              </w:rPr>
            </w:pPr>
            <w:r w:rsidRPr="00D9514F">
              <w:rPr>
                <w:rFonts w:eastAsia="Calibri"/>
                <w:iCs/>
                <w:sz w:val="18"/>
                <w:szCs w:val="18"/>
              </w:rPr>
              <w:t>97.02.00 Nozares centralizēto funkciju izpilde</w:t>
            </w:r>
          </w:p>
        </w:tc>
        <w:tc>
          <w:tcPr>
            <w:tcW w:w="593" w:type="pct"/>
            <w:vMerge/>
          </w:tcPr>
          <w:p w14:paraId="0CAFC476" w14:textId="77777777" w:rsidR="002B3D6A" w:rsidRPr="00D9514F" w:rsidRDefault="002B3D6A" w:rsidP="004671ED">
            <w:pPr>
              <w:rPr>
                <w:rFonts w:eastAsia="Calibri"/>
                <w:sz w:val="18"/>
                <w:szCs w:val="18"/>
              </w:rPr>
            </w:pPr>
          </w:p>
        </w:tc>
      </w:tr>
      <w:tr w:rsidR="002B3D6A" w:rsidRPr="00D9514F" w14:paraId="37F196F3" w14:textId="77777777" w:rsidTr="002B3D6A">
        <w:trPr>
          <w:trHeight w:val="173"/>
        </w:trPr>
        <w:tc>
          <w:tcPr>
            <w:tcW w:w="285" w:type="pct"/>
            <w:vMerge w:val="restart"/>
            <w:shd w:val="clear" w:color="auto" w:fill="auto"/>
          </w:tcPr>
          <w:p w14:paraId="6BC0D285" w14:textId="77777777" w:rsidR="002B3D6A" w:rsidRPr="00D9514F" w:rsidRDefault="002B3D6A" w:rsidP="004671ED">
            <w:pPr>
              <w:rPr>
                <w:rFonts w:eastAsia="Calibri"/>
                <w:bCs/>
                <w:sz w:val="18"/>
                <w:szCs w:val="18"/>
              </w:rPr>
            </w:pPr>
            <w:r w:rsidRPr="00D9514F">
              <w:rPr>
                <w:rFonts w:eastAsia="Calibri"/>
                <w:bCs/>
                <w:sz w:val="18"/>
                <w:szCs w:val="18"/>
              </w:rPr>
              <w:t>2.</w:t>
            </w:r>
          </w:p>
        </w:tc>
        <w:tc>
          <w:tcPr>
            <w:tcW w:w="2286" w:type="pct"/>
            <w:shd w:val="clear" w:color="auto" w:fill="D9D9D9"/>
          </w:tcPr>
          <w:p w14:paraId="5F592BEE" w14:textId="77777777" w:rsidR="002B3D6A" w:rsidRPr="00D9514F" w:rsidRDefault="002B3D6A" w:rsidP="002B3D6A">
            <w:pPr>
              <w:jc w:val="both"/>
              <w:rPr>
                <w:rFonts w:eastAsia="Calibri"/>
                <w:b/>
                <w:bCs/>
                <w:sz w:val="18"/>
                <w:szCs w:val="18"/>
                <w:lang w:eastAsia="lv-LV"/>
              </w:rPr>
            </w:pPr>
            <w:r w:rsidRPr="00D9514F">
              <w:rPr>
                <w:rFonts w:eastAsia="Calibri"/>
                <w:b/>
                <w:bCs/>
                <w:sz w:val="18"/>
                <w:szCs w:val="18"/>
                <w:lang w:eastAsia="lv-LV"/>
              </w:rPr>
              <w:t>Personu ar invaliditāti asistentu un pavadoņu atlīdzības apmēra paaugstināšana</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72DC9" w14:textId="77777777" w:rsidR="002B3D6A" w:rsidRPr="00D9514F" w:rsidRDefault="002B3D6A" w:rsidP="004671ED">
            <w:pPr>
              <w:jc w:val="right"/>
              <w:rPr>
                <w:b/>
                <w:sz w:val="18"/>
                <w:szCs w:val="18"/>
              </w:rPr>
            </w:pPr>
            <w:r w:rsidRPr="00D9514F">
              <w:rPr>
                <w:b/>
                <w:iCs/>
                <w:sz w:val="18"/>
                <w:szCs w:val="18"/>
              </w:rPr>
              <w:t>4 722 842</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77A48089" w14:textId="77777777" w:rsidR="002B3D6A" w:rsidRPr="00D9514F" w:rsidRDefault="002B3D6A" w:rsidP="004671ED">
            <w:pPr>
              <w:jc w:val="right"/>
              <w:rPr>
                <w:b/>
                <w:sz w:val="18"/>
                <w:szCs w:val="18"/>
              </w:rPr>
            </w:pPr>
            <w:r w:rsidRPr="00D9514F">
              <w:rPr>
                <w:b/>
                <w:iCs/>
                <w:sz w:val="18"/>
                <w:szCs w:val="18"/>
              </w:rPr>
              <w:t>4 722 842</w:t>
            </w:r>
          </w:p>
        </w:tc>
        <w:tc>
          <w:tcPr>
            <w:tcW w:w="589" w:type="pct"/>
            <w:tcBorders>
              <w:top w:val="single" w:sz="4" w:space="0" w:color="auto"/>
              <w:left w:val="nil"/>
              <w:bottom w:val="single" w:sz="4" w:space="0" w:color="auto"/>
              <w:right w:val="single" w:sz="4" w:space="0" w:color="auto"/>
            </w:tcBorders>
            <w:shd w:val="clear" w:color="auto" w:fill="D9D9D9" w:themeFill="background1" w:themeFillShade="D9"/>
          </w:tcPr>
          <w:p w14:paraId="7CE4062C" w14:textId="77777777" w:rsidR="002B3D6A" w:rsidRPr="00D9514F" w:rsidRDefault="002B3D6A" w:rsidP="004671ED">
            <w:pPr>
              <w:jc w:val="right"/>
              <w:rPr>
                <w:b/>
                <w:sz w:val="18"/>
                <w:szCs w:val="18"/>
              </w:rPr>
            </w:pPr>
            <w:r w:rsidRPr="00D9514F">
              <w:rPr>
                <w:b/>
                <w:iCs/>
                <w:sz w:val="18"/>
                <w:szCs w:val="18"/>
              </w:rPr>
              <w:t>4 722 842</w:t>
            </w:r>
          </w:p>
        </w:tc>
        <w:tc>
          <w:tcPr>
            <w:tcW w:w="593" w:type="pct"/>
            <w:vMerge w:val="restart"/>
            <w:shd w:val="clear" w:color="auto" w:fill="FFFFFF"/>
          </w:tcPr>
          <w:p w14:paraId="52CDB04F" w14:textId="77777777" w:rsidR="002B3D6A" w:rsidRPr="00D9514F" w:rsidRDefault="002B3D6A" w:rsidP="004671ED">
            <w:pPr>
              <w:rPr>
                <w:rFonts w:eastAsia="Calibri"/>
                <w:sz w:val="18"/>
                <w:szCs w:val="18"/>
              </w:rPr>
            </w:pPr>
            <w:r w:rsidRPr="00D9514F">
              <w:rPr>
                <w:rFonts w:eastAsia="Calibri"/>
                <w:sz w:val="18"/>
                <w:szCs w:val="18"/>
              </w:rPr>
              <w:t>MK 26.09.2023. sēdes prot.</w:t>
            </w:r>
            <w:r w:rsidRPr="00D9514F">
              <w:t xml:space="preserve"> </w:t>
            </w:r>
            <w:r w:rsidRPr="00D9514F">
              <w:rPr>
                <w:rFonts w:eastAsia="Calibri"/>
                <w:sz w:val="18"/>
                <w:szCs w:val="18"/>
              </w:rPr>
              <w:t>Nr.47 43.§ 2.punkts</w:t>
            </w:r>
          </w:p>
        </w:tc>
      </w:tr>
      <w:tr w:rsidR="002B3D6A" w:rsidRPr="00D9514F" w14:paraId="587C384F" w14:textId="77777777" w:rsidTr="002B3D6A">
        <w:trPr>
          <w:trHeight w:val="173"/>
        </w:trPr>
        <w:tc>
          <w:tcPr>
            <w:tcW w:w="285" w:type="pct"/>
            <w:vMerge/>
            <w:shd w:val="clear" w:color="auto" w:fill="auto"/>
          </w:tcPr>
          <w:p w14:paraId="4A38B05C" w14:textId="77777777" w:rsidR="002B3D6A" w:rsidRPr="00D9514F" w:rsidRDefault="002B3D6A" w:rsidP="004671ED">
            <w:pPr>
              <w:rPr>
                <w:rFonts w:eastAsia="Calibri"/>
                <w:bCs/>
                <w:sz w:val="18"/>
                <w:szCs w:val="18"/>
              </w:rPr>
            </w:pPr>
          </w:p>
        </w:tc>
        <w:tc>
          <w:tcPr>
            <w:tcW w:w="2286" w:type="pct"/>
            <w:shd w:val="clear" w:color="auto" w:fill="F2F2F2" w:themeFill="background1" w:themeFillShade="F2"/>
          </w:tcPr>
          <w:p w14:paraId="7BD28938" w14:textId="77777777" w:rsidR="002B3D6A" w:rsidRPr="00D9514F" w:rsidRDefault="002B3D6A" w:rsidP="002B3D6A">
            <w:pPr>
              <w:jc w:val="both"/>
              <w:rPr>
                <w:rFonts w:eastAsia="Calibri"/>
                <w:b/>
                <w:bCs/>
                <w:i/>
                <w:sz w:val="18"/>
                <w:szCs w:val="18"/>
                <w:lang w:eastAsia="lv-LV"/>
              </w:rPr>
            </w:pPr>
            <w:r w:rsidRPr="00D9514F">
              <w:rPr>
                <w:rFonts w:eastAsia="Calibri"/>
                <w:b/>
                <w:bCs/>
                <w:i/>
                <w:sz w:val="18"/>
                <w:szCs w:val="18"/>
                <w:lang w:eastAsia="lv-LV"/>
              </w:rPr>
              <w:t>Palielināta personu ar invaliditāti asistenta atalgojuma konkurētspēja</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71457" w14:textId="77777777" w:rsidR="002B3D6A" w:rsidRPr="00D9514F" w:rsidRDefault="002B3D6A" w:rsidP="004671ED">
            <w:pPr>
              <w:jc w:val="right"/>
              <w:rPr>
                <w:b/>
                <w:i/>
                <w:sz w:val="18"/>
                <w:szCs w:val="18"/>
              </w:rPr>
            </w:pPr>
            <w:r w:rsidRPr="00D9514F">
              <w:rPr>
                <w:b/>
                <w:i/>
                <w:iCs/>
                <w:sz w:val="18"/>
                <w:szCs w:val="18"/>
              </w:rPr>
              <w:t>4 722 842</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7A043621" w14:textId="77777777" w:rsidR="002B3D6A" w:rsidRPr="00D9514F" w:rsidRDefault="002B3D6A" w:rsidP="004671ED">
            <w:pPr>
              <w:jc w:val="right"/>
              <w:rPr>
                <w:b/>
                <w:i/>
                <w:sz w:val="18"/>
                <w:szCs w:val="18"/>
              </w:rPr>
            </w:pPr>
            <w:r w:rsidRPr="00D9514F">
              <w:rPr>
                <w:b/>
                <w:i/>
                <w:iCs/>
                <w:sz w:val="18"/>
                <w:szCs w:val="18"/>
              </w:rPr>
              <w:t>4 722 842</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0E9D78BE" w14:textId="77777777" w:rsidR="002B3D6A" w:rsidRPr="00D9514F" w:rsidRDefault="002B3D6A" w:rsidP="004671ED">
            <w:pPr>
              <w:jc w:val="right"/>
              <w:rPr>
                <w:b/>
                <w:i/>
                <w:sz w:val="18"/>
                <w:szCs w:val="18"/>
              </w:rPr>
            </w:pPr>
            <w:r w:rsidRPr="00D9514F">
              <w:rPr>
                <w:b/>
                <w:i/>
                <w:iCs/>
                <w:sz w:val="18"/>
                <w:szCs w:val="18"/>
              </w:rPr>
              <w:t>4 722 842</w:t>
            </w:r>
          </w:p>
        </w:tc>
        <w:tc>
          <w:tcPr>
            <w:tcW w:w="593" w:type="pct"/>
            <w:vMerge/>
            <w:shd w:val="clear" w:color="auto" w:fill="FFFFFF"/>
          </w:tcPr>
          <w:p w14:paraId="4A2DC21A" w14:textId="77777777" w:rsidR="002B3D6A" w:rsidRPr="00D9514F" w:rsidRDefault="002B3D6A" w:rsidP="004671ED">
            <w:pPr>
              <w:rPr>
                <w:rFonts w:eastAsia="Calibri"/>
                <w:sz w:val="18"/>
                <w:szCs w:val="18"/>
              </w:rPr>
            </w:pPr>
          </w:p>
        </w:tc>
      </w:tr>
      <w:tr w:rsidR="002B3D6A" w:rsidRPr="00D9514F" w14:paraId="28408280" w14:textId="77777777" w:rsidTr="002B3D6A">
        <w:trPr>
          <w:trHeight w:val="173"/>
        </w:trPr>
        <w:tc>
          <w:tcPr>
            <w:tcW w:w="285" w:type="pct"/>
            <w:vMerge/>
            <w:shd w:val="clear" w:color="auto" w:fill="auto"/>
          </w:tcPr>
          <w:p w14:paraId="308918E0" w14:textId="77777777" w:rsidR="002B3D6A" w:rsidRPr="00D9514F" w:rsidRDefault="002B3D6A" w:rsidP="004671ED">
            <w:pPr>
              <w:rPr>
                <w:rFonts w:eastAsia="Calibri"/>
                <w:bCs/>
                <w:sz w:val="18"/>
                <w:szCs w:val="18"/>
              </w:rPr>
            </w:pPr>
          </w:p>
        </w:tc>
        <w:tc>
          <w:tcPr>
            <w:tcW w:w="4122" w:type="pct"/>
            <w:gridSpan w:val="4"/>
            <w:shd w:val="clear" w:color="auto" w:fill="FFFFFF" w:themeFill="background1"/>
          </w:tcPr>
          <w:p w14:paraId="168C0B9D" w14:textId="77777777" w:rsidR="002B3D6A" w:rsidRPr="00D9514F" w:rsidRDefault="002B3D6A" w:rsidP="004671ED">
            <w:pPr>
              <w:ind w:left="284"/>
              <w:rPr>
                <w:sz w:val="18"/>
                <w:szCs w:val="18"/>
              </w:rPr>
            </w:pPr>
            <w:r w:rsidRPr="00D9514F">
              <w:rPr>
                <w:sz w:val="18"/>
                <w:szCs w:val="18"/>
              </w:rPr>
              <w:t>Nodrošināts atlīdzības pieaugums asistenta un pavadoņa pakalpojuma sniedzējiem</w:t>
            </w:r>
          </w:p>
        </w:tc>
        <w:tc>
          <w:tcPr>
            <w:tcW w:w="593" w:type="pct"/>
            <w:vMerge/>
            <w:shd w:val="clear" w:color="auto" w:fill="FFFFFF"/>
          </w:tcPr>
          <w:p w14:paraId="15A64F65" w14:textId="77777777" w:rsidR="002B3D6A" w:rsidRPr="00D9514F" w:rsidRDefault="002B3D6A" w:rsidP="004671ED">
            <w:pPr>
              <w:rPr>
                <w:rFonts w:eastAsia="Calibri"/>
                <w:sz w:val="18"/>
                <w:szCs w:val="18"/>
              </w:rPr>
            </w:pPr>
          </w:p>
        </w:tc>
      </w:tr>
      <w:tr w:rsidR="002B3D6A" w:rsidRPr="00D9514F" w14:paraId="632F4EDF" w14:textId="77777777" w:rsidTr="002B3D6A">
        <w:trPr>
          <w:trHeight w:val="173"/>
        </w:trPr>
        <w:tc>
          <w:tcPr>
            <w:tcW w:w="285" w:type="pct"/>
            <w:vMerge/>
            <w:shd w:val="clear" w:color="auto" w:fill="auto"/>
          </w:tcPr>
          <w:p w14:paraId="4DDB33CD" w14:textId="77777777" w:rsidR="002B3D6A" w:rsidRPr="00D9514F" w:rsidRDefault="002B3D6A" w:rsidP="004671ED">
            <w:pPr>
              <w:rPr>
                <w:rFonts w:eastAsia="Calibri"/>
                <w:bCs/>
                <w:sz w:val="18"/>
                <w:szCs w:val="18"/>
              </w:rPr>
            </w:pPr>
          </w:p>
        </w:tc>
        <w:tc>
          <w:tcPr>
            <w:tcW w:w="2286" w:type="pct"/>
            <w:shd w:val="clear" w:color="auto" w:fill="FFFFFF" w:themeFill="background1"/>
          </w:tcPr>
          <w:p w14:paraId="6D5F2E5D" w14:textId="77777777" w:rsidR="002B3D6A" w:rsidRPr="00D9514F" w:rsidRDefault="002B3D6A" w:rsidP="002B3D6A">
            <w:pPr>
              <w:ind w:left="601"/>
              <w:jc w:val="both"/>
              <w:rPr>
                <w:rFonts w:eastAsia="Calibri"/>
                <w:bCs/>
                <w:i/>
                <w:sz w:val="18"/>
                <w:szCs w:val="18"/>
                <w:lang w:eastAsia="lv-LV"/>
              </w:rPr>
            </w:pPr>
            <w:r w:rsidRPr="00D9514F">
              <w:rPr>
                <w:rFonts w:eastAsia="Calibri"/>
                <w:bCs/>
                <w:i/>
                <w:sz w:val="18"/>
                <w:szCs w:val="18"/>
                <w:lang w:eastAsia="lv-LV"/>
              </w:rPr>
              <w:t>Personu ar invaliditāti asistentu un pavadoņu atlīdzības pieaugums pret 2023. gada atlīdzību (%)</w:t>
            </w:r>
          </w:p>
        </w:tc>
        <w:tc>
          <w:tcPr>
            <w:tcW w:w="624" w:type="pct"/>
            <w:shd w:val="clear" w:color="auto" w:fill="FFFFFF" w:themeFill="background1"/>
          </w:tcPr>
          <w:p w14:paraId="77829F64" w14:textId="77777777" w:rsidR="002B3D6A" w:rsidRPr="00D9514F" w:rsidRDefault="002B3D6A" w:rsidP="004671ED">
            <w:pPr>
              <w:jc w:val="center"/>
              <w:rPr>
                <w:i/>
                <w:sz w:val="18"/>
                <w:szCs w:val="18"/>
              </w:rPr>
            </w:pPr>
            <w:r w:rsidRPr="00D9514F">
              <w:rPr>
                <w:i/>
                <w:sz w:val="18"/>
                <w:szCs w:val="18"/>
              </w:rPr>
              <w:t>6,0</w:t>
            </w:r>
          </w:p>
        </w:tc>
        <w:tc>
          <w:tcPr>
            <w:tcW w:w="623" w:type="pct"/>
            <w:shd w:val="clear" w:color="auto" w:fill="FFFFFF" w:themeFill="background1"/>
          </w:tcPr>
          <w:p w14:paraId="6929B809" w14:textId="77777777" w:rsidR="002B3D6A" w:rsidRPr="00D9514F" w:rsidRDefault="002B3D6A" w:rsidP="004671ED">
            <w:pPr>
              <w:jc w:val="center"/>
              <w:rPr>
                <w:i/>
                <w:sz w:val="18"/>
                <w:szCs w:val="18"/>
              </w:rPr>
            </w:pPr>
            <w:r w:rsidRPr="00D9514F">
              <w:rPr>
                <w:i/>
                <w:sz w:val="18"/>
                <w:szCs w:val="18"/>
              </w:rPr>
              <w:t>6,0</w:t>
            </w:r>
          </w:p>
        </w:tc>
        <w:tc>
          <w:tcPr>
            <w:tcW w:w="589" w:type="pct"/>
            <w:shd w:val="clear" w:color="auto" w:fill="FFFFFF" w:themeFill="background1"/>
          </w:tcPr>
          <w:p w14:paraId="00862317" w14:textId="77777777" w:rsidR="002B3D6A" w:rsidRPr="00D9514F" w:rsidRDefault="002B3D6A" w:rsidP="004671ED">
            <w:pPr>
              <w:jc w:val="center"/>
              <w:rPr>
                <w:i/>
                <w:sz w:val="18"/>
                <w:szCs w:val="18"/>
              </w:rPr>
            </w:pPr>
            <w:r w:rsidRPr="00D9514F">
              <w:rPr>
                <w:i/>
                <w:sz w:val="18"/>
                <w:szCs w:val="18"/>
              </w:rPr>
              <w:t>6,0</w:t>
            </w:r>
          </w:p>
        </w:tc>
        <w:tc>
          <w:tcPr>
            <w:tcW w:w="593" w:type="pct"/>
            <w:vMerge/>
            <w:shd w:val="clear" w:color="auto" w:fill="FFFFFF"/>
          </w:tcPr>
          <w:p w14:paraId="34FCD976" w14:textId="77777777" w:rsidR="002B3D6A" w:rsidRPr="00D9514F" w:rsidRDefault="002B3D6A" w:rsidP="004671ED">
            <w:pPr>
              <w:rPr>
                <w:rFonts w:eastAsia="Calibri"/>
                <w:sz w:val="18"/>
                <w:szCs w:val="18"/>
              </w:rPr>
            </w:pPr>
          </w:p>
        </w:tc>
      </w:tr>
      <w:tr w:rsidR="002B3D6A" w:rsidRPr="00D9514F" w14:paraId="148BF197" w14:textId="77777777" w:rsidTr="002B3D6A">
        <w:trPr>
          <w:trHeight w:val="173"/>
        </w:trPr>
        <w:tc>
          <w:tcPr>
            <w:tcW w:w="285" w:type="pct"/>
            <w:vMerge/>
            <w:shd w:val="clear" w:color="auto" w:fill="auto"/>
          </w:tcPr>
          <w:p w14:paraId="28F19F89" w14:textId="77777777" w:rsidR="002B3D6A" w:rsidRPr="00D9514F" w:rsidRDefault="002B3D6A" w:rsidP="004671ED">
            <w:pPr>
              <w:rPr>
                <w:rFonts w:eastAsia="Calibri"/>
                <w:bCs/>
                <w:sz w:val="18"/>
                <w:szCs w:val="18"/>
              </w:rPr>
            </w:pPr>
          </w:p>
        </w:tc>
        <w:tc>
          <w:tcPr>
            <w:tcW w:w="4122" w:type="pct"/>
            <w:gridSpan w:val="4"/>
            <w:shd w:val="clear" w:color="auto" w:fill="FFFFFF" w:themeFill="background1"/>
          </w:tcPr>
          <w:p w14:paraId="588216BF" w14:textId="77777777" w:rsidR="002B3D6A" w:rsidRPr="00D9514F" w:rsidRDefault="002B3D6A" w:rsidP="004671ED">
            <w:pPr>
              <w:rPr>
                <w:b/>
                <w:sz w:val="18"/>
                <w:szCs w:val="18"/>
              </w:rPr>
            </w:pPr>
            <w:r w:rsidRPr="00D9514F">
              <w:rPr>
                <w:rFonts w:eastAsia="Calibri"/>
                <w:sz w:val="18"/>
                <w:szCs w:val="18"/>
              </w:rPr>
              <w:t>05.01.00 Sociālās rehabilitācijas valsts programmas</w:t>
            </w:r>
          </w:p>
        </w:tc>
        <w:tc>
          <w:tcPr>
            <w:tcW w:w="593" w:type="pct"/>
            <w:vMerge/>
            <w:shd w:val="clear" w:color="auto" w:fill="FFFFFF"/>
          </w:tcPr>
          <w:p w14:paraId="11AF7E46" w14:textId="77777777" w:rsidR="002B3D6A" w:rsidRPr="00D9514F" w:rsidRDefault="002B3D6A" w:rsidP="004671ED">
            <w:pPr>
              <w:rPr>
                <w:rFonts w:eastAsia="Calibri"/>
                <w:sz w:val="18"/>
                <w:szCs w:val="18"/>
              </w:rPr>
            </w:pPr>
          </w:p>
        </w:tc>
      </w:tr>
      <w:tr w:rsidR="002B3D6A" w:rsidRPr="00D9514F" w14:paraId="0890611A" w14:textId="77777777" w:rsidTr="002B3D6A">
        <w:trPr>
          <w:trHeight w:val="173"/>
        </w:trPr>
        <w:tc>
          <w:tcPr>
            <w:tcW w:w="285" w:type="pct"/>
            <w:vMerge w:val="restart"/>
            <w:shd w:val="clear" w:color="auto" w:fill="auto"/>
          </w:tcPr>
          <w:p w14:paraId="57BFDD22" w14:textId="77777777" w:rsidR="002B3D6A" w:rsidRPr="00D9514F" w:rsidRDefault="002B3D6A" w:rsidP="004671ED">
            <w:pPr>
              <w:rPr>
                <w:rFonts w:eastAsia="Calibri"/>
                <w:bCs/>
                <w:sz w:val="18"/>
                <w:szCs w:val="18"/>
              </w:rPr>
            </w:pPr>
            <w:bookmarkStart w:id="18" w:name="_Hlk125973849"/>
            <w:r w:rsidRPr="00D9514F">
              <w:rPr>
                <w:rFonts w:eastAsia="Calibri"/>
                <w:bCs/>
                <w:sz w:val="18"/>
                <w:szCs w:val="18"/>
              </w:rPr>
              <w:t>3.</w:t>
            </w:r>
          </w:p>
        </w:tc>
        <w:tc>
          <w:tcPr>
            <w:tcW w:w="2286" w:type="pct"/>
            <w:shd w:val="clear" w:color="auto" w:fill="D9D9D9"/>
          </w:tcPr>
          <w:p w14:paraId="769352CA" w14:textId="77777777" w:rsidR="002B3D6A" w:rsidRPr="00D9514F" w:rsidRDefault="002B3D6A" w:rsidP="002B3D6A">
            <w:pPr>
              <w:jc w:val="both"/>
              <w:rPr>
                <w:rFonts w:eastAsia="Calibri"/>
                <w:b/>
                <w:bCs/>
                <w:sz w:val="18"/>
                <w:szCs w:val="18"/>
                <w:lang w:eastAsia="lv-LV"/>
              </w:rPr>
            </w:pPr>
            <w:r w:rsidRPr="00D9514F">
              <w:rPr>
                <w:rFonts w:eastAsia="Calibri"/>
                <w:b/>
                <w:bCs/>
                <w:sz w:val="18"/>
                <w:szCs w:val="18"/>
                <w:lang w:eastAsia="lv-LV"/>
              </w:rPr>
              <w:t>Piemaksu pie vecuma un invaliditātes pensijas saņēmēju loka un apmēra paplašināšana</w:t>
            </w:r>
          </w:p>
        </w:tc>
        <w:tc>
          <w:tcPr>
            <w:tcW w:w="624" w:type="pct"/>
            <w:shd w:val="clear" w:color="auto" w:fill="D9D9D9"/>
          </w:tcPr>
          <w:p w14:paraId="0CDC0FBD" w14:textId="77777777" w:rsidR="002B3D6A" w:rsidRPr="00D9514F" w:rsidRDefault="002B3D6A" w:rsidP="004671ED">
            <w:pPr>
              <w:jc w:val="right"/>
              <w:rPr>
                <w:b/>
                <w:sz w:val="18"/>
                <w:szCs w:val="18"/>
              </w:rPr>
            </w:pPr>
            <w:r w:rsidRPr="00D9514F">
              <w:rPr>
                <w:b/>
                <w:sz w:val="18"/>
                <w:szCs w:val="18"/>
              </w:rPr>
              <w:t>14 517 152</w:t>
            </w:r>
          </w:p>
        </w:tc>
        <w:tc>
          <w:tcPr>
            <w:tcW w:w="623" w:type="pct"/>
            <w:shd w:val="clear" w:color="auto" w:fill="D9D9D9"/>
          </w:tcPr>
          <w:p w14:paraId="71547EFA" w14:textId="77777777" w:rsidR="002B3D6A" w:rsidRPr="00D9514F" w:rsidRDefault="002B3D6A" w:rsidP="004671ED">
            <w:pPr>
              <w:jc w:val="right"/>
              <w:rPr>
                <w:b/>
                <w:sz w:val="18"/>
                <w:szCs w:val="18"/>
              </w:rPr>
            </w:pPr>
            <w:r w:rsidRPr="00D9514F">
              <w:rPr>
                <w:b/>
                <w:sz w:val="18"/>
                <w:szCs w:val="18"/>
              </w:rPr>
              <w:t>30 072 538</w:t>
            </w:r>
          </w:p>
        </w:tc>
        <w:tc>
          <w:tcPr>
            <w:tcW w:w="589" w:type="pct"/>
            <w:shd w:val="clear" w:color="auto" w:fill="D9D9D9"/>
          </w:tcPr>
          <w:p w14:paraId="51983B4C" w14:textId="77777777" w:rsidR="002B3D6A" w:rsidRPr="00D9514F" w:rsidRDefault="002B3D6A" w:rsidP="004671ED">
            <w:pPr>
              <w:jc w:val="right"/>
              <w:rPr>
                <w:b/>
                <w:sz w:val="18"/>
                <w:szCs w:val="18"/>
              </w:rPr>
            </w:pPr>
            <w:r w:rsidRPr="00D9514F">
              <w:rPr>
                <w:b/>
                <w:sz w:val="18"/>
                <w:szCs w:val="18"/>
              </w:rPr>
              <w:t>51 453 880</w:t>
            </w:r>
          </w:p>
        </w:tc>
        <w:tc>
          <w:tcPr>
            <w:tcW w:w="593" w:type="pct"/>
            <w:vMerge w:val="restart"/>
            <w:shd w:val="clear" w:color="auto" w:fill="FFFFFF"/>
          </w:tcPr>
          <w:p w14:paraId="5827C3D3" w14:textId="77777777" w:rsidR="002B3D6A" w:rsidRPr="00D9514F" w:rsidRDefault="002B3D6A" w:rsidP="004671ED">
            <w:pPr>
              <w:rPr>
                <w:rFonts w:eastAsia="Calibri"/>
                <w:sz w:val="18"/>
                <w:szCs w:val="18"/>
              </w:rPr>
            </w:pPr>
            <w:r w:rsidRPr="00D9514F">
              <w:rPr>
                <w:rFonts w:eastAsia="Calibri"/>
                <w:sz w:val="18"/>
                <w:szCs w:val="18"/>
              </w:rPr>
              <w:t>MK 26.09.2023. sēdes prot. Nr.47 43.§ 2.punkts</w:t>
            </w:r>
          </w:p>
        </w:tc>
      </w:tr>
      <w:tr w:rsidR="002B3D6A" w:rsidRPr="00D9514F" w14:paraId="6AB251AB" w14:textId="77777777" w:rsidTr="002B3D6A">
        <w:trPr>
          <w:trHeight w:val="173"/>
        </w:trPr>
        <w:tc>
          <w:tcPr>
            <w:tcW w:w="285" w:type="pct"/>
            <w:vMerge/>
            <w:shd w:val="clear" w:color="auto" w:fill="auto"/>
          </w:tcPr>
          <w:p w14:paraId="25E9E80E" w14:textId="77777777" w:rsidR="002B3D6A" w:rsidRPr="00D9514F" w:rsidRDefault="002B3D6A" w:rsidP="004671ED">
            <w:pPr>
              <w:rPr>
                <w:rFonts w:eastAsia="Calibri"/>
                <w:bCs/>
                <w:i/>
                <w:iCs/>
                <w:sz w:val="18"/>
                <w:szCs w:val="18"/>
              </w:rPr>
            </w:pPr>
          </w:p>
        </w:tc>
        <w:tc>
          <w:tcPr>
            <w:tcW w:w="2286" w:type="pct"/>
            <w:shd w:val="clear" w:color="auto" w:fill="F2F2F2" w:themeFill="background1" w:themeFillShade="F2"/>
          </w:tcPr>
          <w:p w14:paraId="1978311D" w14:textId="77777777" w:rsidR="002B3D6A" w:rsidRPr="00D9514F" w:rsidRDefault="002B3D6A" w:rsidP="002B3D6A">
            <w:pPr>
              <w:spacing w:before="20" w:after="20"/>
              <w:jc w:val="both"/>
              <w:rPr>
                <w:rFonts w:eastAsia="Calibri"/>
                <w:i/>
                <w:iCs/>
                <w:sz w:val="18"/>
                <w:szCs w:val="18"/>
              </w:rPr>
            </w:pPr>
            <w:r w:rsidRPr="00D9514F">
              <w:rPr>
                <w:rFonts w:eastAsia="Calibri"/>
                <w:b/>
                <w:bCs/>
                <w:i/>
                <w:sz w:val="18"/>
                <w:szCs w:val="18"/>
                <w:lang w:eastAsia="lv-LV"/>
              </w:rPr>
              <w:t xml:space="preserve">Piemaksu pie vecuma pensijas saņēmēju loka un apmēra paplašināšana, veicot </w:t>
            </w:r>
            <w:proofErr w:type="spellStart"/>
            <w:r w:rsidRPr="00D9514F">
              <w:rPr>
                <w:rFonts w:eastAsia="Calibri"/>
                <w:b/>
                <w:bCs/>
                <w:i/>
                <w:sz w:val="18"/>
                <w:szCs w:val="18"/>
                <w:lang w:eastAsia="lv-LV"/>
              </w:rPr>
              <w:t>transferta</w:t>
            </w:r>
            <w:proofErr w:type="spellEnd"/>
            <w:r w:rsidRPr="00D9514F">
              <w:rPr>
                <w:rFonts w:eastAsia="Calibri"/>
                <w:b/>
                <w:bCs/>
                <w:i/>
                <w:sz w:val="18"/>
                <w:szCs w:val="18"/>
                <w:lang w:eastAsia="lv-LV"/>
              </w:rPr>
              <w:t xml:space="preserve"> pārskaitījumu uz sociālās apdrošināšanas speciālo budžetu</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0D8B6" w14:textId="77777777" w:rsidR="002B3D6A" w:rsidRPr="00D9514F" w:rsidRDefault="002B3D6A" w:rsidP="004671ED">
            <w:pPr>
              <w:jc w:val="right"/>
              <w:rPr>
                <w:b/>
                <w:i/>
                <w:iCs/>
                <w:sz w:val="18"/>
                <w:szCs w:val="18"/>
              </w:rPr>
            </w:pPr>
            <w:r w:rsidRPr="00D9514F">
              <w:rPr>
                <w:b/>
                <w:i/>
                <w:iCs/>
                <w:sz w:val="18"/>
                <w:szCs w:val="18"/>
              </w:rPr>
              <w:t>13 200 763</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42869A47" w14:textId="77777777" w:rsidR="002B3D6A" w:rsidRPr="00D9514F" w:rsidRDefault="002B3D6A" w:rsidP="004671ED">
            <w:pPr>
              <w:jc w:val="right"/>
              <w:rPr>
                <w:b/>
                <w:i/>
                <w:iCs/>
                <w:sz w:val="18"/>
                <w:szCs w:val="18"/>
              </w:rPr>
            </w:pPr>
            <w:r w:rsidRPr="00D9514F">
              <w:rPr>
                <w:b/>
                <w:i/>
                <w:iCs/>
                <w:sz w:val="18"/>
                <w:szCs w:val="18"/>
              </w:rPr>
              <w:t>27 343 748</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40D97FAB" w14:textId="77777777" w:rsidR="002B3D6A" w:rsidRPr="00D9514F" w:rsidRDefault="002B3D6A" w:rsidP="004671ED">
            <w:pPr>
              <w:jc w:val="right"/>
              <w:rPr>
                <w:b/>
                <w:i/>
                <w:iCs/>
                <w:sz w:val="18"/>
                <w:szCs w:val="18"/>
              </w:rPr>
            </w:pPr>
            <w:r w:rsidRPr="00D9514F">
              <w:rPr>
                <w:b/>
                <w:i/>
                <w:iCs/>
                <w:sz w:val="18"/>
                <w:szCs w:val="18"/>
              </w:rPr>
              <w:t>46 685 506</w:t>
            </w:r>
          </w:p>
        </w:tc>
        <w:tc>
          <w:tcPr>
            <w:tcW w:w="593" w:type="pct"/>
            <w:vMerge/>
            <w:shd w:val="clear" w:color="auto" w:fill="FFFFFF"/>
          </w:tcPr>
          <w:p w14:paraId="73038FD8" w14:textId="77777777" w:rsidR="002B3D6A" w:rsidRPr="00D9514F" w:rsidRDefault="002B3D6A" w:rsidP="004671ED">
            <w:pPr>
              <w:rPr>
                <w:rFonts w:eastAsia="Calibri"/>
                <w:i/>
                <w:iCs/>
                <w:sz w:val="18"/>
                <w:szCs w:val="18"/>
              </w:rPr>
            </w:pPr>
          </w:p>
        </w:tc>
      </w:tr>
      <w:tr w:rsidR="002B3D6A" w:rsidRPr="00D9514F" w14:paraId="29918053" w14:textId="77777777" w:rsidTr="002B3D6A">
        <w:trPr>
          <w:trHeight w:val="173"/>
        </w:trPr>
        <w:tc>
          <w:tcPr>
            <w:tcW w:w="285" w:type="pct"/>
            <w:vMerge/>
            <w:shd w:val="clear" w:color="auto" w:fill="auto"/>
          </w:tcPr>
          <w:p w14:paraId="55F4053B" w14:textId="77777777" w:rsidR="002B3D6A" w:rsidRPr="00D9514F" w:rsidRDefault="002B3D6A" w:rsidP="004671ED">
            <w:pPr>
              <w:rPr>
                <w:rFonts w:eastAsia="Calibri"/>
                <w:bCs/>
                <w:i/>
                <w:iCs/>
                <w:sz w:val="18"/>
                <w:szCs w:val="18"/>
              </w:rPr>
            </w:pPr>
          </w:p>
        </w:tc>
        <w:tc>
          <w:tcPr>
            <w:tcW w:w="4122" w:type="pct"/>
            <w:gridSpan w:val="4"/>
            <w:shd w:val="clear" w:color="auto" w:fill="auto"/>
          </w:tcPr>
          <w:p w14:paraId="0D7988CB" w14:textId="77777777" w:rsidR="002B3D6A" w:rsidRPr="00D9514F" w:rsidRDefault="002B3D6A" w:rsidP="004671ED">
            <w:pPr>
              <w:ind w:left="284"/>
              <w:rPr>
                <w:rFonts w:eastAsia="Calibri"/>
                <w:iCs/>
                <w:sz w:val="18"/>
                <w:szCs w:val="18"/>
              </w:rPr>
            </w:pPr>
            <w:r w:rsidRPr="00D9514F">
              <w:rPr>
                <w:rFonts w:eastAsia="Calibri"/>
                <w:iCs/>
                <w:sz w:val="18"/>
                <w:szCs w:val="18"/>
              </w:rPr>
              <w:t>Palielināts materiālais atbalsts vecuma pensijas saņēmējiem</w:t>
            </w:r>
          </w:p>
        </w:tc>
        <w:tc>
          <w:tcPr>
            <w:tcW w:w="593" w:type="pct"/>
            <w:vMerge/>
            <w:shd w:val="clear" w:color="auto" w:fill="FFFFFF"/>
          </w:tcPr>
          <w:p w14:paraId="0A819DDB" w14:textId="77777777" w:rsidR="002B3D6A" w:rsidRPr="00D9514F" w:rsidRDefault="002B3D6A" w:rsidP="004671ED">
            <w:pPr>
              <w:rPr>
                <w:rFonts w:eastAsia="Calibri"/>
                <w:i/>
                <w:iCs/>
                <w:sz w:val="18"/>
                <w:szCs w:val="18"/>
              </w:rPr>
            </w:pPr>
          </w:p>
        </w:tc>
      </w:tr>
      <w:tr w:rsidR="002B3D6A" w:rsidRPr="00D9514F" w14:paraId="7B0109AD" w14:textId="77777777" w:rsidTr="002B3D6A">
        <w:trPr>
          <w:trHeight w:val="173"/>
        </w:trPr>
        <w:tc>
          <w:tcPr>
            <w:tcW w:w="285" w:type="pct"/>
            <w:vMerge/>
            <w:shd w:val="clear" w:color="auto" w:fill="auto"/>
          </w:tcPr>
          <w:p w14:paraId="4DF4B89C" w14:textId="77777777" w:rsidR="002B3D6A" w:rsidRPr="00D9514F" w:rsidRDefault="002B3D6A" w:rsidP="004671ED">
            <w:pPr>
              <w:rPr>
                <w:rFonts w:eastAsia="Calibri"/>
                <w:bCs/>
                <w:i/>
                <w:iCs/>
                <w:sz w:val="18"/>
                <w:szCs w:val="18"/>
              </w:rPr>
            </w:pPr>
          </w:p>
        </w:tc>
        <w:tc>
          <w:tcPr>
            <w:tcW w:w="2286" w:type="pct"/>
            <w:shd w:val="clear" w:color="auto" w:fill="auto"/>
          </w:tcPr>
          <w:p w14:paraId="405B04F3" w14:textId="77777777" w:rsidR="002B3D6A" w:rsidRPr="00D9514F" w:rsidRDefault="002B3D6A" w:rsidP="002B3D6A">
            <w:pPr>
              <w:ind w:left="601"/>
              <w:jc w:val="both"/>
              <w:rPr>
                <w:rFonts w:eastAsia="Calibri"/>
                <w:i/>
                <w:iCs/>
                <w:sz w:val="18"/>
                <w:szCs w:val="18"/>
              </w:rPr>
            </w:pPr>
            <w:r w:rsidRPr="00D9514F">
              <w:rPr>
                <w:rFonts w:eastAsia="Calibri"/>
                <w:i/>
                <w:iCs/>
                <w:sz w:val="18"/>
                <w:szCs w:val="18"/>
              </w:rPr>
              <w:t>Vecuma pensijas saņēmēji, kuriem tiks piešķirta piemaksa par apdrošināšanas stāžu, kas uzkrāts līdz 1995. gada 31.decembrim, vidēji mēnesī (skaits)</w:t>
            </w:r>
            <w:r w:rsidRPr="00D9514F">
              <w:rPr>
                <w:bCs/>
                <w:i/>
                <w:iCs/>
                <w:sz w:val="18"/>
                <w:szCs w:val="18"/>
                <w:vertAlign w:val="superscript"/>
                <w:lang w:eastAsia="lv-LV"/>
              </w:rPr>
              <w:t>1</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7ED9B4AB" w14:textId="77777777" w:rsidR="002B3D6A" w:rsidRPr="00D9514F" w:rsidRDefault="002B3D6A" w:rsidP="004671ED">
            <w:pPr>
              <w:jc w:val="center"/>
              <w:rPr>
                <w:i/>
                <w:sz w:val="18"/>
                <w:szCs w:val="18"/>
              </w:rPr>
            </w:pPr>
            <w:r w:rsidRPr="00D9514F">
              <w:rPr>
                <w:i/>
                <w:sz w:val="18"/>
                <w:szCs w:val="18"/>
              </w:rPr>
              <w:t>31 236</w:t>
            </w:r>
          </w:p>
        </w:tc>
        <w:tc>
          <w:tcPr>
            <w:tcW w:w="623" w:type="pct"/>
            <w:tcBorders>
              <w:top w:val="single" w:sz="4" w:space="0" w:color="auto"/>
              <w:left w:val="nil"/>
              <w:bottom w:val="single" w:sz="4" w:space="0" w:color="auto"/>
              <w:right w:val="single" w:sz="4" w:space="0" w:color="auto"/>
            </w:tcBorders>
            <w:shd w:val="clear" w:color="auto" w:fill="auto"/>
          </w:tcPr>
          <w:p w14:paraId="00F4EE86" w14:textId="77777777" w:rsidR="002B3D6A" w:rsidRPr="00D9514F" w:rsidRDefault="002B3D6A" w:rsidP="004671ED">
            <w:pPr>
              <w:jc w:val="center"/>
              <w:rPr>
                <w:i/>
                <w:sz w:val="18"/>
                <w:szCs w:val="18"/>
              </w:rPr>
            </w:pPr>
            <w:r w:rsidRPr="00D9514F">
              <w:rPr>
                <w:i/>
                <w:sz w:val="18"/>
                <w:szCs w:val="18"/>
              </w:rPr>
              <w:t>71 250</w:t>
            </w:r>
          </w:p>
        </w:tc>
        <w:tc>
          <w:tcPr>
            <w:tcW w:w="589" w:type="pct"/>
            <w:tcBorders>
              <w:top w:val="single" w:sz="4" w:space="0" w:color="auto"/>
              <w:left w:val="nil"/>
              <w:bottom w:val="single" w:sz="4" w:space="0" w:color="auto"/>
              <w:right w:val="single" w:sz="4" w:space="0" w:color="auto"/>
            </w:tcBorders>
            <w:shd w:val="clear" w:color="auto" w:fill="auto"/>
          </w:tcPr>
          <w:p w14:paraId="4F6F3B75" w14:textId="77777777" w:rsidR="002B3D6A" w:rsidRPr="00D9514F" w:rsidRDefault="002B3D6A" w:rsidP="004671ED">
            <w:pPr>
              <w:jc w:val="center"/>
              <w:rPr>
                <w:i/>
                <w:sz w:val="18"/>
                <w:szCs w:val="18"/>
              </w:rPr>
            </w:pPr>
            <w:r w:rsidRPr="00D9514F">
              <w:rPr>
                <w:i/>
                <w:sz w:val="18"/>
                <w:szCs w:val="18"/>
              </w:rPr>
              <w:t>119 067</w:t>
            </w:r>
          </w:p>
        </w:tc>
        <w:tc>
          <w:tcPr>
            <w:tcW w:w="593" w:type="pct"/>
            <w:vMerge/>
            <w:shd w:val="clear" w:color="auto" w:fill="FFFFFF"/>
          </w:tcPr>
          <w:p w14:paraId="7948DADB" w14:textId="77777777" w:rsidR="002B3D6A" w:rsidRPr="00D9514F" w:rsidRDefault="002B3D6A" w:rsidP="004671ED">
            <w:pPr>
              <w:rPr>
                <w:rFonts w:eastAsia="Calibri"/>
                <w:i/>
                <w:iCs/>
                <w:sz w:val="18"/>
                <w:szCs w:val="18"/>
              </w:rPr>
            </w:pPr>
          </w:p>
        </w:tc>
      </w:tr>
      <w:bookmarkEnd w:id="18"/>
      <w:tr w:rsidR="002B3D6A" w:rsidRPr="00D9514F" w14:paraId="4CB5A0E9" w14:textId="77777777" w:rsidTr="002B3D6A">
        <w:trPr>
          <w:trHeight w:val="173"/>
        </w:trPr>
        <w:tc>
          <w:tcPr>
            <w:tcW w:w="285" w:type="pct"/>
            <w:vMerge/>
            <w:shd w:val="clear" w:color="auto" w:fill="auto"/>
          </w:tcPr>
          <w:p w14:paraId="71DD3771" w14:textId="77777777" w:rsidR="002B3D6A" w:rsidRPr="00D9514F" w:rsidRDefault="002B3D6A" w:rsidP="004671ED">
            <w:pPr>
              <w:rPr>
                <w:rFonts w:eastAsia="Calibri"/>
                <w:bCs/>
                <w:i/>
                <w:iCs/>
                <w:sz w:val="18"/>
                <w:szCs w:val="18"/>
              </w:rPr>
            </w:pPr>
          </w:p>
        </w:tc>
        <w:tc>
          <w:tcPr>
            <w:tcW w:w="2286" w:type="pct"/>
            <w:shd w:val="clear" w:color="auto" w:fill="F2F2F2" w:themeFill="background1" w:themeFillShade="F2"/>
          </w:tcPr>
          <w:p w14:paraId="4EA4E528" w14:textId="77777777" w:rsidR="002B3D6A" w:rsidRPr="00D9514F" w:rsidRDefault="002B3D6A" w:rsidP="002B3D6A">
            <w:pPr>
              <w:spacing w:before="20" w:after="20"/>
              <w:jc w:val="both"/>
              <w:rPr>
                <w:rFonts w:eastAsia="Calibri"/>
                <w:b/>
                <w:bCs/>
                <w:i/>
                <w:sz w:val="18"/>
                <w:szCs w:val="18"/>
                <w:lang w:eastAsia="lv-LV"/>
              </w:rPr>
            </w:pPr>
            <w:r w:rsidRPr="00D9514F">
              <w:rPr>
                <w:rFonts w:eastAsia="Calibri"/>
                <w:b/>
                <w:bCs/>
                <w:i/>
                <w:sz w:val="18"/>
                <w:szCs w:val="18"/>
                <w:lang w:eastAsia="lv-LV"/>
              </w:rPr>
              <w:t xml:space="preserve">Piemaksu pie invaliditātes pensijas saņēmēju loka un apmēra paplašināšana, veicot </w:t>
            </w:r>
            <w:proofErr w:type="spellStart"/>
            <w:r w:rsidRPr="00D9514F">
              <w:rPr>
                <w:rFonts w:eastAsia="Calibri"/>
                <w:b/>
                <w:bCs/>
                <w:i/>
                <w:sz w:val="18"/>
                <w:szCs w:val="18"/>
                <w:lang w:eastAsia="lv-LV"/>
              </w:rPr>
              <w:t>transferta</w:t>
            </w:r>
            <w:proofErr w:type="spellEnd"/>
            <w:r w:rsidRPr="00D9514F">
              <w:rPr>
                <w:rFonts w:eastAsia="Calibri"/>
                <w:b/>
                <w:bCs/>
                <w:i/>
                <w:sz w:val="18"/>
                <w:szCs w:val="18"/>
                <w:lang w:eastAsia="lv-LV"/>
              </w:rPr>
              <w:t xml:space="preserve"> pārskaitījumu uz sociālās apdrošināšanas speciālo budžetu</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81A28" w14:textId="77777777" w:rsidR="002B3D6A" w:rsidRPr="00D9514F" w:rsidRDefault="002B3D6A" w:rsidP="004671ED">
            <w:pPr>
              <w:jc w:val="right"/>
              <w:rPr>
                <w:i/>
                <w:sz w:val="18"/>
                <w:szCs w:val="18"/>
              </w:rPr>
            </w:pPr>
            <w:r w:rsidRPr="00D9514F">
              <w:rPr>
                <w:b/>
                <w:i/>
                <w:iCs/>
                <w:sz w:val="18"/>
                <w:szCs w:val="18"/>
              </w:rPr>
              <w:t>1 274 644</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17103638" w14:textId="77777777" w:rsidR="002B3D6A" w:rsidRPr="00D9514F" w:rsidRDefault="002B3D6A" w:rsidP="004671ED">
            <w:pPr>
              <w:jc w:val="right"/>
              <w:rPr>
                <w:i/>
                <w:sz w:val="18"/>
                <w:szCs w:val="18"/>
              </w:rPr>
            </w:pPr>
            <w:r w:rsidRPr="00D9514F">
              <w:rPr>
                <w:b/>
                <w:i/>
                <w:iCs/>
                <w:sz w:val="18"/>
                <w:szCs w:val="18"/>
              </w:rPr>
              <w:t>2 728 790</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63FCB2F8" w14:textId="77777777" w:rsidR="002B3D6A" w:rsidRPr="00D9514F" w:rsidRDefault="002B3D6A" w:rsidP="004671ED">
            <w:pPr>
              <w:jc w:val="right"/>
              <w:rPr>
                <w:b/>
                <w:bCs/>
                <w:i/>
                <w:sz w:val="18"/>
                <w:szCs w:val="18"/>
              </w:rPr>
            </w:pPr>
            <w:r w:rsidRPr="00D9514F">
              <w:rPr>
                <w:b/>
                <w:bCs/>
                <w:i/>
                <w:sz w:val="18"/>
                <w:szCs w:val="18"/>
              </w:rPr>
              <w:t>4 768 374</w:t>
            </w:r>
          </w:p>
        </w:tc>
        <w:tc>
          <w:tcPr>
            <w:tcW w:w="593" w:type="pct"/>
            <w:vMerge/>
            <w:shd w:val="clear" w:color="auto" w:fill="FFFFFF"/>
          </w:tcPr>
          <w:p w14:paraId="706ACFDF" w14:textId="77777777" w:rsidR="002B3D6A" w:rsidRPr="00D9514F" w:rsidRDefault="002B3D6A" w:rsidP="004671ED">
            <w:pPr>
              <w:rPr>
                <w:rFonts w:eastAsia="Calibri"/>
                <w:i/>
                <w:iCs/>
                <w:sz w:val="18"/>
                <w:szCs w:val="18"/>
              </w:rPr>
            </w:pPr>
          </w:p>
        </w:tc>
      </w:tr>
      <w:tr w:rsidR="002B3D6A" w:rsidRPr="00D9514F" w14:paraId="4F92F3D4" w14:textId="77777777" w:rsidTr="002B3D6A">
        <w:trPr>
          <w:trHeight w:val="173"/>
        </w:trPr>
        <w:tc>
          <w:tcPr>
            <w:tcW w:w="285" w:type="pct"/>
            <w:vMerge/>
            <w:shd w:val="clear" w:color="auto" w:fill="auto"/>
          </w:tcPr>
          <w:p w14:paraId="6EEAF112" w14:textId="77777777" w:rsidR="002B3D6A" w:rsidRPr="00D9514F" w:rsidRDefault="002B3D6A" w:rsidP="004671ED">
            <w:pPr>
              <w:rPr>
                <w:rFonts w:eastAsia="Calibri"/>
                <w:bCs/>
                <w:i/>
                <w:iCs/>
                <w:sz w:val="18"/>
                <w:szCs w:val="18"/>
              </w:rPr>
            </w:pPr>
          </w:p>
        </w:tc>
        <w:tc>
          <w:tcPr>
            <w:tcW w:w="4122" w:type="pct"/>
            <w:gridSpan w:val="4"/>
            <w:shd w:val="clear" w:color="auto" w:fill="auto"/>
          </w:tcPr>
          <w:p w14:paraId="462F24FE" w14:textId="77777777" w:rsidR="002B3D6A" w:rsidRPr="00D9514F" w:rsidRDefault="002B3D6A" w:rsidP="002B3D6A">
            <w:pPr>
              <w:ind w:left="284"/>
              <w:jc w:val="both"/>
              <w:rPr>
                <w:rFonts w:eastAsia="Calibri"/>
                <w:sz w:val="18"/>
                <w:szCs w:val="18"/>
              </w:rPr>
            </w:pPr>
            <w:r w:rsidRPr="00D9514F">
              <w:rPr>
                <w:rFonts w:eastAsia="Calibri"/>
                <w:sz w:val="18"/>
                <w:szCs w:val="18"/>
              </w:rPr>
              <w:t>Palielināts materiālais atbalsts invaliditātes pensijas saņēmējiem</w:t>
            </w:r>
          </w:p>
        </w:tc>
        <w:tc>
          <w:tcPr>
            <w:tcW w:w="593" w:type="pct"/>
            <w:vMerge/>
            <w:shd w:val="clear" w:color="auto" w:fill="FFFFFF"/>
          </w:tcPr>
          <w:p w14:paraId="19AAFC04" w14:textId="77777777" w:rsidR="002B3D6A" w:rsidRPr="00D9514F" w:rsidRDefault="002B3D6A" w:rsidP="004671ED">
            <w:pPr>
              <w:rPr>
                <w:rFonts w:eastAsia="Calibri"/>
                <w:i/>
                <w:iCs/>
                <w:sz w:val="18"/>
                <w:szCs w:val="18"/>
              </w:rPr>
            </w:pPr>
          </w:p>
        </w:tc>
      </w:tr>
      <w:tr w:rsidR="002B3D6A" w:rsidRPr="00D9514F" w14:paraId="09E8EA54" w14:textId="77777777" w:rsidTr="002B3D6A">
        <w:trPr>
          <w:trHeight w:val="173"/>
        </w:trPr>
        <w:tc>
          <w:tcPr>
            <w:tcW w:w="285" w:type="pct"/>
            <w:vMerge/>
            <w:shd w:val="clear" w:color="auto" w:fill="auto"/>
          </w:tcPr>
          <w:p w14:paraId="53A0E5B4" w14:textId="77777777" w:rsidR="002B3D6A" w:rsidRPr="00D9514F" w:rsidRDefault="002B3D6A" w:rsidP="004671ED">
            <w:pPr>
              <w:rPr>
                <w:rFonts w:eastAsia="Calibri"/>
                <w:bCs/>
                <w:i/>
                <w:iCs/>
                <w:sz w:val="18"/>
                <w:szCs w:val="18"/>
              </w:rPr>
            </w:pPr>
          </w:p>
        </w:tc>
        <w:tc>
          <w:tcPr>
            <w:tcW w:w="2286" w:type="pct"/>
            <w:shd w:val="clear" w:color="auto" w:fill="auto"/>
          </w:tcPr>
          <w:p w14:paraId="5E99147D" w14:textId="77777777" w:rsidR="002B3D6A" w:rsidRPr="00D9514F" w:rsidRDefault="002B3D6A" w:rsidP="002B3D6A">
            <w:pPr>
              <w:ind w:left="601"/>
              <w:jc w:val="both"/>
              <w:rPr>
                <w:rFonts w:eastAsia="Calibri"/>
                <w:i/>
                <w:iCs/>
                <w:sz w:val="18"/>
                <w:szCs w:val="18"/>
              </w:rPr>
            </w:pPr>
            <w:r w:rsidRPr="00D9514F">
              <w:rPr>
                <w:rFonts w:eastAsia="Calibri"/>
                <w:i/>
                <w:iCs/>
                <w:sz w:val="18"/>
                <w:szCs w:val="18"/>
              </w:rPr>
              <w:t xml:space="preserve">Invaliditātes pensijas saņēmēji, kuriem tiks piešķirta piemaksa par apdrošināšanas stāžu, </w:t>
            </w:r>
            <w:r w:rsidRPr="00D9514F">
              <w:rPr>
                <w:rFonts w:eastAsia="Calibri"/>
                <w:i/>
                <w:iCs/>
                <w:sz w:val="18"/>
                <w:szCs w:val="18"/>
              </w:rPr>
              <w:lastRenderedPageBreak/>
              <w:t>kas uzkrāts līdz 1995. gada 31.decembrim, vidēji mēnesī (skaits)</w:t>
            </w:r>
            <w:r w:rsidRPr="00D9514F">
              <w:rPr>
                <w:bCs/>
                <w:i/>
                <w:sz w:val="18"/>
                <w:szCs w:val="18"/>
                <w:vertAlign w:val="superscript"/>
                <w:lang w:eastAsia="lv-LV"/>
              </w:rPr>
              <w:t>1</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1B3E10B" w14:textId="77777777" w:rsidR="002B3D6A" w:rsidRPr="00D9514F" w:rsidRDefault="002B3D6A" w:rsidP="004671ED">
            <w:pPr>
              <w:jc w:val="center"/>
              <w:rPr>
                <w:i/>
                <w:sz w:val="18"/>
                <w:szCs w:val="18"/>
              </w:rPr>
            </w:pPr>
            <w:r w:rsidRPr="00D9514F">
              <w:rPr>
                <w:i/>
                <w:sz w:val="18"/>
                <w:szCs w:val="18"/>
              </w:rPr>
              <w:lastRenderedPageBreak/>
              <w:t>6 974</w:t>
            </w:r>
          </w:p>
        </w:tc>
        <w:tc>
          <w:tcPr>
            <w:tcW w:w="623" w:type="pct"/>
            <w:tcBorders>
              <w:top w:val="single" w:sz="4" w:space="0" w:color="auto"/>
              <w:left w:val="nil"/>
              <w:bottom w:val="single" w:sz="4" w:space="0" w:color="auto"/>
              <w:right w:val="single" w:sz="4" w:space="0" w:color="auto"/>
            </w:tcBorders>
            <w:shd w:val="clear" w:color="auto" w:fill="auto"/>
          </w:tcPr>
          <w:p w14:paraId="5CCD3078" w14:textId="77777777" w:rsidR="002B3D6A" w:rsidRPr="00D9514F" w:rsidRDefault="002B3D6A" w:rsidP="004671ED">
            <w:pPr>
              <w:jc w:val="center"/>
              <w:rPr>
                <w:i/>
                <w:sz w:val="18"/>
                <w:szCs w:val="18"/>
              </w:rPr>
            </w:pPr>
            <w:r w:rsidRPr="00D9514F">
              <w:rPr>
                <w:i/>
                <w:sz w:val="18"/>
                <w:szCs w:val="18"/>
              </w:rPr>
              <w:t>15 746</w:t>
            </w:r>
          </w:p>
        </w:tc>
        <w:tc>
          <w:tcPr>
            <w:tcW w:w="589" w:type="pct"/>
            <w:tcBorders>
              <w:top w:val="single" w:sz="4" w:space="0" w:color="auto"/>
              <w:left w:val="nil"/>
              <w:bottom w:val="single" w:sz="4" w:space="0" w:color="auto"/>
              <w:right w:val="single" w:sz="4" w:space="0" w:color="auto"/>
            </w:tcBorders>
            <w:shd w:val="clear" w:color="auto" w:fill="auto"/>
          </w:tcPr>
          <w:p w14:paraId="46C964C1" w14:textId="77777777" w:rsidR="002B3D6A" w:rsidRPr="00D9514F" w:rsidRDefault="002B3D6A" w:rsidP="004671ED">
            <w:pPr>
              <w:jc w:val="center"/>
              <w:rPr>
                <w:i/>
                <w:sz w:val="18"/>
                <w:szCs w:val="18"/>
              </w:rPr>
            </w:pPr>
            <w:r w:rsidRPr="00D9514F">
              <w:rPr>
                <w:i/>
                <w:sz w:val="18"/>
                <w:szCs w:val="18"/>
              </w:rPr>
              <w:t>25 650</w:t>
            </w:r>
          </w:p>
        </w:tc>
        <w:tc>
          <w:tcPr>
            <w:tcW w:w="593" w:type="pct"/>
            <w:vMerge/>
            <w:shd w:val="clear" w:color="auto" w:fill="FFFFFF"/>
          </w:tcPr>
          <w:p w14:paraId="372B0EF0" w14:textId="77777777" w:rsidR="002B3D6A" w:rsidRPr="00D9514F" w:rsidRDefault="002B3D6A" w:rsidP="004671ED">
            <w:pPr>
              <w:rPr>
                <w:rFonts w:eastAsia="Calibri"/>
                <w:i/>
                <w:iCs/>
                <w:sz w:val="18"/>
                <w:szCs w:val="18"/>
              </w:rPr>
            </w:pPr>
          </w:p>
        </w:tc>
      </w:tr>
      <w:tr w:rsidR="002B3D6A" w:rsidRPr="00D9514F" w14:paraId="1C71C0A7" w14:textId="77777777" w:rsidTr="002B3D6A">
        <w:trPr>
          <w:trHeight w:val="173"/>
        </w:trPr>
        <w:tc>
          <w:tcPr>
            <w:tcW w:w="285" w:type="pct"/>
            <w:vMerge/>
            <w:shd w:val="clear" w:color="auto" w:fill="auto"/>
          </w:tcPr>
          <w:p w14:paraId="47724386" w14:textId="77777777" w:rsidR="002B3D6A" w:rsidRPr="00D9514F" w:rsidRDefault="002B3D6A" w:rsidP="004671ED">
            <w:pPr>
              <w:rPr>
                <w:rFonts w:eastAsia="Calibri"/>
                <w:bCs/>
                <w:i/>
                <w:iCs/>
                <w:sz w:val="18"/>
                <w:szCs w:val="18"/>
              </w:rPr>
            </w:pPr>
          </w:p>
        </w:tc>
        <w:tc>
          <w:tcPr>
            <w:tcW w:w="4122" w:type="pct"/>
            <w:gridSpan w:val="4"/>
            <w:shd w:val="clear" w:color="auto" w:fill="auto"/>
          </w:tcPr>
          <w:p w14:paraId="05954F90" w14:textId="77777777" w:rsidR="002B3D6A" w:rsidRPr="00D9514F" w:rsidRDefault="002B3D6A" w:rsidP="002B3D6A">
            <w:pPr>
              <w:jc w:val="both"/>
              <w:rPr>
                <w:rFonts w:eastAsia="Calibri"/>
                <w:sz w:val="18"/>
                <w:szCs w:val="18"/>
              </w:rPr>
            </w:pPr>
            <w:r w:rsidRPr="00D9514F">
              <w:rPr>
                <w:rFonts w:eastAsia="Calibri"/>
                <w:sz w:val="18"/>
                <w:szCs w:val="18"/>
              </w:rPr>
              <w:t>20.03.00 Piemaksas pie vecuma un invaliditātes pensijām</w:t>
            </w:r>
          </w:p>
        </w:tc>
        <w:tc>
          <w:tcPr>
            <w:tcW w:w="593" w:type="pct"/>
            <w:vMerge/>
            <w:shd w:val="clear" w:color="auto" w:fill="FFFFFF"/>
          </w:tcPr>
          <w:p w14:paraId="4C19FFA8" w14:textId="77777777" w:rsidR="002B3D6A" w:rsidRPr="00D9514F" w:rsidRDefault="002B3D6A" w:rsidP="004671ED">
            <w:pPr>
              <w:rPr>
                <w:rFonts w:eastAsia="Calibri"/>
                <w:i/>
                <w:iCs/>
                <w:sz w:val="18"/>
                <w:szCs w:val="18"/>
              </w:rPr>
            </w:pPr>
          </w:p>
        </w:tc>
      </w:tr>
      <w:tr w:rsidR="002B3D6A" w:rsidRPr="00D9514F" w14:paraId="36B2A436" w14:textId="77777777" w:rsidTr="002B3D6A">
        <w:trPr>
          <w:trHeight w:val="173"/>
        </w:trPr>
        <w:tc>
          <w:tcPr>
            <w:tcW w:w="285" w:type="pct"/>
            <w:vMerge/>
            <w:shd w:val="clear" w:color="auto" w:fill="auto"/>
          </w:tcPr>
          <w:p w14:paraId="52F87A5E" w14:textId="77777777" w:rsidR="002B3D6A" w:rsidRPr="00D9514F" w:rsidRDefault="002B3D6A" w:rsidP="004671ED">
            <w:pPr>
              <w:rPr>
                <w:rFonts w:eastAsia="Calibri"/>
                <w:bCs/>
                <w:sz w:val="18"/>
                <w:szCs w:val="18"/>
              </w:rPr>
            </w:pPr>
          </w:p>
        </w:tc>
        <w:tc>
          <w:tcPr>
            <w:tcW w:w="2286" w:type="pct"/>
            <w:shd w:val="clear" w:color="auto" w:fill="F2F2F2"/>
          </w:tcPr>
          <w:p w14:paraId="217B4EBA" w14:textId="77777777" w:rsidR="002B3D6A" w:rsidRPr="00D9514F" w:rsidRDefault="002B3D6A" w:rsidP="002B3D6A">
            <w:pPr>
              <w:spacing w:before="20" w:after="20"/>
              <w:jc w:val="both"/>
              <w:rPr>
                <w:rFonts w:eastAsia="Calibri"/>
                <w:b/>
                <w:bCs/>
                <w:i/>
                <w:iCs/>
                <w:sz w:val="18"/>
                <w:szCs w:val="18"/>
              </w:rPr>
            </w:pPr>
            <w:proofErr w:type="spellStart"/>
            <w:r w:rsidRPr="00D9514F">
              <w:rPr>
                <w:rFonts w:eastAsia="Calibri"/>
                <w:b/>
                <w:bCs/>
                <w:i/>
                <w:iCs/>
                <w:sz w:val="18"/>
                <w:szCs w:val="18"/>
              </w:rPr>
              <w:t>Transferta</w:t>
            </w:r>
            <w:proofErr w:type="spellEnd"/>
            <w:r w:rsidRPr="00D9514F">
              <w:rPr>
                <w:rFonts w:eastAsia="Calibri"/>
                <w:b/>
                <w:bCs/>
                <w:i/>
                <w:iCs/>
                <w:sz w:val="18"/>
                <w:szCs w:val="18"/>
              </w:rPr>
              <w:t xml:space="preserve"> pārskaitījums uz sociālās apdrošināšanas speciālo budžetu, lai VSAA veiktu pielāgojumus IT sistēmā piemaksu pie vecuma un invaliditātes pensijas piešķiršanai</w:t>
            </w:r>
          </w:p>
        </w:tc>
        <w:tc>
          <w:tcPr>
            <w:tcW w:w="624" w:type="pct"/>
            <w:shd w:val="clear" w:color="auto" w:fill="F2F2F2"/>
          </w:tcPr>
          <w:p w14:paraId="1288029A" w14:textId="77777777" w:rsidR="002B3D6A" w:rsidRPr="00D9514F" w:rsidRDefault="002B3D6A" w:rsidP="004671ED">
            <w:pPr>
              <w:jc w:val="right"/>
              <w:rPr>
                <w:b/>
                <w:i/>
                <w:iCs/>
                <w:sz w:val="18"/>
                <w:szCs w:val="18"/>
              </w:rPr>
            </w:pPr>
            <w:r w:rsidRPr="00D9514F">
              <w:rPr>
                <w:b/>
                <w:i/>
                <w:iCs/>
                <w:sz w:val="18"/>
                <w:szCs w:val="18"/>
              </w:rPr>
              <w:t>41 745</w:t>
            </w:r>
          </w:p>
          <w:p w14:paraId="06D876EF" w14:textId="77777777" w:rsidR="002B3D6A" w:rsidRPr="00D9514F" w:rsidRDefault="002B3D6A" w:rsidP="004671ED">
            <w:pPr>
              <w:jc w:val="right"/>
              <w:rPr>
                <w:rFonts w:eastAsia="Calibri"/>
                <w:b/>
                <w:bCs/>
                <w:i/>
                <w:iCs/>
                <w:sz w:val="18"/>
                <w:szCs w:val="18"/>
              </w:rPr>
            </w:pPr>
          </w:p>
        </w:tc>
        <w:tc>
          <w:tcPr>
            <w:tcW w:w="623" w:type="pct"/>
            <w:shd w:val="clear" w:color="auto" w:fill="F2F2F2"/>
          </w:tcPr>
          <w:p w14:paraId="39577003" w14:textId="77777777" w:rsidR="002B3D6A" w:rsidRPr="00D9514F" w:rsidRDefault="002B3D6A" w:rsidP="004671ED">
            <w:pPr>
              <w:jc w:val="center"/>
              <w:rPr>
                <w:rFonts w:eastAsia="Calibri"/>
                <w:bCs/>
                <w:i/>
                <w:iCs/>
                <w:sz w:val="18"/>
                <w:szCs w:val="18"/>
              </w:rPr>
            </w:pPr>
            <w:r w:rsidRPr="00D9514F">
              <w:rPr>
                <w:rFonts w:eastAsia="Calibri"/>
                <w:bCs/>
                <w:i/>
                <w:iCs/>
                <w:sz w:val="18"/>
                <w:szCs w:val="18"/>
              </w:rPr>
              <w:t>-</w:t>
            </w:r>
          </w:p>
        </w:tc>
        <w:tc>
          <w:tcPr>
            <w:tcW w:w="589" w:type="pct"/>
            <w:shd w:val="clear" w:color="auto" w:fill="F2F2F2"/>
          </w:tcPr>
          <w:p w14:paraId="6A70FDFA" w14:textId="77777777" w:rsidR="002B3D6A" w:rsidRPr="00D9514F" w:rsidRDefault="002B3D6A" w:rsidP="004671ED">
            <w:pPr>
              <w:jc w:val="center"/>
              <w:rPr>
                <w:rFonts w:eastAsia="Calibri"/>
                <w:bCs/>
                <w:i/>
                <w:iCs/>
                <w:sz w:val="18"/>
                <w:szCs w:val="18"/>
              </w:rPr>
            </w:pPr>
            <w:r w:rsidRPr="00D9514F">
              <w:rPr>
                <w:rFonts w:eastAsia="Calibri"/>
                <w:bCs/>
                <w:i/>
                <w:iCs/>
                <w:sz w:val="18"/>
                <w:szCs w:val="18"/>
              </w:rPr>
              <w:t>-</w:t>
            </w:r>
          </w:p>
        </w:tc>
        <w:tc>
          <w:tcPr>
            <w:tcW w:w="593" w:type="pct"/>
            <w:vMerge/>
            <w:shd w:val="clear" w:color="auto" w:fill="FFFFFF"/>
          </w:tcPr>
          <w:p w14:paraId="0BCC4653" w14:textId="77777777" w:rsidR="002B3D6A" w:rsidRPr="00D9514F" w:rsidRDefault="002B3D6A" w:rsidP="004671ED">
            <w:pPr>
              <w:rPr>
                <w:rFonts w:eastAsia="Calibri"/>
                <w:sz w:val="18"/>
                <w:szCs w:val="18"/>
              </w:rPr>
            </w:pPr>
          </w:p>
        </w:tc>
      </w:tr>
      <w:tr w:rsidR="002B3D6A" w:rsidRPr="00D9514F" w14:paraId="29287D86" w14:textId="77777777" w:rsidTr="002B3D6A">
        <w:trPr>
          <w:trHeight w:val="181"/>
        </w:trPr>
        <w:tc>
          <w:tcPr>
            <w:tcW w:w="285" w:type="pct"/>
            <w:vMerge/>
            <w:shd w:val="clear" w:color="auto" w:fill="auto"/>
          </w:tcPr>
          <w:p w14:paraId="7E527F15" w14:textId="77777777" w:rsidR="002B3D6A" w:rsidRPr="00D9514F" w:rsidRDefault="002B3D6A" w:rsidP="004671ED">
            <w:pPr>
              <w:rPr>
                <w:rFonts w:eastAsia="Calibri"/>
                <w:bCs/>
                <w:sz w:val="18"/>
                <w:szCs w:val="18"/>
              </w:rPr>
            </w:pPr>
          </w:p>
        </w:tc>
        <w:tc>
          <w:tcPr>
            <w:tcW w:w="4122" w:type="pct"/>
            <w:gridSpan w:val="4"/>
            <w:shd w:val="clear" w:color="auto" w:fill="auto"/>
          </w:tcPr>
          <w:p w14:paraId="3DE2562B" w14:textId="77777777" w:rsidR="002B3D6A" w:rsidRPr="00D9514F" w:rsidRDefault="002B3D6A" w:rsidP="002B3D6A">
            <w:pPr>
              <w:jc w:val="both"/>
              <w:rPr>
                <w:rFonts w:eastAsia="Calibri"/>
                <w:bCs/>
                <w:sz w:val="18"/>
                <w:szCs w:val="18"/>
                <w:vertAlign w:val="superscript"/>
              </w:rPr>
            </w:pPr>
            <w:r w:rsidRPr="00D9514F">
              <w:rPr>
                <w:rFonts w:eastAsia="Calibri"/>
                <w:bCs/>
                <w:sz w:val="18"/>
                <w:szCs w:val="18"/>
              </w:rPr>
              <w:t>97.02.00 Nozares centralizēto funkciju izpilde</w:t>
            </w:r>
            <w:r w:rsidRPr="00D9514F">
              <w:rPr>
                <w:rFonts w:eastAsia="Calibri"/>
                <w:bCs/>
                <w:sz w:val="18"/>
                <w:szCs w:val="18"/>
                <w:vertAlign w:val="superscript"/>
              </w:rPr>
              <w:t>2</w:t>
            </w:r>
          </w:p>
        </w:tc>
        <w:tc>
          <w:tcPr>
            <w:tcW w:w="593" w:type="pct"/>
            <w:vMerge/>
            <w:shd w:val="clear" w:color="auto" w:fill="FFFFFF"/>
          </w:tcPr>
          <w:p w14:paraId="2F108E1B" w14:textId="77777777" w:rsidR="002B3D6A" w:rsidRPr="00D9514F" w:rsidRDefault="002B3D6A" w:rsidP="004671ED">
            <w:pPr>
              <w:rPr>
                <w:rFonts w:eastAsia="Calibri"/>
                <w:sz w:val="18"/>
                <w:szCs w:val="18"/>
              </w:rPr>
            </w:pPr>
          </w:p>
        </w:tc>
      </w:tr>
      <w:tr w:rsidR="002B3D6A" w:rsidRPr="00D9514F" w14:paraId="75F27AA3" w14:textId="77777777" w:rsidTr="002B3D6A">
        <w:trPr>
          <w:trHeight w:val="173"/>
        </w:trPr>
        <w:tc>
          <w:tcPr>
            <w:tcW w:w="285" w:type="pct"/>
            <w:vMerge w:val="restart"/>
            <w:shd w:val="clear" w:color="auto" w:fill="auto"/>
          </w:tcPr>
          <w:p w14:paraId="11643DBF" w14:textId="77777777" w:rsidR="002B3D6A" w:rsidRPr="00D9514F" w:rsidRDefault="002B3D6A" w:rsidP="004671ED">
            <w:pPr>
              <w:rPr>
                <w:rFonts w:eastAsia="Calibri"/>
                <w:bCs/>
                <w:sz w:val="18"/>
                <w:szCs w:val="18"/>
              </w:rPr>
            </w:pPr>
            <w:r w:rsidRPr="00D9514F">
              <w:rPr>
                <w:rFonts w:eastAsia="Calibri"/>
                <w:bCs/>
                <w:sz w:val="18"/>
                <w:szCs w:val="18"/>
              </w:rPr>
              <w:t>4.</w:t>
            </w:r>
          </w:p>
        </w:tc>
        <w:tc>
          <w:tcPr>
            <w:tcW w:w="2286" w:type="pct"/>
            <w:shd w:val="clear" w:color="auto" w:fill="D9D9D9"/>
          </w:tcPr>
          <w:p w14:paraId="4DA1877A" w14:textId="77777777" w:rsidR="002B3D6A" w:rsidRPr="00D9514F" w:rsidRDefault="002B3D6A" w:rsidP="002B3D6A">
            <w:pPr>
              <w:jc w:val="both"/>
              <w:rPr>
                <w:rFonts w:eastAsia="Calibri"/>
                <w:b/>
                <w:bCs/>
                <w:sz w:val="18"/>
                <w:szCs w:val="18"/>
                <w:lang w:eastAsia="lv-LV"/>
              </w:rPr>
            </w:pPr>
            <w:r w:rsidRPr="00D9514F">
              <w:rPr>
                <w:rFonts w:eastAsia="Calibri"/>
                <w:b/>
                <w:bCs/>
                <w:sz w:val="18"/>
                <w:szCs w:val="18"/>
                <w:lang w:eastAsia="lv-LV"/>
              </w:rPr>
              <w:t>Bērnu aizsardzības un atbalsta sistēmas pilnveide</w:t>
            </w:r>
          </w:p>
        </w:tc>
        <w:tc>
          <w:tcPr>
            <w:tcW w:w="624" w:type="pct"/>
            <w:shd w:val="clear" w:color="auto" w:fill="D9D9D9"/>
          </w:tcPr>
          <w:p w14:paraId="48D72AE9" w14:textId="77777777" w:rsidR="002B3D6A" w:rsidRPr="00D9514F" w:rsidRDefault="002B3D6A" w:rsidP="004671ED">
            <w:pPr>
              <w:jc w:val="right"/>
              <w:rPr>
                <w:rFonts w:eastAsia="Calibri"/>
                <w:b/>
                <w:bCs/>
                <w:sz w:val="18"/>
                <w:szCs w:val="18"/>
              </w:rPr>
            </w:pPr>
            <w:r w:rsidRPr="00D9514F">
              <w:rPr>
                <w:rFonts w:eastAsia="Calibri"/>
                <w:b/>
                <w:bCs/>
                <w:sz w:val="18"/>
                <w:szCs w:val="18"/>
              </w:rPr>
              <w:t>1 650 000</w:t>
            </w:r>
          </w:p>
        </w:tc>
        <w:tc>
          <w:tcPr>
            <w:tcW w:w="623" w:type="pct"/>
            <w:shd w:val="clear" w:color="auto" w:fill="D9D9D9"/>
          </w:tcPr>
          <w:p w14:paraId="01961373" w14:textId="77777777" w:rsidR="002B3D6A" w:rsidRPr="00D9514F" w:rsidRDefault="002B3D6A" w:rsidP="004671ED">
            <w:pPr>
              <w:jc w:val="right"/>
              <w:rPr>
                <w:rFonts w:eastAsia="Calibri"/>
                <w:b/>
                <w:bCs/>
                <w:sz w:val="18"/>
                <w:szCs w:val="18"/>
              </w:rPr>
            </w:pPr>
            <w:r w:rsidRPr="00D9514F">
              <w:rPr>
                <w:rFonts w:eastAsia="Calibri"/>
                <w:b/>
                <w:bCs/>
                <w:sz w:val="18"/>
                <w:szCs w:val="18"/>
              </w:rPr>
              <w:t>1 650 000</w:t>
            </w:r>
          </w:p>
        </w:tc>
        <w:tc>
          <w:tcPr>
            <w:tcW w:w="589" w:type="pct"/>
            <w:shd w:val="clear" w:color="auto" w:fill="D9D9D9"/>
          </w:tcPr>
          <w:p w14:paraId="7574DE58" w14:textId="77777777" w:rsidR="002B3D6A" w:rsidRPr="00D9514F" w:rsidRDefault="002B3D6A" w:rsidP="004671ED">
            <w:pPr>
              <w:jc w:val="right"/>
              <w:rPr>
                <w:rFonts w:eastAsia="Calibri"/>
                <w:b/>
                <w:bCs/>
                <w:sz w:val="18"/>
                <w:szCs w:val="18"/>
              </w:rPr>
            </w:pPr>
            <w:r w:rsidRPr="00D9514F">
              <w:rPr>
                <w:rFonts w:eastAsia="Calibri"/>
                <w:b/>
                <w:bCs/>
                <w:sz w:val="18"/>
                <w:szCs w:val="18"/>
              </w:rPr>
              <w:t>1 650 000</w:t>
            </w:r>
          </w:p>
        </w:tc>
        <w:tc>
          <w:tcPr>
            <w:tcW w:w="593" w:type="pct"/>
            <w:vMerge w:val="restart"/>
            <w:shd w:val="clear" w:color="auto" w:fill="FFFFFF"/>
          </w:tcPr>
          <w:p w14:paraId="1F82BF52" w14:textId="77777777" w:rsidR="002B3D6A" w:rsidRPr="00D9514F" w:rsidRDefault="002B3D6A" w:rsidP="004671ED">
            <w:pPr>
              <w:rPr>
                <w:rFonts w:eastAsia="Calibri"/>
                <w:sz w:val="18"/>
                <w:szCs w:val="18"/>
              </w:rPr>
            </w:pPr>
            <w:r w:rsidRPr="00D9514F">
              <w:rPr>
                <w:rFonts w:eastAsia="Calibri"/>
                <w:sz w:val="18"/>
                <w:szCs w:val="18"/>
              </w:rPr>
              <w:t>MK 26.09.2023. sēdes prot. Nr.47 43.§ 2.punkts</w:t>
            </w:r>
          </w:p>
        </w:tc>
      </w:tr>
      <w:tr w:rsidR="002B3D6A" w:rsidRPr="00D9514F" w14:paraId="258510F9" w14:textId="77777777" w:rsidTr="002B3D6A">
        <w:trPr>
          <w:trHeight w:val="173"/>
        </w:trPr>
        <w:tc>
          <w:tcPr>
            <w:tcW w:w="285" w:type="pct"/>
            <w:vMerge/>
            <w:shd w:val="clear" w:color="auto" w:fill="auto"/>
          </w:tcPr>
          <w:p w14:paraId="7257B4D9" w14:textId="77777777" w:rsidR="002B3D6A" w:rsidRPr="00D9514F" w:rsidRDefault="002B3D6A" w:rsidP="004671ED">
            <w:pPr>
              <w:rPr>
                <w:rFonts w:eastAsia="Calibri"/>
                <w:bCs/>
                <w:sz w:val="18"/>
                <w:szCs w:val="18"/>
              </w:rPr>
            </w:pPr>
          </w:p>
        </w:tc>
        <w:tc>
          <w:tcPr>
            <w:tcW w:w="2286" w:type="pct"/>
            <w:shd w:val="clear" w:color="auto" w:fill="F2F2F2"/>
          </w:tcPr>
          <w:p w14:paraId="29C1EFEE" w14:textId="77777777" w:rsidR="002B3D6A" w:rsidRPr="00D9514F" w:rsidRDefault="002B3D6A" w:rsidP="002B3D6A">
            <w:pPr>
              <w:jc w:val="both"/>
              <w:rPr>
                <w:rFonts w:eastAsia="Calibri"/>
                <w:b/>
                <w:bCs/>
                <w:i/>
                <w:sz w:val="18"/>
                <w:szCs w:val="18"/>
              </w:rPr>
            </w:pPr>
            <w:r w:rsidRPr="00D9514F">
              <w:rPr>
                <w:rFonts w:eastAsia="Calibri"/>
                <w:b/>
                <w:bCs/>
                <w:i/>
                <w:sz w:val="18"/>
                <w:szCs w:val="18"/>
              </w:rPr>
              <w:t>VBTAI pārveide par BAC, kvalificētu nodarbināto piesaiste un kompetences stiprināšana, metodiskā atbalsta pilnveide iestāžu speciālistiem, kuri strādā ar bērniem</w:t>
            </w:r>
          </w:p>
        </w:tc>
        <w:tc>
          <w:tcPr>
            <w:tcW w:w="624" w:type="pct"/>
            <w:shd w:val="clear" w:color="auto" w:fill="F2F2F2"/>
          </w:tcPr>
          <w:p w14:paraId="101E441F" w14:textId="77777777" w:rsidR="002B3D6A" w:rsidRPr="00D9514F" w:rsidRDefault="002B3D6A" w:rsidP="004671ED">
            <w:pPr>
              <w:jc w:val="right"/>
              <w:rPr>
                <w:rFonts w:eastAsia="Calibri"/>
                <w:b/>
                <w:bCs/>
                <w:i/>
                <w:iCs/>
                <w:sz w:val="18"/>
                <w:szCs w:val="18"/>
              </w:rPr>
            </w:pPr>
            <w:r w:rsidRPr="00D9514F">
              <w:rPr>
                <w:rFonts w:eastAsia="Calibri"/>
                <w:b/>
                <w:bCs/>
                <w:i/>
                <w:iCs/>
                <w:sz w:val="18"/>
                <w:szCs w:val="18"/>
              </w:rPr>
              <w:t>1 650 000</w:t>
            </w:r>
          </w:p>
        </w:tc>
        <w:tc>
          <w:tcPr>
            <w:tcW w:w="623" w:type="pct"/>
            <w:shd w:val="clear" w:color="auto" w:fill="F2F2F2"/>
          </w:tcPr>
          <w:p w14:paraId="742817C0" w14:textId="77777777" w:rsidR="002B3D6A" w:rsidRPr="00D9514F" w:rsidRDefault="002B3D6A" w:rsidP="004671ED">
            <w:pPr>
              <w:jc w:val="right"/>
              <w:rPr>
                <w:rFonts w:eastAsia="Calibri"/>
                <w:b/>
                <w:bCs/>
                <w:i/>
                <w:iCs/>
                <w:sz w:val="18"/>
                <w:szCs w:val="18"/>
              </w:rPr>
            </w:pPr>
            <w:r w:rsidRPr="00D9514F">
              <w:rPr>
                <w:rFonts w:eastAsia="Calibri"/>
                <w:b/>
                <w:bCs/>
                <w:i/>
                <w:iCs/>
                <w:sz w:val="18"/>
                <w:szCs w:val="18"/>
              </w:rPr>
              <w:t>1 650 000</w:t>
            </w:r>
          </w:p>
        </w:tc>
        <w:tc>
          <w:tcPr>
            <w:tcW w:w="589" w:type="pct"/>
            <w:shd w:val="clear" w:color="auto" w:fill="F2F2F2"/>
          </w:tcPr>
          <w:p w14:paraId="41240D52" w14:textId="77777777" w:rsidR="002B3D6A" w:rsidRPr="00D9514F" w:rsidRDefault="002B3D6A" w:rsidP="004671ED">
            <w:pPr>
              <w:jc w:val="right"/>
              <w:rPr>
                <w:rFonts w:eastAsia="Calibri"/>
                <w:b/>
                <w:bCs/>
                <w:i/>
                <w:iCs/>
                <w:sz w:val="18"/>
                <w:szCs w:val="18"/>
              </w:rPr>
            </w:pPr>
            <w:r w:rsidRPr="00D9514F">
              <w:rPr>
                <w:rFonts w:eastAsia="Calibri"/>
                <w:b/>
                <w:bCs/>
                <w:i/>
                <w:iCs/>
                <w:sz w:val="18"/>
                <w:szCs w:val="18"/>
              </w:rPr>
              <w:t>1 650 000</w:t>
            </w:r>
          </w:p>
        </w:tc>
        <w:tc>
          <w:tcPr>
            <w:tcW w:w="593" w:type="pct"/>
            <w:vMerge/>
            <w:shd w:val="clear" w:color="auto" w:fill="FFFFFF"/>
          </w:tcPr>
          <w:p w14:paraId="1F1FE446" w14:textId="77777777" w:rsidR="002B3D6A" w:rsidRPr="00D9514F" w:rsidRDefault="002B3D6A" w:rsidP="004671ED">
            <w:pPr>
              <w:rPr>
                <w:rFonts w:eastAsia="Calibri"/>
                <w:sz w:val="18"/>
                <w:szCs w:val="18"/>
              </w:rPr>
            </w:pPr>
          </w:p>
        </w:tc>
      </w:tr>
      <w:tr w:rsidR="002B3D6A" w:rsidRPr="00D9514F" w14:paraId="4313DA41" w14:textId="77777777" w:rsidTr="002B3D6A">
        <w:trPr>
          <w:trHeight w:val="173"/>
        </w:trPr>
        <w:tc>
          <w:tcPr>
            <w:tcW w:w="285" w:type="pct"/>
            <w:vMerge/>
            <w:shd w:val="clear" w:color="auto" w:fill="auto"/>
          </w:tcPr>
          <w:p w14:paraId="7CE8D521" w14:textId="77777777" w:rsidR="002B3D6A" w:rsidRPr="00D9514F" w:rsidRDefault="002B3D6A" w:rsidP="004671ED">
            <w:pPr>
              <w:rPr>
                <w:rFonts w:eastAsia="Calibri"/>
                <w:bCs/>
                <w:sz w:val="18"/>
                <w:szCs w:val="18"/>
              </w:rPr>
            </w:pPr>
          </w:p>
        </w:tc>
        <w:tc>
          <w:tcPr>
            <w:tcW w:w="4122" w:type="pct"/>
            <w:gridSpan w:val="4"/>
            <w:shd w:val="clear" w:color="auto" w:fill="auto"/>
          </w:tcPr>
          <w:p w14:paraId="0B45476E" w14:textId="77777777" w:rsidR="002B3D6A" w:rsidRPr="00D9514F" w:rsidRDefault="002B3D6A" w:rsidP="002B3D6A">
            <w:pPr>
              <w:ind w:left="284"/>
              <w:jc w:val="both"/>
              <w:rPr>
                <w:rFonts w:eastAsia="Calibri"/>
                <w:b/>
                <w:bCs/>
                <w:sz w:val="18"/>
                <w:szCs w:val="18"/>
              </w:rPr>
            </w:pPr>
            <w:r w:rsidRPr="00D9514F">
              <w:rPr>
                <w:rFonts w:eastAsia="Calibri"/>
                <w:iCs/>
                <w:sz w:val="18"/>
                <w:szCs w:val="18"/>
                <w:lang w:eastAsia="lv-LV"/>
              </w:rPr>
              <w:t>Nodrošināta metodiskā atbalsta pilnveide iestāžu speciālistiem, kuri strādā ar bērniem</w:t>
            </w:r>
          </w:p>
        </w:tc>
        <w:tc>
          <w:tcPr>
            <w:tcW w:w="593" w:type="pct"/>
            <w:vMerge/>
            <w:shd w:val="clear" w:color="auto" w:fill="FFFFFF"/>
          </w:tcPr>
          <w:p w14:paraId="7BD204EC" w14:textId="77777777" w:rsidR="002B3D6A" w:rsidRPr="00D9514F" w:rsidRDefault="002B3D6A" w:rsidP="004671ED">
            <w:pPr>
              <w:rPr>
                <w:rFonts w:eastAsia="Calibri"/>
                <w:sz w:val="18"/>
                <w:szCs w:val="18"/>
              </w:rPr>
            </w:pPr>
          </w:p>
        </w:tc>
      </w:tr>
      <w:tr w:rsidR="002B3D6A" w:rsidRPr="00D9514F" w14:paraId="6F937F8C" w14:textId="77777777" w:rsidTr="002B3D6A">
        <w:trPr>
          <w:trHeight w:val="173"/>
        </w:trPr>
        <w:tc>
          <w:tcPr>
            <w:tcW w:w="285" w:type="pct"/>
            <w:vMerge/>
            <w:shd w:val="clear" w:color="auto" w:fill="auto"/>
          </w:tcPr>
          <w:p w14:paraId="6BA8C7A7" w14:textId="77777777" w:rsidR="002B3D6A" w:rsidRPr="00D9514F" w:rsidRDefault="002B3D6A" w:rsidP="004671ED">
            <w:pPr>
              <w:rPr>
                <w:rFonts w:eastAsia="Calibri"/>
                <w:sz w:val="18"/>
                <w:szCs w:val="18"/>
              </w:rPr>
            </w:pPr>
          </w:p>
        </w:tc>
        <w:tc>
          <w:tcPr>
            <w:tcW w:w="2286" w:type="pct"/>
            <w:shd w:val="clear" w:color="auto" w:fill="auto"/>
            <w:vAlign w:val="center"/>
          </w:tcPr>
          <w:p w14:paraId="45003BEB" w14:textId="77777777" w:rsidR="002B3D6A" w:rsidRPr="00D9514F" w:rsidRDefault="002B3D6A" w:rsidP="002B3D6A">
            <w:pPr>
              <w:ind w:left="601"/>
              <w:jc w:val="both"/>
              <w:rPr>
                <w:rFonts w:eastAsia="Calibri"/>
                <w:i/>
                <w:iCs/>
                <w:sz w:val="18"/>
                <w:szCs w:val="18"/>
                <w:lang w:eastAsia="lv-LV"/>
              </w:rPr>
            </w:pPr>
            <w:r w:rsidRPr="00D9514F">
              <w:rPr>
                <w:rFonts w:eastAsia="Calibri"/>
                <w:i/>
                <w:iCs/>
                <w:sz w:val="18"/>
                <w:szCs w:val="18"/>
                <w:lang w:eastAsia="lv-LV"/>
              </w:rPr>
              <w:t>Metodisko vadlīniju izstrāde un aktualizācija iestāžu speciālistiem darbam ar bērniem (skaits)</w:t>
            </w:r>
          </w:p>
        </w:tc>
        <w:tc>
          <w:tcPr>
            <w:tcW w:w="624" w:type="pct"/>
            <w:shd w:val="clear" w:color="auto" w:fill="auto"/>
          </w:tcPr>
          <w:p w14:paraId="35076FBA" w14:textId="77777777" w:rsidR="002B3D6A" w:rsidRPr="00D9514F" w:rsidRDefault="002B3D6A" w:rsidP="004671ED">
            <w:pPr>
              <w:jc w:val="center"/>
              <w:rPr>
                <w:rFonts w:eastAsia="Calibri"/>
                <w:i/>
                <w:iCs/>
                <w:sz w:val="18"/>
                <w:szCs w:val="18"/>
              </w:rPr>
            </w:pPr>
            <w:r w:rsidRPr="00D9514F">
              <w:rPr>
                <w:rFonts w:eastAsia="Calibri"/>
                <w:i/>
                <w:iCs/>
                <w:sz w:val="18"/>
                <w:szCs w:val="18"/>
              </w:rPr>
              <w:t>3</w:t>
            </w:r>
          </w:p>
        </w:tc>
        <w:tc>
          <w:tcPr>
            <w:tcW w:w="623" w:type="pct"/>
            <w:shd w:val="clear" w:color="auto" w:fill="auto"/>
          </w:tcPr>
          <w:p w14:paraId="795605BD" w14:textId="77777777" w:rsidR="002B3D6A" w:rsidRPr="00D9514F" w:rsidRDefault="002B3D6A" w:rsidP="004671ED">
            <w:pPr>
              <w:jc w:val="center"/>
              <w:rPr>
                <w:rFonts w:eastAsia="Calibri"/>
                <w:i/>
                <w:iCs/>
                <w:sz w:val="18"/>
                <w:szCs w:val="18"/>
              </w:rPr>
            </w:pPr>
            <w:r w:rsidRPr="00D9514F">
              <w:rPr>
                <w:rFonts w:eastAsia="Calibri"/>
                <w:i/>
                <w:iCs/>
                <w:sz w:val="18"/>
                <w:szCs w:val="18"/>
              </w:rPr>
              <w:t>3</w:t>
            </w:r>
          </w:p>
        </w:tc>
        <w:tc>
          <w:tcPr>
            <w:tcW w:w="589" w:type="pct"/>
            <w:shd w:val="clear" w:color="auto" w:fill="auto"/>
          </w:tcPr>
          <w:p w14:paraId="74271553" w14:textId="77777777" w:rsidR="002B3D6A" w:rsidRPr="00D9514F" w:rsidRDefault="002B3D6A" w:rsidP="004671ED">
            <w:pPr>
              <w:jc w:val="center"/>
              <w:rPr>
                <w:rFonts w:eastAsia="Calibri"/>
                <w:i/>
                <w:iCs/>
                <w:sz w:val="18"/>
                <w:szCs w:val="18"/>
              </w:rPr>
            </w:pPr>
            <w:r w:rsidRPr="00D9514F">
              <w:rPr>
                <w:rFonts w:eastAsia="Calibri"/>
                <w:i/>
                <w:iCs/>
                <w:sz w:val="18"/>
                <w:szCs w:val="18"/>
              </w:rPr>
              <w:t>3</w:t>
            </w:r>
          </w:p>
        </w:tc>
        <w:tc>
          <w:tcPr>
            <w:tcW w:w="593" w:type="pct"/>
            <w:vMerge/>
            <w:shd w:val="clear" w:color="auto" w:fill="FFFFFF"/>
          </w:tcPr>
          <w:p w14:paraId="1A6A0020" w14:textId="77777777" w:rsidR="002B3D6A" w:rsidRPr="00D9514F" w:rsidRDefault="002B3D6A" w:rsidP="004671ED">
            <w:pPr>
              <w:rPr>
                <w:rFonts w:eastAsia="Calibri"/>
                <w:sz w:val="18"/>
                <w:szCs w:val="18"/>
              </w:rPr>
            </w:pPr>
          </w:p>
        </w:tc>
      </w:tr>
      <w:tr w:rsidR="002B3D6A" w:rsidRPr="00D9514F" w14:paraId="7EA0AE13" w14:textId="77777777" w:rsidTr="002B3D6A">
        <w:trPr>
          <w:trHeight w:val="173"/>
        </w:trPr>
        <w:tc>
          <w:tcPr>
            <w:tcW w:w="285" w:type="pct"/>
            <w:vMerge/>
            <w:shd w:val="clear" w:color="auto" w:fill="auto"/>
          </w:tcPr>
          <w:p w14:paraId="08911958" w14:textId="77777777" w:rsidR="002B3D6A" w:rsidRPr="00D9514F" w:rsidRDefault="002B3D6A" w:rsidP="004671ED">
            <w:pPr>
              <w:rPr>
                <w:rFonts w:eastAsia="Calibri"/>
                <w:sz w:val="18"/>
                <w:szCs w:val="18"/>
              </w:rPr>
            </w:pPr>
          </w:p>
        </w:tc>
        <w:tc>
          <w:tcPr>
            <w:tcW w:w="2286" w:type="pct"/>
            <w:shd w:val="clear" w:color="auto" w:fill="auto"/>
            <w:vAlign w:val="center"/>
          </w:tcPr>
          <w:p w14:paraId="418605A2" w14:textId="77777777" w:rsidR="002B3D6A" w:rsidRPr="00D9514F" w:rsidRDefault="002B3D6A" w:rsidP="002B3D6A">
            <w:pPr>
              <w:ind w:left="601"/>
              <w:jc w:val="both"/>
              <w:rPr>
                <w:rFonts w:eastAsia="Calibri"/>
                <w:i/>
                <w:iCs/>
                <w:sz w:val="18"/>
                <w:szCs w:val="18"/>
                <w:lang w:eastAsia="lv-LV"/>
              </w:rPr>
            </w:pPr>
            <w:r w:rsidRPr="00D9514F">
              <w:rPr>
                <w:rFonts w:eastAsia="Calibri"/>
                <w:i/>
                <w:iCs/>
                <w:sz w:val="18"/>
                <w:szCs w:val="18"/>
                <w:lang w:eastAsia="lv-LV"/>
              </w:rPr>
              <w:t>Krīzes gadījumi, kad tiek sniegts praktisks, konsultatīvs, preventīvs atbalsts iestādēm, kuras strādā ar bērniem (skaits)</w:t>
            </w:r>
          </w:p>
        </w:tc>
        <w:tc>
          <w:tcPr>
            <w:tcW w:w="624" w:type="pct"/>
            <w:shd w:val="clear" w:color="auto" w:fill="auto"/>
          </w:tcPr>
          <w:p w14:paraId="4D92E853" w14:textId="77777777" w:rsidR="002B3D6A" w:rsidRPr="00D9514F" w:rsidRDefault="002B3D6A" w:rsidP="004671ED">
            <w:pPr>
              <w:jc w:val="center"/>
              <w:rPr>
                <w:rFonts w:eastAsia="Calibri"/>
                <w:i/>
                <w:iCs/>
                <w:sz w:val="18"/>
                <w:szCs w:val="18"/>
              </w:rPr>
            </w:pPr>
            <w:r w:rsidRPr="00D9514F">
              <w:rPr>
                <w:rFonts w:eastAsia="Calibri"/>
                <w:i/>
                <w:iCs/>
                <w:sz w:val="18"/>
                <w:szCs w:val="18"/>
              </w:rPr>
              <w:t>15</w:t>
            </w:r>
          </w:p>
        </w:tc>
        <w:tc>
          <w:tcPr>
            <w:tcW w:w="623" w:type="pct"/>
            <w:shd w:val="clear" w:color="auto" w:fill="auto"/>
          </w:tcPr>
          <w:p w14:paraId="17E79524" w14:textId="77777777" w:rsidR="002B3D6A" w:rsidRPr="00D9514F" w:rsidRDefault="002B3D6A" w:rsidP="004671ED">
            <w:pPr>
              <w:jc w:val="center"/>
              <w:rPr>
                <w:rFonts w:eastAsia="Calibri"/>
                <w:i/>
                <w:iCs/>
                <w:sz w:val="18"/>
                <w:szCs w:val="18"/>
              </w:rPr>
            </w:pPr>
            <w:r w:rsidRPr="00D9514F">
              <w:rPr>
                <w:rFonts w:eastAsia="Calibri"/>
                <w:i/>
                <w:iCs/>
                <w:sz w:val="18"/>
                <w:szCs w:val="18"/>
              </w:rPr>
              <w:t>30</w:t>
            </w:r>
          </w:p>
        </w:tc>
        <w:tc>
          <w:tcPr>
            <w:tcW w:w="589" w:type="pct"/>
            <w:shd w:val="clear" w:color="auto" w:fill="auto"/>
          </w:tcPr>
          <w:p w14:paraId="2A514984" w14:textId="77777777" w:rsidR="002B3D6A" w:rsidRPr="00D9514F" w:rsidRDefault="002B3D6A" w:rsidP="004671ED">
            <w:pPr>
              <w:jc w:val="center"/>
              <w:rPr>
                <w:rFonts w:eastAsia="Calibri"/>
                <w:i/>
                <w:iCs/>
                <w:sz w:val="18"/>
                <w:szCs w:val="18"/>
              </w:rPr>
            </w:pPr>
            <w:r w:rsidRPr="00D9514F">
              <w:rPr>
                <w:rFonts w:eastAsia="Calibri"/>
                <w:i/>
                <w:iCs/>
                <w:sz w:val="18"/>
                <w:szCs w:val="18"/>
              </w:rPr>
              <w:t>45</w:t>
            </w:r>
          </w:p>
        </w:tc>
        <w:tc>
          <w:tcPr>
            <w:tcW w:w="593" w:type="pct"/>
            <w:vMerge/>
            <w:shd w:val="clear" w:color="auto" w:fill="FFFFFF"/>
          </w:tcPr>
          <w:p w14:paraId="0B7E12B7" w14:textId="77777777" w:rsidR="002B3D6A" w:rsidRPr="00D9514F" w:rsidRDefault="002B3D6A" w:rsidP="004671ED">
            <w:pPr>
              <w:rPr>
                <w:rFonts w:eastAsia="Calibri"/>
                <w:sz w:val="18"/>
                <w:szCs w:val="18"/>
              </w:rPr>
            </w:pPr>
          </w:p>
        </w:tc>
      </w:tr>
      <w:tr w:rsidR="002B3D6A" w:rsidRPr="00D9514F" w14:paraId="31D831C6" w14:textId="77777777" w:rsidTr="002B3D6A">
        <w:trPr>
          <w:trHeight w:val="173"/>
        </w:trPr>
        <w:tc>
          <w:tcPr>
            <w:tcW w:w="285" w:type="pct"/>
            <w:vMerge/>
            <w:shd w:val="clear" w:color="auto" w:fill="auto"/>
          </w:tcPr>
          <w:p w14:paraId="7543068F" w14:textId="77777777" w:rsidR="002B3D6A" w:rsidRPr="00D9514F" w:rsidRDefault="002B3D6A" w:rsidP="004671ED">
            <w:pPr>
              <w:rPr>
                <w:rFonts w:eastAsia="Calibri"/>
                <w:sz w:val="18"/>
                <w:szCs w:val="18"/>
              </w:rPr>
            </w:pPr>
            <w:bookmarkStart w:id="19" w:name="_Hlk147140893"/>
          </w:p>
        </w:tc>
        <w:tc>
          <w:tcPr>
            <w:tcW w:w="4122" w:type="pct"/>
            <w:gridSpan w:val="4"/>
            <w:shd w:val="clear" w:color="auto" w:fill="auto"/>
          </w:tcPr>
          <w:p w14:paraId="275F9F4D" w14:textId="77777777" w:rsidR="002B3D6A" w:rsidRPr="00D9514F" w:rsidRDefault="002B3D6A" w:rsidP="002B3D6A">
            <w:pPr>
              <w:ind w:left="284"/>
              <w:jc w:val="both"/>
              <w:rPr>
                <w:rFonts w:eastAsia="Calibri"/>
                <w:bCs/>
                <w:sz w:val="18"/>
                <w:szCs w:val="18"/>
              </w:rPr>
            </w:pPr>
            <w:r w:rsidRPr="00D9514F">
              <w:rPr>
                <w:rFonts w:eastAsia="Calibri"/>
                <w:bCs/>
                <w:sz w:val="18"/>
                <w:szCs w:val="18"/>
              </w:rPr>
              <w:t xml:space="preserve">Piesaistīti un noturēti kvalificētie nodarbinātie, tādējādi nodrošinot efektīvāku  uzraudzības, plānošanas un metodiskā atbalsta funkcijas  </w:t>
            </w:r>
          </w:p>
        </w:tc>
        <w:tc>
          <w:tcPr>
            <w:tcW w:w="593" w:type="pct"/>
            <w:vMerge/>
            <w:shd w:val="clear" w:color="auto" w:fill="FFFFFF"/>
          </w:tcPr>
          <w:p w14:paraId="1A6F107C" w14:textId="77777777" w:rsidR="002B3D6A" w:rsidRPr="00D9514F" w:rsidRDefault="002B3D6A" w:rsidP="004671ED">
            <w:pPr>
              <w:rPr>
                <w:rFonts w:eastAsia="Calibri"/>
                <w:sz w:val="18"/>
                <w:szCs w:val="18"/>
              </w:rPr>
            </w:pPr>
          </w:p>
        </w:tc>
      </w:tr>
      <w:tr w:rsidR="002B3D6A" w:rsidRPr="00D9514F" w14:paraId="28DE2D7C" w14:textId="77777777" w:rsidTr="002B3D6A">
        <w:trPr>
          <w:trHeight w:val="173"/>
        </w:trPr>
        <w:tc>
          <w:tcPr>
            <w:tcW w:w="285" w:type="pct"/>
            <w:vMerge/>
            <w:shd w:val="clear" w:color="auto" w:fill="auto"/>
          </w:tcPr>
          <w:p w14:paraId="4DFA52C5" w14:textId="77777777" w:rsidR="002B3D6A" w:rsidRPr="00D9514F" w:rsidRDefault="002B3D6A" w:rsidP="004671ED">
            <w:pPr>
              <w:rPr>
                <w:rFonts w:eastAsia="Calibri"/>
                <w:sz w:val="18"/>
                <w:szCs w:val="18"/>
              </w:rPr>
            </w:pPr>
          </w:p>
        </w:tc>
        <w:tc>
          <w:tcPr>
            <w:tcW w:w="2286" w:type="pct"/>
          </w:tcPr>
          <w:p w14:paraId="1746213E" w14:textId="77777777" w:rsidR="002B3D6A" w:rsidRPr="00D9514F" w:rsidRDefault="002B3D6A" w:rsidP="002B3D6A">
            <w:pPr>
              <w:ind w:left="601"/>
              <w:jc w:val="both"/>
              <w:rPr>
                <w:rFonts w:eastAsia="Calibri"/>
                <w:i/>
                <w:iCs/>
                <w:sz w:val="18"/>
                <w:szCs w:val="18"/>
              </w:rPr>
            </w:pPr>
            <w:r w:rsidRPr="00D9514F">
              <w:rPr>
                <w:rFonts w:eastAsia="Calibri"/>
                <w:i/>
                <w:iCs/>
                <w:sz w:val="18"/>
                <w:szCs w:val="18"/>
              </w:rPr>
              <w:t>Novēršamās personāla mainības līmenis (%)</w:t>
            </w:r>
          </w:p>
        </w:tc>
        <w:tc>
          <w:tcPr>
            <w:tcW w:w="624" w:type="pct"/>
            <w:shd w:val="clear" w:color="auto" w:fill="auto"/>
          </w:tcPr>
          <w:p w14:paraId="7875FA8C" w14:textId="77777777" w:rsidR="002B3D6A" w:rsidRPr="00D9514F" w:rsidRDefault="002B3D6A" w:rsidP="004671ED">
            <w:pPr>
              <w:jc w:val="center"/>
              <w:rPr>
                <w:rFonts w:eastAsia="Calibri"/>
                <w:i/>
                <w:iCs/>
                <w:sz w:val="18"/>
                <w:szCs w:val="18"/>
              </w:rPr>
            </w:pPr>
            <w:r w:rsidRPr="00D9514F">
              <w:rPr>
                <w:rFonts w:eastAsia="Calibri"/>
                <w:i/>
                <w:iCs/>
                <w:sz w:val="18"/>
                <w:szCs w:val="18"/>
              </w:rPr>
              <w:t>15,0</w:t>
            </w:r>
          </w:p>
        </w:tc>
        <w:tc>
          <w:tcPr>
            <w:tcW w:w="623" w:type="pct"/>
            <w:shd w:val="clear" w:color="auto" w:fill="auto"/>
          </w:tcPr>
          <w:p w14:paraId="6119C172" w14:textId="77777777" w:rsidR="002B3D6A" w:rsidRPr="00D9514F" w:rsidRDefault="002B3D6A" w:rsidP="004671ED">
            <w:pPr>
              <w:jc w:val="center"/>
              <w:rPr>
                <w:rFonts w:eastAsia="Calibri"/>
                <w:i/>
                <w:iCs/>
                <w:sz w:val="18"/>
                <w:szCs w:val="18"/>
              </w:rPr>
            </w:pPr>
            <w:r w:rsidRPr="00D9514F">
              <w:rPr>
                <w:rFonts w:eastAsia="Calibri"/>
                <w:i/>
                <w:iCs/>
                <w:sz w:val="18"/>
                <w:szCs w:val="18"/>
              </w:rPr>
              <w:t>15,0</w:t>
            </w:r>
          </w:p>
        </w:tc>
        <w:tc>
          <w:tcPr>
            <w:tcW w:w="589" w:type="pct"/>
            <w:shd w:val="clear" w:color="auto" w:fill="auto"/>
          </w:tcPr>
          <w:p w14:paraId="341F2488" w14:textId="77777777" w:rsidR="002B3D6A" w:rsidRPr="00D9514F" w:rsidRDefault="002B3D6A" w:rsidP="004671ED">
            <w:pPr>
              <w:jc w:val="center"/>
              <w:rPr>
                <w:rFonts w:eastAsia="Calibri"/>
                <w:i/>
                <w:iCs/>
                <w:sz w:val="18"/>
                <w:szCs w:val="18"/>
              </w:rPr>
            </w:pPr>
            <w:r w:rsidRPr="00D9514F">
              <w:rPr>
                <w:rFonts w:eastAsia="Calibri"/>
                <w:i/>
                <w:iCs/>
                <w:sz w:val="18"/>
                <w:szCs w:val="18"/>
              </w:rPr>
              <w:t>15,0</w:t>
            </w:r>
          </w:p>
        </w:tc>
        <w:tc>
          <w:tcPr>
            <w:tcW w:w="593" w:type="pct"/>
            <w:vMerge/>
            <w:shd w:val="clear" w:color="auto" w:fill="FFFFFF"/>
          </w:tcPr>
          <w:p w14:paraId="29C94163" w14:textId="77777777" w:rsidR="002B3D6A" w:rsidRPr="00D9514F" w:rsidRDefault="002B3D6A" w:rsidP="004671ED">
            <w:pPr>
              <w:rPr>
                <w:rFonts w:eastAsia="Calibri"/>
                <w:sz w:val="18"/>
                <w:szCs w:val="18"/>
              </w:rPr>
            </w:pPr>
          </w:p>
        </w:tc>
      </w:tr>
      <w:bookmarkEnd w:id="19"/>
      <w:tr w:rsidR="002B3D6A" w:rsidRPr="00D9514F" w14:paraId="6CDB1C81" w14:textId="77777777" w:rsidTr="002B3D6A">
        <w:trPr>
          <w:trHeight w:val="173"/>
        </w:trPr>
        <w:tc>
          <w:tcPr>
            <w:tcW w:w="285" w:type="pct"/>
            <w:vMerge/>
            <w:shd w:val="clear" w:color="auto" w:fill="auto"/>
          </w:tcPr>
          <w:p w14:paraId="6E83C290" w14:textId="77777777" w:rsidR="002B3D6A" w:rsidRPr="00D9514F" w:rsidRDefault="002B3D6A" w:rsidP="004671ED">
            <w:pPr>
              <w:rPr>
                <w:rFonts w:eastAsia="Calibri"/>
                <w:sz w:val="18"/>
                <w:szCs w:val="18"/>
              </w:rPr>
            </w:pPr>
          </w:p>
        </w:tc>
        <w:tc>
          <w:tcPr>
            <w:tcW w:w="4122" w:type="pct"/>
            <w:gridSpan w:val="4"/>
            <w:shd w:val="clear" w:color="auto" w:fill="auto"/>
            <w:vAlign w:val="center"/>
          </w:tcPr>
          <w:p w14:paraId="4FCC0A51" w14:textId="77777777" w:rsidR="002B3D6A" w:rsidRPr="00D9514F" w:rsidRDefault="002B3D6A" w:rsidP="002B3D6A">
            <w:pPr>
              <w:ind w:left="284"/>
              <w:jc w:val="both"/>
              <w:rPr>
                <w:rFonts w:eastAsia="Calibri"/>
                <w:iCs/>
                <w:sz w:val="18"/>
                <w:szCs w:val="18"/>
              </w:rPr>
            </w:pPr>
            <w:r w:rsidRPr="00D9514F">
              <w:rPr>
                <w:rFonts w:eastAsia="Calibri"/>
                <w:iCs/>
                <w:sz w:val="18"/>
                <w:szCs w:val="18"/>
              </w:rPr>
              <w:t xml:space="preserve">Nodrošināts </w:t>
            </w:r>
            <w:proofErr w:type="spellStart"/>
            <w:r w:rsidRPr="00D9514F">
              <w:rPr>
                <w:rFonts w:eastAsia="Calibri"/>
                <w:iCs/>
                <w:sz w:val="18"/>
                <w:szCs w:val="18"/>
              </w:rPr>
              <w:t>psihosociāls</w:t>
            </w:r>
            <w:proofErr w:type="spellEnd"/>
            <w:r w:rsidRPr="00D9514F">
              <w:rPr>
                <w:rFonts w:eastAsia="Calibri"/>
                <w:iCs/>
                <w:sz w:val="18"/>
                <w:szCs w:val="18"/>
              </w:rPr>
              <w:t xml:space="preserve"> un emocionāls atbalsts </w:t>
            </w:r>
            <w:proofErr w:type="spellStart"/>
            <w:r w:rsidRPr="00D9514F">
              <w:rPr>
                <w:rFonts w:eastAsia="Calibri"/>
                <w:iCs/>
                <w:sz w:val="18"/>
                <w:szCs w:val="18"/>
              </w:rPr>
              <w:t>ārpusģimenes</w:t>
            </w:r>
            <w:proofErr w:type="spellEnd"/>
            <w:r w:rsidRPr="00D9514F">
              <w:rPr>
                <w:rFonts w:eastAsia="Calibri"/>
                <w:iCs/>
                <w:sz w:val="18"/>
                <w:szCs w:val="18"/>
              </w:rPr>
              <w:t xml:space="preserve"> aprūpē esošiem bērniem, kuriem ir uzvedības traucējumi vai atkarību problēmas</w:t>
            </w:r>
          </w:p>
        </w:tc>
        <w:tc>
          <w:tcPr>
            <w:tcW w:w="593" w:type="pct"/>
            <w:vMerge/>
            <w:shd w:val="clear" w:color="auto" w:fill="FFFFFF"/>
          </w:tcPr>
          <w:p w14:paraId="61B4B6F1" w14:textId="77777777" w:rsidR="002B3D6A" w:rsidRPr="00D9514F" w:rsidRDefault="002B3D6A" w:rsidP="004671ED">
            <w:pPr>
              <w:rPr>
                <w:rFonts w:eastAsia="Calibri"/>
                <w:sz w:val="18"/>
                <w:szCs w:val="18"/>
              </w:rPr>
            </w:pPr>
          </w:p>
        </w:tc>
      </w:tr>
      <w:tr w:rsidR="002B3D6A" w:rsidRPr="00D9514F" w14:paraId="3CBA3936" w14:textId="77777777" w:rsidTr="002B3D6A">
        <w:trPr>
          <w:trHeight w:val="173"/>
        </w:trPr>
        <w:tc>
          <w:tcPr>
            <w:tcW w:w="285" w:type="pct"/>
            <w:vMerge/>
            <w:shd w:val="clear" w:color="auto" w:fill="auto"/>
          </w:tcPr>
          <w:p w14:paraId="2CE182B7" w14:textId="77777777" w:rsidR="002B3D6A" w:rsidRPr="00D9514F" w:rsidRDefault="002B3D6A" w:rsidP="004671ED">
            <w:pPr>
              <w:rPr>
                <w:rFonts w:eastAsia="Calibri"/>
                <w:sz w:val="18"/>
                <w:szCs w:val="18"/>
              </w:rPr>
            </w:pPr>
          </w:p>
        </w:tc>
        <w:tc>
          <w:tcPr>
            <w:tcW w:w="2286" w:type="pct"/>
            <w:shd w:val="clear" w:color="auto" w:fill="auto"/>
            <w:vAlign w:val="center"/>
          </w:tcPr>
          <w:p w14:paraId="62607813" w14:textId="77777777" w:rsidR="002B3D6A" w:rsidRPr="00D9514F" w:rsidRDefault="002B3D6A" w:rsidP="002B3D6A">
            <w:pPr>
              <w:ind w:left="601"/>
              <w:jc w:val="both"/>
              <w:rPr>
                <w:rFonts w:eastAsia="Calibri"/>
                <w:i/>
                <w:iCs/>
                <w:sz w:val="18"/>
                <w:szCs w:val="18"/>
              </w:rPr>
            </w:pPr>
            <w:r w:rsidRPr="00D9514F">
              <w:rPr>
                <w:rFonts w:eastAsia="Calibri"/>
                <w:i/>
                <w:iCs/>
                <w:sz w:val="18"/>
                <w:szCs w:val="18"/>
              </w:rPr>
              <w:t xml:space="preserve">Sniegts </w:t>
            </w:r>
            <w:proofErr w:type="spellStart"/>
            <w:r w:rsidRPr="00D9514F">
              <w:rPr>
                <w:rFonts w:eastAsia="Calibri"/>
                <w:i/>
                <w:iCs/>
                <w:sz w:val="18"/>
                <w:szCs w:val="18"/>
              </w:rPr>
              <w:t>psihosociāls</w:t>
            </w:r>
            <w:proofErr w:type="spellEnd"/>
            <w:r w:rsidRPr="00D9514F">
              <w:rPr>
                <w:rFonts w:eastAsia="Calibri"/>
                <w:i/>
                <w:iCs/>
                <w:sz w:val="18"/>
                <w:szCs w:val="18"/>
              </w:rPr>
              <w:t xml:space="preserve"> un emocionāls atbalsts </w:t>
            </w:r>
            <w:proofErr w:type="spellStart"/>
            <w:r w:rsidRPr="00D9514F">
              <w:rPr>
                <w:rFonts w:eastAsia="Calibri"/>
                <w:i/>
                <w:iCs/>
                <w:sz w:val="18"/>
                <w:szCs w:val="18"/>
              </w:rPr>
              <w:t>ārpusģimenes</w:t>
            </w:r>
            <w:proofErr w:type="spellEnd"/>
            <w:r w:rsidRPr="00D9514F">
              <w:rPr>
                <w:rFonts w:eastAsia="Calibri"/>
                <w:i/>
                <w:iCs/>
                <w:sz w:val="18"/>
                <w:szCs w:val="18"/>
              </w:rPr>
              <w:t xml:space="preserve"> aprūpē esošiem bērniem, kuriem ir uzvedības traucējumi vai atkarību problēmas (unikālais skaits)</w:t>
            </w:r>
          </w:p>
        </w:tc>
        <w:tc>
          <w:tcPr>
            <w:tcW w:w="624" w:type="pct"/>
            <w:shd w:val="clear" w:color="auto" w:fill="auto"/>
          </w:tcPr>
          <w:p w14:paraId="29EB69B0" w14:textId="77777777" w:rsidR="002B3D6A" w:rsidRPr="00D9514F" w:rsidRDefault="002B3D6A" w:rsidP="004671ED">
            <w:pPr>
              <w:jc w:val="center"/>
              <w:rPr>
                <w:rFonts w:eastAsia="Calibri"/>
                <w:i/>
                <w:iCs/>
                <w:sz w:val="18"/>
                <w:szCs w:val="18"/>
              </w:rPr>
            </w:pPr>
            <w:r w:rsidRPr="00D9514F">
              <w:rPr>
                <w:rFonts w:eastAsia="Calibri"/>
                <w:i/>
                <w:iCs/>
                <w:sz w:val="18"/>
                <w:szCs w:val="18"/>
              </w:rPr>
              <w:t>23</w:t>
            </w:r>
          </w:p>
        </w:tc>
        <w:tc>
          <w:tcPr>
            <w:tcW w:w="623" w:type="pct"/>
            <w:shd w:val="clear" w:color="auto" w:fill="auto"/>
          </w:tcPr>
          <w:p w14:paraId="47425749" w14:textId="77777777" w:rsidR="002B3D6A" w:rsidRPr="00D9514F" w:rsidRDefault="002B3D6A" w:rsidP="004671ED">
            <w:pPr>
              <w:jc w:val="center"/>
              <w:rPr>
                <w:rFonts w:eastAsia="Calibri"/>
                <w:i/>
                <w:iCs/>
                <w:sz w:val="18"/>
                <w:szCs w:val="18"/>
              </w:rPr>
            </w:pPr>
            <w:r w:rsidRPr="00D9514F">
              <w:rPr>
                <w:rFonts w:eastAsia="Calibri"/>
                <w:i/>
                <w:iCs/>
                <w:sz w:val="18"/>
                <w:szCs w:val="18"/>
              </w:rPr>
              <w:t>90</w:t>
            </w:r>
          </w:p>
        </w:tc>
        <w:tc>
          <w:tcPr>
            <w:tcW w:w="589" w:type="pct"/>
            <w:shd w:val="clear" w:color="auto" w:fill="auto"/>
          </w:tcPr>
          <w:p w14:paraId="571B56E5" w14:textId="77777777" w:rsidR="002B3D6A" w:rsidRPr="00D9514F" w:rsidRDefault="002B3D6A" w:rsidP="004671ED">
            <w:pPr>
              <w:jc w:val="center"/>
              <w:rPr>
                <w:rFonts w:eastAsia="Calibri"/>
                <w:i/>
                <w:iCs/>
                <w:sz w:val="18"/>
                <w:szCs w:val="18"/>
              </w:rPr>
            </w:pPr>
            <w:r w:rsidRPr="00D9514F">
              <w:rPr>
                <w:rFonts w:eastAsia="Calibri"/>
                <w:i/>
                <w:iCs/>
                <w:sz w:val="18"/>
                <w:szCs w:val="18"/>
              </w:rPr>
              <w:t>90</w:t>
            </w:r>
          </w:p>
        </w:tc>
        <w:tc>
          <w:tcPr>
            <w:tcW w:w="593" w:type="pct"/>
            <w:vMerge/>
            <w:shd w:val="clear" w:color="auto" w:fill="FFFFFF"/>
          </w:tcPr>
          <w:p w14:paraId="4EE1850E" w14:textId="77777777" w:rsidR="002B3D6A" w:rsidRPr="00D9514F" w:rsidRDefault="002B3D6A" w:rsidP="004671ED">
            <w:pPr>
              <w:rPr>
                <w:rFonts w:eastAsia="Calibri"/>
                <w:sz w:val="18"/>
                <w:szCs w:val="18"/>
              </w:rPr>
            </w:pPr>
          </w:p>
        </w:tc>
      </w:tr>
      <w:tr w:rsidR="002B3D6A" w:rsidRPr="00D9514F" w14:paraId="1E01D06C" w14:textId="77777777" w:rsidTr="002B3D6A">
        <w:trPr>
          <w:trHeight w:val="173"/>
        </w:trPr>
        <w:tc>
          <w:tcPr>
            <w:tcW w:w="285" w:type="pct"/>
            <w:vMerge/>
            <w:shd w:val="clear" w:color="auto" w:fill="auto"/>
          </w:tcPr>
          <w:p w14:paraId="4F319F43" w14:textId="77777777" w:rsidR="002B3D6A" w:rsidRPr="00D9514F" w:rsidRDefault="002B3D6A" w:rsidP="004671ED">
            <w:pPr>
              <w:rPr>
                <w:rFonts w:eastAsia="Calibri"/>
                <w:sz w:val="18"/>
                <w:szCs w:val="18"/>
              </w:rPr>
            </w:pPr>
          </w:p>
        </w:tc>
        <w:tc>
          <w:tcPr>
            <w:tcW w:w="4122" w:type="pct"/>
            <w:gridSpan w:val="4"/>
            <w:shd w:val="clear" w:color="auto" w:fill="auto"/>
            <w:vAlign w:val="center"/>
          </w:tcPr>
          <w:p w14:paraId="3DB7B497" w14:textId="77777777" w:rsidR="002B3D6A" w:rsidRPr="00D9514F" w:rsidRDefault="002B3D6A" w:rsidP="002B3D6A">
            <w:pPr>
              <w:ind w:left="284"/>
              <w:jc w:val="both"/>
              <w:rPr>
                <w:rFonts w:eastAsia="Calibri"/>
                <w:iCs/>
                <w:sz w:val="18"/>
                <w:szCs w:val="18"/>
              </w:rPr>
            </w:pPr>
            <w:r w:rsidRPr="00D9514F">
              <w:rPr>
                <w:rFonts w:eastAsia="Calibri"/>
                <w:iCs/>
                <w:sz w:val="18"/>
                <w:szCs w:val="18"/>
              </w:rPr>
              <w:t>Paaugstināta ekspertu profesionālā kvalifikācija</w:t>
            </w:r>
          </w:p>
        </w:tc>
        <w:tc>
          <w:tcPr>
            <w:tcW w:w="593" w:type="pct"/>
            <w:vMerge/>
            <w:shd w:val="clear" w:color="auto" w:fill="FFFFFF"/>
          </w:tcPr>
          <w:p w14:paraId="4B97EA3C" w14:textId="77777777" w:rsidR="002B3D6A" w:rsidRPr="00D9514F" w:rsidRDefault="002B3D6A" w:rsidP="004671ED">
            <w:pPr>
              <w:rPr>
                <w:rFonts w:eastAsia="Calibri"/>
                <w:sz w:val="18"/>
                <w:szCs w:val="18"/>
              </w:rPr>
            </w:pPr>
          </w:p>
        </w:tc>
      </w:tr>
      <w:tr w:rsidR="002B3D6A" w:rsidRPr="00D9514F" w14:paraId="3E3B1F1B" w14:textId="77777777" w:rsidTr="002B3D6A">
        <w:trPr>
          <w:trHeight w:val="173"/>
        </w:trPr>
        <w:tc>
          <w:tcPr>
            <w:tcW w:w="285" w:type="pct"/>
            <w:vMerge/>
            <w:shd w:val="clear" w:color="auto" w:fill="auto"/>
          </w:tcPr>
          <w:p w14:paraId="46A583CB" w14:textId="77777777" w:rsidR="002B3D6A" w:rsidRPr="00D9514F" w:rsidRDefault="002B3D6A" w:rsidP="004671ED">
            <w:pPr>
              <w:rPr>
                <w:rFonts w:eastAsia="Calibri"/>
                <w:sz w:val="18"/>
                <w:szCs w:val="18"/>
              </w:rPr>
            </w:pPr>
          </w:p>
        </w:tc>
        <w:tc>
          <w:tcPr>
            <w:tcW w:w="2286" w:type="pct"/>
            <w:shd w:val="clear" w:color="auto" w:fill="auto"/>
            <w:vAlign w:val="center"/>
          </w:tcPr>
          <w:p w14:paraId="56BDE44D" w14:textId="77777777" w:rsidR="002B3D6A" w:rsidRPr="00D9514F" w:rsidRDefault="002B3D6A" w:rsidP="002B3D6A">
            <w:pPr>
              <w:ind w:left="601"/>
              <w:jc w:val="both"/>
              <w:rPr>
                <w:rFonts w:eastAsia="Calibri"/>
                <w:i/>
                <w:iCs/>
                <w:sz w:val="18"/>
                <w:szCs w:val="18"/>
              </w:rPr>
            </w:pPr>
            <w:r w:rsidRPr="00D9514F">
              <w:rPr>
                <w:rFonts w:eastAsia="Calibri"/>
                <w:i/>
                <w:iCs/>
                <w:sz w:val="18"/>
                <w:szCs w:val="18"/>
              </w:rPr>
              <w:t>Starptautiskās mācības apguvušie eksperti (skaits)</w:t>
            </w:r>
          </w:p>
        </w:tc>
        <w:tc>
          <w:tcPr>
            <w:tcW w:w="624" w:type="pct"/>
            <w:shd w:val="clear" w:color="auto" w:fill="auto"/>
          </w:tcPr>
          <w:p w14:paraId="4DEC4AD8" w14:textId="77777777" w:rsidR="002B3D6A" w:rsidRPr="00D9514F" w:rsidRDefault="002B3D6A" w:rsidP="004671ED">
            <w:pPr>
              <w:jc w:val="center"/>
              <w:rPr>
                <w:rFonts w:eastAsia="Calibri"/>
                <w:i/>
                <w:iCs/>
                <w:sz w:val="18"/>
                <w:szCs w:val="18"/>
              </w:rPr>
            </w:pPr>
            <w:r w:rsidRPr="00D9514F">
              <w:rPr>
                <w:rFonts w:eastAsia="Calibri"/>
                <w:i/>
                <w:iCs/>
                <w:sz w:val="18"/>
                <w:szCs w:val="18"/>
              </w:rPr>
              <w:t>5</w:t>
            </w:r>
          </w:p>
        </w:tc>
        <w:tc>
          <w:tcPr>
            <w:tcW w:w="623" w:type="pct"/>
            <w:shd w:val="clear" w:color="auto" w:fill="auto"/>
          </w:tcPr>
          <w:p w14:paraId="7D001762" w14:textId="77777777" w:rsidR="002B3D6A" w:rsidRPr="00D9514F" w:rsidRDefault="002B3D6A" w:rsidP="004671ED">
            <w:pPr>
              <w:jc w:val="center"/>
              <w:rPr>
                <w:rFonts w:eastAsia="Calibri"/>
                <w:i/>
                <w:iCs/>
                <w:sz w:val="18"/>
                <w:szCs w:val="18"/>
              </w:rPr>
            </w:pPr>
            <w:r w:rsidRPr="00D9514F">
              <w:rPr>
                <w:rFonts w:eastAsia="Calibri"/>
                <w:i/>
                <w:iCs/>
                <w:sz w:val="18"/>
                <w:szCs w:val="18"/>
              </w:rPr>
              <w:t>-</w:t>
            </w:r>
          </w:p>
        </w:tc>
        <w:tc>
          <w:tcPr>
            <w:tcW w:w="589" w:type="pct"/>
            <w:shd w:val="clear" w:color="auto" w:fill="auto"/>
          </w:tcPr>
          <w:p w14:paraId="078DFF6B" w14:textId="77777777" w:rsidR="002B3D6A" w:rsidRPr="00D9514F" w:rsidRDefault="002B3D6A" w:rsidP="004671ED">
            <w:pPr>
              <w:jc w:val="center"/>
              <w:rPr>
                <w:rFonts w:eastAsia="Calibri"/>
                <w:i/>
                <w:iCs/>
                <w:sz w:val="18"/>
                <w:szCs w:val="18"/>
              </w:rPr>
            </w:pPr>
            <w:r w:rsidRPr="00D9514F">
              <w:rPr>
                <w:rFonts w:eastAsia="Calibri"/>
                <w:i/>
                <w:iCs/>
                <w:sz w:val="18"/>
                <w:szCs w:val="18"/>
              </w:rPr>
              <w:t>-</w:t>
            </w:r>
          </w:p>
        </w:tc>
        <w:tc>
          <w:tcPr>
            <w:tcW w:w="593" w:type="pct"/>
            <w:vMerge/>
            <w:shd w:val="clear" w:color="auto" w:fill="FFFFFF"/>
          </w:tcPr>
          <w:p w14:paraId="6D8C663D" w14:textId="77777777" w:rsidR="002B3D6A" w:rsidRPr="00D9514F" w:rsidRDefault="002B3D6A" w:rsidP="004671ED">
            <w:pPr>
              <w:rPr>
                <w:rFonts w:eastAsia="Calibri"/>
                <w:sz w:val="18"/>
                <w:szCs w:val="18"/>
              </w:rPr>
            </w:pPr>
          </w:p>
        </w:tc>
      </w:tr>
      <w:tr w:rsidR="002B3D6A" w:rsidRPr="00D9514F" w14:paraId="513201F0" w14:textId="77777777" w:rsidTr="002B3D6A">
        <w:trPr>
          <w:trHeight w:val="173"/>
        </w:trPr>
        <w:tc>
          <w:tcPr>
            <w:tcW w:w="285" w:type="pct"/>
            <w:vMerge/>
            <w:shd w:val="clear" w:color="auto" w:fill="auto"/>
          </w:tcPr>
          <w:p w14:paraId="7D252CD7" w14:textId="77777777" w:rsidR="002B3D6A" w:rsidRPr="00D9514F" w:rsidRDefault="002B3D6A" w:rsidP="004671ED">
            <w:pPr>
              <w:rPr>
                <w:rFonts w:eastAsia="Calibri"/>
                <w:bCs/>
                <w:sz w:val="18"/>
                <w:szCs w:val="18"/>
              </w:rPr>
            </w:pPr>
          </w:p>
        </w:tc>
        <w:tc>
          <w:tcPr>
            <w:tcW w:w="4122" w:type="pct"/>
            <w:gridSpan w:val="4"/>
            <w:shd w:val="clear" w:color="auto" w:fill="auto"/>
          </w:tcPr>
          <w:p w14:paraId="163632BD" w14:textId="77777777" w:rsidR="002B3D6A" w:rsidRPr="00D9514F" w:rsidRDefault="002B3D6A" w:rsidP="002B3D6A">
            <w:pPr>
              <w:jc w:val="both"/>
              <w:rPr>
                <w:rFonts w:eastAsia="Calibri"/>
                <w:sz w:val="18"/>
                <w:szCs w:val="18"/>
              </w:rPr>
            </w:pPr>
            <w:r w:rsidRPr="00D9514F">
              <w:rPr>
                <w:rFonts w:eastAsia="Calibri"/>
                <w:sz w:val="18"/>
                <w:szCs w:val="18"/>
              </w:rPr>
              <w:t>22.01.00 Bērnu aizsardzības centra darbības nodrošināšana</w:t>
            </w:r>
          </w:p>
        </w:tc>
        <w:tc>
          <w:tcPr>
            <w:tcW w:w="593" w:type="pct"/>
            <w:vMerge/>
            <w:shd w:val="clear" w:color="auto" w:fill="FFFFFF"/>
          </w:tcPr>
          <w:p w14:paraId="38452F3D" w14:textId="77777777" w:rsidR="002B3D6A" w:rsidRPr="00D9514F" w:rsidRDefault="002B3D6A" w:rsidP="004671ED">
            <w:pPr>
              <w:rPr>
                <w:rFonts w:eastAsia="Calibri"/>
                <w:sz w:val="18"/>
                <w:szCs w:val="18"/>
              </w:rPr>
            </w:pPr>
          </w:p>
        </w:tc>
      </w:tr>
      <w:tr w:rsidR="002B3D6A" w:rsidRPr="00D9514F" w14:paraId="638B8084" w14:textId="77777777" w:rsidTr="002B3D6A">
        <w:trPr>
          <w:trHeight w:val="173"/>
        </w:trPr>
        <w:tc>
          <w:tcPr>
            <w:tcW w:w="285" w:type="pct"/>
            <w:vMerge w:val="restart"/>
            <w:shd w:val="clear" w:color="auto" w:fill="auto"/>
          </w:tcPr>
          <w:p w14:paraId="068138AC" w14:textId="77777777" w:rsidR="002B3D6A" w:rsidRPr="00D9514F" w:rsidRDefault="002B3D6A" w:rsidP="004671ED">
            <w:pPr>
              <w:rPr>
                <w:rFonts w:eastAsia="Calibri"/>
                <w:bCs/>
                <w:sz w:val="18"/>
                <w:szCs w:val="18"/>
              </w:rPr>
            </w:pPr>
            <w:r w:rsidRPr="00D9514F">
              <w:rPr>
                <w:rFonts w:eastAsia="Calibri"/>
                <w:bCs/>
                <w:sz w:val="18"/>
                <w:szCs w:val="18"/>
              </w:rPr>
              <w:t xml:space="preserve">5. </w:t>
            </w:r>
          </w:p>
        </w:tc>
        <w:tc>
          <w:tcPr>
            <w:tcW w:w="2286" w:type="pct"/>
            <w:shd w:val="clear" w:color="auto" w:fill="D9D9D9" w:themeFill="background1" w:themeFillShade="D9"/>
          </w:tcPr>
          <w:p w14:paraId="2667C1DA" w14:textId="77777777" w:rsidR="002B3D6A" w:rsidRPr="00D9514F" w:rsidRDefault="002B3D6A" w:rsidP="002B3D6A">
            <w:pPr>
              <w:jc w:val="both"/>
              <w:rPr>
                <w:rFonts w:eastAsia="Calibri"/>
                <w:b/>
                <w:bCs/>
                <w:sz w:val="18"/>
                <w:szCs w:val="18"/>
                <w:lang w:eastAsia="lv-LV"/>
              </w:rPr>
            </w:pPr>
            <w:r w:rsidRPr="00D9514F">
              <w:rPr>
                <w:rFonts w:eastAsia="Calibri"/>
                <w:b/>
                <w:bCs/>
                <w:sz w:val="18"/>
                <w:szCs w:val="18"/>
                <w:lang w:eastAsia="lv-LV"/>
              </w:rPr>
              <w:t>Atbalsta pasākumi ģimenēm un bērniem</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497D7" w14:textId="77777777" w:rsidR="002B3D6A" w:rsidRPr="00D9514F" w:rsidRDefault="002B3D6A" w:rsidP="002B3D6A">
            <w:pPr>
              <w:jc w:val="right"/>
              <w:rPr>
                <w:b/>
                <w:sz w:val="18"/>
                <w:szCs w:val="18"/>
              </w:rPr>
            </w:pPr>
            <w:r w:rsidRPr="00D9514F">
              <w:rPr>
                <w:b/>
                <w:sz w:val="18"/>
                <w:szCs w:val="18"/>
              </w:rPr>
              <w:t>5 837 318</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AC21687" w14:textId="77777777" w:rsidR="002B3D6A" w:rsidRPr="00D9514F" w:rsidRDefault="002B3D6A" w:rsidP="004671ED">
            <w:pPr>
              <w:jc w:val="right"/>
              <w:rPr>
                <w:b/>
                <w:sz w:val="18"/>
                <w:szCs w:val="18"/>
              </w:rPr>
            </w:pPr>
            <w:r w:rsidRPr="00D9514F">
              <w:rPr>
                <w:b/>
                <w:sz w:val="18"/>
                <w:szCs w:val="18"/>
              </w:rPr>
              <w:t>5 795 159</w:t>
            </w:r>
          </w:p>
        </w:tc>
        <w:tc>
          <w:tcPr>
            <w:tcW w:w="58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2E729F7" w14:textId="77777777" w:rsidR="002B3D6A" w:rsidRPr="00D9514F" w:rsidRDefault="002B3D6A" w:rsidP="004671ED">
            <w:pPr>
              <w:jc w:val="right"/>
              <w:rPr>
                <w:b/>
                <w:sz w:val="18"/>
                <w:szCs w:val="18"/>
              </w:rPr>
            </w:pPr>
            <w:r w:rsidRPr="00D9514F">
              <w:rPr>
                <w:b/>
                <w:sz w:val="18"/>
                <w:szCs w:val="18"/>
              </w:rPr>
              <w:t>5 791 962</w:t>
            </w:r>
          </w:p>
        </w:tc>
        <w:tc>
          <w:tcPr>
            <w:tcW w:w="593" w:type="pct"/>
            <w:vMerge w:val="restart"/>
            <w:shd w:val="clear" w:color="auto" w:fill="FFFFFF"/>
          </w:tcPr>
          <w:p w14:paraId="79419203" w14:textId="77777777" w:rsidR="002B3D6A" w:rsidRPr="00D9514F" w:rsidRDefault="002B3D6A" w:rsidP="004671ED">
            <w:pPr>
              <w:rPr>
                <w:rFonts w:eastAsia="Calibri"/>
                <w:sz w:val="18"/>
                <w:szCs w:val="18"/>
              </w:rPr>
            </w:pPr>
            <w:r w:rsidRPr="00D9514F">
              <w:rPr>
                <w:rFonts w:eastAsia="Calibri"/>
                <w:sz w:val="18"/>
                <w:szCs w:val="18"/>
              </w:rPr>
              <w:t>MK 26.09.2023. sēdes prot. Nr.47 43.§ 2.punkts</w:t>
            </w:r>
          </w:p>
        </w:tc>
      </w:tr>
      <w:tr w:rsidR="002B3D6A" w:rsidRPr="00D9514F" w14:paraId="6C76E4C4" w14:textId="77777777" w:rsidTr="002B3D6A">
        <w:trPr>
          <w:trHeight w:val="173"/>
        </w:trPr>
        <w:tc>
          <w:tcPr>
            <w:tcW w:w="285" w:type="pct"/>
            <w:vMerge/>
            <w:shd w:val="clear" w:color="auto" w:fill="auto"/>
          </w:tcPr>
          <w:p w14:paraId="79CE296E" w14:textId="77777777" w:rsidR="002B3D6A" w:rsidRPr="00D9514F" w:rsidRDefault="002B3D6A" w:rsidP="004671ED">
            <w:pPr>
              <w:rPr>
                <w:rFonts w:eastAsia="Calibri"/>
                <w:bCs/>
                <w:sz w:val="18"/>
                <w:szCs w:val="18"/>
              </w:rPr>
            </w:pPr>
          </w:p>
        </w:tc>
        <w:tc>
          <w:tcPr>
            <w:tcW w:w="2286" w:type="pct"/>
            <w:shd w:val="clear" w:color="auto" w:fill="F2F2F2" w:themeFill="background1" w:themeFillShade="F2"/>
          </w:tcPr>
          <w:p w14:paraId="75186D39" w14:textId="77777777" w:rsidR="002B3D6A" w:rsidRPr="00D9514F" w:rsidRDefault="002B3D6A" w:rsidP="002B3D6A">
            <w:pPr>
              <w:jc w:val="both"/>
              <w:rPr>
                <w:rFonts w:eastAsia="Calibri"/>
                <w:b/>
                <w:bCs/>
                <w:i/>
                <w:sz w:val="18"/>
                <w:szCs w:val="18"/>
                <w:lang w:eastAsia="lv-LV"/>
              </w:rPr>
            </w:pPr>
            <w:r w:rsidRPr="00D9514F">
              <w:rPr>
                <w:rFonts w:eastAsia="Calibri"/>
                <w:b/>
                <w:bCs/>
                <w:i/>
                <w:sz w:val="18"/>
                <w:szCs w:val="18"/>
                <w:lang w:eastAsia="lv-LV"/>
              </w:rPr>
              <w:t>Nodrošināta piemaksas pie ģimenes valsts pabalsta par bērnu ar invaliditāti palielināšana</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3251C" w14:textId="77777777" w:rsidR="002B3D6A" w:rsidRPr="00D9514F" w:rsidRDefault="002B3D6A" w:rsidP="002B3D6A">
            <w:pPr>
              <w:jc w:val="right"/>
              <w:rPr>
                <w:b/>
                <w:sz w:val="18"/>
                <w:szCs w:val="18"/>
              </w:rPr>
            </w:pPr>
            <w:r w:rsidRPr="00D9514F">
              <w:rPr>
                <w:b/>
                <w:i/>
                <w:iCs/>
                <w:sz w:val="18"/>
                <w:szCs w:val="18"/>
              </w:rPr>
              <w:t>5 448 626</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70537152" w14:textId="77777777" w:rsidR="002B3D6A" w:rsidRPr="00D9514F" w:rsidRDefault="002B3D6A" w:rsidP="004671ED">
            <w:pPr>
              <w:jc w:val="right"/>
              <w:rPr>
                <w:b/>
                <w:sz w:val="18"/>
                <w:szCs w:val="18"/>
              </w:rPr>
            </w:pPr>
            <w:r w:rsidRPr="00D9514F">
              <w:rPr>
                <w:b/>
                <w:i/>
                <w:iCs/>
                <w:sz w:val="18"/>
                <w:szCs w:val="18"/>
              </w:rPr>
              <w:t>5 448 626</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4C2F41F0" w14:textId="77777777" w:rsidR="002B3D6A" w:rsidRPr="00D9514F" w:rsidRDefault="002B3D6A" w:rsidP="004671ED">
            <w:pPr>
              <w:jc w:val="right"/>
              <w:rPr>
                <w:b/>
                <w:sz w:val="18"/>
                <w:szCs w:val="18"/>
              </w:rPr>
            </w:pPr>
            <w:r w:rsidRPr="00D9514F">
              <w:rPr>
                <w:b/>
                <w:i/>
                <w:iCs/>
                <w:sz w:val="18"/>
                <w:szCs w:val="18"/>
              </w:rPr>
              <w:t>5 448 626</w:t>
            </w:r>
          </w:p>
        </w:tc>
        <w:tc>
          <w:tcPr>
            <w:tcW w:w="593" w:type="pct"/>
            <w:vMerge/>
            <w:shd w:val="clear" w:color="auto" w:fill="FFFFFF"/>
          </w:tcPr>
          <w:p w14:paraId="4C01646F" w14:textId="77777777" w:rsidR="002B3D6A" w:rsidRPr="00D9514F" w:rsidRDefault="002B3D6A" w:rsidP="004671ED">
            <w:pPr>
              <w:rPr>
                <w:rFonts w:eastAsia="Calibri"/>
                <w:sz w:val="18"/>
                <w:szCs w:val="18"/>
              </w:rPr>
            </w:pPr>
          </w:p>
        </w:tc>
      </w:tr>
      <w:tr w:rsidR="002B3D6A" w:rsidRPr="00D9514F" w14:paraId="1262EB5B" w14:textId="77777777" w:rsidTr="002B3D6A">
        <w:trPr>
          <w:trHeight w:val="173"/>
        </w:trPr>
        <w:tc>
          <w:tcPr>
            <w:tcW w:w="285" w:type="pct"/>
            <w:vMerge/>
            <w:shd w:val="clear" w:color="auto" w:fill="auto"/>
          </w:tcPr>
          <w:p w14:paraId="2833295E" w14:textId="77777777" w:rsidR="002B3D6A" w:rsidRPr="00D9514F" w:rsidRDefault="002B3D6A" w:rsidP="004671ED">
            <w:pPr>
              <w:rPr>
                <w:rFonts w:eastAsia="Calibri"/>
                <w:bCs/>
                <w:sz w:val="18"/>
                <w:szCs w:val="18"/>
              </w:rPr>
            </w:pPr>
          </w:p>
        </w:tc>
        <w:tc>
          <w:tcPr>
            <w:tcW w:w="4122" w:type="pct"/>
            <w:gridSpan w:val="4"/>
            <w:tcBorders>
              <w:right w:val="single" w:sz="4" w:space="0" w:color="auto"/>
            </w:tcBorders>
            <w:shd w:val="clear" w:color="auto" w:fill="FFFFFF" w:themeFill="background1"/>
          </w:tcPr>
          <w:p w14:paraId="4DC6BFDB" w14:textId="77777777" w:rsidR="002B3D6A" w:rsidRPr="00D9514F" w:rsidRDefault="002B3D6A" w:rsidP="002B3D6A">
            <w:pPr>
              <w:ind w:left="284"/>
              <w:jc w:val="both"/>
              <w:rPr>
                <w:sz w:val="18"/>
                <w:szCs w:val="18"/>
              </w:rPr>
            </w:pPr>
            <w:r w:rsidRPr="00D9514F">
              <w:rPr>
                <w:rFonts w:eastAsia="Calibri"/>
                <w:bCs/>
                <w:sz w:val="18"/>
                <w:szCs w:val="18"/>
                <w:lang w:eastAsia="lv-LV"/>
              </w:rPr>
              <w:t xml:space="preserve">Palielināta piemaksa pie ģimenes valsts pabalsta par bērnu ar invaliditāti saņēmējiem, piemaksas apmēru palielinot no 106,72 </w:t>
            </w:r>
            <w:proofErr w:type="spellStart"/>
            <w:r w:rsidRPr="00D9514F">
              <w:rPr>
                <w:rFonts w:eastAsia="Calibri"/>
                <w:bCs/>
                <w:i/>
                <w:sz w:val="18"/>
                <w:szCs w:val="18"/>
                <w:lang w:eastAsia="lv-LV"/>
              </w:rPr>
              <w:t>euro</w:t>
            </w:r>
            <w:proofErr w:type="spellEnd"/>
            <w:r w:rsidRPr="00D9514F">
              <w:rPr>
                <w:rFonts w:eastAsia="Calibri"/>
                <w:bCs/>
                <w:sz w:val="18"/>
                <w:szCs w:val="18"/>
                <w:lang w:eastAsia="lv-LV"/>
              </w:rPr>
              <w:t xml:space="preserve"> līdz 160 </w:t>
            </w:r>
            <w:proofErr w:type="spellStart"/>
            <w:r w:rsidRPr="00D9514F">
              <w:rPr>
                <w:rFonts w:eastAsia="Calibri"/>
                <w:bCs/>
                <w:i/>
                <w:sz w:val="18"/>
                <w:szCs w:val="18"/>
                <w:lang w:eastAsia="lv-LV"/>
              </w:rPr>
              <w:t>euro</w:t>
            </w:r>
            <w:proofErr w:type="spellEnd"/>
          </w:p>
        </w:tc>
        <w:tc>
          <w:tcPr>
            <w:tcW w:w="593" w:type="pct"/>
            <w:vMerge/>
            <w:shd w:val="clear" w:color="auto" w:fill="FFFFFF"/>
          </w:tcPr>
          <w:p w14:paraId="5CBB240D" w14:textId="77777777" w:rsidR="002B3D6A" w:rsidRPr="00D9514F" w:rsidRDefault="002B3D6A" w:rsidP="004671ED">
            <w:pPr>
              <w:rPr>
                <w:rFonts w:eastAsia="Calibri"/>
                <w:sz w:val="18"/>
                <w:szCs w:val="18"/>
              </w:rPr>
            </w:pPr>
          </w:p>
        </w:tc>
      </w:tr>
      <w:tr w:rsidR="002B3D6A" w:rsidRPr="00D9514F" w14:paraId="76CE0562" w14:textId="77777777" w:rsidTr="002B3D6A">
        <w:trPr>
          <w:trHeight w:val="173"/>
        </w:trPr>
        <w:tc>
          <w:tcPr>
            <w:tcW w:w="285" w:type="pct"/>
            <w:vMerge/>
            <w:shd w:val="clear" w:color="auto" w:fill="auto"/>
          </w:tcPr>
          <w:p w14:paraId="77EBB35C" w14:textId="77777777" w:rsidR="002B3D6A" w:rsidRPr="00D9514F" w:rsidRDefault="002B3D6A" w:rsidP="004671ED">
            <w:pPr>
              <w:rPr>
                <w:rFonts w:eastAsia="Calibri"/>
                <w:bCs/>
                <w:sz w:val="18"/>
                <w:szCs w:val="18"/>
              </w:rPr>
            </w:pPr>
          </w:p>
        </w:tc>
        <w:tc>
          <w:tcPr>
            <w:tcW w:w="2286" w:type="pct"/>
            <w:shd w:val="clear" w:color="auto" w:fill="FFFFFF" w:themeFill="background1"/>
          </w:tcPr>
          <w:p w14:paraId="284CBE32" w14:textId="77777777" w:rsidR="002B3D6A" w:rsidRPr="00D9514F" w:rsidRDefault="002B3D6A" w:rsidP="002B3D6A">
            <w:pPr>
              <w:ind w:left="601"/>
              <w:jc w:val="both"/>
              <w:rPr>
                <w:rFonts w:eastAsia="Calibri"/>
                <w:bCs/>
                <w:i/>
                <w:sz w:val="18"/>
                <w:szCs w:val="18"/>
                <w:lang w:eastAsia="lv-LV"/>
              </w:rPr>
            </w:pPr>
            <w:r w:rsidRPr="00D9514F">
              <w:rPr>
                <w:rFonts w:eastAsia="Calibri"/>
                <w:bCs/>
                <w:i/>
                <w:sz w:val="18"/>
                <w:szCs w:val="18"/>
                <w:lang w:eastAsia="lv-LV"/>
              </w:rPr>
              <w:t>Bērni, par kuriem izmaksāta piemaksa pie ģimenes valsts pabalsta par bērnu ar invaliditāti, vidēji mēnesī (skaits)</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3293BB0" w14:textId="77777777" w:rsidR="002B3D6A" w:rsidRPr="00D9514F" w:rsidRDefault="002B3D6A" w:rsidP="002B3D6A">
            <w:pPr>
              <w:jc w:val="center"/>
              <w:rPr>
                <w:b/>
                <w:i/>
                <w:sz w:val="18"/>
                <w:szCs w:val="18"/>
              </w:rPr>
            </w:pPr>
            <w:r w:rsidRPr="00D9514F">
              <w:rPr>
                <w:i/>
                <w:sz w:val="18"/>
                <w:szCs w:val="18"/>
              </w:rPr>
              <w:t>8 522</w:t>
            </w:r>
          </w:p>
        </w:tc>
        <w:tc>
          <w:tcPr>
            <w:tcW w:w="623" w:type="pct"/>
            <w:tcBorders>
              <w:top w:val="single" w:sz="4" w:space="0" w:color="auto"/>
              <w:left w:val="nil"/>
              <w:bottom w:val="single" w:sz="4" w:space="0" w:color="auto"/>
              <w:right w:val="single" w:sz="4" w:space="0" w:color="auto"/>
            </w:tcBorders>
            <w:shd w:val="clear" w:color="auto" w:fill="auto"/>
          </w:tcPr>
          <w:p w14:paraId="7FE39943" w14:textId="77777777" w:rsidR="002B3D6A" w:rsidRPr="00D9514F" w:rsidRDefault="002B3D6A" w:rsidP="004671ED">
            <w:pPr>
              <w:jc w:val="center"/>
              <w:rPr>
                <w:b/>
                <w:i/>
                <w:sz w:val="18"/>
                <w:szCs w:val="18"/>
              </w:rPr>
            </w:pPr>
            <w:r w:rsidRPr="00D9514F">
              <w:rPr>
                <w:i/>
                <w:sz w:val="18"/>
                <w:szCs w:val="18"/>
              </w:rPr>
              <w:t>8 522</w:t>
            </w:r>
          </w:p>
        </w:tc>
        <w:tc>
          <w:tcPr>
            <w:tcW w:w="589" w:type="pct"/>
            <w:tcBorders>
              <w:top w:val="single" w:sz="4" w:space="0" w:color="auto"/>
              <w:left w:val="nil"/>
              <w:bottom w:val="single" w:sz="4" w:space="0" w:color="auto"/>
              <w:right w:val="single" w:sz="4" w:space="0" w:color="auto"/>
            </w:tcBorders>
            <w:shd w:val="clear" w:color="auto" w:fill="auto"/>
          </w:tcPr>
          <w:p w14:paraId="597BA6BC" w14:textId="77777777" w:rsidR="002B3D6A" w:rsidRPr="00D9514F" w:rsidRDefault="002B3D6A" w:rsidP="004671ED">
            <w:pPr>
              <w:jc w:val="center"/>
              <w:rPr>
                <w:b/>
                <w:i/>
                <w:sz w:val="18"/>
                <w:szCs w:val="18"/>
              </w:rPr>
            </w:pPr>
            <w:r w:rsidRPr="00D9514F">
              <w:rPr>
                <w:i/>
                <w:sz w:val="18"/>
                <w:szCs w:val="18"/>
              </w:rPr>
              <w:t>8 522</w:t>
            </w:r>
          </w:p>
        </w:tc>
        <w:tc>
          <w:tcPr>
            <w:tcW w:w="593" w:type="pct"/>
            <w:vMerge/>
            <w:shd w:val="clear" w:color="auto" w:fill="FFFFFF"/>
          </w:tcPr>
          <w:p w14:paraId="77B85CD3" w14:textId="77777777" w:rsidR="002B3D6A" w:rsidRPr="00D9514F" w:rsidRDefault="002B3D6A" w:rsidP="004671ED">
            <w:pPr>
              <w:rPr>
                <w:rFonts w:eastAsia="Calibri"/>
                <w:sz w:val="18"/>
                <w:szCs w:val="18"/>
              </w:rPr>
            </w:pPr>
          </w:p>
        </w:tc>
      </w:tr>
      <w:tr w:rsidR="002B3D6A" w:rsidRPr="00D9514F" w14:paraId="05C81A34" w14:textId="77777777" w:rsidTr="002B3D6A">
        <w:trPr>
          <w:trHeight w:val="173"/>
        </w:trPr>
        <w:tc>
          <w:tcPr>
            <w:tcW w:w="285" w:type="pct"/>
            <w:vMerge/>
            <w:shd w:val="clear" w:color="auto" w:fill="auto"/>
          </w:tcPr>
          <w:p w14:paraId="58B16ED2" w14:textId="77777777" w:rsidR="002B3D6A" w:rsidRPr="00D9514F" w:rsidRDefault="002B3D6A" w:rsidP="004671ED">
            <w:pPr>
              <w:rPr>
                <w:rFonts w:eastAsia="Calibri"/>
                <w:bCs/>
                <w:sz w:val="18"/>
                <w:szCs w:val="18"/>
              </w:rPr>
            </w:pPr>
          </w:p>
        </w:tc>
        <w:tc>
          <w:tcPr>
            <w:tcW w:w="2286" w:type="pct"/>
            <w:shd w:val="clear" w:color="auto" w:fill="F2F2F2" w:themeFill="background1" w:themeFillShade="F2"/>
          </w:tcPr>
          <w:p w14:paraId="29F54F9F" w14:textId="77777777" w:rsidR="002B3D6A" w:rsidRPr="00D9514F" w:rsidRDefault="002B3D6A" w:rsidP="002B3D6A">
            <w:pPr>
              <w:jc w:val="both"/>
              <w:rPr>
                <w:rFonts w:eastAsia="Calibri"/>
                <w:b/>
                <w:bCs/>
                <w:i/>
                <w:sz w:val="18"/>
                <w:szCs w:val="18"/>
                <w:lang w:eastAsia="lv-LV"/>
              </w:rPr>
            </w:pPr>
            <w:r w:rsidRPr="00D9514F">
              <w:rPr>
                <w:rFonts w:eastAsia="Calibri"/>
                <w:b/>
                <w:bCs/>
                <w:i/>
                <w:sz w:val="18"/>
                <w:szCs w:val="18"/>
                <w:lang w:eastAsia="lv-LV"/>
              </w:rPr>
              <w:t xml:space="preserve">Nodrošināta valsts atbalsta ar </w:t>
            </w:r>
            <w:proofErr w:type="spellStart"/>
            <w:r w:rsidRPr="00D9514F">
              <w:rPr>
                <w:rFonts w:eastAsia="Calibri"/>
                <w:b/>
                <w:bCs/>
                <w:i/>
                <w:sz w:val="18"/>
                <w:szCs w:val="18"/>
                <w:lang w:eastAsia="lv-LV"/>
              </w:rPr>
              <w:t>celiakiju</w:t>
            </w:r>
            <w:proofErr w:type="spellEnd"/>
            <w:r w:rsidRPr="00D9514F">
              <w:rPr>
                <w:rFonts w:eastAsia="Calibri"/>
                <w:b/>
                <w:bCs/>
                <w:i/>
                <w:sz w:val="18"/>
                <w:szCs w:val="18"/>
                <w:lang w:eastAsia="lv-LV"/>
              </w:rPr>
              <w:t xml:space="preserve"> slimiem bērniem palielināšana</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C5EBA" w14:textId="77777777" w:rsidR="002B3D6A" w:rsidRPr="00D9514F" w:rsidRDefault="002B3D6A" w:rsidP="002B3D6A">
            <w:pPr>
              <w:jc w:val="right"/>
              <w:rPr>
                <w:i/>
                <w:sz w:val="18"/>
                <w:szCs w:val="18"/>
              </w:rPr>
            </w:pPr>
            <w:r w:rsidRPr="00D9514F">
              <w:rPr>
                <w:b/>
                <w:i/>
                <w:iCs/>
                <w:sz w:val="18"/>
                <w:szCs w:val="18"/>
              </w:rPr>
              <w:t>349 730</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66CAE8D9" w14:textId="77777777" w:rsidR="002B3D6A" w:rsidRPr="00D9514F" w:rsidRDefault="002B3D6A" w:rsidP="004671ED">
            <w:pPr>
              <w:jc w:val="right"/>
              <w:rPr>
                <w:i/>
                <w:sz w:val="18"/>
                <w:szCs w:val="18"/>
              </w:rPr>
            </w:pPr>
            <w:r w:rsidRPr="00D9514F">
              <w:rPr>
                <w:b/>
                <w:i/>
                <w:iCs/>
                <w:sz w:val="18"/>
                <w:szCs w:val="18"/>
              </w:rPr>
              <w:t>346 533</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1153C086" w14:textId="77777777" w:rsidR="002B3D6A" w:rsidRPr="00D9514F" w:rsidRDefault="002B3D6A" w:rsidP="004671ED">
            <w:pPr>
              <w:jc w:val="right"/>
              <w:rPr>
                <w:i/>
                <w:sz w:val="18"/>
                <w:szCs w:val="18"/>
              </w:rPr>
            </w:pPr>
            <w:r w:rsidRPr="00D9514F">
              <w:rPr>
                <w:b/>
                <w:i/>
                <w:iCs/>
                <w:sz w:val="18"/>
                <w:szCs w:val="18"/>
              </w:rPr>
              <w:t>343 336</w:t>
            </w:r>
          </w:p>
        </w:tc>
        <w:tc>
          <w:tcPr>
            <w:tcW w:w="593" w:type="pct"/>
            <w:vMerge/>
            <w:shd w:val="clear" w:color="auto" w:fill="FFFFFF"/>
          </w:tcPr>
          <w:p w14:paraId="550D998A" w14:textId="77777777" w:rsidR="002B3D6A" w:rsidRPr="00D9514F" w:rsidRDefault="002B3D6A" w:rsidP="004671ED">
            <w:pPr>
              <w:rPr>
                <w:rFonts w:eastAsia="Calibri"/>
                <w:sz w:val="18"/>
                <w:szCs w:val="18"/>
              </w:rPr>
            </w:pPr>
          </w:p>
        </w:tc>
      </w:tr>
      <w:tr w:rsidR="002B3D6A" w:rsidRPr="00D9514F" w14:paraId="5ABD0454" w14:textId="77777777" w:rsidTr="002B3D6A">
        <w:trPr>
          <w:trHeight w:val="173"/>
        </w:trPr>
        <w:tc>
          <w:tcPr>
            <w:tcW w:w="285" w:type="pct"/>
            <w:vMerge/>
            <w:shd w:val="clear" w:color="auto" w:fill="auto"/>
          </w:tcPr>
          <w:p w14:paraId="68A1F2E9" w14:textId="77777777" w:rsidR="002B3D6A" w:rsidRPr="00D9514F" w:rsidRDefault="002B3D6A" w:rsidP="004671ED">
            <w:pPr>
              <w:rPr>
                <w:rFonts w:eastAsia="Calibri"/>
                <w:bCs/>
                <w:sz w:val="18"/>
                <w:szCs w:val="18"/>
              </w:rPr>
            </w:pPr>
          </w:p>
        </w:tc>
        <w:tc>
          <w:tcPr>
            <w:tcW w:w="4122" w:type="pct"/>
            <w:gridSpan w:val="4"/>
            <w:tcBorders>
              <w:right w:val="single" w:sz="4" w:space="0" w:color="auto"/>
            </w:tcBorders>
            <w:shd w:val="clear" w:color="auto" w:fill="FFFFFF" w:themeFill="background1"/>
          </w:tcPr>
          <w:p w14:paraId="27F0D36D" w14:textId="77777777" w:rsidR="002B3D6A" w:rsidRPr="00D9514F" w:rsidRDefault="002B3D6A" w:rsidP="002B3D6A">
            <w:pPr>
              <w:ind w:left="284"/>
              <w:jc w:val="both"/>
              <w:rPr>
                <w:sz w:val="18"/>
                <w:szCs w:val="18"/>
              </w:rPr>
            </w:pPr>
            <w:r w:rsidRPr="00D9514F">
              <w:rPr>
                <w:sz w:val="18"/>
                <w:szCs w:val="18"/>
              </w:rPr>
              <w:t xml:space="preserve">Palielināts valsts atbalsts ar </w:t>
            </w:r>
            <w:proofErr w:type="spellStart"/>
            <w:r w:rsidRPr="00D9514F">
              <w:rPr>
                <w:sz w:val="18"/>
                <w:szCs w:val="18"/>
              </w:rPr>
              <w:t>celiakiju</w:t>
            </w:r>
            <w:proofErr w:type="spellEnd"/>
            <w:r w:rsidRPr="00D9514F">
              <w:rPr>
                <w:sz w:val="18"/>
                <w:szCs w:val="18"/>
              </w:rPr>
              <w:t xml:space="preserve"> slimiem bērniem, atbalsta apmēru palielinot </w:t>
            </w:r>
            <w:r w:rsidRPr="00D9514F">
              <w:rPr>
                <w:rFonts w:eastAsia="Calibri"/>
                <w:bCs/>
                <w:sz w:val="18"/>
                <w:szCs w:val="18"/>
                <w:lang w:eastAsia="lv-LV"/>
              </w:rPr>
              <w:t xml:space="preserve">no 106,72 </w:t>
            </w:r>
            <w:proofErr w:type="spellStart"/>
            <w:r w:rsidRPr="00D9514F">
              <w:rPr>
                <w:rFonts w:eastAsia="Calibri"/>
                <w:bCs/>
                <w:i/>
                <w:sz w:val="18"/>
                <w:szCs w:val="18"/>
                <w:lang w:eastAsia="lv-LV"/>
              </w:rPr>
              <w:t>euro</w:t>
            </w:r>
            <w:proofErr w:type="spellEnd"/>
            <w:r w:rsidRPr="00D9514F">
              <w:rPr>
                <w:rFonts w:eastAsia="Calibri"/>
                <w:bCs/>
                <w:sz w:val="18"/>
                <w:szCs w:val="18"/>
                <w:lang w:eastAsia="lv-LV"/>
              </w:rPr>
              <w:t xml:space="preserve"> līdz 160 </w:t>
            </w:r>
            <w:proofErr w:type="spellStart"/>
            <w:r w:rsidRPr="00D9514F">
              <w:rPr>
                <w:rFonts w:eastAsia="Calibri"/>
                <w:bCs/>
                <w:i/>
                <w:sz w:val="18"/>
                <w:szCs w:val="18"/>
                <w:lang w:eastAsia="lv-LV"/>
              </w:rPr>
              <w:t>euro</w:t>
            </w:r>
            <w:proofErr w:type="spellEnd"/>
          </w:p>
        </w:tc>
        <w:tc>
          <w:tcPr>
            <w:tcW w:w="593" w:type="pct"/>
            <w:vMerge/>
            <w:shd w:val="clear" w:color="auto" w:fill="FFFFFF"/>
          </w:tcPr>
          <w:p w14:paraId="5CEBBCF6" w14:textId="77777777" w:rsidR="002B3D6A" w:rsidRPr="00D9514F" w:rsidRDefault="002B3D6A" w:rsidP="004671ED">
            <w:pPr>
              <w:rPr>
                <w:rFonts w:eastAsia="Calibri"/>
                <w:sz w:val="18"/>
                <w:szCs w:val="18"/>
              </w:rPr>
            </w:pPr>
          </w:p>
        </w:tc>
      </w:tr>
      <w:tr w:rsidR="002B3D6A" w:rsidRPr="00D9514F" w14:paraId="5B4AEA08" w14:textId="77777777" w:rsidTr="002B3D6A">
        <w:trPr>
          <w:trHeight w:val="173"/>
        </w:trPr>
        <w:tc>
          <w:tcPr>
            <w:tcW w:w="285" w:type="pct"/>
            <w:vMerge/>
            <w:shd w:val="clear" w:color="auto" w:fill="auto"/>
          </w:tcPr>
          <w:p w14:paraId="205BF7FD" w14:textId="77777777" w:rsidR="002B3D6A" w:rsidRPr="00D9514F" w:rsidRDefault="002B3D6A" w:rsidP="004671ED">
            <w:pPr>
              <w:rPr>
                <w:rFonts w:eastAsia="Calibri"/>
                <w:bCs/>
                <w:sz w:val="18"/>
                <w:szCs w:val="18"/>
              </w:rPr>
            </w:pPr>
          </w:p>
        </w:tc>
        <w:tc>
          <w:tcPr>
            <w:tcW w:w="2286" w:type="pct"/>
            <w:shd w:val="clear" w:color="auto" w:fill="FFFFFF" w:themeFill="background1"/>
          </w:tcPr>
          <w:p w14:paraId="034566DA" w14:textId="77777777" w:rsidR="002B3D6A" w:rsidRPr="00D9514F" w:rsidRDefault="002B3D6A" w:rsidP="002B3D6A">
            <w:pPr>
              <w:ind w:left="601"/>
              <w:jc w:val="both"/>
              <w:rPr>
                <w:rFonts w:eastAsia="Calibri"/>
                <w:bCs/>
                <w:i/>
                <w:sz w:val="18"/>
                <w:szCs w:val="18"/>
                <w:lang w:eastAsia="lv-LV"/>
              </w:rPr>
            </w:pPr>
            <w:r w:rsidRPr="00D9514F">
              <w:rPr>
                <w:rFonts w:eastAsia="Calibri"/>
                <w:bCs/>
                <w:i/>
                <w:sz w:val="18"/>
                <w:szCs w:val="18"/>
                <w:lang w:eastAsia="lv-LV"/>
              </w:rPr>
              <w:t xml:space="preserve">Bērni, par kuriem tiek izmaksāts valsts atbalsts ar </w:t>
            </w:r>
            <w:proofErr w:type="spellStart"/>
            <w:r w:rsidRPr="00D9514F">
              <w:rPr>
                <w:rFonts w:eastAsia="Calibri"/>
                <w:bCs/>
                <w:i/>
                <w:sz w:val="18"/>
                <w:szCs w:val="18"/>
                <w:lang w:eastAsia="lv-LV"/>
              </w:rPr>
              <w:t>celiakiju</w:t>
            </w:r>
            <w:proofErr w:type="spellEnd"/>
            <w:r w:rsidRPr="00D9514F">
              <w:rPr>
                <w:rFonts w:eastAsia="Calibri"/>
                <w:bCs/>
                <w:i/>
                <w:sz w:val="18"/>
                <w:szCs w:val="18"/>
                <w:lang w:eastAsia="lv-LV"/>
              </w:rPr>
              <w:t xml:space="preserve"> slimiem bērniem, saņēmēji, vidēji mēnesī (skaits)</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188766AE" w14:textId="77777777" w:rsidR="002B3D6A" w:rsidRPr="00D9514F" w:rsidRDefault="002B3D6A" w:rsidP="002B3D6A">
            <w:pPr>
              <w:jc w:val="center"/>
              <w:rPr>
                <w:b/>
                <w:i/>
                <w:sz w:val="18"/>
                <w:szCs w:val="18"/>
              </w:rPr>
            </w:pPr>
            <w:r w:rsidRPr="00D9514F">
              <w:rPr>
                <w:i/>
                <w:sz w:val="18"/>
                <w:szCs w:val="18"/>
              </w:rPr>
              <w:t>547</w:t>
            </w:r>
          </w:p>
        </w:tc>
        <w:tc>
          <w:tcPr>
            <w:tcW w:w="623" w:type="pct"/>
            <w:tcBorders>
              <w:top w:val="single" w:sz="4" w:space="0" w:color="auto"/>
              <w:left w:val="nil"/>
              <w:bottom w:val="single" w:sz="4" w:space="0" w:color="auto"/>
              <w:right w:val="single" w:sz="4" w:space="0" w:color="auto"/>
            </w:tcBorders>
            <w:shd w:val="clear" w:color="auto" w:fill="auto"/>
          </w:tcPr>
          <w:p w14:paraId="1D7ADE82" w14:textId="77777777" w:rsidR="002B3D6A" w:rsidRPr="00D9514F" w:rsidRDefault="002B3D6A" w:rsidP="004671ED">
            <w:pPr>
              <w:jc w:val="center"/>
              <w:rPr>
                <w:b/>
                <w:i/>
                <w:sz w:val="18"/>
                <w:szCs w:val="18"/>
              </w:rPr>
            </w:pPr>
            <w:r w:rsidRPr="00D9514F">
              <w:rPr>
                <w:i/>
                <w:sz w:val="18"/>
                <w:szCs w:val="18"/>
              </w:rPr>
              <w:t>542</w:t>
            </w:r>
          </w:p>
        </w:tc>
        <w:tc>
          <w:tcPr>
            <w:tcW w:w="589" w:type="pct"/>
            <w:tcBorders>
              <w:top w:val="single" w:sz="4" w:space="0" w:color="auto"/>
              <w:left w:val="nil"/>
              <w:bottom w:val="single" w:sz="4" w:space="0" w:color="auto"/>
              <w:right w:val="single" w:sz="4" w:space="0" w:color="auto"/>
            </w:tcBorders>
            <w:shd w:val="clear" w:color="auto" w:fill="auto"/>
          </w:tcPr>
          <w:p w14:paraId="0DB6DBAD" w14:textId="77777777" w:rsidR="002B3D6A" w:rsidRPr="00D9514F" w:rsidRDefault="002B3D6A" w:rsidP="004671ED">
            <w:pPr>
              <w:jc w:val="center"/>
              <w:rPr>
                <w:b/>
                <w:i/>
                <w:sz w:val="18"/>
                <w:szCs w:val="18"/>
              </w:rPr>
            </w:pPr>
            <w:r w:rsidRPr="00D9514F">
              <w:rPr>
                <w:i/>
                <w:sz w:val="18"/>
                <w:szCs w:val="18"/>
              </w:rPr>
              <w:t>537</w:t>
            </w:r>
          </w:p>
        </w:tc>
        <w:tc>
          <w:tcPr>
            <w:tcW w:w="593" w:type="pct"/>
            <w:vMerge/>
            <w:shd w:val="clear" w:color="auto" w:fill="FFFFFF"/>
          </w:tcPr>
          <w:p w14:paraId="3B162309" w14:textId="77777777" w:rsidR="002B3D6A" w:rsidRPr="00D9514F" w:rsidRDefault="002B3D6A" w:rsidP="004671ED">
            <w:pPr>
              <w:rPr>
                <w:rFonts w:eastAsia="Calibri"/>
                <w:sz w:val="18"/>
                <w:szCs w:val="18"/>
              </w:rPr>
            </w:pPr>
          </w:p>
        </w:tc>
      </w:tr>
      <w:tr w:rsidR="002B3D6A" w:rsidRPr="00D9514F" w14:paraId="378DDC30" w14:textId="77777777" w:rsidTr="002B3D6A">
        <w:trPr>
          <w:trHeight w:val="173"/>
        </w:trPr>
        <w:tc>
          <w:tcPr>
            <w:tcW w:w="285" w:type="pct"/>
            <w:vMerge/>
            <w:shd w:val="clear" w:color="auto" w:fill="auto"/>
          </w:tcPr>
          <w:p w14:paraId="640125F9" w14:textId="77777777" w:rsidR="002B3D6A" w:rsidRPr="00D9514F" w:rsidRDefault="002B3D6A" w:rsidP="004671ED">
            <w:pPr>
              <w:rPr>
                <w:rFonts w:eastAsia="Calibri"/>
                <w:bCs/>
                <w:sz w:val="18"/>
                <w:szCs w:val="18"/>
              </w:rPr>
            </w:pPr>
          </w:p>
        </w:tc>
        <w:tc>
          <w:tcPr>
            <w:tcW w:w="4122" w:type="pct"/>
            <w:gridSpan w:val="4"/>
            <w:tcBorders>
              <w:right w:val="single" w:sz="4" w:space="0" w:color="auto"/>
            </w:tcBorders>
            <w:shd w:val="clear" w:color="auto" w:fill="FFFFFF" w:themeFill="background1"/>
          </w:tcPr>
          <w:p w14:paraId="1B1A9EF8" w14:textId="77777777" w:rsidR="002B3D6A" w:rsidRPr="00D9514F" w:rsidRDefault="002B3D6A" w:rsidP="002B3D6A">
            <w:pPr>
              <w:jc w:val="both"/>
              <w:rPr>
                <w:sz w:val="18"/>
                <w:szCs w:val="18"/>
              </w:rPr>
            </w:pPr>
            <w:r w:rsidRPr="00D9514F">
              <w:rPr>
                <w:sz w:val="18"/>
                <w:szCs w:val="18"/>
              </w:rPr>
              <w:t>20.01.00 Valsts sociālie pabalsti</w:t>
            </w:r>
          </w:p>
        </w:tc>
        <w:tc>
          <w:tcPr>
            <w:tcW w:w="593" w:type="pct"/>
            <w:vMerge/>
            <w:shd w:val="clear" w:color="auto" w:fill="FFFFFF"/>
          </w:tcPr>
          <w:p w14:paraId="67515DF1" w14:textId="77777777" w:rsidR="002B3D6A" w:rsidRPr="00D9514F" w:rsidRDefault="002B3D6A" w:rsidP="004671ED">
            <w:pPr>
              <w:rPr>
                <w:rFonts w:eastAsia="Calibri"/>
                <w:sz w:val="18"/>
                <w:szCs w:val="18"/>
              </w:rPr>
            </w:pPr>
          </w:p>
        </w:tc>
      </w:tr>
      <w:tr w:rsidR="002B3D6A" w:rsidRPr="00D9514F" w14:paraId="24A76C15" w14:textId="77777777" w:rsidTr="002B3D6A">
        <w:trPr>
          <w:trHeight w:val="173"/>
        </w:trPr>
        <w:tc>
          <w:tcPr>
            <w:tcW w:w="285" w:type="pct"/>
            <w:vMerge/>
            <w:shd w:val="clear" w:color="auto" w:fill="auto"/>
          </w:tcPr>
          <w:p w14:paraId="5844FE05" w14:textId="77777777" w:rsidR="002B3D6A" w:rsidRPr="00D9514F" w:rsidRDefault="002B3D6A" w:rsidP="004671ED">
            <w:pPr>
              <w:rPr>
                <w:rFonts w:eastAsia="Calibri"/>
                <w:bCs/>
                <w:sz w:val="18"/>
                <w:szCs w:val="18"/>
              </w:rPr>
            </w:pPr>
          </w:p>
        </w:tc>
        <w:tc>
          <w:tcPr>
            <w:tcW w:w="2286" w:type="pct"/>
            <w:shd w:val="clear" w:color="auto" w:fill="F2F2F2" w:themeFill="background1" w:themeFillShade="F2"/>
          </w:tcPr>
          <w:p w14:paraId="69D1E4D3" w14:textId="77777777" w:rsidR="002B3D6A" w:rsidRPr="00D9514F" w:rsidRDefault="002B3D6A" w:rsidP="002B3D6A">
            <w:pPr>
              <w:jc w:val="both"/>
              <w:rPr>
                <w:rFonts w:eastAsia="Calibri"/>
                <w:b/>
                <w:bCs/>
                <w:i/>
                <w:sz w:val="18"/>
                <w:szCs w:val="18"/>
                <w:lang w:eastAsia="lv-LV"/>
              </w:rPr>
            </w:pPr>
            <w:proofErr w:type="spellStart"/>
            <w:r w:rsidRPr="00D9514F">
              <w:rPr>
                <w:rFonts w:eastAsia="Calibri"/>
                <w:b/>
                <w:bCs/>
                <w:i/>
                <w:sz w:val="18"/>
                <w:szCs w:val="18"/>
                <w:lang w:eastAsia="lv-LV"/>
              </w:rPr>
              <w:t>Transferta</w:t>
            </w:r>
            <w:proofErr w:type="spellEnd"/>
            <w:r w:rsidRPr="00D9514F">
              <w:rPr>
                <w:rFonts w:eastAsia="Calibri"/>
                <w:b/>
                <w:bCs/>
                <w:i/>
                <w:sz w:val="18"/>
                <w:szCs w:val="18"/>
                <w:lang w:eastAsia="lv-LV"/>
              </w:rPr>
              <w:t xml:space="preserve"> pārskaitījums uz sociālās apdrošināšanas speciālo budžetu, lai VSAA veiktu pielāgojumus IT sistēmā piemaksas pie ģimenes valsts pabalsta par bērnu ar invaliditāti un valsts atbalsta ar </w:t>
            </w:r>
            <w:proofErr w:type="spellStart"/>
            <w:r w:rsidRPr="00D9514F">
              <w:rPr>
                <w:rFonts w:eastAsia="Calibri"/>
                <w:b/>
                <w:bCs/>
                <w:i/>
                <w:sz w:val="18"/>
                <w:szCs w:val="18"/>
                <w:lang w:eastAsia="lv-LV"/>
              </w:rPr>
              <w:t>celiakiju</w:t>
            </w:r>
            <w:proofErr w:type="spellEnd"/>
            <w:r w:rsidRPr="00D9514F">
              <w:rPr>
                <w:rFonts w:eastAsia="Calibri"/>
                <w:b/>
                <w:bCs/>
                <w:i/>
                <w:sz w:val="18"/>
                <w:szCs w:val="18"/>
                <w:lang w:eastAsia="lv-LV"/>
              </w:rPr>
              <w:t xml:space="preserve"> slimiem bērniem palielināšanu</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458C8" w14:textId="77777777" w:rsidR="002B3D6A" w:rsidRPr="00D9514F" w:rsidRDefault="002B3D6A" w:rsidP="002B3D6A">
            <w:pPr>
              <w:jc w:val="right"/>
              <w:rPr>
                <w:b/>
                <w:i/>
                <w:sz w:val="18"/>
                <w:szCs w:val="18"/>
              </w:rPr>
            </w:pPr>
            <w:r w:rsidRPr="00D9514F">
              <w:rPr>
                <w:b/>
                <w:i/>
                <w:sz w:val="18"/>
                <w:szCs w:val="18"/>
              </w:rPr>
              <w:t>38 962</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3D0EBA3D" w14:textId="77777777" w:rsidR="002B3D6A" w:rsidRPr="00D9514F" w:rsidRDefault="002B3D6A" w:rsidP="004671ED">
            <w:pPr>
              <w:jc w:val="center"/>
              <w:rPr>
                <w:b/>
                <w:sz w:val="18"/>
                <w:szCs w:val="18"/>
              </w:rPr>
            </w:pPr>
            <w:r w:rsidRPr="00D9514F">
              <w:rPr>
                <w:b/>
                <w:sz w:val="18"/>
                <w:szCs w:val="18"/>
              </w:rPr>
              <w:t>-</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790B77DE" w14:textId="77777777" w:rsidR="002B3D6A" w:rsidRPr="00D9514F" w:rsidRDefault="002B3D6A" w:rsidP="004671ED">
            <w:pPr>
              <w:jc w:val="center"/>
              <w:rPr>
                <w:b/>
                <w:sz w:val="18"/>
                <w:szCs w:val="18"/>
              </w:rPr>
            </w:pPr>
            <w:r w:rsidRPr="00D9514F">
              <w:rPr>
                <w:b/>
                <w:sz w:val="18"/>
                <w:szCs w:val="18"/>
              </w:rPr>
              <w:t>-</w:t>
            </w:r>
          </w:p>
        </w:tc>
        <w:tc>
          <w:tcPr>
            <w:tcW w:w="593" w:type="pct"/>
            <w:vMerge/>
            <w:shd w:val="clear" w:color="auto" w:fill="FFFFFF"/>
          </w:tcPr>
          <w:p w14:paraId="48028B51" w14:textId="77777777" w:rsidR="002B3D6A" w:rsidRPr="00D9514F" w:rsidRDefault="002B3D6A" w:rsidP="004671ED">
            <w:pPr>
              <w:rPr>
                <w:rFonts w:eastAsia="Calibri"/>
                <w:sz w:val="18"/>
                <w:szCs w:val="18"/>
              </w:rPr>
            </w:pPr>
          </w:p>
        </w:tc>
      </w:tr>
      <w:tr w:rsidR="002B3D6A" w:rsidRPr="00D9514F" w14:paraId="62DA6682" w14:textId="77777777" w:rsidTr="002B3D6A">
        <w:trPr>
          <w:trHeight w:val="173"/>
        </w:trPr>
        <w:tc>
          <w:tcPr>
            <w:tcW w:w="285" w:type="pct"/>
            <w:vMerge/>
            <w:shd w:val="clear" w:color="auto" w:fill="auto"/>
          </w:tcPr>
          <w:p w14:paraId="45EA2A4F" w14:textId="77777777" w:rsidR="002B3D6A" w:rsidRPr="00D9514F" w:rsidRDefault="002B3D6A" w:rsidP="004671ED">
            <w:pPr>
              <w:rPr>
                <w:rFonts w:eastAsia="Calibri"/>
                <w:bCs/>
                <w:sz w:val="18"/>
                <w:szCs w:val="18"/>
              </w:rPr>
            </w:pPr>
          </w:p>
        </w:tc>
        <w:tc>
          <w:tcPr>
            <w:tcW w:w="4122" w:type="pct"/>
            <w:gridSpan w:val="4"/>
            <w:shd w:val="clear" w:color="auto" w:fill="auto"/>
          </w:tcPr>
          <w:p w14:paraId="4365F9E2" w14:textId="77777777" w:rsidR="002B3D6A" w:rsidRPr="00D9514F" w:rsidRDefault="002B3D6A" w:rsidP="002B3D6A">
            <w:pPr>
              <w:jc w:val="both"/>
              <w:rPr>
                <w:b/>
                <w:sz w:val="18"/>
                <w:szCs w:val="18"/>
              </w:rPr>
            </w:pPr>
            <w:r w:rsidRPr="00D9514F">
              <w:rPr>
                <w:rFonts w:eastAsia="Calibri"/>
                <w:bCs/>
                <w:sz w:val="18"/>
                <w:szCs w:val="18"/>
              </w:rPr>
              <w:t>97.02.00 Nozares centralizēto funkciju izpilde</w:t>
            </w:r>
            <w:r w:rsidRPr="00D9514F">
              <w:rPr>
                <w:rFonts w:eastAsia="Calibri"/>
                <w:bCs/>
                <w:sz w:val="18"/>
                <w:szCs w:val="18"/>
                <w:vertAlign w:val="superscript"/>
              </w:rPr>
              <w:t>2</w:t>
            </w:r>
          </w:p>
        </w:tc>
        <w:tc>
          <w:tcPr>
            <w:tcW w:w="593" w:type="pct"/>
            <w:vMerge/>
            <w:shd w:val="clear" w:color="auto" w:fill="FFFFFF"/>
          </w:tcPr>
          <w:p w14:paraId="3A301D22" w14:textId="77777777" w:rsidR="002B3D6A" w:rsidRPr="00D9514F" w:rsidRDefault="002B3D6A" w:rsidP="004671ED">
            <w:pPr>
              <w:rPr>
                <w:rFonts w:eastAsia="Calibri"/>
                <w:sz w:val="18"/>
                <w:szCs w:val="18"/>
              </w:rPr>
            </w:pPr>
          </w:p>
        </w:tc>
      </w:tr>
      <w:tr w:rsidR="002B3D6A" w:rsidRPr="00D9514F" w14:paraId="6D1AD004" w14:textId="77777777" w:rsidTr="002B3D6A">
        <w:trPr>
          <w:trHeight w:val="173"/>
        </w:trPr>
        <w:tc>
          <w:tcPr>
            <w:tcW w:w="285" w:type="pct"/>
            <w:vMerge w:val="restart"/>
            <w:shd w:val="clear" w:color="auto" w:fill="auto"/>
          </w:tcPr>
          <w:p w14:paraId="6F9B7C2A" w14:textId="77777777" w:rsidR="002B3D6A" w:rsidRPr="00D9514F" w:rsidRDefault="002B3D6A" w:rsidP="004671ED">
            <w:pPr>
              <w:rPr>
                <w:rFonts w:eastAsia="Calibri"/>
                <w:bCs/>
                <w:sz w:val="18"/>
                <w:szCs w:val="18"/>
              </w:rPr>
            </w:pPr>
            <w:r w:rsidRPr="00D9514F">
              <w:rPr>
                <w:rFonts w:eastAsia="Calibri"/>
                <w:bCs/>
                <w:sz w:val="18"/>
                <w:szCs w:val="18"/>
              </w:rPr>
              <w:t>6.</w:t>
            </w:r>
          </w:p>
        </w:tc>
        <w:tc>
          <w:tcPr>
            <w:tcW w:w="2286" w:type="pct"/>
            <w:shd w:val="clear" w:color="auto" w:fill="D9D9D9"/>
          </w:tcPr>
          <w:p w14:paraId="3AF74986" w14:textId="77777777" w:rsidR="002B3D6A" w:rsidRPr="00D9514F" w:rsidRDefault="002B3D6A" w:rsidP="002B3D6A">
            <w:pPr>
              <w:jc w:val="both"/>
              <w:rPr>
                <w:rFonts w:eastAsia="Calibri"/>
                <w:b/>
                <w:bCs/>
                <w:sz w:val="18"/>
                <w:szCs w:val="18"/>
                <w:lang w:eastAsia="lv-LV"/>
              </w:rPr>
            </w:pPr>
            <w:r w:rsidRPr="00D9514F">
              <w:rPr>
                <w:rFonts w:eastAsia="Calibri"/>
                <w:b/>
                <w:bCs/>
                <w:sz w:val="18"/>
                <w:szCs w:val="18"/>
                <w:lang w:eastAsia="lv-LV"/>
              </w:rPr>
              <w:t>“Bērna mājas” pakalpojuma pastāvīgas darbības  nodrošināšana</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C73AB" w14:textId="77777777" w:rsidR="002B3D6A" w:rsidRPr="00D9514F" w:rsidRDefault="002B3D6A" w:rsidP="002B3D6A">
            <w:pPr>
              <w:jc w:val="right"/>
              <w:rPr>
                <w:rFonts w:eastAsia="Calibri"/>
                <w:b/>
                <w:bCs/>
                <w:sz w:val="18"/>
                <w:szCs w:val="18"/>
              </w:rPr>
            </w:pPr>
            <w:r w:rsidRPr="00D9514F">
              <w:rPr>
                <w:b/>
                <w:sz w:val="18"/>
                <w:szCs w:val="18"/>
              </w:rPr>
              <w:t>446 144</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2D7E46BB" w14:textId="77777777" w:rsidR="002B3D6A" w:rsidRPr="00D9514F" w:rsidRDefault="002B3D6A" w:rsidP="004671ED">
            <w:pPr>
              <w:jc w:val="right"/>
              <w:rPr>
                <w:rFonts w:eastAsia="Calibri"/>
                <w:b/>
                <w:bCs/>
                <w:sz w:val="18"/>
                <w:szCs w:val="18"/>
              </w:rPr>
            </w:pPr>
            <w:r w:rsidRPr="00D9514F">
              <w:rPr>
                <w:b/>
                <w:sz w:val="18"/>
                <w:szCs w:val="18"/>
              </w:rPr>
              <w:t>590 073</w:t>
            </w:r>
          </w:p>
        </w:tc>
        <w:tc>
          <w:tcPr>
            <w:tcW w:w="589" w:type="pct"/>
            <w:tcBorders>
              <w:top w:val="single" w:sz="4" w:space="0" w:color="auto"/>
              <w:left w:val="nil"/>
              <w:bottom w:val="single" w:sz="4" w:space="0" w:color="auto"/>
              <w:right w:val="single" w:sz="4" w:space="0" w:color="auto"/>
            </w:tcBorders>
            <w:shd w:val="clear" w:color="auto" w:fill="D9D9D9" w:themeFill="background1" w:themeFillShade="D9"/>
          </w:tcPr>
          <w:p w14:paraId="606C4514" w14:textId="77777777" w:rsidR="002B3D6A" w:rsidRPr="00D9514F" w:rsidRDefault="002B3D6A" w:rsidP="004671ED">
            <w:pPr>
              <w:jc w:val="right"/>
              <w:rPr>
                <w:rFonts w:eastAsia="Calibri"/>
                <w:b/>
                <w:bCs/>
                <w:sz w:val="18"/>
                <w:szCs w:val="18"/>
              </w:rPr>
            </w:pPr>
            <w:r w:rsidRPr="00D9514F">
              <w:rPr>
                <w:b/>
                <w:sz w:val="18"/>
                <w:szCs w:val="18"/>
              </w:rPr>
              <w:t>767 305</w:t>
            </w:r>
          </w:p>
        </w:tc>
        <w:tc>
          <w:tcPr>
            <w:tcW w:w="593" w:type="pct"/>
            <w:vMerge w:val="restart"/>
            <w:shd w:val="clear" w:color="auto" w:fill="FFFFFF"/>
          </w:tcPr>
          <w:p w14:paraId="34A3059B" w14:textId="77777777" w:rsidR="002B3D6A" w:rsidRPr="00D9514F" w:rsidRDefault="002B3D6A" w:rsidP="004671ED">
            <w:pPr>
              <w:rPr>
                <w:rFonts w:eastAsia="Calibri"/>
                <w:sz w:val="18"/>
                <w:szCs w:val="18"/>
              </w:rPr>
            </w:pPr>
            <w:r w:rsidRPr="00D9514F">
              <w:rPr>
                <w:rFonts w:eastAsia="Calibri"/>
                <w:sz w:val="18"/>
                <w:szCs w:val="18"/>
              </w:rPr>
              <w:t xml:space="preserve">MK 26.09.2023. </w:t>
            </w:r>
            <w:r w:rsidRPr="00D9514F">
              <w:rPr>
                <w:rFonts w:eastAsia="Calibri"/>
                <w:sz w:val="18"/>
                <w:szCs w:val="18"/>
              </w:rPr>
              <w:lastRenderedPageBreak/>
              <w:t>sēdes prot. Nr.47 43.§ 2.punkts</w:t>
            </w:r>
          </w:p>
        </w:tc>
      </w:tr>
      <w:tr w:rsidR="002B3D6A" w:rsidRPr="00D9514F" w14:paraId="01DDAEBD" w14:textId="77777777" w:rsidTr="002B3D6A">
        <w:trPr>
          <w:trHeight w:val="1369"/>
        </w:trPr>
        <w:tc>
          <w:tcPr>
            <w:tcW w:w="285" w:type="pct"/>
            <w:vMerge/>
            <w:shd w:val="clear" w:color="auto" w:fill="auto"/>
          </w:tcPr>
          <w:p w14:paraId="38AB18F2" w14:textId="77777777" w:rsidR="002B3D6A" w:rsidRPr="00D9514F" w:rsidRDefault="002B3D6A" w:rsidP="004671ED">
            <w:pPr>
              <w:rPr>
                <w:rFonts w:eastAsia="Calibri"/>
                <w:bCs/>
                <w:sz w:val="18"/>
                <w:szCs w:val="18"/>
              </w:rPr>
            </w:pPr>
          </w:p>
        </w:tc>
        <w:tc>
          <w:tcPr>
            <w:tcW w:w="2286" w:type="pct"/>
            <w:shd w:val="clear" w:color="auto" w:fill="F2F2F2"/>
          </w:tcPr>
          <w:p w14:paraId="16E8E08C" w14:textId="77777777" w:rsidR="002B3D6A" w:rsidRPr="00D9514F" w:rsidRDefault="002B3D6A" w:rsidP="002B3D6A">
            <w:pPr>
              <w:jc w:val="both"/>
              <w:rPr>
                <w:rFonts w:asciiTheme="minorHAnsi" w:hAnsiTheme="minorHAnsi"/>
                <w:sz w:val="22"/>
                <w:szCs w:val="22"/>
              </w:rPr>
            </w:pPr>
            <w:r w:rsidRPr="00D9514F">
              <w:rPr>
                <w:rFonts w:eastAsia="Calibri"/>
                <w:b/>
                <w:bCs/>
                <w:i/>
                <w:iCs/>
                <w:sz w:val="18"/>
                <w:szCs w:val="18"/>
                <w:lang w:eastAsia="lv-LV"/>
              </w:rPr>
              <w:t xml:space="preserve">Nodrošināta </w:t>
            </w:r>
            <w:proofErr w:type="spellStart"/>
            <w:r w:rsidRPr="00D9514F">
              <w:rPr>
                <w:rFonts w:eastAsia="Calibri"/>
                <w:b/>
                <w:bCs/>
                <w:i/>
                <w:iCs/>
                <w:sz w:val="18"/>
                <w:szCs w:val="18"/>
                <w:lang w:eastAsia="lv-LV"/>
              </w:rPr>
              <w:t>starpinstitucionālās</w:t>
            </w:r>
            <w:proofErr w:type="spellEnd"/>
            <w:r w:rsidRPr="00D9514F">
              <w:rPr>
                <w:rFonts w:eastAsia="Calibri"/>
                <w:b/>
                <w:bCs/>
                <w:i/>
                <w:iCs/>
                <w:sz w:val="18"/>
                <w:szCs w:val="18"/>
                <w:lang w:eastAsia="lv-LV"/>
              </w:rPr>
              <w:t xml:space="preserve"> sadarbības programmas “Bērna māja” pastāvīga darbība, vienuviet nodrošinot cietušajiem bērniem piemērotu vidi, veicot nepieciešamās kriminālprocesuālās darbības, kā arī plānojot un sniedzot atbalstu vardarbībā cietušiem bērniem un viņu nevardarbīgajiem tuviniekiem</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B0C29" w14:textId="77777777" w:rsidR="002B3D6A" w:rsidRPr="00D9514F" w:rsidRDefault="002B3D6A" w:rsidP="002B3D6A">
            <w:pPr>
              <w:jc w:val="right"/>
              <w:rPr>
                <w:rFonts w:eastAsia="Calibri"/>
                <w:b/>
                <w:bCs/>
                <w:i/>
                <w:iCs/>
                <w:sz w:val="18"/>
                <w:szCs w:val="18"/>
              </w:rPr>
            </w:pPr>
            <w:r w:rsidRPr="00D9514F">
              <w:rPr>
                <w:b/>
                <w:i/>
                <w:sz w:val="18"/>
                <w:szCs w:val="18"/>
              </w:rPr>
              <w:t>446 144</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000E6EAB" w14:textId="77777777" w:rsidR="002B3D6A" w:rsidRPr="00D9514F" w:rsidRDefault="002B3D6A" w:rsidP="004671ED">
            <w:pPr>
              <w:jc w:val="right"/>
              <w:rPr>
                <w:rFonts w:eastAsia="Calibri"/>
                <w:b/>
                <w:bCs/>
                <w:i/>
                <w:iCs/>
                <w:sz w:val="18"/>
                <w:szCs w:val="18"/>
              </w:rPr>
            </w:pPr>
            <w:r w:rsidRPr="00D9514F">
              <w:rPr>
                <w:b/>
                <w:i/>
                <w:sz w:val="18"/>
                <w:szCs w:val="18"/>
              </w:rPr>
              <w:t>590 073</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44B84DA5" w14:textId="77777777" w:rsidR="002B3D6A" w:rsidRPr="00D9514F" w:rsidRDefault="002B3D6A" w:rsidP="004671ED">
            <w:pPr>
              <w:jc w:val="right"/>
              <w:rPr>
                <w:rFonts w:eastAsia="Calibri"/>
                <w:b/>
                <w:bCs/>
                <w:i/>
                <w:iCs/>
                <w:sz w:val="18"/>
                <w:szCs w:val="18"/>
              </w:rPr>
            </w:pPr>
            <w:r w:rsidRPr="00D9514F">
              <w:rPr>
                <w:b/>
                <w:i/>
                <w:sz w:val="18"/>
                <w:szCs w:val="18"/>
              </w:rPr>
              <w:t>767 305</w:t>
            </w:r>
          </w:p>
        </w:tc>
        <w:tc>
          <w:tcPr>
            <w:tcW w:w="593" w:type="pct"/>
            <w:vMerge/>
            <w:shd w:val="clear" w:color="auto" w:fill="FFFFFF"/>
          </w:tcPr>
          <w:p w14:paraId="6D877D45" w14:textId="77777777" w:rsidR="002B3D6A" w:rsidRPr="00D9514F" w:rsidRDefault="002B3D6A" w:rsidP="004671ED">
            <w:pPr>
              <w:rPr>
                <w:rFonts w:eastAsia="Calibri"/>
                <w:sz w:val="18"/>
                <w:szCs w:val="18"/>
              </w:rPr>
            </w:pPr>
          </w:p>
        </w:tc>
      </w:tr>
      <w:tr w:rsidR="002B3D6A" w:rsidRPr="00D9514F" w14:paraId="7993F62E" w14:textId="77777777" w:rsidTr="002B3D6A">
        <w:trPr>
          <w:trHeight w:val="173"/>
        </w:trPr>
        <w:tc>
          <w:tcPr>
            <w:tcW w:w="285" w:type="pct"/>
            <w:vMerge/>
            <w:shd w:val="clear" w:color="auto" w:fill="auto"/>
          </w:tcPr>
          <w:p w14:paraId="30854714" w14:textId="77777777" w:rsidR="002B3D6A" w:rsidRPr="00D9514F" w:rsidRDefault="002B3D6A" w:rsidP="004671ED">
            <w:pPr>
              <w:rPr>
                <w:rFonts w:eastAsia="Calibri"/>
                <w:bCs/>
                <w:sz w:val="18"/>
                <w:szCs w:val="18"/>
              </w:rPr>
            </w:pPr>
          </w:p>
        </w:tc>
        <w:tc>
          <w:tcPr>
            <w:tcW w:w="4122" w:type="pct"/>
            <w:gridSpan w:val="4"/>
            <w:shd w:val="clear" w:color="auto" w:fill="FFFFFF"/>
          </w:tcPr>
          <w:p w14:paraId="04048983" w14:textId="77777777" w:rsidR="002B3D6A" w:rsidRPr="00D9514F" w:rsidRDefault="002B3D6A" w:rsidP="002B3D6A">
            <w:pPr>
              <w:ind w:left="284"/>
              <w:jc w:val="both"/>
              <w:rPr>
                <w:rFonts w:eastAsia="Calibri"/>
                <w:sz w:val="18"/>
                <w:szCs w:val="18"/>
              </w:rPr>
            </w:pPr>
            <w:r w:rsidRPr="00D9514F">
              <w:rPr>
                <w:rFonts w:eastAsia="Calibri"/>
                <w:sz w:val="18"/>
                <w:szCs w:val="18"/>
              </w:rPr>
              <w:t xml:space="preserve">Nodrošināts atbalsts bērniem </w:t>
            </w:r>
            <w:proofErr w:type="spellStart"/>
            <w:r w:rsidRPr="00D9514F">
              <w:rPr>
                <w:rFonts w:eastAsia="Calibri"/>
                <w:sz w:val="18"/>
                <w:szCs w:val="18"/>
              </w:rPr>
              <w:t>starpinstitucionālās</w:t>
            </w:r>
            <w:proofErr w:type="spellEnd"/>
            <w:r w:rsidRPr="00D9514F">
              <w:rPr>
                <w:rFonts w:eastAsia="Calibri"/>
                <w:sz w:val="18"/>
                <w:szCs w:val="18"/>
              </w:rPr>
              <w:t xml:space="preserve"> sadarbības programmā “Bērna māja”</w:t>
            </w:r>
          </w:p>
        </w:tc>
        <w:tc>
          <w:tcPr>
            <w:tcW w:w="593" w:type="pct"/>
            <w:vMerge/>
            <w:shd w:val="clear" w:color="auto" w:fill="FFFFFF"/>
          </w:tcPr>
          <w:p w14:paraId="3D1C1665" w14:textId="77777777" w:rsidR="002B3D6A" w:rsidRPr="00D9514F" w:rsidRDefault="002B3D6A" w:rsidP="004671ED">
            <w:pPr>
              <w:rPr>
                <w:rFonts w:eastAsia="Calibri"/>
                <w:sz w:val="18"/>
                <w:szCs w:val="18"/>
              </w:rPr>
            </w:pPr>
          </w:p>
        </w:tc>
      </w:tr>
      <w:tr w:rsidR="002B3D6A" w:rsidRPr="00D9514F" w14:paraId="761CEEE9" w14:textId="77777777" w:rsidTr="002B3D6A">
        <w:trPr>
          <w:trHeight w:val="173"/>
        </w:trPr>
        <w:tc>
          <w:tcPr>
            <w:tcW w:w="285" w:type="pct"/>
            <w:vMerge/>
            <w:shd w:val="clear" w:color="auto" w:fill="auto"/>
          </w:tcPr>
          <w:p w14:paraId="3C584C94" w14:textId="77777777" w:rsidR="002B3D6A" w:rsidRPr="00D9514F" w:rsidRDefault="002B3D6A" w:rsidP="004671ED">
            <w:pPr>
              <w:rPr>
                <w:rFonts w:eastAsia="Calibri"/>
                <w:bCs/>
                <w:sz w:val="18"/>
                <w:szCs w:val="18"/>
              </w:rPr>
            </w:pPr>
          </w:p>
        </w:tc>
        <w:tc>
          <w:tcPr>
            <w:tcW w:w="2286" w:type="pct"/>
            <w:shd w:val="clear" w:color="auto" w:fill="auto"/>
            <w:vAlign w:val="center"/>
          </w:tcPr>
          <w:p w14:paraId="227EAC00" w14:textId="77777777" w:rsidR="002B3D6A" w:rsidRPr="00D9514F" w:rsidRDefault="002B3D6A" w:rsidP="002B3D6A">
            <w:pPr>
              <w:ind w:left="601"/>
              <w:jc w:val="both"/>
              <w:rPr>
                <w:rFonts w:eastAsia="Calibri"/>
                <w:i/>
                <w:iCs/>
                <w:sz w:val="18"/>
                <w:szCs w:val="18"/>
                <w:lang w:eastAsia="lv-LV"/>
              </w:rPr>
            </w:pPr>
            <w:r w:rsidRPr="00D9514F">
              <w:rPr>
                <w:rFonts w:eastAsia="Calibri"/>
                <w:i/>
                <w:iCs/>
                <w:sz w:val="18"/>
                <w:szCs w:val="18"/>
                <w:lang w:eastAsia="lv-LV"/>
              </w:rPr>
              <w:t>No prettiesiskām darbībām cietušie bērni, kas saņēmuši atbalstu (unikālais skaits)</w:t>
            </w:r>
          </w:p>
        </w:tc>
        <w:tc>
          <w:tcPr>
            <w:tcW w:w="624" w:type="pct"/>
            <w:shd w:val="clear" w:color="000000" w:fill="FFFFFF"/>
          </w:tcPr>
          <w:p w14:paraId="7099347E" w14:textId="77777777" w:rsidR="002B3D6A" w:rsidRPr="00D9514F" w:rsidRDefault="002B3D6A" w:rsidP="002B3D6A">
            <w:pPr>
              <w:jc w:val="center"/>
              <w:rPr>
                <w:rFonts w:eastAsia="Calibri"/>
                <w:bCs/>
                <w:i/>
                <w:iCs/>
                <w:sz w:val="18"/>
                <w:szCs w:val="18"/>
              </w:rPr>
            </w:pPr>
            <w:r w:rsidRPr="00D9514F">
              <w:rPr>
                <w:rFonts w:eastAsia="Calibri"/>
                <w:bCs/>
                <w:i/>
                <w:iCs/>
                <w:sz w:val="18"/>
                <w:szCs w:val="18"/>
              </w:rPr>
              <w:t>120</w:t>
            </w:r>
          </w:p>
        </w:tc>
        <w:tc>
          <w:tcPr>
            <w:tcW w:w="623" w:type="pct"/>
            <w:shd w:val="clear" w:color="000000" w:fill="FFFFFF"/>
          </w:tcPr>
          <w:p w14:paraId="407FC454" w14:textId="77777777" w:rsidR="002B3D6A" w:rsidRPr="00D9514F" w:rsidRDefault="002B3D6A" w:rsidP="004671ED">
            <w:pPr>
              <w:jc w:val="center"/>
              <w:rPr>
                <w:rFonts w:eastAsia="Calibri"/>
                <w:bCs/>
                <w:i/>
                <w:iCs/>
                <w:sz w:val="18"/>
                <w:szCs w:val="18"/>
              </w:rPr>
            </w:pPr>
            <w:r w:rsidRPr="00D9514F">
              <w:rPr>
                <w:rFonts w:eastAsia="Calibri"/>
                <w:bCs/>
                <w:i/>
                <w:iCs/>
                <w:sz w:val="18"/>
                <w:szCs w:val="18"/>
              </w:rPr>
              <w:t>200</w:t>
            </w:r>
          </w:p>
        </w:tc>
        <w:tc>
          <w:tcPr>
            <w:tcW w:w="589" w:type="pct"/>
            <w:shd w:val="clear" w:color="000000" w:fill="FFFFFF"/>
          </w:tcPr>
          <w:p w14:paraId="009B9C6B" w14:textId="77777777" w:rsidR="002B3D6A" w:rsidRPr="00D9514F" w:rsidRDefault="002B3D6A" w:rsidP="004671ED">
            <w:pPr>
              <w:jc w:val="center"/>
              <w:rPr>
                <w:rFonts w:eastAsia="Calibri"/>
                <w:bCs/>
                <w:i/>
                <w:iCs/>
                <w:sz w:val="18"/>
                <w:szCs w:val="18"/>
              </w:rPr>
            </w:pPr>
            <w:r w:rsidRPr="00D9514F">
              <w:rPr>
                <w:rFonts w:eastAsia="Calibri"/>
                <w:bCs/>
                <w:i/>
                <w:iCs/>
                <w:sz w:val="18"/>
                <w:szCs w:val="18"/>
              </w:rPr>
              <w:t>250</w:t>
            </w:r>
          </w:p>
        </w:tc>
        <w:tc>
          <w:tcPr>
            <w:tcW w:w="593" w:type="pct"/>
            <w:vMerge/>
            <w:shd w:val="clear" w:color="auto" w:fill="FFFFFF"/>
          </w:tcPr>
          <w:p w14:paraId="6CCC5670" w14:textId="77777777" w:rsidR="002B3D6A" w:rsidRPr="00D9514F" w:rsidRDefault="002B3D6A" w:rsidP="004671ED">
            <w:pPr>
              <w:rPr>
                <w:rFonts w:eastAsia="Calibri"/>
                <w:sz w:val="18"/>
                <w:szCs w:val="18"/>
              </w:rPr>
            </w:pPr>
          </w:p>
        </w:tc>
      </w:tr>
      <w:tr w:rsidR="002B3D6A" w:rsidRPr="00D9514F" w14:paraId="0EBA6E15" w14:textId="77777777" w:rsidTr="002B3D6A">
        <w:trPr>
          <w:trHeight w:val="173"/>
        </w:trPr>
        <w:tc>
          <w:tcPr>
            <w:tcW w:w="285" w:type="pct"/>
            <w:vMerge/>
            <w:shd w:val="clear" w:color="auto" w:fill="auto"/>
          </w:tcPr>
          <w:p w14:paraId="4F065F7F" w14:textId="77777777" w:rsidR="002B3D6A" w:rsidRPr="00D9514F" w:rsidRDefault="002B3D6A" w:rsidP="004671ED">
            <w:pPr>
              <w:rPr>
                <w:rFonts w:eastAsia="Calibri"/>
                <w:bCs/>
                <w:sz w:val="18"/>
                <w:szCs w:val="18"/>
              </w:rPr>
            </w:pPr>
          </w:p>
        </w:tc>
        <w:tc>
          <w:tcPr>
            <w:tcW w:w="4122" w:type="pct"/>
            <w:gridSpan w:val="4"/>
            <w:shd w:val="clear" w:color="auto" w:fill="FFFFFF"/>
          </w:tcPr>
          <w:p w14:paraId="428A78E8" w14:textId="77777777" w:rsidR="002B3D6A" w:rsidRPr="00D9514F" w:rsidRDefault="002B3D6A" w:rsidP="002B3D6A">
            <w:pPr>
              <w:jc w:val="both"/>
              <w:rPr>
                <w:rFonts w:eastAsia="Calibri"/>
                <w:sz w:val="18"/>
                <w:szCs w:val="18"/>
              </w:rPr>
            </w:pPr>
            <w:r w:rsidRPr="00D9514F">
              <w:rPr>
                <w:rFonts w:eastAsia="Calibri"/>
                <w:sz w:val="18"/>
                <w:szCs w:val="18"/>
              </w:rPr>
              <w:t>22.01.00 Bērnu aizsardzības centra darbības nodrošināšana</w:t>
            </w:r>
          </w:p>
        </w:tc>
        <w:tc>
          <w:tcPr>
            <w:tcW w:w="593" w:type="pct"/>
            <w:vMerge/>
            <w:shd w:val="clear" w:color="auto" w:fill="FFFFFF"/>
          </w:tcPr>
          <w:p w14:paraId="554D3A17" w14:textId="77777777" w:rsidR="002B3D6A" w:rsidRPr="00D9514F" w:rsidRDefault="002B3D6A" w:rsidP="004671ED">
            <w:pPr>
              <w:rPr>
                <w:rFonts w:eastAsia="Calibri"/>
                <w:sz w:val="18"/>
                <w:szCs w:val="18"/>
              </w:rPr>
            </w:pPr>
          </w:p>
        </w:tc>
      </w:tr>
      <w:tr w:rsidR="002B3D6A" w:rsidRPr="00D9514F" w14:paraId="448CF319" w14:textId="77777777" w:rsidTr="002B3D6A">
        <w:trPr>
          <w:trHeight w:val="173"/>
        </w:trPr>
        <w:tc>
          <w:tcPr>
            <w:tcW w:w="285" w:type="pct"/>
            <w:vMerge w:val="restart"/>
            <w:shd w:val="clear" w:color="auto" w:fill="auto"/>
          </w:tcPr>
          <w:p w14:paraId="211DDA6C" w14:textId="77777777" w:rsidR="002B3D6A" w:rsidRPr="00D9514F" w:rsidRDefault="002B3D6A" w:rsidP="004671ED">
            <w:pPr>
              <w:rPr>
                <w:rFonts w:eastAsia="Calibri"/>
                <w:sz w:val="18"/>
                <w:szCs w:val="18"/>
              </w:rPr>
            </w:pPr>
            <w:r w:rsidRPr="00D9514F">
              <w:rPr>
                <w:rFonts w:eastAsia="Calibri"/>
                <w:sz w:val="18"/>
                <w:szCs w:val="18"/>
              </w:rPr>
              <w:t xml:space="preserve">7. </w:t>
            </w:r>
          </w:p>
        </w:tc>
        <w:tc>
          <w:tcPr>
            <w:tcW w:w="2286" w:type="pct"/>
            <w:shd w:val="clear" w:color="auto" w:fill="D9D9D9"/>
          </w:tcPr>
          <w:p w14:paraId="11511CF5" w14:textId="77777777" w:rsidR="002B3D6A" w:rsidRPr="00D9514F" w:rsidRDefault="002B3D6A" w:rsidP="002B3D6A">
            <w:pPr>
              <w:jc w:val="both"/>
              <w:rPr>
                <w:rFonts w:eastAsia="Calibri"/>
                <w:b/>
                <w:sz w:val="18"/>
                <w:szCs w:val="18"/>
              </w:rPr>
            </w:pPr>
            <w:r w:rsidRPr="00D9514F">
              <w:rPr>
                <w:rFonts w:eastAsia="Calibri"/>
                <w:b/>
                <w:sz w:val="18"/>
                <w:szCs w:val="18"/>
              </w:rPr>
              <w:t>Pensiju, pabalstu un atlīdzību piegādes saņēmēja dzīvesvietā samaksas pieauguma kompensēšana</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08D90" w14:textId="77777777" w:rsidR="002B3D6A" w:rsidRPr="00D9514F" w:rsidRDefault="002B3D6A" w:rsidP="002B3D6A">
            <w:pPr>
              <w:jc w:val="right"/>
              <w:rPr>
                <w:b/>
                <w:sz w:val="18"/>
                <w:szCs w:val="18"/>
              </w:rPr>
            </w:pPr>
            <w:r w:rsidRPr="00D9514F">
              <w:rPr>
                <w:b/>
                <w:iCs/>
                <w:sz w:val="18"/>
                <w:szCs w:val="18"/>
              </w:rPr>
              <w:t>41 993</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2ED3ADBF" w14:textId="77777777" w:rsidR="002B3D6A" w:rsidRPr="00D9514F" w:rsidRDefault="002B3D6A" w:rsidP="004671ED">
            <w:pPr>
              <w:jc w:val="right"/>
              <w:rPr>
                <w:b/>
                <w:sz w:val="18"/>
                <w:szCs w:val="18"/>
              </w:rPr>
            </w:pPr>
            <w:r w:rsidRPr="00D9514F">
              <w:rPr>
                <w:b/>
                <w:iCs/>
                <w:sz w:val="18"/>
                <w:szCs w:val="18"/>
              </w:rPr>
              <w:t>56 345</w:t>
            </w:r>
          </w:p>
        </w:tc>
        <w:tc>
          <w:tcPr>
            <w:tcW w:w="589" w:type="pct"/>
            <w:tcBorders>
              <w:top w:val="single" w:sz="4" w:space="0" w:color="auto"/>
              <w:left w:val="nil"/>
              <w:bottom w:val="single" w:sz="4" w:space="0" w:color="auto"/>
              <w:right w:val="single" w:sz="4" w:space="0" w:color="auto"/>
            </w:tcBorders>
            <w:shd w:val="clear" w:color="auto" w:fill="D9D9D9" w:themeFill="background1" w:themeFillShade="D9"/>
          </w:tcPr>
          <w:p w14:paraId="09BD498A" w14:textId="77777777" w:rsidR="002B3D6A" w:rsidRPr="00D9514F" w:rsidRDefault="002B3D6A" w:rsidP="004671ED">
            <w:pPr>
              <w:jc w:val="right"/>
              <w:rPr>
                <w:b/>
                <w:sz w:val="18"/>
                <w:szCs w:val="18"/>
              </w:rPr>
            </w:pPr>
            <w:r w:rsidRPr="00D9514F">
              <w:rPr>
                <w:b/>
                <w:iCs/>
                <w:sz w:val="18"/>
                <w:szCs w:val="18"/>
              </w:rPr>
              <w:t>71 226</w:t>
            </w:r>
          </w:p>
        </w:tc>
        <w:tc>
          <w:tcPr>
            <w:tcW w:w="593" w:type="pct"/>
            <w:vMerge w:val="restart"/>
          </w:tcPr>
          <w:p w14:paraId="3DBADBBF" w14:textId="77777777" w:rsidR="002B3D6A" w:rsidRPr="00D9514F" w:rsidRDefault="002B3D6A" w:rsidP="004671ED">
            <w:pPr>
              <w:rPr>
                <w:rFonts w:eastAsia="Calibri"/>
                <w:sz w:val="18"/>
                <w:szCs w:val="18"/>
              </w:rPr>
            </w:pPr>
            <w:r w:rsidRPr="00D9514F">
              <w:rPr>
                <w:rFonts w:eastAsia="Calibri"/>
                <w:sz w:val="18"/>
                <w:szCs w:val="18"/>
              </w:rPr>
              <w:t>MK 26.09.2023. sēdes prot. Nr.47 43.§ 2.punkts</w:t>
            </w:r>
          </w:p>
        </w:tc>
      </w:tr>
      <w:tr w:rsidR="002B3D6A" w:rsidRPr="00D9514F" w14:paraId="3D681B38" w14:textId="77777777" w:rsidTr="002B3D6A">
        <w:trPr>
          <w:trHeight w:val="173"/>
        </w:trPr>
        <w:tc>
          <w:tcPr>
            <w:tcW w:w="285" w:type="pct"/>
            <w:vMerge/>
            <w:shd w:val="clear" w:color="auto" w:fill="auto"/>
          </w:tcPr>
          <w:p w14:paraId="6E56CF36" w14:textId="77777777" w:rsidR="002B3D6A" w:rsidRPr="00D9514F" w:rsidRDefault="002B3D6A" w:rsidP="004671ED">
            <w:pPr>
              <w:rPr>
                <w:rFonts w:eastAsia="Calibri"/>
                <w:sz w:val="18"/>
                <w:szCs w:val="18"/>
              </w:rPr>
            </w:pPr>
          </w:p>
        </w:tc>
        <w:tc>
          <w:tcPr>
            <w:tcW w:w="2286" w:type="pct"/>
            <w:shd w:val="clear" w:color="auto" w:fill="F2F2F2" w:themeFill="background1" w:themeFillShade="F2"/>
          </w:tcPr>
          <w:p w14:paraId="13582F40" w14:textId="77777777" w:rsidR="002B3D6A" w:rsidRPr="00D9514F" w:rsidRDefault="002B3D6A" w:rsidP="002B3D6A">
            <w:pPr>
              <w:jc w:val="both"/>
              <w:rPr>
                <w:rFonts w:eastAsia="Calibri"/>
                <w:b/>
                <w:i/>
                <w:sz w:val="18"/>
                <w:szCs w:val="18"/>
                <w:vertAlign w:val="superscript"/>
              </w:rPr>
            </w:pPr>
            <w:proofErr w:type="spellStart"/>
            <w:r w:rsidRPr="00D9514F">
              <w:rPr>
                <w:rFonts w:eastAsia="Calibri"/>
                <w:b/>
                <w:i/>
                <w:sz w:val="18"/>
                <w:szCs w:val="18"/>
              </w:rPr>
              <w:t>Transferta</w:t>
            </w:r>
            <w:proofErr w:type="spellEnd"/>
            <w:r w:rsidRPr="00D9514F">
              <w:rPr>
                <w:rFonts w:eastAsia="Calibri"/>
                <w:b/>
                <w:i/>
                <w:sz w:val="18"/>
                <w:szCs w:val="18"/>
              </w:rPr>
              <w:t xml:space="preserve"> pārskaitījums uz sociālās apdrošināšanas speciālo budžetu, lai nodrošinātu VSAA pakalpojumu piegādes cenas pieauguma kompensēšanu personām, kuras pakalpojumus saņem dzīvesvietā</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95BA1" w14:textId="77777777" w:rsidR="002B3D6A" w:rsidRPr="00D9514F" w:rsidRDefault="002B3D6A" w:rsidP="002B3D6A">
            <w:pPr>
              <w:jc w:val="right"/>
              <w:rPr>
                <w:b/>
                <w:i/>
                <w:sz w:val="18"/>
                <w:szCs w:val="18"/>
              </w:rPr>
            </w:pPr>
            <w:r w:rsidRPr="00D9514F">
              <w:rPr>
                <w:b/>
                <w:i/>
                <w:iCs/>
                <w:sz w:val="18"/>
                <w:szCs w:val="18"/>
              </w:rPr>
              <w:t>41 993</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1CDCFDDE" w14:textId="77777777" w:rsidR="002B3D6A" w:rsidRPr="00D9514F" w:rsidRDefault="002B3D6A" w:rsidP="004671ED">
            <w:pPr>
              <w:jc w:val="right"/>
              <w:rPr>
                <w:b/>
                <w:i/>
                <w:sz w:val="18"/>
                <w:szCs w:val="18"/>
              </w:rPr>
            </w:pPr>
            <w:r w:rsidRPr="00D9514F">
              <w:rPr>
                <w:b/>
                <w:i/>
                <w:iCs/>
                <w:sz w:val="18"/>
                <w:szCs w:val="18"/>
              </w:rPr>
              <w:t>56 345</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6503E0F9" w14:textId="77777777" w:rsidR="002B3D6A" w:rsidRPr="00D9514F" w:rsidRDefault="002B3D6A" w:rsidP="004671ED">
            <w:pPr>
              <w:jc w:val="right"/>
              <w:rPr>
                <w:b/>
                <w:i/>
                <w:sz w:val="18"/>
                <w:szCs w:val="18"/>
              </w:rPr>
            </w:pPr>
            <w:r w:rsidRPr="00D9514F">
              <w:rPr>
                <w:b/>
                <w:i/>
                <w:iCs/>
                <w:sz w:val="18"/>
                <w:szCs w:val="18"/>
              </w:rPr>
              <w:t>71 226</w:t>
            </w:r>
          </w:p>
        </w:tc>
        <w:tc>
          <w:tcPr>
            <w:tcW w:w="593" w:type="pct"/>
            <w:vMerge/>
          </w:tcPr>
          <w:p w14:paraId="60DA9A8E" w14:textId="77777777" w:rsidR="002B3D6A" w:rsidRPr="00D9514F" w:rsidRDefault="002B3D6A" w:rsidP="004671ED">
            <w:pPr>
              <w:rPr>
                <w:rFonts w:eastAsia="Calibri"/>
                <w:sz w:val="18"/>
                <w:szCs w:val="18"/>
              </w:rPr>
            </w:pPr>
          </w:p>
        </w:tc>
      </w:tr>
      <w:tr w:rsidR="002B3D6A" w:rsidRPr="00D9514F" w14:paraId="2F948410" w14:textId="77777777" w:rsidTr="002B3D6A">
        <w:trPr>
          <w:trHeight w:val="173"/>
        </w:trPr>
        <w:tc>
          <w:tcPr>
            <w:tcW w:w="285" w:type="pct"/>
            <w:vMerge/>
            <w:shd w:val="clear" w:color="auto" w:fill="auto"/>
          </w:tcPr>
          <w:p w14:paraId="5DE900D1" w14:textId="77777777" w:rsidR="002B3D6A" w:rsidRPr="00D9514F" w:rsidRDefault="002B3D6A" w:rsidP="004671ED">
            <w:pPr>
              <w:rPr>
                <w:rFonts w:eastAsia="Calibri"/>
                <w:sz w:val="18"/>
                <w:szCs w:val="18"/>
              </w:rPr>
            </w:pPr>
          </w:p>
        </w:tc>
        <w:tc>
          <w:tcPr>
            <w:tcW w:w="4122" w:type="pct"/>
            <w:gridSpan w:val="4"/>
            <w:tcBorders>
              <w:right w:val="single" w:sz="4" w:space="0" w:color="auto"/>
            </w:tcBorders>
            <w:shd w:val="clear" w:color="auto" w:fill="FFFFFF" w:themeFill="background1"/>
          </w:tcPr>
          <w:p w14:paraId="4ED14B16" w14:textId="77777777" w:rsidR="002B3D6A" w:rsidRPr="00D9514F" w:rsidRDefault="002B3D6A" w:rsidP="002B3D6A">
            <w:pPr>
              <w:jc w:val="both"/>
              <w:rPr>
                <w:b/>
                <w:sz w:val="18"/>
                <w:szCs w:val="18"/>
              </w:rPr>
            </w:pPr>
            <w:r w:rsidRPr="00D9514F">
              <w:rPr>
                <w:sz w:val="18"/>
                <w:szCs w:val="18"/>
              </w:rPr>
              <w:t>20.01.00 Valsts sociālie pabalsti</w:t>
            </w:r>
            <w:r w:rsidRPr="00D9514F">
              <w:rPr>
                <w:sz w:val="18"/>
                <w:szCs w:val="18"/>
                <w:vertAlign w:val="superscript"/>
              </w:rPr>
              <w:t>2</w:t>
            </w:r>
          </w:p>
        </w:tc>
        <w:tc>
          <w:tcPr>
            <w:tcW w:w="593" w:type="pct"/>
            <w:vMerge/>
          </w:tcPr>
          <w:p w14:paraId="4E3A59D1" w14:textId="77777777" w:rsidR="002B3D6A" w:rsidRPr="00D9514F" w:rsidRDefault="002B3D6A" w:rsidP="004671ED">
            <w:pPr>
              <w:rPr>
                <w:rFonts w:eastAsia="Calibri"/>
                <w:sz w:val="18"/>
                <w:szCs w:val="18"/>
              </w:rPr>
            </w:pPr>
          </w:p>
        </w:tc>
      </w:tr>
      <w:tr w:rsidR="002B3D6A" w:rsidRPr="00D9514F" w14:paraId="482DC978" w14:textId="77777777" w:rsidTr="002B3D6A">
        <w:trPr>
          <w:trHeight w:val="173"/>
        </w:trPr>
        <w:tc>
          <w:tcPr>
            <w:tcW w:w="285" w:type="pct"/>
            <w:shd w:val="clear" w:color="auto" w:fill="auto"/>
          </w:tcPr>
          <w:p w14:paraId="6F9B2B2F" w14:textId="77777777" w:rsidR="002B3D6A" w:rsidRPr="00D9514F" w:rsidRDefault="002B3D6A" w:rsidP="004671ED">
            <w:pPr>
              <w:rPr>
                <w:rFonts w:eastAsia="Calibri"/>
                <w:sz w:val="18"/>
                <w:szCs w:val="18"/>
              </w:rPr>
            </w:pPr>
            <w:r w:rsidRPr="00D9514F">
              <w:rPr>
                <w:rFonts w:eastAsia="Calibri"/>
                <w:sz w:val="18"/>
                <w:szCs w:val="18"/>
              </w:rPr>
              <w:t xml:space="preserve">8. </w:t>
            </w:r>
          </w:p>
        </w:tc>
        <w:tc>
          <w:tcPr>
            <w:tcW w:w="2286" w:type="pct"/>
            <w:shd w:val="clear" w:color="auto" w:fill="D9D9D9"/>
          </w:tcPr>
          <w:p w14:paraId="2ED48DF4" w14:textId="77777777" w:rsidR="002B3D6A" w:rsidRPr="00D9514F" w:rsidRDefault="002B3D6A" w:rsidP="002B3D6A">
            <w:pPr>
              <w:jc w:val="both"/>
              <w:rPr>
                <w:rFonts w:eastAsia="Calibri"/>
                <w:b/>
                <w:sz w:val="18"/>
                <w:szCs w:val="18"/>
              </w:rPr>
            </w:pPr>
            <w:r w:rsidRPr="00D9514F">
              <w:rPr>
                <w:rFonts w:eastAsia="Calibri"/>
                <w:b/>
                <w:sz w:val="18"/>
                <w:szCs w:val="18"/>
              </w:rPr>
              <w:t>Labklājības nozares  sniegto pakalpojumu pieejamības nodrošināšana</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6A86D" w14:textId="77777777" w:rsidR="002B3D6A" w:rsidRPr="00D9514F" w:rsidRDefault="002B3D6A" w:rsidP="002B3D6A">
            <w:pPr>
              <w:jc w:val="right"/>
              <w:rPr>
                <w:rFonts w:eastAsia="Calibri"/>
                <w:b/>
                <w:bCs/>
                <w:sz w:val="18"/>
                <w:szCs w:val="18"/>
              </w:rPr>
            </w:pPr>
            <w:r w:rsidRPr="00D9514F">
              <w:rPr>
                <w:b/>
                <w:iCs/>
                <w:sz w:val="18"/>
                <w:szCs w:val="18"/>
              </w:rPr>
              <w:t>1 220 323</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36882ED2" w14:textId="77777777" w:rsidR="002B3D6A" w:rsidRPr="00D9514F" w:rsidRDefault="002B3D6A" w:rsidP="004671ED">
            <w:pPr>
              <w:jc w:val="right"/>
              <w:rPr>
                <w:rFonts w:eastAsia="Calibri"/>
                <w:b/>
                <w:bCs/>
                <w:sz w:val="18"/>
                <w:szCs w:val="18"/>
              </w:rPr>
            </w:pPr>
            <w:r w:rsidRPr="00D9514F">
              <w:rPr>
                <w:b/>
                <w:iCs/>
                <w:sz w:val="18"/>
                <w:szCs w:val="18"/>
              </w:rPr>
              <w:t>1 220 323</w:t>
            </w:r>
          </w:p>
        </w:tc>
        <w:tc>
          <w:tcPr>
            <w:tcW w:w="589" w:type="pct"/>
            <w:tcBorders>
              <w:top w:val="single" w:sz="4" w:space="0" w:color="auto"/>
              <w:left w:val="nil"/>
              <w:bottom w:val="single" w:sz="4" w:space="0" w:color="auto"/>
              <w:right w:val="single" w:sz="4" w:space="0" w:color="auto"/>
            </w:tcBorders>
            <w:shd w:val="clear" w:color="auto" w:fill="D9D9D9" w:themeFill="background1" w:themeFillShade="D9"/>
          </w:tcPr>
          <w:p w14:paraId="2179043C" w14:textId="77777777" w:rsidR="002B3D6A" w:rsidRPr="00D9514F" w:rsidRDefault="002B3D6A" w:rsidP="004671ED">
            <w:pPr>
              <w:jc w:val="right"/>
              <w:rPr>
                <w:rFonts w:eastAsia="Calibri"/>
                <w:b/>
                <w:bCs/>
                <w:sz w:val="18"/>
                <w:szCs w:val="18"/>
              </w:rPr>
            </w:pPr>
            <w:r w:rsidRPr="00D9514F">
              <w:rPr>
                <w:b/>
                <w:iCs/>
                <w:sz w:val="18"/>
                <w:szCs w:val="18"/>
              </w:rPr>
              <w:t>1 220 323</w:t>
            </w:r>
          </w:p>
        </w:tc>
        <w:tc>
          <w:tcPr>
            <w:tcW w:w="593" w:type="pct"/>
            <w:vMerge w:val="restart"/>
          </w:tcPr>
          <w:p w14:paraId="3AA43263" w14:textId="77777777" w:rsidR="002B3D6A" w:rsidRPr="00D9514F" w:rsidRDefault="002B3D6A" w:rsidP="004671ED">
            <w:pPr>
              <w:rPr>
                <w:rFonts w:eastAsia="Calibri"/>
                <w:sz w:val="18"/>
                <w:szCs w:val="18"/>
              </w:rPr>
            </w:pPr>
            <w:r w:rsidRPr="00D9514F">
              <w:rPr>
                <w:rFonts w:eastAsia="Calibri"/>
                <w:sz w:val="18"/>
                <w:szCs w:val="18"/>
              </w:rPr>
              <w:t>MK 26.09.2023. sēdes prot. Nr.47 43.§ 2.punkts</w:t>
            </w:r>
          </w:p>
        </w:tc>
      </w:tr>
      <w:tr w:rsidR="002B3D6A" w:rsidRPr="00D9514F" w14:paraId="0A09A4BB" w14:textId="77777777" w:rsidTr="002B3D6A">
        <w:trPr>
          <w:trHeight w:val="173"/>
        </w:trPr>
        <w:tc>
          <w:tcPr>
            <w:tcW w:w="285" w:type="pct"/>
            <w:vMerge w:val="restart"/>
            <w:shd w:val="clear" w:color="auto" w:fill="auto"/>
          </w:tcPr>
          <w:p w14:paraId="1F96E1B4" w14:textId="77777777" w:rsidR="002B3D6A" w:rsidRPr="00D9514F" w:rsidRDefault="002B3D6A" w:rsidP="004671ED">
            <w:pPr>
              <w:rPr>
                <w:rFonts w:eastAsia="Calibri"/>
                <w:sz w:val="18"/>
                <w:szCs w:val="18"/>
              </w:rPr>
            </w:pPr>
            <w:r w:rsidRPr="00D9514F">
              <w:rPr>
                <w:rFonts w:eastAsia="Calibri"/>
                <w:sz w:val="18"/>
                <w:szCs w:val="18"/>
              </w:rPr>
              <w:t>8.1.</w:t>
            </w:r>
          </w:p>
          <w:p w14:paraId="7A5D7973" w14:textId="77777777" w:rsidR="002B3D6A" w:rsidRPr="00D9514F" w:rsidRDefault="002B3D6A" w:rsidP="004671ED">
            <w:pPr>
              <w:rPr>
                <w:rFonts w:eastAsia="Calibri"/>
                <w:sz w:val="18"/>
                <w:szCs w:val="18"/>
              </w:rPr>
            </w:pPr>
          </w:p>
          <w:p w14:paraId="6F09206B" w14:textId="77777777" w:rsidR="002B3D6A" w:rsidRPr="00D9514F" w:rsidRDefault="002B3D6A" w:rsidP="004671ED">
            <w:pPr>
              <w:rPr>
                <w:rFonts w:eastAsia="Calibri"/>
                <w:sz w:val="18"/>
                <w:szCs w:val="18"/>
              </w:rPr>
            </w:pPr>
          </w:p>
          <w:p w14:paraId="4C2D9B96" w14:textId="77777777" w:rsidR="002B3D6A" w:rsidRPr="00D9514F" w:rsidRDefault="002B3D6A" w:rsidP="004671ED">
            <w:pPr>
              <w:rPr>
                <w:rFonts w:eastAsia="Calibri"/>
                <w:sz w:val="18"/>
                <w:szCs w:val="18"/>
              </w:rPr>
            </w:pPr>
          </w:p>
          <w:p w14:paraId="0CB6A6EE" w14:textId="77777777" w:rsidR="002B3D6A" w:rsidRPr="00D9514F" w:rsidRDefault="002B3D6A" w:rsidP="004671ED">
            <w:pPr>
              <w:rPr>
                <w:rFonts w:eastAsia="Calibri"/>
                <w:sz w:val="18"/>
                <w:szCs w:val="18"/>
              </w:rPr>
            </w:pPr>
          </w:p>
          <w:p w14:paraId="562EBF58" w14:textId="77777777" w:rsidR="002B3D6A" w:rsidRPr="00D9514F" w:rsidRDefault="002B3D6A" w:rsidP="004671ED">
            <w:pPr>
              <w:rPr>
                <w:rFonts w:eastAsia="Calibri"/>
                <w:sz w:val="18"/>
                <w:szCs w:val="18"/>
              </w:rPr>
            </w:pPr>
          </w:p>
        </w:tc>
        <w:tc>
          <w:tcPr>
            <w:tcW w:w="2286" w:type="pct"/>
            <w:shd w:val="clear" w:color="auto" w:fill="F2F2F2" w:themeFill="background1" w:themeFillShade="F2"/>
          </w:tcPr>
          <w:p w14:paraId="5A6F665D" w14:textId="77777777" w:rsidR="002B3D6A" w:rsidRPr="00D9514F" w:rsidRDefault="002B3D6A" w:rsidP="002B3D6A">
            <w:pPr>
              <w:jc w:val="both"/>
              <w:rPr>
                <w:rFonts w:eastAsia="Calibri"/>
                <w:b/>
                <w:sz w:val="18"/>
                <w:szCs w:val="18"/>
              </w:rPr>
            </w:pPr>
            <w:r w:rsidRPr="00D9514F">
              <w:rPr>
                <w:rFonts w:eastAsia="Calibri"/>
                <w:b/>
                <w:sz w:val="18"/>
                <w:szCs w:val="18"/>
              </w:rPr>
              <w:t>Sociālās rehabilitācijas pakalpojuma no vardarbības cietušiem bērniem pilnveidošana un pieejamības nodrošināšana</w:t>
            </w:r>
          </w:p>
        </w:tc>
        <w:tc>
          <w:tcPr>
            <w:tcW w:w="624" w:type="pct"/>
            <w:shd w:val="clear" w:color="auto" w:fill="F2F2F2" w:themeFill="background1" w:themeFillShade="F2"/>
          </w:tcPr>
          <w:p w14:paraId="7EB6DDFD" w14:textId="77777777" w:rsidR="002B3D6A" w:rsidRPr="00D9514F" w:rsidRDefault="002B3D6A" w:rsidP="002B3D6A">
            <w:pPr>
              <w:jc w:val="right"/>
              <w:rPr>
                <w:rFonts w:eastAsia="Calibri"/>
                <w:b/>
                <w:bCs/>
                <w:sz w:val="18"/>
                <w:szCs w:val="18"/>
              </w:rPr>
            </w:pPr>
            <w:r w:rsidRPr="00D9514F">
              <w:rPr>
                <w:rFonts w:eastAsia="Calibri"/>
                <w:b/>
                <w:bCs/>
                <w:sz w:val="18"/>
                <w:szCs w:val="18"/>
              </w:rPr>
              <w:t>250 000</w:t>
            </w:r>
          </w:p>
        </w:tc>
        <w:tc>
          <w:tcPr>
            <w:tcW w:w="623" w:type="pct"/>
            <w:shd w:val="clear" w:color="auto" w:fill="F2F2F2" w:themeFill="background1" w:themeFillShade="F2"/>
          </w:tcPr>
          <w:p w14:paraId="486F3BCE" w14:textId="77777777" w:rsidR="002B3D6A" w:rsidRPr="00D9514F" w:rsidRDefault="002B3D6A" w:rsidP="004671ED">
            <w:pPr>
              <w:jc w:val="right"/>
              <w:rPr>
                <w:rFonts w:eastAsia="Calibri"/>
                <w:b/>
                <w:bCs/>
                <w:sz w:val="18"/>
                <w:szCs w:val="18"/>
              </w:rPr>
            </w:pPr>
            <w:r w:rsidRPr="00D9514F">
              <w:rPr>
                <w:rFonts w:eastAsia="Calibri"/>
                <w:b/>
                <w:bCs/>
                <w:sz w:val="18"/>
                <w:szCs w:val="18"/>
              </w:rPr>
              <w:t>250 000</w:t>
            </w:r>
          </w:p>
        </w:tc>
        <w:tc>
          <w:tcPr>
            <w:tcW w:w="589" w:type="pct"/>
            <w:shd w:val="clear" w:color="auto" w:fill="F2F2F2" w:themeFill="background1" w:themeFillShade="F2"/>
          </w:tcPr>
          <w:p w14:paraId="6E562247" w14:textId="77777777" w:rsidR="002B3D6A" w:rsidRPr="00D9514F" w:rsidRDefault="002B3D6A" w:rsidP="004671ED">
            <w:pPr>
              <w:jc w:val="right"/>
              <w:rPr>
                <w:rFonts w:eastAsia="Calibri"/>
                <w:b/>
                <w:bCs/>
                <w:sz w:val="18"/>
                <w:szCs w:val="18"/>
              </w:rPr>
            </w:pPr>
            <w:r w:rsidRPr="00D9514F">
              <w:rPr>
                <w:rFonts w:eastAsia="Calibri"/>
                <w:b/>
                <w:bCs/>
                <w:sz w:val="18"/>
                <w:szCs w:val="18"/>
              </w:rPr>
              <w:t>250 000</w:t>
            </w:r>
          </w:p>
        </w:tc>
        <w:tc>
          <w:tcPr>
            <w:tcW w:w="593" w:type="pct"/>
            <w:vMerge/>
          </w:tcPr>
          <w:p w14:paraId="796DF2D4" w14:textId="77777777" w:rsidR="002B3D6A" w:rsidRPr="00D9514F" w:rsidRDefault="002B3D6A" w:rsidP="004671ED">
            <w:pPr>
              <w:rPr>
                <w:rFonts w:eastAsia="Calibri"/>
                <w:sz w:val="18"/>
                <w:szCs w:val="18"/>
              </w:rPr>
            </w:pPr>
          </w:p>
        </w:tc>
      </w:tr>
      <w:tr w:rsidR="002B3D6A" w:rsidRPr="00D9514F" w14:paraId="2C5003EC" w14:textId="77777777" w:rsidTr="002B3D6A">
        <w:trPr>
          <w:trHeight w:val="173"/>
        </w:trPr>
        <w:tc>
          <w:tcPr>
            <w:tcW w:w="285" w:type="pct"/>
            <w:vMerge/>
            <w:shd w:val="clear" w:color="auto" w:fill="auto"/>
          </w:tcPr>
          <w:p w14:paraId="2F015B33" w14:textId="77777777" w:rsidR="002B3D6A" w:rsidRPr="00D9514F" w:rsidRDefault="002B3D6A" w:rsidP="004671ED">
            <w:pPr>
              <w:rPr>
                <w:rFonts w:eastAsia="Calibri"/>
                <w:sz w:val="18"/>
                <w:szCs w:val="18"/>
              </w:rPr>
            </w:pPr>
          </w:p>
        </w:tc>
        <w:tc>
          <w:tcPr>
            <w:tcW w:w="2286" w:type="pct"/>
            <w:shd w:val="clear" w:color="auto" w:fill="F2F2F2" w:themeFill="background1" w:themeFillShade="F2"/>
          </w:tcPr>
          <w:p w14:paraId="62146F05" w14:textId="77777777" w:rsidR="002B3D6A" w:rsidRPr="00D9514F" w:rsidRDefault="002B3D6A" w:rsidP="002B3D6A">
            <w:pPr>
              <w:jc w:val="both"/>
              <w:rPr>
                <w:rFonts w:eastAsia="Calibri"/>
                <w:b/>
                <w:i/>
                <w:sz w:val="18"/>
                <w:szCs w:val="18"/>
              </w:rPr>
            </w:pPr>
            <w:r w:rsidRPr="00D9514F">
              <w:rPr>
                <w:rFonts w:eastAsia="Calibri"/>
                <w:b/>
                <w:i/>
                <w:sz w:val="18"/>
                <w:szCs w:val="18"/>
              </w:rPr>
              <w:t>Pārskatīta sociālās reabilitācijas pakalpojuma bērniem, kuri cietuši no prettiesiskām darbībām, cena un pakalpojuma apjoms</w:t>
            </w:r>
          </w:p>
        </w:tc>
        <w:tc>
          <w:tcPr>
            <w:tcW w:w="624" w:type="pct"/>
            <w:shd w:val="clear" w:color="auto" w:fill="F2F2F2" w:themeFill="background1" w:themeFillShade="F2"/>
          </w:tcPr>
          <w:p w14:paraId="44F3F533" w14:textId="77777777" w:rsidR="002B3D6A" w:rsidRPr="00D9514F" w:rsidRDefault="002B3D6A" w:rsidP="002B3D6A">
            <w:pPr>
              <w:jc w:val="right"/>
              <w:rPr>
                <w:rFonts w:eastAsia="Calibri"/>
                <w:b/>
                <w:bCs/>
                <w:i/>
                <w:sz w:val="18"/>
                <w:szCs w:val="18"/>
              </w:rPr>
            </w:pPr>
            <w:r w:rsidRPr="00D9514F">
              <w:rPr>
                <w:rFonts w:eastAsia="Calibri"/>
                <w:b/>
                <w:bCs/>
                <w:i/>
                <w:sz w:val="18"/>
                <w:szCs w:val="18"/>
              </w:rPr>
              <w:t>250 000</w:t>
            </w:r>
          </w:p>
        </w:tc>
        <w:tc>
          <w:tcPr>
            <w:tcW w:w="623" w:type="pct"/>
            <w:shd w:val="clear" w:color="auto" w:fill="F2F2F2" w:themeFill="background1" w:themeFillShade="F2"/>
          </w:tcPr>
          <w:p w14:paraId="5E126BF5" w14:textId="77777777" w:rsidR="002B3D6A" w:rsidRPr="00D9514F" w:rsidRDefault="002B3D6A" w:rsidP="004671ED">
            <w:pPr>
              <w:jc w:val="right"/>
              <w:rPr>
                <w:rFonts w:eastAsia="Calibri"/>
                <w:b/>
                <w:bCs/>
                <w:i/>
                <w:sz w:val="18"/>
                <w:szCs w:val="18"/>
              </w:rPr>
            </w:pPr>
            <w:r w:rsidRPr="00D9514F">
              <w:rPr>
                <w:rFonts w:eastAsia="Calibri"/>
                <w:b/>
                <w:bCs/>
                <w:i/>
                <w:sz w:val="18"/>
                <w:szCs w:val="18"/>
              </w:rPr>
              <w:t>250 000</w:t>
            </w:r>
          </w:p>
        </w:tc>
        <w:tc>
          <w:tcPr>
            <w:tcW w:w="589" w:type="pct"/>
            <w:shd w:val="clear" w:color="auto" w:fill="F2F2F2" w:themeFill="background1" w:themeFillShade="F2"/>
          </w:tcPr>
          <w:p w14:paraId="03C48C52" w14:textId="77777777" w:rsidR="002B3D6A" w:rsidRPr="00D9514F" w:rsidRDefault="002B3D6A" w:rsidP="004671ED">
            <w:pPr>
              <w:jc w:val="right"/>
              <w:rPr>
                <w:rFonts w:eastAsia="Calibri"/>
                <w:b/>
                <w:bCs/>
                <w:i/>
                <w:sz w:val="18"/>
                <w:szCs w:val="18"/>
              </w:rPr>
            </w:pPr>
            <w:r w:rsidRPr="00D9514F">
              <w:rPr>
                <w:rFonts w:eastAsia="Calibri"/>
                <w:b/>
                <w:bCs/>
                <w:i/>
                <w:sz w:val="18"/>
                <w:szCs w:val="18"/>
              </w:rPr>
              <w:t>250 000</w:t>
            </w:r>
          </w:p>
        </w:tc>
        <w:tc>
          <w:tcPr>
            <w:tcW w:w="593" w:type="pct"/>
            <w:vMerge/>
          </w:tcPr>
          <w:p w14:paraId="2647D200" w14:textId="77777777" w:rsidR="002B3D6A" w:rsidRPr="00D9514F" w:rsidRDefault="002B3D6A" w:rsidP="004671ED">
            <w:pPr>
              <w:rPr>
                <w:rFonts w:eastAsia="Calibri"/>
                <w:sz w:val="18"/>
                <w:szCs w:val="18"/>
              </w:rPr>
            </w:pPr>
          </w:p>
        </w:tc>
      </w:tr>
      <w:tr w:rsidR="002B3D6A" w:rsidRPr="00D9514F" w14:paraId="12E6AF09" w14:textId="77777777" w:rsidTr="002B3D6A">
        <w:trPr>
          <w:trHeight w:val="173"/>
        </w:trPr>
        <w:tc>
          <w:tcPr>
            <w:tcW w:w="285" w:type="pct"/>
            <w:vMerge/>
            <w:shd w:val="clear" w:color="auto" w:fill="auto"/>
          </w:tcPr>
          <w:p w14:paraId="14B337E0" w14:textId="77777777" w:rsidR="002B3D6A" w:rsidRPr="00D9514F" w:rsidRDefault="002B3D6A" w:rsidP="004671ED">
            <w:pPr>
              <w:rPr>
                <w:rFonts w:eastAsia="Calibri"/>
                <w:sz w:val="18"/>
                <w:szCs w:val="18"/>
              </w:rPr>
            </w:pPr>
          </w:p>
        </w:tc>
        <w:tc>
          <w:tcPr>
            <w:tcW w:w="4122" w:type="pct"/>
            <w:gridSpan w:val="4"/>
            <w:shd w:val="clear" w:color="auto" w:fill="FFFFFF" w:themeFill="background1"/>
          </w:tcPr>
          <w:p w14:paraId="3A733643" w14:textId="77777777" w:rsidR="002B3D6A" w:rsidRPr="00D9514F" w:rsidRDefault="002B3D6A" w:rsidP="002B3D6A">
            <w:pPr>
              <w:ind w:left="284"/>
              <w:jc w:val="both"/>
              <w:rPr>
                <w:rFonts w:eastAsia="Calibri"/>
                <w:bCs/>
                <w:sz w:val="18"/>
                <w:szCs w:val="18"/>
              </w:rPr>
            </w:pPr>
            <w:r w:rsidRPr="00D9514F">
              <w:rPr>
                <w:rFonts w:eastAsia="Calibri"/>
                <w:bCs/>
                <w:sz w:val="18"/>
                <w:szCs w:val="18"/>
              </w:rPr>
              <w:t>Nodrošināta sociālās rehabilitācijas pakalpojuma bērniem, kas cietuši no prettiesiskām darbībām, pieejamība un satura pilnveidošana</w:t>
            </w:r>
          </w:p>
        </w:tc>
        <w:tc>
          <w:tcPr>
            <w:tcW w:w="593" w:type="pct"/>
            <w:vMerge/>
          </w:tcPr>
          <w:p w14:paraId="70F5706B" w14:textId="77777777" w:rsidR="002B3D6A" w:rsidRPr="00D9514F" w:rsidRDefault="002B3D6A" w:rsidP="004671ED">
            <w:pPr>
              <w:rPr>
                <w:rFonts w:eastAsia="Calibri"/>
                <w:sz w:val="18"/>
                <w:szCs w:val="18"/>
              </w:rPr>
            </w:pPr>
          </w:p>
        </w:tc>
      </w:tr>
      <w:tr w:rsidR="002B3D6A" w:rsidRPr="00D9514F" w14:paraId="5F5A756C" w14:textId="77777777" w:rsidTr="002B3D6A">
        <w:trPr>
          <w:trHeight w:val="173"/>
        </w:trPr>
        <w:tc>
          <w:tcPr>
            <w:tcW w:w="285" w:type="pct"/>
            <w:vMerge/>
            <w:shd w:val="clear" w:color="auto" w:fill="auto"/>
          </w:tcPr>
          <w:p w14:paraId="36D5B0FB" w14:textId="77777777" w:rsidR="002B3D6A" w:rsidRPr="00D9514F" w:rsidRDefault="002B3D6A" w:rsidP="004671ED">
            <w:pPr>
              <w:rPr>
                <w:rFonts w:eastAsia="Calibri"/>
                <w:sz w:val="18"/>
                <w:szCs w:val="18"/>
              </w:rPr>
            </w:pPr>
          </w:p>
        </w:tc>
        <w:tc>
          <w:tcPr>
            <w:tcW w:w="2286" w:type="pct"/>
            <w:shd w:val="clear" w:color="auto" w:fill="FFFFFF" w:themeFill="background1"/>
          </w:tcPr>
          <w:p w14:paraId="3EF35650" w14:textId="77777777" w:rsidR="002B3D6A" w:rsidRPr="00D9514F" w:rsidRDefault="002B3D6A" w:rsidP="002B3D6A">
            <w:pPr>
              <w:ind w:left="601"/>
              <w:jc w:val="both"/>
              <w:rPr>
                <w:rFonts w:eastAsia="Calibri"/>
                <w:i/>
                <w:sz w:val="18"/>
                <w:szCs w:val="18"/>
              </w:rPr>
            </w:pPr>
            <w:r w:rsidRPr="00D9514F">
              <w:rPr>
                <w:rFonts w:eastAsia="Calibri"/>
                <w:i/>
                <w:sz w:val="18"/>
                <w:szCs w:val="18"/>
              </w:rPr>
              <w:t>Sociālās reabilitācijas pakalpojumam bērniem, kuri cietuši no prettiesiskām darbībām, palielināta cena un pilnveidots pakalpojuma saturs (skaits)</w:t>
            </w:r>
          </w:p>
        </w:tc>
        <w:tc>
          <w:tcPr>
            <w:tcW w:w="624" w:type="pct"/>
            <w:shd w:val="clear" w:color="auto" w:fill="FFFFFF" w:themeFill="background1"/>
          </w:tcPr>
          <w:p w14:paraId="18431FB2" w14:textId="77777777" w:rsidR="002B3D6A" w:rsidRPr="00D9514F" w:rsidRDefault="002B3D6A" w:rsidP="002B3D6A">
            <w:pPr>
              <w:jc w:val="center"/>
              <w:rPr>
                <w:rFonts w:eastAsia="Calibri"/>
                <w:bCs/>
                <w:i/>
                <w:sz w:val="18"/>
                <w:szCs w:val="18"/>
              </w:rPr>
            </w:pPr>
            <w:r w:rsidRPr="00D9514F">
              <w:rPr>
                <w:rFonts w:eastAsia="Calibri"/>
                <w:bCs/>
                <w:i/>
                <w:sz w:val="18"/>
                <w:szCs w:val="18"/>
              </w:rPr>
              <w:t>1</w:t>
            </w:r>
          </w:p>
        </w:tc>
        <w:tc>
          <w:tcPr>
            <w:tcW w:w="623" w:type="pct"/>
            <w:shd w:val="clear" w:color="auto" w:fill="FFFFFF" w:themeFill="background1"/>
          </w:tcPr>
          <w:p w14:paraId="6223A0F7" w14:textId="77777777" w:rsidR="002B3D6A" w:rsidRPr="00D9514F" w:rsidRDefault="002B3D6A" w:rsidP="004671ED">
            <w:pPr>
              <w:jc w:val="center"/>
              <w:rPr>
                <w:rFonts w:eastAsia="Calibri"/>
                <w:bCs/>
                <w:i/>
                <w:sz w:val="18"/>
                <w:szCs w:val="18"/>
              </w:rPr>
            </w:pPr>
            <w:r w:rsidRPr="00D9514F">
              <w:rPr>
                <w:rFonts w:eastAsia="Calibri"/>
                <w:bCs/>
                <w:i/>
                <w:sz w:val="18"/>
                <w:szCs w:val="18"/>
              </w:rPr>
              <w:t>-</w:t>
            </w:r>
          </w:p>
        </w:tc>
        <w:tc>
          <w:tcPr>
            <w:tcW w:w="589" w:type="pct"/>
            <w:shd w:val="clear" w:color="auto" w:fill="FFFFFF" w:themeFill="background1"/>
          </w:tcPr>
          <w:p w14:paraId="0BE31181" w14:textId="77777777" w:rsidR="002B3D6A" w:rsidRPr="00D9514F" w:rsidRDefault="002B3D6A" w:rsidP="004671ED">
            <w:pPr>
              <w:jc w:val="center"/>
              <w:rPr>
                <w:rFonts w:eastAsia="Calibri"/>
                <w:b/>
                <w:bCs/>
                <w:sz w:val="18"/>
                <w:szCs w:val="18"/>
              </w:rPr>
            </w:pPr>
            <w:r w:rsidRPr="00D9514F">
              <w:rPr>
                <w:rFonts w:eastAsia="Calibri"/>
                <w:b/>
                <w:bCs/>
                <w:sz w:val="18"/>
                <w:szCs w:val="18"/>
              </w:rPr>
              <w:t>-</w:t>
            </w:r>
          </w:p>
        </w:tc>
        <w:tc>
          <w:tcPr>
            <w:tcW w:w="593" w:type="pct"/>
            <w:vMerge/>
          </w:tcPr>
          <w:p w14:paraId="21233950" w14:textId="77777777" w:rsidR="002B3D6A" w:rsidRPr="00D9514F" w:rsidRDefault="002B3D6A" w:rsidP="004671ED">
            <w:pPr>
              <w:rPr>
                <w:rFonts w:eastAsia="Calibri"/>
                <w:sz w:val="18"/>
                <w:szCs w:val="18"/>
              </w:rPr>
            </w:pPr>
          </w:p>
        </w:tc>
      </w:tr>
      <w:tr w:rsidR="002B3D6A" w:rsidRPr="00D9514F" w14:paraId="3B6E1497" w14:textId="77777777" w:rsidTr="002B3D6A">
        <w:trPr>
          <w:trHeight w:val="173"/>
        </w:trPr>
        <w:tc>
          <w:tcPr>
            <w:tcW w:w="285" w:type="pct"/>
            <w:vMerge/>
            <w:shd w:val="clear" w:color="auto" w:fill="auto"/>
          </w:tcPr>
          <w:p w14:paraId="2C579564" w14:textId="77777777" w:rsidR="002B3D6A" w:rsidRPr="00D9514F" w:rsidRDefault="002B3D6A" w:rsidP="004671ED">
            <w:pPr>
              <w:rPr>
                <w:rFonts w:eastAsia="Calibri"/>
                <w:sz w:val="18"/>
                <w:szCs w:val="18"/>
              </w:rPr>
            </w:pPr>
          </w:p>
        </w:tc>
        <w:tc>
          <w:tcPr>
            <w:tcW w:w="4122" w:type="pct"/>
            <w:gridSpan w:val="4"/>
            <w:shd w:val="clear" w:color="auto" w:fill="FFFFFF" w:themeFill="background1"/>
          </w:tcPr>
          <w:p w14:paraId="370AD90C" w14:textId="77777777" w:rsidR="002B3D6A" w:rsidRPr="00D9514F" w:rsidRDefault="002B3D6A" w:rsidP="002B3D6A">
            <w:pPr>
              <w:jc w:val="both"/>
              <w:rPr>
                <w:rFonts w:eastAsia="Calibri"/>
                <w:b/>
                <w:bCs/>
                <w:sz w:val="18"/>
                <w:szCs w:val="18"/>
              </w:rPr>
            </w:pPr>
            <w:r w:rsidRPr="00D9514F">
              <w:rPr>
                <w:rFonts w:eastAsia="Calibri"/>
                <w:sz w:val="18"/>
                <w:szCs w:val="18"/>
              </w:rPr>
              <w:t>05.01.00 Sociālās rehabilitācijas valsts programmas</w:t>
            </w:r>
          </w:p>
        </w:tc>
        <w:tc>
          <w:tcPr>
            <w:tcW w:w="593" w:type="pct"/>
            <w:vMerge/>
          </w:tcPr>
          <w:p w14:paraId="36357248" w14:textId="77777777" w:rsidR="002B3D6A" w:rsidRPr="00D9514F" w:rsidRDefault="002B3D6A" w:rsidP="004671ED">
            <w:pPr>
              <w:rPr>
                <w:rFonts w:eastAsia="Calibri"/>
                <w:sz w:val="18"/>
                <w:szCs w:val="18"/>
              </w:rPr>
            </w:pPr>
          </w:p>
        </w:tc>
      </w:tr>
      <w:tr w:rsidR="002B3D6A" w:rsidRPr="00D9514F" w14:paraId="542C758E" w14:textId="77777777" w:rsidTr="002B3D6A">
        <w:trPr>
          <w:trHeight w:val="173"/>
        </w:trPr>
        <w:tc>
          <w:tcPr>
            <w:tcW w:w="285" w:type="pct"/>
            <w:vMerge w:val="restart"/>
            <w:shd w:val="clear" w:color="auto" w:fill="auto"/>
          </w:tcPr>
          <w:p w14:paraId="0918B5EE" w14:textId="77777777" w:rsidR="002B3D6A" w:rsidRPr="00D9514F" w:rsidRDefault="002B3D6A" w:rsidP="004671ED">
            <w:pPr>
              <w:rPr>
                <w:rFonts w:eastAsia="Calibri"/>
                <w:sz w:val="18"/>
                <w:szCs w:val="18"/>
              </w:rPr>
            </w:pPr>
            <w:r w:rsidRPr="00D9514F">
              <w:rPr>
                <w:rFonts w:eastAsia="Calibri"/>
                <w:sz w:val="18"/>
                <w:szCs w:val="18"/>
              </w:rPr>
              <w:t>8.2.</w:t>
            </w:r>
          </w:p>
        </w:tc>
        <w:tc>
          <w:tcPr>
            <w:tcW w:w="2286" w:type="pct"/>
            <w:shd w:val="clear" w:color="auto" w:fill="F2F2F2" w:themeFill="background1" w:themeFillShade="F2"/>
          </w:tcPr>
          <w:p w14:paraId="14083378" w14:textId="77777777" w:rsidR="002B3D6A" w:rsidRPr="00D9514F" w:rsidRDefault="002B3D6A" w:rsidP="002B3D6A">
            <w:pPr>
              <w:jc w:val="both"/>
              <w:rPr>
                <w:rFonts w:eastAsia="Calibri"/>
                <w:b/>
                <w:sz w:val="18"/>
                <w:szCs w:val="18"/>
              </w:rPr>
            </w:pPr>
            <w:r w:rsidRPr="00D9514F">
              <w:rPr>
                <w:rFonts w:eastAsia="Calibri"/>
                <w:b/>
                <w:sz w:val="18"/>
                <w:szCs w:val="18"/>
              </w:rPr>
              <w:t>Labklājības nozares darbinieku veselības apdrošināšanas polišu izmaksu pieauguma segšana</w:t>
            </w:r>
          </w:p>
        </w:tc>
        <w:tc>
          <w:tcPr>
            <w:tcW w:w="624" w:type="pct"/>
            <w:shd w:val="clear" w:color="auto" w:fill="F2F2F2" w:themeFill="background1" w:themeFillShade="F2"/>
          </w:tcPr>
          <w:p w14:paraId="19AB4B6D" w14:textId="77777777" w:rsidR="002B3D6A" w:rsidRPr="00D9514F" w:rsidRDefault="002B3D6A" w:rsidP="002B3D6A">
            <w:pPr>
              <w:jc w:val="right"/>
              <w:rPr>
                <w:rFonts w:eastAsia="Calibri"/>
                <w:b/>
                <w:bCs/>
                <w:sz w:val="18"/>
                <w:szCs w:val="18"/>
              </w:rPr>
            </w:pPr>
            <w:r w:rsidRPr="00D9514F">
              <w:rPr>
                <w:rFonts w:eastAsia="Calibri"/>
                <w:b/>
                <w:bCs/>
                <w:sz w:val="18"/>
                <w:szCs w:val="18"/>
              </w:rPr>
              <w:t>876 557</w:t>
            </w:r>
          </w:p>
        </w:tc>
        <w:tc>
          <w:tcPr>
            <w:tcW w:w="623" w:type="pct"/>
            <w:shd w:val="clear" w:color="auto" w:fill="F2F2F2" w:themeFill="background1" w:themeFillShade="F2"/>
          </w:tcPr>
          <w:p w14:paraId="5B795D5A" w14:textId="77777777" w:rsidR="002B3D6A" w:rsidRPr="00D9514F" w:rsidRDefault="002B3D6A" w:rsidP="004671ED">
            <w:pPr>
              <w:jc w:val="right"/>
              <w:rPr>
                <w:rFonts w:eastAsia="Calibri"/>
                <w:b/>
                <w:bCs/>
                <w:sz w:val="18"/>
                <w:szCs w:val="18"/>
              </w:rPr>
            </w:pPr>
            <w:r w:rsidRPr="00D9514F">
              <w:rPr>
                <w:rFonts w:eastAsia="Calibri"/>
                <w:b/>
                <w:bCs/>
                <w:sz w:val="18"/>
                <w:szCs w:val="18"/>
              </w:rPr>
              <w:t>876 557</w:t>
            </w:r>
          </w:p>
        </w:tc>
        <w:tc>
          <w:tcPr>
            <w:tcW w:w="589" w:type="pct"/>
            <w:shd w:val="clear" w:color="auto" w:fill="F2F2F2" w:themeFill="background1" w:themeFillShade="F2"/>
          </w:tcPr>
          <w:p w14:paraId="59FF2DD8" w14:textId="77777777" w:rsidR="002B3D6A" w:rsidRPr="00D9514F" w:rsidRDefault="002B3D6A" w:rsidP="004671ED">
            <w:pPr>
              <w:jc w:val="right"/>
              <w:rPr>
                <w:rFonts w:eastAsia="Calibri"/>
                <w:b/>
                <w:bCs/>
                <w:sz w:val="18"/>
                <w:szCs w:val="18"/>
              </w:rPr>
            </w:pPr>
            <w:r w:rsidRPr="00D9514F">
              <w:rPr>
                <w:rFonts w:eastAsia="Calibri"/>
                <w:b/>
                <w:bCs/>
                <w:sz w:val="18"/>
                <w:szCs w:val="18"/>
              </w:rPr>
              <w:t>876 557</w:t>
            </w:r>
          </w:p>
        </w:tc>
        <w:tc>
          <w:tcPr>
            <w:tcW w:w="593" w:type="pct"/>
            <w:vMerge/>
          </w:tcPr>
          <w:p w14:paraId="2D8EA3BE" w14:textId="77777777" w:rsidR="002B3D6A" w:rsidRPr="00D9514F" w:rsidRDefault="002B3D6A" w:rsidP="004671ED">
            <w:pPr>
              <w:rPr>
                <w:rFonts w:eastAsia="Calibri"/>
                <w:sz w:val="18"/>
                <w:szCs w:val="18"/>
              </w:rPr>
            </w:pPr>
          </w:p>
        </w:tc>
      </w:tr>
      <w:tr w:rsidR="002B3D6A" w:rsidRPr="00D9514F" w14:paraId="5E0AA15F" w14:textId="77777777" w:rsidTr="002B3D6A">
        <w:trPr>
          <w:trHeight w:val="173"/>
        </w:trPr>
        <w:tc>
          <w:tcPr>
            <w:tcW w:w="285" w:type="pct"/>
            <w:vMerge/>
            <w:shd w:val="clear" w:color="auto" w:fill="auto"/>
          </w:tcPr>
          <w:p w14:paraId="48A6B801" w14:textId="77777777" w:rsidR="002B3D6A" w:rsidRPr="00D9514F" w:rsidRDefault="002B3D6A" w:rsidP="004671ED">
            <w:pPr>
              <w:rPr>
                <w:rFonts w:eastAsia="Calibri"/>
                <w:sz w:val="18"/>
                <w:szCs w:val="18"/>
              </w:rPr>
            </w:pPr>
          </w:p>
        </w:tc>
        <w:tc>
          <w:tcPr>
            <w:tcW w:w="2286" w:type="pct"/>
            <w:shd w:val="clear" w:color="auto" w:fill="F2F2F2" w:themeFill="background1" w:themeFillShade="F2"/>
          </w:tcPr>
          <w:p w14:paraId="3EEDDC06" w14:textId="77777777" w:rsidR="002B3D6A" w:rsidRPr="00D9514F" w:rsidRDefault="002B3D6A" w:rsidP="002B3D6A">
            <w:pPr>
              <w:jc w:val="both"/>
              <w:rPr>
                <w:rFonts w:eastAsia="Calibri"/>
                <w:b/>
                <w:i/>
                <w:sz w:val="18"/>
                <w:szCs w:val="18"/>
              </w:rPr>
            </w:pPr>
            <w:r w:rsidRPr="00D9514F">
              <w:rPr>
                <w:rFonts w:eastAsia="Calibri"/>
                <w:b/>
                <w:i/>
                <w:sz w:val="18"/>
                <w:szCs w:val="18"/>
              </w:rPr>
              <w:t>Kvalitatīvāku veselības apdrošināšanas polišu nodrošināšana nozares darbiniekiem</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EADF8" w14:textId="77777777" w:rsidR="002B3D6A" w:rsidRPr="00D9514F" w:rsidRDefault="002B3D6A" w:rsidP="002B3D6A">
            <w:pPr>
              <w:jc w:val="right"/>
              <w:rPr>
                <w:rFonts w:eastAsia="Calibri"/>
                <w:b/>
                <w:bCs/>
                <w:i/>
                <w:sz w:val="18"/>
                <w:szCs w:val="18"/>
              </w:rPr>
            </w:pPr>
            <w:r w:rsidRPr="00D9514F">
              <w:rPr>
                <w:b/>
                <w:i/>
                <w:iCs/>
                <w:sz w:val="18"/>
                <w:szCs w:val="18"/>
              </w:rPr>
              <w:t>615 532</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2204CA21" w14:textId="77777777" w:rsidR="002B3D6A" w:rsidRPr="00D9514F" w:rsidRDefault="002B3D6A" w:rsidP="004671ED">
            <w:pPr>
              <w:jc w:val="right"/>
              <w:rPr>
                <w:rFonts w:eastAsia="Calibri"/>
                <w:b/>
                <w:bCs/>
                <w:i/>
                <w:sz w:val="18"/>
                <w:szCs w:val="18"/>
              </w:rPr>
            </w:pPr>
            <w:r w:rsidRPr="00D9514F">
              <w:rPr>
                <w:b/>
                <w:i/>
                <w:iCs/>
                <w:sz w:val="18"/>
                <w:szCs w:val="18"/>
              </w:rPr>
              <w:t>615 532</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2CCB0EF5" w14:textId="77777777" w:rsidR="002B3D6A" w:rsidRPr="00D9514F" w:rsidRDefault="002B3D6A" w:rsidP="004671ED">
            <w:pPr>
              <w:jc w:val="right"/>
              <w:rPr>
                <w:rFonts w:eastAsia="Calibri"/>
                <w:b/>
                <w:bCs/>
                <w:i/>
                <w:sz w:val="18"/>
                <w:szCs w:val="18"/>
              </w:rPr>
            </w:pPr>
            <w:r w:rsidRPr="00D9514F">
              <w:rPr>
                <w:b/>
                <w:i/>
                <w:iCs/>
                <w:sz w:val="18"/>
                <w:szCs w:val="18"/>
              </w:rPr>
              <w:t>615 532</w:t>
            </w:r>
          </w:p>
        </w:tc>
        <w:tc>
          <w:tcPr>
            <w:tcW w:w="593" w:type="pct"/>
            <w:vMerge/>
          </w:tcPr>
          <w:p w14:paraId="0509A4F9" w14:textId="77777777" w:rsidR="002B3D6A" w:rsidRPr="00D9514F" w:rsidRDefault="002B3D6A" w:rsidP="004671ED">
            <w:pPr>
              <w:rPr>
                <w:rFonts w:eastAsia="Calibri"/>
                <w:sz w:val="18"/>
                <w:szCs w:val="18"/>
              </w:rPr>
            </w:pPr>
          </w:p>
        </w:tc>
      </w:tr>
      <w:tr w:rsidR="002B3D6A" w:rsidRPr="00D9514F" w14:paraId="4AA58250" w14:textId="77777777" w:rsidTr="002B3D6A">
        <w:trPr>
          <w:trHeight w:val="173"/>
        </w:trPr>
        <w:tc>
          <w:tcPr>
            <w:tcW w:w="285" w:type="pct"/>
            <w:vMerge/>
            <w:shd w:val="clear" w:color="auto" w:fill="auto"/>
          </w:tcPr>
          <w:p w14:paraId="58DDAD33" w14:textId="77777777" w:rsidR="002B3D6A" w:rsidRPr="00D9514F" w:rsidRDefault="002B3D6A" w:rsidP="004671ED">
            <w:pPr>
              <w:rPr>
                <w:rFonts w:eastAsia="Calibri"/>
                <w:sz w:val="18"/>
                <w:szCs w:val="18"/>
              </w:rPr>
            </w:pPr>
          </w:p>
        </w:tc>
        <w:tc>
          <w:tcPr>
            <w:tcW w:w="4122" w:type="pct"/>
            <w:gridSpan w:val="4"/>
            <w:shd w:val="clear" w:color="auto" w:fill="FFFFFF" w:themeFill="background1"/>
          </w:tcPr>
          <w:p w14:paraId="4B4A68C0" w14:textId="77777777" w:rsidR="002B3D6A" w:rsidRPr="00D9514F" w:rsidRDefault="002B3D6A" w:rsidP="002B3D6A">
            <w:pPr>
              <w:ind w:left="284"/>
              <w:jc w:val="both"/>
              <w:rPr>
                <w:rFonts w:eastAsia="Calibri"/>
                <w:bCs/>
                <w:sz w:val="18"/>
                <w:szCs w:val="18"/>
              </w:rPr>
            </w:pPr>
            <w:r w:rsidRPr="00D9514F">
              <w:rPr>
                <w:rFonts w:eastAsia="Calibri"/>
                <w:bCs/>
                <w:sz w:val="18"/>
                <w:szCs w:val="18"/>
              </w:rPr>
              <w:t>VSAC darbiniekiem nodrošinātas veselības apdrošināšanas polises</w:t>
            </w:r>
          </w:p>
        </w:tc>
        <w:tc>
          <w:tcPr>
            <w:tcW w:w="593" w:type="pct"/>
            <w:vMerge/>
          </w:tcPr>
          <w:p w14:paraId="00A164D2" w14:textId="77777777" w:rsidR="002B3D6A" w:rsidRPr="00D9514F" w:rsidRDefault="002B3D6A" w:rsidP="004671ED">
            <w:pPr>
              <w:rPr>
                <w:rFonts w:eastAsia="Calibri"/>
                <w:sz w:val="18"/>
                <w:szCs w:val="18"/>
              </w:rPr>
            </w:pPr>
          </w:p>
        </w:tc>
      </w:tr>
      <w:tr w:rsidR="002B3D6A" w:rsidRPr="00D9514F" w14:paraId="127068C3" w14:textId="77777777" w:rsidTr="002B3D6A">
        <w:trPr>
          <w:trHeight w:val="173"/>
        </w:trPr>
        <w:tc>
          <w:tcPr>
            <w:tcW w:w="285" w:type="pct"/>
            <w:vMerge/>
            <w:shd w:val="clear" w:color="auto" w:fill="auto"/>
          </w:tcPr>
          <w:p w14:paraId="4A850F7B" w14:textId="77777777" w:rsidR="002B3D6A" w:rsidRPr="00D9514F" w:rsidRDefault="002B3D6A" w:rsidP="004671ED">
            <w:pPr>
              <w:rPr>
                <w:rFonts w:eastAsia="Calibri"/>
                <w:sz w:val="18"/>
                <w:szCs w:val="18"/>
              </w:rPr>
            </w:pPr>
          </w:p>
        </w:tc>
        <w:tc>
          <w:tcPr>
            <w:tcW w:w="2286" w:type="pct"/>
            <w:shd w:val="clear" w:color="auto" w:fill="FFFFFF" w:themeFill="background1"/>
          </w:tcPr>
          <w:p w14:paraId="6DAFAD82" w14:textId="77777777" w:rsidR="002B3D6A" w:rsidRPr="00D9514F" w:rsidRDefault="002B3D6A" w:rsidP="002B3D6A">
            <w:pPr>
              <w:ind w:left="601"/>
              <w:jc w:val="both"/>
              <w:rPr>
                <w:rFonts w:eastAsia="Calibri"/>
                <w:i/>
                <w:sz w:val="18"/>
                <w:szCs w:val="18"/>
              </w:rPr>
            </w:pPr>
            <w:r w:rsidRPr="00D9514F">
              <w:rPr>
                <w:rFonts w:eastAsia="Calibri"/>
                <w:i/>
                <w:sz w:val="18"/>
                <w:szCs w:val="18"/>
              </w:rPr>
              <w:t>Darbiniekiem nodrošinātas veselības apdrošināšanas polises (skaits)</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7A04D8A" w14:textId="77777777" w:rsidR="002B3D6A" w:rsidRPr="00D9514F" w:rsidRDefault="002B3D6A" w:rsidP="002B3D6A">
            <w:pPr>
              <w:jc w:val="center"/>
              <w:rPr>
                <w:rFonts w:eastAsia="Calibri"/>
                <w:bCs/>
                <w:i/>
                <w:sz w:val="18"/>
                <w:szCs w:val="18"/>
              </w:rPr>
            </w:pPr>
            <w:r w:rsidRPr="00D9514F">
              <w:rPr>
                <w:rFonts w:eastAsia="Calibri"/>
                <w:bCs/>
                <w:i/>
                <w:sz w:val="18"/>
                <w:szCs w:val="18"/>
              </w:rPr>
              <w:t>2 884</w:t>
            </w:r>
          </w:p>
        </w:tc>
        <w:tc>
          <w:tcPr>
            <w:tcW w:w="623" w:type="pct"/>
            <w:tcBorders>
              <w:top w:val="single" w:sz="4" w:space="0" w:color="auto"/>
              <w:left w:val="nil"/>
              <w:bottom w:val="single" w:sz="4" w:space="0" w:color="auto"/>
              <w:right w:val="single" w:sz="4" w:space="0" w:color="auto"/>
            </w:tcBorders>
            <w:shd w:val="clear" w:color="auto" w:fill="auto"/>
          </w:tcPr>
          <w:p w14:paraId="2BCB5D9B" w14:textId="77777777" w:rsidR="002B3D6A" w:rsidRPr="00D9514F" w:rsidRDefault="002B3D6A" w:rsidP="004671ED">
            <w:pPr>
              <w:jc w:val="center"/>
              <w:rPr>
                <w:rFonts w:eastAsia="Calibri"/>
                <w:bCs/>
                <w:i/>
                <w:sz w:val="18"/>
                <w:szCs w:val="18"/>
              </w:rPr>
            </w:pPr>
            <w:r w:rsidRPr="00D9514F">
              <w:rPr>
                <w:rFonts w:eastAsia="Calibri"/>
                <w:bCs/>
                <w:i/>
                <w:sz w:val="18"/>
                <w:szCs w:val="18"/>
              </w:rPr>
              <w:t>2 884</w:t>
            </w:r>
          </w:p>
        </w:tc>
        <w:tc>
          <w:tcPr>
            <w:tcW w:w="589" w:type="pct"/>
            <w:tcBorders>
              <w:top w:val="single" w:sz="4" w:space="0" w:color="auto"/>
              <w:left w:val="nil"/>
              <w:bottom w:val="single" w:sz="4" w:space="0" w:color="auto"/>
            </w:tcBorders>
            <w:shd w:val="clear" w:color="auto" w:fill="auto"/>
          </w:tcPr>
          <w:p w14:paraId="33D2DF2C" w14:textId="77777777" w:rsidR="002B3D6A" w:rsidRPr="00D9514F" w:rsidRDefault="002B3D6A" w:rsidP="004671ED">
            <w:pPr>
              <w:jc w:val="center"/>
              <w:rPr>
                <w:rFonts w:eastAsia="Calibri"/>
                <w:bCs/>
                <w:i/>
                <w:sz w:val="18"/>
                <w:szCs w:val="18"/>
              </w:rPr>
            </w:pPr>
            <w:r w:rsidRPr="00D9514F">
              <w:rPr>
                <w:rFonts w:eastAsia="Calibri"/>
                <w:bCs/>
                <w:i/>
                <w:sz w:val="18"/>
                <w:szCs w:val="18"/>
              </w:rPr>
              <w:t>2 884</w:t>
            </w:r>
          </w:p>
        </w:tc>
        <w:tc>
          <w:tcPr>
            <w:tcW w:w="593" w:type="pct"/>
            <w:vMerge/>
          </w:tcPr>
          <w:p w14:paraId="3BC868FC" w14:textId="77777777" w:rsidR="002B3D6A" w:rsidRPr="00D9514F" w:rsidRDefault="002B3D6A" w:rsidP="004671ED">
            <w:pPr>
              <w:rPr>
                <w:rFonts w:eastAsia="Calibri"/>
                <w:sz w:val="18"/>
                <w:szCs w:val="18"/>
              </w:rPr>
            </w:pPr>
          </w:p>
        </w:tc>
      </w:tr>
      <w:tr w:rsidR="002B3D6A" w:rsidRPr="00D9514F" w14:paraId="370D84DE" w14:textId="77777777" w:rsidTr="002B3D6A">
        <w:trPr>
          <w:trHeight w:val="173"/>
        </w:trPr>
        <w:tc>
          <w:tcPr>
            <w:tcW w:w="285" w:type="pct"/>
            <w:vMerge/>
            <w:shd w:val="clear" w:color="auto" w:fill="auto"/>
          </w:tcPr>
          <w:p w14:paraId="7D6FB2D0" w14:textId="77777777" w:rsidR="002B3D6A" w:rsidRPr="00D9514F" w:rsidRDefault="002B3D6A" w:rsidP="004671ED">
            <w:pPr>
              <w:rPr>
                <w:rFonts w:eastAsia="Calibri"/>
                <w:sz w:val="18"/>
                <w:szCs w:val="18"/>
              </w:rPr>
            </w:pPr>
          </w:p>
        </w:tc>
        <w:tc>
          <w:tcPr>
            <w:tcW w:w="4122" w:type="pct"/>
            <w:gridSpan w:val="4"/>
            <w:shd w:val="clear" w:color="auto" w:fill="FFFFFF" w:themeFill="background1"/>
          </w:tcPr>
          <w:p w14:paraId="412BDBAF" w14:textId="77777777" w:rsidR="002B3D6A" w:rsidRPr="00D9514F" w:rsidRDefault="002B3D6A" w:rsidP="002B3D6A">
            <w:pPr>
              <w:jc w:val="both"/>
              <w:rPr>
                <w:rFonts w:eastAsia="Calibri"/>
                <w:b/>
                <w:bCs/>
                <w:sz w:val="18"/>
                <w:szCs w:val="18"/>
              </w:rPr>
            </w:pPr>
            <w:r w:rsidRPr="00D9514F">
              <w:rPr>
                <w:rFonts w:eastAsia="Calibri"/>
                <w:sz w:val="18"/>
                <w:szCs w:val="18"/>
              </w:rPr>
              <w:t>05.03.00 Aprūpe valsts sociālās aprūpes institūcijās</w:t>
            </w:r>
          </w:p>
        </w:tc>
        <w:tc>
          <w:tcPr>
            <w:tcW w:w="593" w:type="pct"/>
            <w:vMerge/>
          </w:tcPr>
          <w:p w14:paraId="4A97A7CF" w14:textId="77777777" w:rsidR="002B3D6A" w:rsidRPr="00D9514F" w:rsidRDefault="002B3D6A" w:rsidP="004671ED">
            <w:pPr>
              <w:rPr>
                <w:rFonts w:eastAsia="Calibri"/>
                <w:sz w:val="18"/>
                <w:szCs w:val="18"/>
              </w:rPr>
            </w:pPr>
          </w:p>
        </w:tc>
      </w:tr>
      <w:tr w:rsidR="002B3D6A" w:rsidRPr="00D9514F" w14:paraId="6F6EDA66" w14:textId="77777777" w:rsidTr="002B3D6A">
        <w:trPr>
          <w:trHeight w:val="173"/>
        </w:trPr>
        <w:tc>
          <w:tcPr>
            <w:tcW w:w="285" w:type="pct"/>
            <w:vMerge/>
            <w:shd w:val="clear" w:color="auto" w:fill="auto"/>
          </w:tcPr>
          <w:p w14:paraId="1CAF1C3B" w14:textId="77777777" w:rsidR="002B3D6A" w:rsidRPr="00D9514F" w:rsidRDefault="002B3D6A" w:rsidP="004671ED">
            <w:pPr>
              <w:rPr>
                <w:rFonts w:eastAsia="Calibri"/>
                <w:sz w:val="18"/>
                <w:szCs w:val="18"/>
              </w:rPr>
            </w:pPr>
          </w:p>
        </w:tc>
        <w:tc>
          <w:tcPr>
            <w:tcW w:w="2286" w:type="pct"/>
            <w:shd w:val="clear" w:color="auto" w:fill="F2F2F2" w:themeFill="background1" w:themeFillShade="F2"/>
          </w:tcPr>
          <w:p w14:paraId="04DAC646" w14:textId="77777777" w:rsidR="002B3D6A" w:rsidRPr="00D9514F" w:rsidRDefault="002B3D6A" w:rsidP="002B3D6A">
            <w:pPr>
              <w:jc w:val="both"/>
              <w:rPr>
                <w:rFonts w:eastAsia="Calibri"/>
                <w:sz w:val="18"/>
                <w:szCs w:val="18"/>
              </w:rPr>
            </w:pPr>
            <w:r w:rsidRPr="00D9514F">
              <w:rPr>
                <w:rFonts w:eastAsia="Calibri"/>
                <w:b/>
                <w:i/>
                <w:sz w:val="18"/>
                <w:szCs w:val="18"/>
              </w:rPr>
              <w:t>Kvalitatīvāku veselības apdrošināšanas polišu nodrošināšana nozares darbiniekiem</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1FCE" w14:textId="77777777" w:rsidR="002B3D6A" w:rsidRPr="00D9514F" w:rsidRDefault="002B3D6A" w:rsidP="002B3D6A">
            <w:pPr>
              <w:jc w:val="right"/>
              <w:rPr>
                <w:b/>
                <w:i/>
                <w:iCs/>
                <w:sz w:val="18"/>
                <w:szCs w:val="18"/>
              </w:rPr>
            </w:pPr>
            <w:r w:rsidRPr="00D9514F">
              <w:rPr>
                <w:b/>
                <w:i/>
                <w:iCs/>
                <w:sz w:val="18"/>
                <w:szCs w:val="18"/>
              </w:rPr>
              <w:t>261 025</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71D1FA66" w14:textId="77777777" w:rsidR="002B3D6A" w:rsidRPr="00D9514F" w:rsidRDefault="002B3D6A" w:rsidP="004671ED">
            <w:pPr>
              <w:jc w:val="right"/>
              <w:rPr>
                <w:b/>
                <w:i/>
                <w:iCs/>
                <w:sz w:val="18"/>
                <w:szCs w:val="18"/>
              </w:rPr>
            </w:pPr>
            <w:r w:rsidRPr="00D9514F">
              <w:rPr>
                <w:b/>
                <w:i/>
                <w:iCs/>
                <w:sz w:val="18"/>
                <w:szCs w:val="18"/>
              </w:rPr>
              <w:t>261 025</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1F800FB8" w14:textId="77777777" w:rsidR="002B3D6A" w:rsidRPr="00D9514F" w:rsidRDefault="002B3D6A" w:rsidP="004671ED">
            <w:pPr>
              <w:jc w:val="right"/>
              <w:rPr>
                <w:b/>
                <w:i/>
                <w:iCs/>
                <w:sz w:val="18"/>
                <w:szCs w:val="18"/>
              </w:rPr>
            </w:pPr>
            <w:r w:rsidRPr="00D9514F">
              <w:rPr>
                <w:b/>
                <w:i/>
                <w:iCs/>
                <w:sz w:val="18"/>
                <w:szCs w:val="18"/>
              </w:rPr>
              <w:t>261 025</w:t>
            </w:r>
          </w:p>
        </w:tc>
        <w:tc>
          <w:tcPr>
            <w:tcW w:w="593" w:type="pct"/>
            <w:vMerge/>
          </w:tcPr>
          <w:p w14:paraId="0EE7D8A5" w14:textId="77777777" w:rsidR="002B3D6A" w:rsidRPr="00D9514F" w:rsidRDefault="002B3D6A" w:rsidP="004671ED">
            <w:pPr>
              <w:rPr>
                <w:rFonts w:eastAsia="Calibri"/>
                <w:sz w:val="18"/>
                <w:szCs w:val="18"/>
              </w:rPr>
            </w:pPr>
          </w:p>
        </w:tc>
      </w:tr>
      <w:tr w:rsidR="002B3D6A" w:rsidRPr="00D9514F" w14:paraId="42F666B4" w14:textId="77777777" w:rsidTr="002B3D6A">
        <w:trPr>
          <w:trHeight w:val="173"/>
        </w:trPr>
        <w:tc>
          <w:tcPr>
            <w:tcW w:w="285" w:type="pct"/>
            <w:vMerge/>
            <w:shd w:val="clear" w:color="auto" w:fill="auto"/>
          </w:tcPr>
          <w:p w14:paraId="0ABD7E8F" w14:textId="77777777" w:rsidR="002B3D6A" w:rsidRPr="00D9514F" w:rsidRDefault="002B3D6A" w:rsidP="004671ED">
            <w:pPr>
              <w:rPr>
                <w:rFonts w:eastAsia="Calibri"/>
                <w:sz w:val="18"/>
                <w:szCs w:val="18"/>
              </w:rPr>
            </w:pPr>
          </w:p>
        </w:tc>
        <w:tc>
          <w:tcPr>
            <w:tcW w:w="4122" w:type="pct"/>
            <w:gridSpan w:val="4"/>
            <w:tcBorders>
              <w:right w:val="single" w:sz="4" w:space="0" w:color="auto"/>
            </w:tcBorders>
            <w:shd w:val="clear" w:color="auto" w:fill="FFFFFF" w:themeFill="background1"/>
          </w:tcPr>
          <w:p w14:paraId="22ACDF09" w14:textId="77777777" w:rsidR="002B3D6A" w:rsidRPr="00D9514F" w:rsidRDefault="002B3D6A" w:rsidP="002B3D6A">
            <w:pPr>
              <w:ind w:left="284"/>
              <w:jc w:val="both"/>
              <w:rPr>
                <w:iCs/>
                <w:sz w:val="18"/>
                <w:szCs w:val="18"/>
              </w:rPr>
            </w:pPr>
            <w:r w:rsidRPr="00D9514F">
              <w:rPr>
                <w:iCs/>
                <w:sz w:val="18"/>
                <w:szCs w:val="18"/>
              </w:rPr>
              <w:t xml:space="preserve">LM, VDI, VDEĀVK, BAC, SIVA un NVA darbiniekiem nodrošinātas veselības apdrošināšanas polises </w:t>
            </w:r>
          </w:p>
        </w:tc>
        <w:tc>
          <w:tcPr>
            <w:tcW w:w="593" w:type="pct"/>
            <w:vMerge/>
          </w:tcPr>
          <w:p w14:paraId="5CF520C1" w14:textId="77777777" w:rsidR="002B3D6A" w:rsidRPr="00D9514F" w:rsidRDefault="002B3D6A" w:rsidP="004671ED">
            <w:pPr>
              <w:rPr>
                <w:rFonts w:eastAsia="Calibri"/>
                <w:sz w:val="18"/>
                <w:szCs w:val="18"/>
              </w:rPr>
            </w:pPr>
          </w:p>
        </w:tc>
      </w:tr>
      <w:tr w:rsidR="002B3D6A" w:rsidRPr="00D9514F" w14:paraId="560A161B" w14:textId="77777777" w:rsidTr="002B3D6A">
        <w:trPr>
          <w:trHeight w:val="173"/>
        </w:trPr>
        <w:tc>
          <w:tcPr>
            <w:tcW w:w="285" w:type="pct"/>
            <w:vMerge/>
            <w:shd w:val="clear" w:color="auto" w:fill="auto"/>
          </w:tcPr>
          <w:p w14:paraId="01CED206" w14:textId="77777777" w:rsidR="002B3D6A" w:rsidRPr="00D9514F" w:rsidRDefault="002B3D6A" w:rsidP="004671ED">
            <w:pPr>
              <w:rPr>
                <w:rFonts w:eastAsia="Calibri"/>
                <w:sz w:val="18"/>
                <w:szCs w:val="18"/>
              </w:rPr>
            </w:pPr>
          </w:p>
        </w:tc>
        <w:tc>
          <w:tcPr>
            <w:tcW w:w="2286" w:type="pct"/>
            <w:shd w:val="clear" w:color="auto" w:fill="FFFFFF" w:themeFill="background1"/>
          </w:tcPr>
          <w:p w14:paraId="765BE05B" w14:textId="77777777" w:rsidR="002B3D6A" w:rsidRPr="00D9514F" w:rsidRDefault="002B3D6A" w:rsidP="002B3D6A">
            <w:pPr>
              <w:ind w:left="601"/>
              <w:jc w:val="both"/>
              <w:rPr>
                <w:rFonts w:eastAsia="Calibri"/>
                <w:sz w:val="18"/>
                <w:szCs w:val="18"/>
              </w:rPr>
            </w:pPr>
            <w:r w:rsidRPr="00D9514F">
              <w:rPr>
                <w:rFonts w:eastAsia="Calibri"/>
                <w:i/>
                <w:sz w:val="18"/>
                <w:szCs w:val="18"/>
              </w:rPr>
              <w:t>Darbiniekiem nodrošinātas veselības apdrošināšanas polises (skaits)</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BAFB65" w14:textId="77777777" w:rsidR="002B3D6A" w:rsidRPr="00D9514F" w:rsidRDefault="002B3D6A" w:rsidP="002B3D6A">
            <w:pPr>
              <w:jc w:val="center"/>
              <w:rPr>
                <w:i/>
                <w:iCs/>
                <w:sz w:val="18"/>
                <w:szCs w:val="18"/>
              </w:rPr>
            </w:pPr>
            <w:r w:rsidRPr="00D9514F">
              <w:rPr>
                <w:i/>
                <w:iCs/>
                <w:sz w:val="18"/>
                <w:szCs w:val="18"/>
              </w:rPr>
              <w:t>1 223</w:t>
            </w:r>
          </w:p>
        </w:tc>
        <w:tc>
          <w:tcPr>
            <w:tcW w:w="623" w:type="pct"/>
            <w:tcBorders>
              <w:top w:val="single" w:sz="4" w:space="0" w:color="auto"/>
              <w:left w:val="nil"/>
              <w:bottom w:val="single" w:sz="4" w:space="0" w:color="auto"/>
              <w:right w:val="single" w:sz="4" w:space="0" w:color="auto"/>
            </w:tcBorders>
            <w:shd w:val="clear" w:color="auto" w:fill="auto"/>
          </w:tcPr>
          <w:p w14:paraId="494B37AB" w14:textId="77777777" w:rsidR="002B3D6A" w:rsidRPr="00D9514F" w:rsidRDefault="002B3D6A" w:rsidP="004671ED">
            <w:pPr>
              <w:jc w:val="center"/>
              <w:rPr>
                <w:i/>
                <w:iCs/>
                <w:sz w:val="18"/>
                <w:szCs w:val="18"/>
              </w:rPr>
            </w:pPr>
            <w:r w:rsidRPr="00D9514F">
              <w:rPr>
                <w:i/>
                <w:iCs/>
                <w:sz w:val="18"/>
                <w:szCs w:val="18"/>
              </w:rPr>
              <w:t>1 223</w:t>
            </w:r>
          </w:p>
        </w:tc>
        <w:tc>
          <w:tcPr>
            <w:tcW w:w="589" w:type="pct"/>
            <w:tcBorders>
              <w:top w:val="single" w:sz="4" w:space="0" w:color="auto"/>
              <w:left w:val="nil"/>
              <w:bottom w:val="single" w:sz="4" w:space="0" w:color="auto"/>
              <w:right w:val="single" w:sz="4" w:space="0" w:color="auto"/>
            </w:tcBorders>
            <w:shd w:val="clear" w:color="auto" w:fill="auto"/>
          </w:tcPr>
          <w:p w14:paraId="65A37D20" w14:textId="77777777" w:rsidR="002B3D6A" w:rsidRPr="00D9514F" w:rsidRDefault="002B3D6A" w:rsidP="004671ED">
            <w:pPr>
              <w:jc w:val="center"/>
              <w:rPr>
                <w:i/>
                <w:iCs/>
                <w:sz w:val="18"/>
                <w:szCs w:val="18"/>
              </w:rPr>
            </w:pPr>
            <w:r w:rsidRPr="00D9514F">
              <w:rPr>
                <w:i/>
                <w:iCs/>
                <w:sz w:val="18"/>
                <w:szCs w:val="18"/>
              </w:rPr>
              <w:t>1 223</w:t>
            </w:r>
          </w:p>
        </w:tc>
        <w:tc>
          <w:tcPr>
            <w:tcW w:w="593" w:type="pct"/>
            <w:vMerge/>
          </w:tcPr>
          <w:p w14:paraId="4C0424F1" w14:textId="77777777" w:rsidR="002B3D6A" w:rsidRPr="00D9514F" w:rsidRDefault="002B3D6A" w:rsidP="004671ED">
            <w:pPr>
              <w:rPr>
                <w:rFonts w:eastAsia="Calibri"/>
                <w:sz w:val="18"/>
                <w:szCs w:val="18"/>
              </w:rPr>
            </w:pPr>
          </w:p>
        </w:tc>
      </w:tr>
      <w:tr w:rsidR="002B3D6A" w:rsidRPr="00D9514F" w14:paraId="1B75251B" w14:textId="77777777" w:rsidTr="002B3D6A">
        <w:trPr>
          <w:trHeight w:val="173"/>
        </w:trPr>
        <w:tc>
          <w:tcPr>
            <w:tcW w:w="285" w:type="pct"/>
            <w:vMerge/>
            <w:shd w:val="clear" w:color="auto" w:fill="auto"/>
          </w:tcPr>
          <w:p w14:paraId="5BFEDA81" w14:textId="77777777" w:rsidR="002B3D6A" w:rsidRPr="00D9514F" w:rsidRDefault="002B3D6A" w:rsidP="004671ED">
            <w:pPr>
              <w:rPr>
                <w:rFonts w:eastAsia="Calibri"/>
                <w:sz w:val="18"/>
                <w:szCs w:val="18"/>
              </w:rPr>
            </w:pPr>
          </w:p>
        </w:tc>
        <w:tc>
          <w:tcPr>
            <w:tcW w:w="4122" w:type="pct"/>
            <w:gridSpan w:val="4"/>
            <w:tcBorders>
              <w:right w:val="single" w:sz="4" w:space="0" w:color="auto"/>
            </w:tcBorders>
            <w:shd w:val="clear" w:color="auto" w:fill="FFFFFF" w:themeFill="background1"/>
          </w:tcPr>
          <w:p w14:paraId="5B1178C1" w14:textId="77777777" w:rsidR="002B3D6A" w:rsidRPr="00D9514F" w:rsidRDefault="002B3D6A" w:rsidP="002B3D6A">
            <w:pPr>
              <w:jc w:val="both"/>
              <w:rPr>
                <w:rFonts w:eastAsia="Calibri"/>
                <w:b/>
                <w:bCs/>
                <w:sz w:val="18"/>
                <w:szCs w:val="18"/>
              </w:rPr>
            </w:pPr>
            <w:r w:rsidRPr="00D9514F">
              <w:rPr>
                <w:rFonts w:eastAsia="Calibri"/>
                <w:sz w:val="18"/>
                <w:szCs w:val="18"/>
              </w:rPr>
              <w:t>97.02.00 Nozares centralizēto funkciju izpilde</w:t>
            </w:r>
          </w:p>
        </w:tc>
        <w:tc>
          <w:tcPr>
            <w:tcW w:w="593" w:type="pct"/>
            <w:vMerge/>
          </w:tcPr>
          <w:p w14:paraId="4852618C" w14:textId="77777777" w:rsidR="002B3D6A" w:rsidRPr="00D9514F" w:rsidRDefault="002B3D6A" w:rsidP="004671ED">
            <w:pPr>
              <w:rPr>
                <w:rFonts w:eastAsia="Calibri"/>
                <w:sz w:val="18"/>
                <w:szCs w:val="18"/>
              </w:rPr>
            </w:pPr>
          </w:p>
        </w:tc>
      </w:tr>
      <w:tr w:rsidR="002B3D6A" w:rsidRPr="00D9514F" w14:paraId="305CD12D" w14:textId="77777777" w:rsidTr="002B3D6A">
        <w:trPr>
          <w:trHeight w:val="173"/>
        </w:trPr>
        <w:tc>
          <w:tcPr>
            <w:tcW w:w="285" w:type="pct"/>
            <w:vMerge w:val="restart"/>
            <w:shd w:val="clear" w:color="auto" w:fill="auto"/>
          </w:tcPr>
          <w:p w14:paraId="781D5033" w14:textId="77777777" w:rsidR="002B3D6A" w:rsidRPr="00D9514F" w:rsidRDefault="002B3D6A" w:rsidP="004671ED">
            <w:pPr>
              <w:rPr>
                <w:rFonts w:eastAsia="Calibri"/>
                <w:sz w:val="18"/>
                <w:szCs w:val="18"/>
              </w:rPr>
            </w:pPr>
            <w:bookmarkStart w:id="20" w:name="_Hlk147572428"/>
            <w:bookmarkStart w:id="21" w:name="_Hlk147502168"/>
            <w:r w:rsidRPr="00D9514F">
              <w:rPr>
                <w:rFonts w:eastAsia="Calibri"/>
                <w:sz w:val="18"/>
                <w:szCs w:val="18"/>
              </w:rPr>
              <w:t>8.3.</w:t>
            </w:r>
          </w:p>
        </w:tc>
        <w:tc>
          <w:tcPr>
            <w:tcW w:w="2286" w:type="pct"/>
            <w:shd w:val="clear" w:color="auto" w:fill="F2F2F2" w:themeFill="background1" w:themeFillShade="F2"/>
          </w:tcPr>
          <w:p w14:paraId="179ABB1A" w14:textId="77777777" w:rsidR="002B3D6A" w:rsidRPr="00D9514F" w:rsidRDefault="002B3D6A" w:rsidP="002B3D6A">
            <w:pPr>
              <w:jc w:val="both"/>
              <w:rPr>
                <w:rFonts w:eastAsia="Calibri"/>
                <w:b/>
                <w:sz w:val="18"/>
                <w:szCs w:val="18"/>
              </w:rPr>
            </w:pPr>
            <w:r w:rsidRPr="00D9514F">
              <w:rPr>
                <w:rFonts w:eastAsia="Calibri"/>
                <w:b/>
                <w:sz w:val="18"/>
                <w:szCs w:val="18"/>
              </w:rPr>
              <w:t>Atbalsta centru darbinieku algu palielināšana</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8909D" w14:textId="77777777" w:rsidR="002B3D6A" w:rsidRPr="00D9514F" w:rsidRDefault="002B3D6A" w:rsidP="002B3D6A">
            <w:pPr>
              <w:jc w:val="right"/>
              <w:rPr>
                <w:rFonts w:eastAsia="Calibri"/>
                <w:b/>
                <w:bCs/>
                <w:sz w:val="18"/>
                <w:szCs w:val="18"/>
              </w:rPr>
            </w:pPr>
            <w:r w:rsidRPr="00D9514F">
              <w:rPr>
                <w:b/>
                <w:iCs/>
                <w:sz w:val="18"/>
                <w:szCs w:val="18"/>
              </w:rPr>
              <w:t>58 914</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31A0AB68" w14:textId="77777777" w:rsidR="002B3D6A" w:rsidRPr="00D9514F" w:rsidRDefault="002B3D6A" w:rsidP="004671ED">
            <w:pPr>
              <w:jc w:val="right"/>
              <w:rPr>
                <w:rFonts w:eastAsia="Calibri"/>
                <w:b/>
                <w:bCs/>
                <w:sz w:val="18"/>
                <w:szCs w:val="18"/>
              </w:rPr>
            </w:pPr>
            <w:r w:rsidRPr="00D9514F">
              <w:rPr>
                <w:b/>
                <w:iCs/>
                <w:sz w:val="18"/>
                <w:szCs w:val="18"/>
              </w:rPr>
              <w:t>58 914</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7BDC7C7C" w14:textId="77777777" w:rsidR="002B3D6A" w:rsidRPr="00D9514F" w:rsidRDefault="002B3D6A" w:rsidP="004671ED">
            <w:pPr>
              <w:jc w:val="right"/>
              <w:rPr>
                <w:rFonts w:eastAsia="Calibri"/>
                <w:b/>
                <w:bCs/>
                <w:sz w:val="18"/>
                <w:szCs w:val="18"/>
              </w:rPr>
            </w:pPr>
            <w:r w:rsidRPr="00D9514F">
              <w:rPr>
                <w:b/>
                <w:iCs/>
                <w:sz w:val="18"/>
                <w:szCs w:val="18"/>
              </w:rPr>
              <w:t>58 914</w:t>
            </w:r>
          </w:p>
        </w:tc>
        <w:tc>
          <w:tcPr>
            <w:tcW w:w="593" w:type="pct"/>
            <w:vMerge/>
          </w:tcPr>
          <w:p w14:paraId="54A09ABB" w14:textId="77777777" w:rsidR="002B3D6A" w:rsidRPr="00D9514F" w:rsidRDefault="002B3D6A" w:rsidP="004671ED">
            <w:pPr>
              <w:rPr>
                <w:rFonts w:eastAsia="Calibri"/>
                <w:sz w:val="18"/>
                <w:szCs w:val="18"/>
              </w:rPr>
            </w:pPr>
          </w:p>
        </w:tc>
      </w:tr>
      <w:tr w:rsidR="002B3D6A" w:rsidRPr="00D9514F" w14:paraId="3D6FCC81" w14:textId="77777777" w:rsidTr="002B3D6A">
        <w:trPr>
          <w:trHeight w:val="173"/>
        </w:trPr>
        <w:tc>
          <w:tcPr>
            <w:tcW w:w="285" w:type="pct"/>
            <w:vMerge/>
            <w:shd w:val="clear" w:color="auto" w:fill="auto"/>
          </w:tcPr>
          <w:p w14:paraId="73D16BA2" w14:textId="77777777" w:rsidR="002B3D6A" w:rsidRPr="00D9514F" w:rsidRDefault="002B3D6A" w:rsidP="004671ED">
            <w:pPr>
              <w:rPr>
                <w:rFonts w:eastAsia="Calibri"/>
                <w:sz w:val="18"/>
                <w:szCs w:val="18"/>
              </w:rPr>
            </w:pPr>
          </w:p>
        </w:tc>
        <w:tc>
          <w:tcPr>
            <w:tcW w:w="2286" w:type="pct"/>
            <w:shd w:val="clear" w:color="auto" w:fill="F2F2F2" w:themeFill="background1" w:themeFillShade="F2"/>
          </w:tcPr>
          <w:p w14:paraId="441B2036" w14:textId="77777777" w:rsidR="002B3D6A" w:rsidRPr="00D9514F" w:rsidRDefault="002B3D6A" w:rsidP="002B3D6A">
            <w:pPr>
              <w:jc w:val="both"/>
              <w:rPr>
                <w:rFonts w:eastAsia="Calibri"/>
                <w:b/>
                <w:i/>
                <w:sz w:val="18"/>
                <w:szCs w:val="18"/>
              </w:rPr>
            </w:pPr>
            <w:r w:rsidRPr="00D9514F">
              <w:rPr>
                <w:rFonts w:eastAsia="Calibri"/>
                <w:b/>
                <w:i/>
                <w:sz w:val="18"/>
                <w:szCs w:val="18"/>
              </w:rPr>
              <w:t>Nodrošināta kvalificētu speciālistu piesaiste kvalitatīvai Atbalsta centru darbības nodrošināšanai</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AF82EB" w14:textId="77777777" w:rsidR="002B3D6A" w:rsidRPr="00D9514F" w:rsidRDefault="002B3D6A" w:rsidP="002B3D6A">
            <w:pPr>
              <w:jc w:val="right"/>
              <w:rPr>
                <w:b/>
                <w:i/>
                <w:iCs/>
                <w:sz w:val="18"/>
                <w:szCs w:val="18"/>
              </w:rPr>
            </w:pPr>
            <w:r w:rsidRPr="00D9514F">
              <w:rPr>
                <w:b/>
                <w:i/>
                <w:iCs/>
                <w:sz w:val="18"/>
                <w:szCs w:val="18"/>
              </w:rPr>
              <w:t>58 914</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6B3E6043" w14:textId="77777777" w:rsidR="002B3D6A" w:rsidRPr="00D9514F" w:rsidRDefault="002B3D6A" w:rsidP="004671ED">
            <w:pPr>
              <w:jc w:val="right"/>
              <w:rPr>
                <w:b/>
                <w:i/>
                <w:iCs/>
                <w:sz w:val="18"/>
                <w:szCs w:val="18"/>
              </w:rPr>
            </w:pPr>
            <w:r w:rsidRPr="00D9514F">
              <w:rPr>
                <w:b/>
                <w:i/>
                <w:iCs/>
                <w:sz w:val="18"/>
                <w:szCs w:val="18"/>
              </w:rPr>
              <w:t>58 914</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52FFE3F3" w14:textId="77777777" w:rsidR="002B3D6A" w:rsidRPr="00D9514F" w:rsidRDefault="002B3D6A" w:rsidP="004671ED">
            <w:pPr>
              <w:jc w:val="right"/>
              <w:rPr>
                <w:b/>
                <w:i/>
                <w:iCs/>
                <w:sz w:val="18"/>
                <w:szCs w:val="18"/>
              </w:rPr>
            </w:pPr>
            <w:r w:rsidRPr="00D9514F">
              <w:rPr>
                <w:b/>
                <w:i/>
                <w:iCs/>
                <w:sz w:val="18"/>
                <w:szCs w:val="18"/>
              </w:rPr>
              <w:t>58 914</w:t>
            </w:r>
          </w:p>
        </w:tc>
        <w:tc>
          <w:tcPr>
            <w:tcW w:w="593" w:type="pct"/>
            <w:vMerge/>
          </w:tcPr>
          <w:p w14:paraId="3DD8B3A0" w14:textId="77777777" w:rsidR="002B3D6A" w:rsidRPr="00D9514F" w:rsidRDefault="002B3D6A" w:rsidP="004671ED">
            <w:pPr>
              <w:rPr>
                <w:rFonts w:eastAsia="Calibri"/>
                <w:sz w:val="18"/>
                <w:szCs w:val="18"/>
              </w:rPr>
            </w:pPr>
          </w:p>
        </w:tc>
      </w:tr>
      <w:tr w:rsidR="002B3D6A" w:rsidRPr="00D9514F" w14:paraId="4CDD1522" w14:textId="77777777" w:rsidTr="002B3D6A">
        <w:trPr>
          <w:trHeight w:val="173"/>
        </w:trPr>
        <w:tc>
          <w:tcPr>
            <w:tcW w:w="285" w:type="pct"/>
            <w:vMerge/>
            <w:shd w:val="clear" w:color="auto" w:fill="auto"/>
          </w:tcPr>
          <w:p w14:paraId="0505405E" w14:textId="77777777" w:rsidR="002B3D6A" w:rsidRPr="00D9514F" w:rsidRDefault="002B3D6A" w:rsidP="004671ED">
            <w:pPr>
              <w:rPr>
                <w:rFonts w:eastAsia="Calibri"/>
                <w:sz w:val="18"/>
                <w:szCs w:val="18"/>
              </w:rPr>
            </w:pPr>
          </w:p>
        </w:tc>
        <w:tc>
          <w:tcPr>
            <w:tcW w:w="4122" w:type="pct"/>
            <w:gridSpan w:val="4"/>
            <w:shd w:val="clear" w:color="auto" w:fill="FFFFFF" w:themeFill="background1"/>
          </w:tcPr>
          <w:p w14:paraId="3582FEE9" w14:textId="77777777" w:rsidR="002B3D6A" w:rsidRPr="00D9514F" w:rsidRDefault="002B3D6A" w:rsidP="002B3D6A">
            <w:pPr>
              <w:ind w:left="284"/>
              <w:jc w:val="both"/>
              <w:rPr>
                <w:rFonts w:eastAsia="Calibri"/>
                <w:bCs/>
                <w:sz w:val="18"/>
                <w:szCs w:val="18"/>
              </w:rPr>
            </w:pPr>
            <w:r w:rsidRPr="00D9514F">
              <w:rPr>
                <w:rFonts w:eastAsia="Calibri"/>
                <w:sz w:val="18"/>
                <w:szCs w:val="18"/>
              </w:rPr>
              <w:t>Piesaistīti kvalificēti nodarbinātie, tādējādi nodrošinot kvalitatīvu pakalpojumu ģimenēm, kuru aprūpē ir bāreņi vai bez vecāku gādības palikuši bērni</w:t>
            </w:r>
          </w:p>
        </w:tc>
        <w:tc>
          <w:tcPr>
            <w:tcW w:w="593" w:type="pct"/>
            <w:vMerge/>
          </w:tcPr>
          <w:p w14:paraId="7D7A0349" w14:textId="77777777" w:rsidR="002B3D6A" w:rsidRPr="00D9514F" w:rsidRDefault="002B3D6A" w:rsidP="004671ED">
            <w:pPr>
              <w:rPr>
                <w:rFonts w:eastAsia="Calibri"/>
                <w:sz w:val="18"/>
                <w:szCs w:val="18"/>
              </w:rPr>
            </w:pPr>
          </w:p>
        </w:tc>
      </w:tr>
      <w:tr w:rsidR="002B3D6A" w:rsidRPr="00D9514F" w14:paraId="4D135020" w14:textId="77777777" w:rsidTr="002B3D6A">
        <w:trPr>
          <w:trHeight w:val="173"/>
        </w:trPr>
        <w:tc>
          <w:tcPr>
            <w:tcW w:w="285" w:type="pct"/>
            <w:vMerge/>
            <w:shd w:val="clear" w:color="auto" w:fill="auto"/>
          </w:tcPr>
          <w:p w14:paraId="58809EE1" w14:textId="77777777" w:rsidR="002B3D6A" w:rsidRPr="00D9514F" w:rsidRDefault="002B3D6A" w:rsidP="004671ED">
            <w:pPr>
              <w:rPr>
                <w:rFonts w:eastAsia="Calibri"/>
                <w:sz w:val="18"/>
                <w:szCs w:val="18"/>
              </w:rPr>
            </w:pPr>
          </w:p>
        </w:tc>
        <w:tc>
          <w:tcPr>
            <w:tcW w:w="2286" w:type="pct"/>
            <w:tcBorders>
              <w:top w:val="single" w:sz="4" w:space="0" w:color="auto"/>
              <w:left w:val="single" w:sz="4" w:space="0" w:color="auto"/>
              <w:bottom w:val="single" w:sz="4" w:space="0" w:color="auto"/>
              <w:right w:val="single" w:sz="4" w:space="0" w:color="000000"/>
            </w:tcBorders>
            <w:shd w:val="clear" w:color="000000" w:fill="FFFFFF"/>
          </w:tcPr>
          <w:p w14:paraId="595BFC4C" w14:textId="77777777" w:rsidR="002B3D6A" w:rsidRPr="00D9514F" w:rsidRDefault="002B3D6A" w:rsidP="002B3D6A">
            <w:pPr>
              <w:ind w:left="601"/>
              <w:jc w:val="both"/>
              <w:rPr>
                <w:rFonts w:eastAsia="Calibri"/>
                <w:i/>
                <w:sz w:val="18"/>
                <w:szCs w:val="18"/>
              </w:rPr>
            </w:pPr>
            <w:r w:rsidRPr="00D9514F">
              <w:rPr>
                <w:i/>
                <w:sz w:val="18"/>
                <w:szCs w:val="18"/>
              </w:rPr>
              <w:t>Atbalsts centri, kuros palielināts atalgojums nodarbinātajiem (skaits)</w:t>
            </w:r>
          </w:p>
        </w:tc>
        <w:tc>
          <w:tcPr>
            <w:tcW w:w="624" w:type="pct"/>
            <w:tcBorders>
              <w:top w:val="single" w:sz="4" w:space="0" w:color="auto"/>
              <w:left w:val="nil"/>
              <w:bottom w:val="single" w:sz="4" w:space="0" w:color="auto"/>
              <w:right w:val="single" w:sz="4" w:space="0" w:color="auto"/>
            </w:tcBorders>
            <w:shd w:val="clear" w:color="000000" w:fill="FFFFFF"/>
          </w:tcPr>
          <w:p w14:paraId="38EAD24A" w14:textId="77777777" w:rsidR="002B3D6A" w:rsidRPr="00D9514F" w:rsidRDefault="002B3D6A" w:rsidP="002B3D6A">
            <w:pPr>
              <w:jc w:val="center"/>
              <w:rPr>
                <w:rFonts w:eastAsia="Calibri"/>
                <w:bCs/>
                <w:i/>
                <w:sz w:val="18"/>
                <w:szCs w:val="18"/>
              </w:rPr>
            </w:pPr>
            <w:r w:rsidRPr="00D9514F">
              <w:rPr>
                <w:i/>
                <w:sz w:val="18"/>
                <w:szCs w:val="18"/>
              </w:rPr>
              <w:t>12</w:t>
            </w:r>
          </w:p>
        </w:tc>
        <w:tc>
          <w:tcPr>
            <w:tcW w:w="623" w:type="pct"/>
            <w:tcBorders>
              <w:top w:val="single" w:sz="4" w:space="0" w:color="auto"/>
              <w:left w:val="nil"/>
              <w:bottom w:val="single" w:sz="4" w:space="0" w:color="auto"/>
              <w:right w:val="single" w:sz="4" w:space="0" w:color="auto"/>
            </w:tcBorders>
            <w:shd w:val="clear" w:color="000000" w:fill="FFFFFF"/>
          </w:tcPr>
          <w:p w14:paraId="23924331" w14:textId="77777777" w:rsidR="002B3D6A" w:rsidRPr="00D9514F" w:rsidRDefault="002B3D6A" w:rsidP="004671ED">
            <w:pPr>
              <w:jc w:val="center"/>
              <w:rPr>
                <w:rFonts w:eastAsia="Calibri"/>
                <w:bCs/>
                <w:i/>
                <w:sz w:val="18"/>
                <w:szCs w:val="18"/>
              </w:rPr>
            </w:pPr>
            <w:r w:rsidRPr="00D9514F">
              <w:rPr>
                <w:i/>
                <w:sz w:val="18"/>
                <w:szCs w:val="18"/>
              </w:rPr>
              <w:t>12</w:t>
            </w:r>
          </w:p>
        </w:tc>
        <w:tc>
          <w:tcPr>
            <w:tcW w:w="589" w:type="pct"/>
            <w:tcBorders>
              <w:top w:val="single" w:sz="4" w:space="0" w:color="auto"/>
              <w:left w:val="nil"/>
              <w:bottom w:val="single" w:sz="4" w:space="0" w:color="auto"/>
              <w:right w:val="single" w:sz="4" w:space="0" w:color="auto"/>
            </w:tcBorders>
            <w:shd w:val="clear" w:color="000000" w:fill="FFFFFF"/>
          </w:tcPr>
          <w:p w14:paraId="3D286E44" w14:textId="77777777" w:rsidR="002B3D6A" w:rsidRPr="00D9514F" w:rsidRDefault="002B3D6A" w:rsidP="004671ED">
            <w:pPr>
              <w:jc w:val="center"/>
              <w:rPr>
                <w:rFonts w:eastAsia="Calibri"/>
                <w:bCs/>
                <w:i/>
                <w:sz w:val="18"/>
                <w:szCs w:val="18"/>
              </w:rPr>
            </w:pPr>
            <w:r w:rsidRPr="00D9514F">
              <w:rPr>
                <w:i/>
                <w:sz w:val="18"/>
                <w:szCs w:val="18"/>
              </w:rPr>
              <w:t>12</w:t>
            </w:r>
          </w:p>
        </w:tc>
        <w:tc>
          <w:tcPr>
            <w:tcW w:w="593" w:type="pct"/>
            <w:vMerge/>
          </w:tcPr>
          <w:p w14:paraId="531AFAC6" w14:textId="77777777" w:rsidR="002B3D6A" w:rsidRPr="00D9514F" w:rsidRDefault="002B3D6A" w:rsidP="004671ED">
            <w:pPr>
              <w:rPr>
                <w:rFonts w:eastAsia="Calibri"/>
                <w:sz w:val="18"/>
                <w:szCs w:val="18"/>
              </w:rPr>
            </w:pPr>
          </w:p>
        </w:tc>
      </w:tr>
      <w:bookmarkEnd w:id="20"/>
      <w:tr w:rsidR="002B3D6A" w:rsidRPr="00D9514F" w14:paraId="047C49C4" w14:textId="77777777" w:rsidTr="002B3D6A">
        <w:trPr>
          <w:trHeight w:val="173"/>
        </w:trPr>
        <w:tc>
          <w:tcPr>
            <w:tcW w:w="285" w:type="pct"/>
            <w:vMerge/>
            <w:shd w:val="clear" w:color="auto" w:fill="auto"/>
          </w:tcPr>
          <w:p w14:paraId="78F5BF6D" w14:textId="77777777" w:rsidR="002B3D6A" w:rsidRPr="00D9514F" w:rsidRDefault="002B3D6A" w:rsidP="004671ED">
            <w:pPr>
              <w:rPr>
                <w:rFonts w:eastAsia="Calibri"/>
                <w:sz w:val="18"/>
                <w:szCs w:val="18"/>
              </w:rPr>
            </w:pPr>
          </w:p>
        </w:tc>
        <w:tc>
          <w:tcPr>
            <w:tcW w:w="4122" w:type="pct"/>
            <w:gridSpan w:val="4"/>
            <w:shd w:val="clear" w:color="auto" w:fill="FFFFFF" w:themeFill="background1"/>
          </w:tcPr>
          <w:p w14:paraId="06BDB6B5" w14:textId="77777777" w:rsidR="002B3D6A" w:rsidRPr="00D9514F" w:rsidRDefault="002B3D6A" w:rsidP="002B3D6A">
            <w:pPr>
              <w:jc w:val="both"/>
              <w:rPr>
                <w:rFonts w:eastAsia="Calibri"/>
                <w:bCs/>
                <w:sz w:val="18"/>
                <w:szCs w:val="18"/>
              </w:rPr>
            </w:pPr>
            <w:r w:rsidRPr="00D9514F">
              <w:rPr>
                <w:rFonts w:eastAsia="Calibri"/>
                <w:sz w:val="18"/>
                <w:szCs w:val="18"/>
              </w:rPr>
              <w:t xml:space="preserve">22.03.00 Valsts atbalsts </w:t>
            </w:r>
            <w:proofErr w:type="spellStart"/>
            <w:r w:rsidRPr="00D9514F">
              <w:rPr>
                <w:rFonts w:eastAsia="Calibri"/>
                <w:sz w:val="18"/>
                <w:szCs w:val="18"/>
              </w:rPr>
              <w:t>ārpusģimenes</w:t>
            </w:r>
            <w:proofErr w:type="spellEnd"/>
            <w:r w:rsidRPr="00D9514F">
              <w:rPr>
                <w:rFonts w:eastAsia="Calibri"/>
                <w:sz w:val="18"/>
                <w:szCs w:val="18"/>
              </w:rPr>
              <w:t xml:space="preserve"> aprūpei</w:t>
            </w:r>
          </w:p>
        </w:tc>
        <w:tc>
          <w:tcPr>
            <w:tcW w:w="593" w:type="pct"/>
            <w:vMerge/>
          </w:tcPr>
          <w:p w14:paraId="3716E5D7" w14:textId="77777777" w:rsidR="002B3D6A" w:rsidRPr="00D9514F" w:rsidRDefault="002B3D6A" w:rsidP="004671ED">
            <w:pPr>
              <w:rPr>
                <w:rFonts w:eastAsia="Calibri"/>
                <w:sz w:val="18"/>
                <w:szCs w:val="18"/>
              </w:rPr>
            </w:pPr>
          </w:p>
        </w:tc>
      </w:tr>
      <w:bookmarkEnd w:id="21"/>
      <w:tr w:rsidR="002B3D6A" w:rsidRPr="00D9514F" w14:paraId="7DA92189" w14:textId="77777777" w:rsidTr="002B3D6A">
        <w:trPr>
          <w:trHeight w:val="173"/>
        </w:trPr>
        <w:tc>
          <w:tcPr>
            <w:tcW w:w="285" w:type="pct"/>
            <w:vMerge w:val="restart"/>
            <w:shd w:val="clear" w:color="auto" w:fill="auto"/>
          </w:tcPr>
          <w:p w14:paraId="2F26A3D2" w14:textId="77777777" w:rsidR="002B3D6A" w:rsidRPr="00D9514F" w:rsidRDefault="002B3D6A" w:rsidP="004671ED">
            <w:pPr>
              <w:rPr>
                <w:rFonts w:eastAsia="Calibri"/>
                <w:sz w:val="18"/>
                <w:szCs w:val="18"/>
              </w:rPr>
            </w:pPr>
            <w:r w:rsidRPr="00D9514F">
              <w:rPr>
                <w:rFonts w:eastAsia="Calibri"/>
                <w:sz w:val="18"/>
                <w:szCs w:val="18"/>
              </w:rPr>
              <w:t>8.4.</w:t>
            </w:r>
          </w:p>
        </w:tc>
        <w:tc>
          <w:tcPr>
            <w:tcW w:w="2286" w:type="pct"/>
            <w:shd w:val="clear" w:color="auto" w:fill="F2F2F2" w:themeFill="background1" w:themeFillShade="F2"/>
          </w:tcPr>
          <w:p w14:paraId="78676AEE" w14:textId="77777777" w:rsidR="002B3D6A" w:rsidRPr="00D9514F" w:rsidRDefault="002B3D6A" w:rsidP="002B3D6A">
            <w:pPr>
              <w:jc w:val="both"/>
              <w:rPr>
                <w:rFonts w:eastAsia="Calibri"/>
                <w:b/>
                <w:sz w:val="18"/>
                <w:szCs w:val="18"/>
              </w:rPr>
            </w:pPr>
            <w:r w:rsidRPr="00D9514F">
              <w:rPr>
                <w:rFonts w:eastAsia="Calibri"/>
                <w:b/>
                <w:sz w:val="18"/>
                <w:szCs w:val="18"/>
              </w:rPr>
              <w:t>Izdevumu, kas saistīti ar lēmumu paziņošanu pakalpojumu saņēmējiem, pieauguma segšana</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E1CC8" w14:textId="77777777" w:rsidR="002B3D6A" w:rsidRPr="00D9514F" w:rsidRDefault="002B3D6A" w:rsidP="002B3D6A">
            <w:pPr>
              <w:jc w:val="right"/>
              <w:rPr>
                <w:rFonts w:eastAsia="Calibri"/>
                <w:b/>
                <w:bCs/>
                <w:sz w:val="18"/>
                <w:szCs w:val="18"/>
              </w:rPr>
            </w:pPr>
            <w:r w:rsidRPr="00D9514F">
              <w:rPr>
                <w:b/>
                <w:iCs/>
                <w:sz w:val="18"/>
                <w:szCs w:val="18"/>
              </w:rPr>
              <w:t>34 852</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2B22E2EC" w14:textId="77777777" w:rsidR="002B3D6A" w:rsidRPr="00D9514F" w:rsidRDefault="002B3D6A" w:rsidP="004671ED">
            <w:pPr>
              <w:jc w:val="right"/>
              <w:rPr>
                <w:rFonts w:eastAsia="Calibri"/>
                <w:b/>
                <w:bCs/>
                <w:sz w:val="18"/>
                <w:szCs w:val="18"/>
              </w:rPr>
            </w:pPr>
            <w:r w:rsidRPr="00D9514F">
              <w:rPr>
                <w:b/>
                <w:iCs/>
                <w:sz w:val="18"/>
                <w:szCs w:val="18"/>
              </w:rPr>
              <w:t>34 852</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74684F66" w14:textId="77777777" w:rsidR="002B3D6A" w:rsidRPr="00D9514F" w:rsidRDefault="002B3D6A" w:rsidP="004671ED">
            <w:pPr>
              <w:jc w:val="right"/>
              <w:rPr>
                <w:rFonts w:eastAsia="Calibri"/>
                <w:b/>
                <w:bCs/>
                <w:sz w:val="18"/>
                <w:szCs w:val="18"/>
              </w:rPr>
            </w:pPr>
            <w:r w:rsidRPr="00D9514F">
              <w:rPr>
                <w:b/>
                <w:iCs/>
                <w:sz w:val="18"/>
                <w:szCs w:val="18"/>
              </w:rPr>
              <w:t>34 852</w:t>
            </w:r>
          </w:p>
        </w:tc>
        <w:tc>
          <w:tcPr>
            <w:tcW w:w="593" w:type="pct"/>
            <w:vMerge/>
          </w:tcPr>
          <w:p w14:paraId="60BAE9D3" w14:textId="77777777" w:rsidR="002B3D6A" w:rsidRPr="00D9514F" w:rsidRDefault="002B3D6A" w:rsidP="004671ED">
            <w:pPr>
              <w:rPr>
                <w:rFonts w:eastAsia="Calibri"/>
                <w:sz w:val="18"/>
                <w:szCs w:val="18"/>
              </w:rPr>
            </w:pPr>
          </w:p>
        </w:tc>
      </w:tr>
      <w:tr w:rsidR="002B3D6A" w:rsidRPr="00D9514F" w14:paraId="1B37F498" w14:textId="77777777" w:rsidTr="002B3D6A">
        <w:trPr>
          <w:trHeight w:val="173"/>
        </w:trPr>
        <w:tc>
          <w:tcPr>
            <w:tcW w:w="285" w:type="pct"/>
            <w:vMerge/>
            <w:shd w:val="clear" w:color="auto" w:fill="auto"/>
          </w:tcPr>
          <w:p w14:paraId="5C787576" w14:textId="77777777" w:rsidR="002B3D6A" w:rsidRPr="00D9514F" w:rsidRDefault="002B3D6A" w:rsidP="004671ED">
            <w:pPr>
              <w:rPr>
                <w:rFonts w:eastAsia="Calibri"/>
                <w:sz w:val="18"/>
                <w:szCs w:val="18"/>
              </w:rPr>
            </w:pPr>
          </w:p>
        </w:tc>
        <w:tc>
          <w:tcPr>
            <w:tcW w:w="2286" w:type="pct"/>
            <w:shd w:val="clear" w:color="auto" w:fill="F2F2F2" w:themeFill="background1" w:themeFillShade="F2"/>
          </w:tcPr>
          <w:p w14:paraId="143F10E7" w14:textId="77777777" w:rsidR="002B3D6A" w:rsidRPr="00D9514F" w:rsidRDefault="002B3D6A" w:rsidP="002B3D6A">
            <w:pPr>
              <w:jc w:val="both"/>
              <w:rPr>
                <w:rFonts w:eastAsia="Calibri"/>
                <w:b/>
                <w:i/>
                <w:sz w:val="18"/>
                <w:szCs w:val="18"/>
              </w:rPr>
            </w:pPr>
            <w:r w:rsidRPr="00D9514F">
              <w:rPr>
                <w:rFonts w:eastAsia="Calibri"/>
                <w:b/>
                <w:i/>
                <w:sz w:val="18"/>
                <w:szCs w:val="18"/>
              </w:rPr>
              <w:t>Nodrošināta lēmumu paziņošana VDEĀVK pakalpojumu saņēmējiem</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82A02" w14:textId="77777777" w:rsidR="002B3D6A" w:rsidRPr="00D9514F" w:rsidRDefault="002B3D6A" w:rsidP="002B3D6A">
            <w:pPr>
              <w:jc w:val="right"/>
              <w:rPr>
                <w:rFonts w:eastAsia="Calibri"/>
                <w:b/>
                <w:bCs/>
                <w:i/>
                <w:sz w:val="18"/>
                <w:szCs w:val="18"/>
              </w:rPr>
            </w:pPr>
            <w:r w:rsidRPr="00D9514F">
              <w:rPr>
                <w:b/>
                <w:i/>
                <w:iCs/>
                <w:sz w:val="18"/>
                <w:szCs w:val="18"/>
              </w:rPr>
              <w:t>34 852</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66F0827D" w14:textId="77777777" w:rsidR="002B3D6A" w:rsidRPr="00D9514F" w:rsidRDefault="002B3D6A" w:rsidP="004671ED">
            <w:pPr>
              <w:jc w:val="right"/>
              <w:rPr>
                <w:rFonts w:eastAsia="Calibri"/>
                <w:b/>
                <w:bCs/>
                <w:i/>
                <w:sz w:val="18"/>
                <w:szCs w:val="18"/>
              </w:rPr>
            </w:pPr>
            <w:r w:rsidRPr="00D9514F">
              <w:rPr>
                <w:b/>
                <w:i/>
                <w:iCs/>
                <w:sz w:val="18"/>
                <w:szCs w:val="18"/>
              </w:rPr>
              <w:t>34 852</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33CAE79A" w14:textId="77777777" w:rsidR="002B3D6A" w:rsidRPr="00D9514F" w:rsidRDefault="002B3D6A" w:rsidP="004671ED">
            <w:pPr>
              <w:jc w:val="right"/>
              <w:rPr>
                <w:rFonts w:eastAsia="Calibri"/>
                <w:b/>
                <w:bCs/>
                <w:i/>
                <w:sz w:val="18"/>
                <w:szCs w:val="18"/>
              </w:rPr>
            </w:pPr>
            <w:r w:rsidRPr="00D9514F">
              <w:rPr>
                <w:b/>
                <w:i/>
                <w:iCs/>
                <w:sz w:val="18"/>
                <w:szCs w:val="18"/>
              </w:rPr>
              <w:t>34 852</w:t>
            </w:r>
          </w:p>
        </w:tc>
        <w:tc>
          <w:tcPr>
            <w:tcW w:w="593" w:type="pct"/>
            <w:vMerge/>
          </w:tcPr>
          <w:p w14:paraId="0A23D1E5" w14:textId="77777777" w:rsidR="002B3D6A" w:rsidRPr="00D9514F" w:rsidRDefault="002B3D6A" w:rsidP="004671ED">
            <w:pPr>
              <w:rPr>
                <w:rFonts w:eastAsia="Calibri"/>
                <w:sz w:val="18"/>
                <w:szCs w:val="18"/>
              </w:rPr>
            </w:pPr>
          </w:p>
        </w:tc>
      </w:tr>
      <w:tr w:rsidR="002B3D6A" w:rsidRPr="00D9514F" w14:paraId="709D37C4" w14:textId="77777777" w:rsidTr="002B3D6A">
        <w:trPr>
          <w:trHeight w:val="173"/>
        </w:trPr>
        <w:tc>
          <w:tcPr>
            <w:tcW w:w="285" w:type="pct"/>
            <w:vMerge/>
            <w:shd w:val="clear" w:color="auto" w:fill="auto"/>
          </w:tcPr>
          <w:p w14:paraId="4CAF19C0" w14:textId="77777777" w:rsidR="002B3D6A" w:rsidRPr="00D9514F" w:rsidRDefault="002B3D6A" w:rsidP="004671ED">
            <w:pPr>
              <w:rPr>
                <w:rFonts w:eastAsia="Calibri"/>
                <w:sz w:val="18"/>
                <w:szCs w:val="18"/>
              </w:rPr>
            </w:pPr>
          </w:p>
        </w:tc>
        <w:tc>
          <w:tcPr>
            <w:tcW w:w="4122" w:type="pct"/>
            <w:gridSpan w:val="4"/>
            <w:shd w:val="clear" w:color="auto" w:fill="FFFFFF" w:themeFill="background1"/>
          </w:tcPr>
          <w:p w14:paraId="747BACDE" w14:textId="77777777" w:rsidR="002B3D6A" w:rsidRPr="00D9514F" w:rsidRDefault="002B3D6A" w:rsidP="002B3D6A">
            <w:pPr>
              <w:ind w:left="284"/>
              <w:jc w:val="both"/>
              <w:rPr>
                <w:rFonts w:eastAsia="Calibri"/>
                <w:bCs/>
                <w:sz w:val="18"/>
                <w:szCs w:val="18"/>
              </w:rPr>
            </w:pPr>
            <w:r w:rsidRPr="00D9514F">
              <w:rPr>
                <w:rFonts w:eastAsia="Calibri"/>
                <w:sz w:val="18"/>
                <w:szCs w:val="18"/>
              </w:rPr>
              <w:t>Novērsta pasta izdevumu sadārdzinājuma negatīvā ietekme, nodrošinot vēstuļu izsūtīšanu VDEĀVK klientiem</w:t>
            </w:r>
          </w:p>
        </w:tc>
        <w:tc>
          <w:tcPr>
            <w:tcW w:w="593" w:type="pct"/>
            <w:vMerge/>
          </w:tcPr>
          <w:p w14:paraId="47A3C3D9" w14:textId="77777777" w:rsidR="002B3D6A" w:rsidRPr="00D9514F" w:rsidRDefault="002B3D6A" w:rsidP="004671ED">
            <w:pPr>
              <w:rPr>
                <w:rFonts w:eastAsia="Calibri"/>
                <w:sz w:val="18"/>
                <w:szCs w:val="18"/>
              </w:rPr>
            </w:pPr>
          </w:p>
        </w:tc>
      </w:tr>
      <w:tr w:rsidR="002B3D6A" w:rsidRPr="00D9514F" w14:paraId="42E9182D" w14:textId="77777777" w:rsidTr="002B3D6A">
        <w:trPr>
          <w:trHeight w:val="173"/>
        </w:trPr>
        <w:tc>
          <w:tcPr>
            <w:tcW w:w="285" w:type="pct"/>
            <w:vMerge/>
            <w:shd w:val="clear" w:color="auto" w:fill="auto"/>
          </w:tcPr>
          <w:p w14:paraId="5A715589" w14:textId="77777777" w:rsidR="002B3D6A" w:rsidRPr="00D9514F" w:rsidRDefault="002B3D6A" w:rsidP="004671ED">
            <w:pPr>
              <w:rPr>
                <w:rFonts w:eastAsia="Calibri"/>
                <w:sz w:val="18"/>
                <w:szCs w:val="18"/>
              </w:rPr>
            </w:pPr>
          </w:p>
        </w:tc>
        <w:tc>
          <w:tcPr>
            <w:tcW w:w="2286" w:type="pct"/>
            <w:shd w:val="clear" w:color="auto" w:fill="FFFFFF" w:themeFill="background1"/>
          </w:tcPr>
          <w:p w14:paraId="48EB4202" w14:textId="77777777" w:rsidR="002B3D6A" w:rsidRPr="00D9514F" w:rsidRDefault="002B3D6A" w:rsidP="002B3D6A">
            <w:pPr>
              <w:ind w:left="601"/>
              <w:jc w:val="both"/>
              <w:rPr>
                <w:rFonts w:eastAsia="Calibri"/>
                <w:i/>
                <w:sz w:val="18"/>
                <w:szCs w:val="18"/>
              </w:rPr>
            </w:pPr>
            <w:r w:rsidRPr="00D9514F">
              <w:rPr>
                <w:rFonts w:eastAsia="Calibri"/>
                <w:i/>
                <w:sz w:val="18"/>
                <w:szCs w:val="18"/>
              </w:rPr>
              <w:t xml:space="preserve">VDEĀVK klienti, kuriem nodrošināta vēstuļu izsūtīšana (skaits)  </w:t>
            </w:r>
          </w:p>
        </w:tc>
        <w:tc>
          <w:tcPr>
            <w:tcW w:w="624" w:type="pct"/>
            <w:shd w:val="clear" w:color="auto" w:fill="FFFFFF" w:themeFill="background1"/>
          </w:tcPr>
          <w:p w14:paraId="04502D62" w14:textId="77777777" w:rsidR="002B3D6A" w:rsidRPr="00D9514F" w:rsidRDefault="002B3D6A" w:rsidP="002B3D6A">
            <w:pPr>
              <w:jc w:val="center"/>
              <w:rPr>
                <w:rFonts w:eastAsia="Calibri"/>
                <w:bCs/>
                <w:i/>
                <w:sz w:val="18"/>
                <w:szCs w:val="18"/>
              </w:rPr>
            </w:pPr>
            <w:r w:rsidRPr="00D9514F">
              <w:rPr>
                <w:rFonts w:eastAsia="Calibri"/>
                <w:bCs/>
                <w:i/>
                <w:sz w:val="18"/>
                <w:szCs w:val="18"/>
              </w:rPr>
              <w:t>31 050</w:t>
            </w:r>
          </w:p>
        </w:tc>
        <w:tc>
          <w:tcPr>
            <w:tcW w:w="623" w:type="pct"/>
            <w:shd w:val="clear" w:color="auto" w:fill="FFFFFF" w:themeFill="background1"/>
          </w:tcPr>
          <w:p w14:paraId="12E9B63C" w14:textId="77777777" w:rsidR="002B3D6A" w:rsidRPr="00D9514F" w:rsidRDefault="002B3D6A" w:rsidP="004671ED">
            <w:pPr>
              <w:jc w:val="center"/>
              <w:rPr>
                <w:rFonts w:eastAsia="Calibri"/>
                <w:bCs/>
                <w:i/>
                <w:sz w:val="18"/>
                <w:szCs w:val="18"/>
              </w:rPr>
            </w:pPr>
            <w:r w:rsidRPr="00D9514F">
              <w:rPr>
                <w:rFonts w:eastAsia="Calibri"/>
                <w:bCs/>
                <w:i/>
                <w:sz w:val="18"/>
                <w:szCs w:val="18"/>
              </w:rPr>
              <w:t>31 050</w:t>
            </w:r>
          </w:p>
        </w:tc>
        <w:tc>
          <w:tcPr>
            <w:tcW w:w="589" w:type="pct"/>
            <w:shd w:val="clear" w:color="auto" w:fill="FFFFFF" w:themeFill="background1"/>
          </w:tcPr>
          <w:p w14:paraId="2B00E707" w14:textId="77777777" w:rsidR="002B3D6A" w:rsidRPr="00D9514F" w:rsidRDefault="002B3D6A" w:rsidP="004671ED">
            <w:pPr>
              <w:jc w:val="center"/>
              <w:rPr>
                <w:rFonts w:eastAsia="Calibri"/>
                <w:bCs/>
                <w:i/>
                <w:sz w:val="18"/>
                <w:szCs w:val="18"/>
              </w:rPr>
            </w:pPr>
            <w:r w:rsidRPr="00D9514F">
              <w:rPr>
                <w:rFonts w:eastAsia="Calibri"/>
                <w:bCs/>
                <w:i/>
                <w:sz w:val="18"/>
                <w:szCs w:val="18"/>
              </w:rPr>
              <w:t>31 050</w:t>
            </w:r>
          </w:p>
        </w:tc>
        <w:tc>
          <w:tcPr>
            <w:tcW w:w="593" w:type="pct"/>
            <w:vMerge/>
          </w:tcPr>
          <w:p w14:paraId="5CABB91B" w14:textId="77777777" w:rsidR="002B3D6A" w:rsidRPr="00D9514F" w:rsidRDefault="002B3D6A" w:rsidP="004671ED">
            <w:pPr>
              <w:rPr>
                <w:rFonts w:eastAsia="Calibri"/>
                <w:sz w:val="18"/>
                <w:szCs w:val="18"/>
              </w:rPr>
            </w:pPr>
          </w:p>
        </w:tc>
      </w:tr>
      <w:tr w:rsidR="002B3D6A" w:rsidRPr="00D9514F" w14:paraId="67602E0C" w14:textId="77777777" w:rsidTr="002B3D6A">
        <w:trPr>
          <w:trHeight w:val="173"/>
        </w:trPr>
        <w:tc>
          <w:tcPr>
            <w:tcW w:w="285" w:type="pct"/>
            <w:vMerge/>
            <w:shd w:val="clear" w:color="auto" w:fill="auto"/>
          </w:tcPr>
          <w:p w14:paraId="03514840" w14:textId="77777777" w:rsidR="002B3D6A" w:rsidRPr="00D9514F" w:rsidRDefault="002B3D6A" w:rsidP="004671ED">
            <w:pPr>
              <w:rPr>
                <w:rFonts w:eastAsia="Calibri"/>
                <w:sz w:val="18"/>
                <w:szCs w:val="18"/>
              </w:rPr>
            </w:pPr>
          </w:p>
        </w:tc>
        <w:tc>
          <w:tcPr>
            <w:tcW w:w="4122" w:type="pct"/>
            <w:gridSpan w:val="4"/>
            <w:shd w:val="clear" w:color="auto" w:fill="FFFFFF" w:themeFill="background1"/>
          </w:tcPr>
          <w:p w14:paraId="604D60D1" w14:textId="77777777" w:rsidR="002B3D6A" w:rsidRPr="00D9514F" w:rsidRDefault="002B3D6A" w:rsidP="002B3D6A">
            <w:pPr>
              <w:jc w:val="both"/>
              <w:rPr>
                <w:rFonts w:eastAsia="Calibri"/>
                <w:b/>
                <w:bCs/>
                <w:sz w:val="18"/>
                <w:szCs w:val="18"/>
              </w:rPr>
            </w:pPr>
            <w:r w:rsidRPr="00D9514F">
              <w:rPr>
                <w:rFonts w:eastAsia="Calibri"/>
                <w:sz w:val="18"/>
                <w:szCs w:val="18"/>
              </w:rPr>
              <w:t>05.62.00 Invaliditātes ekspertīžu nodrošināšana</w:t>
            </w:r>
          </w:p>
        </w:tc>
        <w:tc>
          <w:tcPr>
            <w:tcW w:w="593" w:type="pct"/>
            <w:vMerge/>
          </w:tcPr>
          <w:p w14:paraId="13881A28" w14:textId="77777777" w:rsidR="002B3D6A" w:rsidRPr="00D9514F" w:rsidRDefault="002B3D6A" w:rsidP="004671ED">
            <w:pPr>
              <w:rPr>
                <w:rFonts w:eastAsia="Calibri"/>
                <w:sz w:val="18"/>
                <w:szCs w:val="18"/>
              </w:rPr>
            </w:pPr>
          </w:p>
        </w:tc>
      </w:tr>
      <w:tr w:rsidR="002B3D6A" w:rsidRPr="00D9514F" w14:paraId="246ABC7D" w14:textId="77777777" w:rsidTr="002B3D6A">
        <w:trPr>
          <w:trHeight w:val="173"/>
        </w:trPr>
        <w:tc>
          <w:tcPr>
            <w:tcW w:w="285" w:type="pct"/>
            <w:vMerge w:val="restart"/>
            <w:shd w:val="clear" w:color="auto" w:fill="auto"/>
          </w:tcPr>
          <w:p w14:paraId="6FD36111" w14:textId="77777777" w:rsidR="002B3D6A" w:rsidRPr="00D9514F" w:rsidRDefault="002B3D6A" w:rsidP="004671ED">
            <w:pPr>
              <w:rPr>
                <w:rFonts w:eastAsia="Calibri"/>
                <w:sz w:val="18"/>
                <w:szCs w:val="18"/>
              </w:rPr>
            </w:pPr>
            <w:r w:rsidRPr="00D9514F">
              <w:rPr>
                <w:rFonts w:eastAsia="Calibri"/>
                <w:sz w:val="18"/>
                <w:szCs w:val="18"/>
              </w:rPr>
              <w:t xml:space="preserve">9. </w:t>
            </w:r>
          </w:p>
          <w:tbl>
            <w:tblPr>
              <w:tblW w:w="3880" w:type="dxa"/>
              <w:tblLayout w:type="fixed"/>
              <w:tblLook w:val="04A0" w:firstRow="1" w:lastRow="0" w:firstColumn="1" w:lastColumn="0" w:noHBand="0" w:noVBand="1"/>
            </w:tblPr>
            <w:tblGrid>
              <w:gridCol w:w="1220"/>
              <w:gridCol w:w="1380"/>
              <w:gridCol w:w="1280"/>
            </w:tblGrid>
            <w:tr w:rsidR="002B3D6A" w:rsidRPr="00D9514F" w14:paraId="7AF8325B" w14:textId="77777777" w:rsidTr="004671ED">
              <w:trPr>
                <w:trHeight w:val="330"/>
              </w:trPr>
              <w:tc>
                <w:tcPr>
                  <w:tcW w:w="1220" w:type="dxa"/>
                  <w:hideMark/>
                </w:tcPr>
                <w:p w14:paraId="1B3FB9CC" w14:textId="77777777" w:rsidR="002B3D6A" w:rsidRPr="00D9514F" w:rsidRDefault="002B3D6A" w:rsidP="004671ED">
                  <w:pPr>
                    <w:jc w:val="right"/>
                    <w:rPr>
                      <w:i/>
                      <w:iCs/>
                      <w:sz w:val="18"/>
                      <w:szCs w:val="18"/>
                      <w:lang w:eastAsia="lv-LV"/>
                    </w:rPr>
                  </w:pPr>
                  <w:r w:rsidRPr="00D9514F">
                    <w:rPr>
                      <w:i/>
                      <w:iCs/>
                      <w:sz w:val="18"/>
                      <w:szCs w:val="18"/>
                      <w:lang w:eastAsia="lv-LV"/>
                    </w:rPr>
                    <w:t>1 929 754</w:t>
                  </w:r>
                </w:p>
              </w:tc>
              <w:tc>
                <w:tcPr>
                  <w:tcW w:w="1380" w:type="dxa"/>
                  <w:hideMark/>
                </w:tcPr>
                <w:p w14:paraId="76C77AE2" w14:textId="77777777" w:rsidR="002B3D6A" w:rsidRPr="00D9514F" w:rsidRDefault="002B3D6A" w:rsidP="004671ED">
                  <w:pPr>
                    <w:jc w:val="right"/>
                    <w:rPr>
                      <w:i/>
                      <w:iCs/>
                      <w:sz w:val="18"/>
                      <w:szCs w:val="18"/>
                      <w:lang w:eastAsia="lv-LV"/>
                    </w:rPr>
                  </w:pPr>
                  <w:r w:rsidRPr="00D9514F">
                    <w:rPr>
                      <w:i/>
                      <w:iCs/>
                      <w:sz w:val="18"/>
                      <w:szCs w:val="18"/>
                      <w:lang w:eastAsia="lv-LV"/>
                    </w:rPr>
                    <w:t>1 929 754</w:t>
                  </w:r>
                </w:p>
              </w:tc>
              <w:tc>
                <w:tcPr>
                  <w:tcW w:w="1280" w:type="dxa"/>
                  <w:hideMark/>
                </w:tcPr>
                <w:p w14:paraId="5DC21DA5" w14:textId="77777777" w:rsidR="002B3D6A" w:rsidRPr="00D9514F" w:rsidRDefault="002B3D6A" w:rsidP="004671ED">
                  <w:pPr>
                    <w:jc w:val="right"/>
                    <w:rPr>
                      <w:i/>
                      <w:iCs/>
                      <w:sz w:val="18"/>
                      <w:szCs w:val="18"/>
                      <w:lang w:eastAsia="lv-LV"/>
                    </w:rPr>
                  </w:pPr>
                  <w:r w:rsidRPr="00D9514F">
                    <w:rPr>
                      <w:i/>
                      <w:iCs/>
                      <w:sz w:val="18"/>
                      <w:szCs w:val="18"/>
                      <w:lang w:eastAsia="lv-LV"/>
                    </w:rPr>
                    <w:t>1 929 754</w:t>
                  </w:r>
                </w:p>
              </w:tc>
            </w:tr>
          </w:tbl>
          <w:p w14:paraId="1EB0D116" w14:textId="77777777" w:rsidR="002B3D6A" w:rsidRPr="00D9514F" w:rsidRDefault="002B3D6A" w:rsidP="004671ED">
            <w:pPr>
              <w:rPr>
                <w:rFonts w:eastAsia="Calibri"/>
                <w:sz w:val="18"/>
                <w:szCs w:val="18"/>
              </w:rPr>
            </w:pPr>
          </w:p>
        </w:tc>
        <w:tc>
          <w:tcPr>
            <w:tcW w:w="2286" w:type="pct"/>
            <w:shd w:val="clear" w:color="auto" w:fill="D9D9D9" w:themeFill="background1" w:themeFillShade="D9"/>
          </w:tcPr>
          <w:p w14:paraId="0051EE92" w14:textId="77777777" w:rsidR="002B3D6A" w:rsidRPr="00D9514F" w:rsidRDefault="002B3D6A" w:rsidP="002B3D6A">
            <w:pPr>
              <w:jc w:val="both"/>
              <w:rPr>
                <w:rFonts w:eastAsia="Calibri"/>
                <w:b/>
                <w:sz w:val="18"/>
                <w:szCs w:val="18"/>
              </w:rPr>
            </w:pPr>
            <w:r w:rsidRPr="00D9514F">
              <w:rPr>
                <w:rFonts w:eastAsia="Calibri"/>
                <w:b/>
                <w:sz w:val="18"/>
                <w:szCs w:val="18"/>
              </w:rPr>
              <w:t xml:space="preserve">Ēdināšanas izdevumu sadārdzinājuma segšana  </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A05A5" w14:textId="77777777" w:rsidR="002B3D6A" w:rsidRPr="00D9514F" w:rsidRDefault="002B3D6A" w:rsidP="002B3D6A">
            <w:pPr>
              <w:jc w:val="right"/>
              <w:rPr>
                <w:rFonts w:eastAsia="Calibri"/>
                <w:b/>
                <w:bCs/>
                <w:sz w:val="18"/>
                <w:szCs w:val="18"/>
              </w:rPr>
            </w:pPr>
            <w:r w:rsidRPr="00D9514F">
              <w:rPr>
                <w:b/>
                <w:sz w:val="18"/>
                <w:szCs w:val="18"/>
              </w:rPr>
              <w:t>2 197 019</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66F76408" w14:textId="77777777" w:rsidR="002B3D6A" w:rsidRPr="00D9514F" w:rsidRDefault="002B3D6A" w:rsidP="004671ED">
            <w:pPr>
              <w:jc w:val="right"/>
              <w:rPr>
                <w:rFonts w:eastAsia="Calibri"/>
                <w:b/>
                <w:bCs/>
                <w:sz w:val="18"/>
                <w:szCs w:val="18"/>
              </w:rPr>
            </w:pPr>
            <w:r w:rsidRPr="00D9514F">
              <w:rPr>
                <w:b/>
                <w:sz w:val="18"/>
                <w:szCs w:val="18"/>
              </w:rPr>
              <w:t>2 197 019</w:t>
            </w:r>
          </w:p>
        </w:tc>
        <w:tc>
          <w:tcPr>
            <w:tcW w:w="589" w:type="pct"/>
            <w:tcBorders>
              <w:top w:val="single" w:sz="4" w:space="0" w:color="auto"/>
              <w:left w:val="nil"/>
              <w:bottom w:val="single" w:sz="4" w:space="0" w:color="auto"/>
              <w:right w:val="single" w:sz="4" w:space="0" w:color="auto"/>
            </w:tcBorders>
            <w:shd w:val="clear" w:color="auto" w:fill="D9D9D9" w:themeFill="background1" w:themeFillShade="D9"/>
          </w:tcPr>
          <w:p w14:paraId="3BC56E02" w14:textId="77777777" w:rsidR="002B3D6A" w:rsidRPr="00D9514F" w:rsidRDefault="002B3D6A" w:rsidP="004671ED">
            <w:pPr>
              <w:jc w:val="right"/>
              <w:rPr>
                <w:rFonts w:eastAsia="Calibri"/>
                <w:b/>
                <w:bCs/>
                <w:sz w:val="18"/>
                <w:szCs w:val="18"/>
              </w:rPr>
            </w:pPr>
            <w:r w:rsidRPr="00D9514F">
              <w:rPr>
                <w:b/>
                <w:sz w:val="18"/>
                <w:szCs w:val="18"/>
              </w:rPr>
              <w:t>2 197 019</w:t>
            </w:r>
          </w:p>
        </w:tc>
        <w:tc>
          <w:tcPr>
            <w:tcW w:w="593" w:type="pct"/>
            <w:vMerge w:val="restart"/>
          </w:tcPr>
          <w:p w14:paraId="201A1A2C" w14:textId="77777777" w:rsidR="002B3D6A" w:rsidRPr="00D9514F" w:rsidRDefault="002B3D6A" w:rsidP="004671ED">
            <w:pPr>
              <w:rPr>
                <w:rFonts w:eastAsia="Calibri"/>
                <w:sz w:val="18"/>
                <w:szCs w:val="18"/>
              </w:rPr>
            </w:pPr>
            <w:r w:rsidRPr="00D9514F">
              <w:rPr>
                <w:rFonts w:eastAsia="Calibri"/>
                <w:sz w:val="18"/>
                <w:szCs w:val="18"/>
              </w:rPr>
              <w:t>MK 26.09.2023. sēdes prot. Nr.47 43.§ 2.punkts</w:t>
            </w:r>
          </w:p>
        </w:tc>
      </w:tr>
      <w:tr w:rsidR="002B3D6A" w:rsidRPr="00D9514F" w14:paraId="74ED0DBC" w14:textId="77777777" w:rsidTr="002B3D6A">
        <w:trPr>
          <w:trHeight w:val="173"/>
        </w:trPr>
        <w:tc>
          <w:tcPr>
            <w:tcW w:w="285" w:type="pct"/>
            <w:vMerge/>
            <w:shd w:val="clear" w:color="auto" w:fill="auto"/>
          </w:tcPr>
          <w:p w14:paraId="2DCDCB39" w14:textId="77777777" w:rsidR="002B3D6A" w:rsidRPr="00D9514F" w:rsidRDefault="002B3D6A" w:rsidP="004671ED">
            <w:pPr>
              <w:rPr>
                <w:rFonts w:eastAsia="Calibri"/>
                <w:sz w:val="18"/>
                <w:szCs w:val="18"/>
              </w:rPr>
            </w:pPr>
          </w:p>
        </w:tc>
        <w:tc>
          <w:tcPr>
            <w:tcW w:w="2286" w:type="pct"/>
            <w:shd w:val="clear" w:color="auto" w:fill="F2F2F2" w:themeFill="background1" w:themeFillShade="F2"/>
          </w:tcPr>
          <w:p w14:paraId="4AFA0BF1" w14:textId="77777777" w:rsidR="002B3D6A" w:rsidRPr="00D9514F" w:rsidRDefault="002B3D6A" w:rsidP="002B3D6A">
            <w:pPr>
              <w:jc w:val="both"/>
              <w:rPr>
                <w:rFonts w:eastAsia="Calibri"/>
                <w:b/>
                <w:i/>
                <w:sz w:val="18"/>
                <w:szCs w:val="18"/>
              </w:rPr>
            </w:pPr>
            <w:r w:rsidRPr="00D9514F">
              <w:rPr>
                <w:rFonts w:eastAsia="Calibri"/>
                <w:b/>
                <w:i/>
                <w:sz w:val="18"/>
                <w:szCs w:val="18"/>
              </w:rPr>
              <w:t>Klientiem, kuri saņem sociālās rehabilitācijas pakalpojumu, nodrošināts kvalitatīvs ēdināšanas pakalpojums</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90C44" w14:textId="77777777" w:rsidR="002B3D6A" w:rsidRPr="00D9514F" w:rsidRDefault="002B3D6A" w:rsidP="002B3D6A">
            <w:pPr>
              <w:jc w:val="right"/>
              <w:rPr>
                <w:rFonts w:eastAsia="Calibri"/>
                <w:b/>
                <w:bCs/>
                <w:i/>
                <w:sz w:val="18"/>
                <w:szCs w:val="18"/>
              </w:rPr>
            </w:pPr>
            <w:r w:rsidRPr="00D9514F">
              <w:rPr>
                <w:b/>
                <w:i/>
                <w:iCs/>
                <w:sz w:val="18"/>
                <w:szCs w:val="18"/>
              </w:rPr>
              <w:t>1 929 754</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7148863C" w14:textId="77777777" w:rsidR="002B3D6A" w:rsidRPr="00D9514F" w:rsidRDefault="002B3D6A" w:rsidP="004671ED">
            <w:pPr>
              <w:jc w:val="right"/>
              <w:rPr>
                <w:rFonts w:eastAsia="Calibri"/>
                <w:b/>
                <w:bCs/>
                <w:i/>
                <w:sz w:val="18"/>
                <w:szCs w:val="18"/>
              </w:rPr>
            </w:pPr>
            <w:r w:rsidRPr="00D9514F">
              <w:rPr>
                <w:b/>
                <w:i/>
                <w:iCs/>
                <w:sz w:val="18"/>
                <w:szCs w:val="18"/>
              </w:rPr>
              <w:t>1 929 754</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06529D9E" w14:textId="77777777" w:rsidR="002B3D6A" w:rsidRPr="00D9514F" w:rsidRDefault="002B3D6A" w:rsidP="004671ED">
            <w:pPr>
              <w:jc w:val="right"/>
              <w:rPr>
                <w:rFonts w:eastAsia="Calibri"/>
                <w:b/>
                <w:bCs/>
                <w:i/>
                <w:sz w:val="18"/>
                <w:szCs w:val="18"/>
              </w:rPr>
            </w:pPr>
            <w:r w:rsidRPr="00D9514F">
              <w:rPr>
                <w:b/>
                <w:i/>
                <w:iCs/>
                <w:sz w:val="18"/>
                <w:szCs w:val="18"/>
              </w:rPr>
              <w:t>1 929 754</w:t>
            </w:r>
          </w:p>
        </w:tc>
        <w:tc>
          <w:tcPr>
            <w:tcW w:w="593" w:type="pct"/>
            <w:vMerge/>
          </w:tcPr>
          <w:p w14:paraId="2A756694" w14:textId="77777777" w:rsidR="002B3D6A" w:rsidRPr="00D9514F" w:rsidRDefault="002B3D6A" w:rsidP="004671ED">
            <w:pPr>
              <w:rPr>
                <w:rFonts w:eastAsia="Calibri"/>
                <w:sz w:val="18"/>
                <w:szCs w:val="18"/>
              </w:rPr>
            </w:pPr>
          </w:p>
        </w:tc>
      </w:tr>
      <w:tr w:rsidR="002B3D6A" w:rsidRPr="00D9514F" w14:paraId="38C26363" w14:textId="77777777" w:rsidTr="002B3D6A">
        <w:trPr>
          <w:trHeight w:val="173"/>
        </w:trPr>
        <w:tc>
          <w:tcPr>
            <w:tcW w:w="285" w:type="pct"/>
            <w:vMerge/>
            <w:shd w:val="clear" w:color="auto" w:fill="auto"/>
          </w:tcPr>
          <w:p w14:paraId="4534DA8F" w14:textId="77777777" w:rsidR="002B3D6A" w:rsidRPr="00D9514F" w:rsidRDefault="002B3D6A" w:rsidP="004671ED">
            <w:pPr>
              <w:rPr>
                <w:rFonts w:eastAsia="Calibri"/>
                <w:sz w:val="18"/>
                <w:szCs w:val="18"/>
              </w:rPr>
            </w:pPr>
          </w:p>
        </w:tc>
        <w:tc>
          <w:tcPr>
            <w:tcW w:w="4122" w:type="pct"/>
            <w:gridSpan w:val="4"/>
            <w:shd w:val="clear" w:color="auto" w:fill="FFFFFF" w:themeFill="background1"/>
          </w:tcPr>
          <w:p w14:paraId="17B18422" w14:textId="77777777" w:rsidR="002B3D6A" w:rsidRPr="00D9514F" w:rsidRDefault="002B3D6A" w:rsidP="002B3D6A">
            <w:pPr>
              <w:ind w:left="284"/>
              <w:jc w:val="both"/>
              <w:rPr>
                <w:rFonts w:eastAsia="Calibri"/>
                <w:bCs/>
                <w:sz w:val="18"/>
                <w:szCs w:val="18"/>
              </w:rPr>
            </w:pPr>
            <w:r w:rsidRPr="00D9514F">
              <w:rPr>
                <w:rFonts w:eastAsia="Calibri"/>
                <w:sz w:val="18"/>
                <w:szCs w:val="18"/>
              </w:rPr>
              <w:t>VSAC nodrošināta kvalitatīva sociālā un profesionālā rehabilitācijas pakalpojuma sniegšana</w:t>
            </w:r>
          </w:p>
        </w:tc>
        <w:tc>
          <w:tcPr>
            <w:tcW w:w="593" w:type="pct"/>
            <w:vMerge/>
          </w:tcPr>
          <w:p w14:paraId="1026BA36" w14:textId="77777777" w:rsidR="002B3D6A" w:rsidRPr="00D9514F" w:rsidRDefault="002B3D6A" w:rsidP="004671ED">
            <w:pPr>
              <w:rPr>
                <w:rFonts w:eastAsia="Calibri"/>
                <w:sz w:val="18"/>
                <w:szCs w:val="18"/>
              </w:rPr>
            </w:pPr>
          </w:p>
        </w:tc>
      </w:tr>
      <w:tr w:rsidR="002B3D6A" w:rsidRPr="00D9514F" w14:paraId="69D63F2F" w14:textId="77777777" w:rsidTr="002B3D6A">
        <w:trPr>
          <w:trHeight w:val="173"/>
        </w:trPr>
        <w:tc>
          <w:tcPr>
            <w:tcW w:w="285" w:type="pct"/>
            <w:vMerge/>
            <w:shd w:val="clear" w:color="auto" w:fill="auto"/>
          </w:tcPr>
          <w:p w14:paraId="146BA888" w14:textId="77777777" w:rsidR="002B3D6A" w:rsidRPr="00D9514F" w:rsidRDefault="002B3D6A" w:rsidP="004671ED">
            <w:pPr>
              <w:rPr>
                <w:rFonts w:eastAsia="Calibri"/>
                <w:sz w:val="18"/>
                <w:szCs w:val="18"/>
              </w:rPr>
            </w:pPr>
          </w:p>
        </w:tc>
        <w:tc>
          <w:tcPr>
            <w:tcW w:w="2286" w:type="pct"/>
            <w:shd w:val="clear" w:color="auto" w:fill="FFFFFF" w:themeFill="background1"/>
          </w:tcPr>
          <w:p w14:paraId="012D1B8A" w14:textId="77777777" w:rsidR="002B3D6A" w:rsidRPr="00D9514F" w:rsidRDefault="002B3D6A" w:rsidP="002B3D6A">
            <w:pPr>
              <w:ind w:left="601"/>
              <w:jc w:val="both"/>
              <w:rPr>
                <w:rFonts w:eastAsia="Calibri"/>
                <w:i/>
                <w:sz w:val="18"/>
                <w:szCs w:val="18"/>
              </w:rPr>
            </w:pPr>
            <w:r w:rsidRPr="00D9514F">
              <w:rPr>
                <w:rFonts w:eastAsia="Calibri"/>
                <w:i/>
                <w:sz w:val="18"/>
                <w:szCs w:val="18"/>
              </w:rPr>
              <w:t>VSAC filiāles, kurās segtas ēdināšanas izdevumu sadārdzinājuma izmaksas (skaits)</w:t>
            </w:r>
          </w:p>
        </w:tc>
        <w:tc>
          <w:tcPr>
            <w:tcW w:w="624" w:type="pct"/>
            <w:shd w:val="clear" w:color="auto" w:fill="FFFFFF" w:themeFill="background1"/>
          </w:tcPr>
          <w:p w14:paraId="3A861E1A" w14:textId="77777777" w:rsidR="002B3D6A" w:rsidRPr="00D9514F" w:rsidRDefault="002B3D6A" w:rsidP="002B3D6A">
            <w:pPr>
              <w:jc w:val="center"/>
              <w:rPr>
                <w:rFonts w:eastAsia="Calibri"/>
                <w:bCs/>
                <w:i/>
                <w:sz w:val="18"/>
                <w:szCs w:val="18"/>
              </w:rPr>
            </w:pPr>
            <w:r w:rsidRPr="00D9514F">
              <w:rPr>
                <w:rFonts w:eastAsia="Calibri"/>
                <w:bCs/>
                <w:i/>
                <w:sz w:val="18"/>
                <w:szCs w:val="18"/>
              </w:rPr>
              <w:t>25</w:t>
            </w:r>
          </w:p>
        </w:tc>
        <w:tc>
          <w:tcPr>
            <w:tcW w:w="623" w:type="pct"/>
            <w:shd w:val="clear" w:color="auto" w:fill="FFFFFF" w:themeFill="background1"/>
          </w:tcPr>
          <w:p w14:paraId="463DA24A" w14:textId="77777777" w:rsidR="002B3D6A" w:rsidRPr="00D9514F" w:rsidRDefault="002B3D6A" w:rsidP="004671ED">
            <w:pPr>
              <w:jc w:val="center"/>
              <w:rPr>
                <w:rFonts w:eastAsia="Calibri"/>
                <w:bCs/>
                <w:i/>
                <w:sz w:val="18"/>
                <w:szCs w:val="18"/>
              </w:rPr>
            </w:pPr>
            <w:r w:rsidRPr="00D9514F">
              <w:rPr>
                <w:rFonts w:eastAsia="Calibri"/>
                <w:bCs/>
                <w:i/>
                <w:sz w:val="18"/>
                <w:szCs w:val="18"/>
              </w:rPr>
              <w:t>25</w:t>
            </w:r>
          </w:p>
        </w:tc>
        <w:tc>
          <w:tcPr>
            <w:tcW w:w="589" w:type="pct"/>
            <w:shd w:val="clear" w:color="auto" w:fill="FFFFFF" w:themeFill="background1"/>
          </w:tcPr>
          <w:p w14:paraId="4587C3D4" w14:textId="77777777" w:rsidR="002B3D6A" w:rsidRPr="00D9514F" w:rsidRDefault="002B3D6A" w:rsidP="004671ED">
            <w:pPr>
              <w:jc w:val="center"/>
              <w:rPr>
                <w:rFonts w:eastAsia="Calibri"/>
                <w:bCs/>
                <w:i/>
                <w:sz w:val="18"/>
                <w:szCs w:val="18"/>
              </w:rPr>
            </w:pPr>
            <w:r w:rsidRPr="00D9514F">
              <w:rPr>
                <w:rFonts w:eastAsia="Calibri"/>
                <w:bCs/>
                <w:i/>
                <w:sz w:val="18"/>
                <w:szCs w:val="18"/>
              </w:rPr>
              <w:t>25</w:t>
            </w:r>
          </w:p>
        </w:tc>
        <w:tc>
          <w:tcPr>
            <w:tcW w:w="593" w:type="pct"/>
            <w:vMerge/>
          </w:tcPr>
          <w:p w14:paraId="047078C8" w14:textId="77777777" w:rsidR="002B3D6A" w:rsidRPr="00D9514F" w:rsidRDefault="002B3D6A" w:rsidP="004671ED">
            <w:pPr>
              <w:rPr>
                <w:rFonts w:eastAsia="Calibri"/>
                <w:sz w:val="18"/>
                <w:szCs w:val="18"/>
              </w:rPr>
            </w:pPr>
          </w:p>
        </w:tc>
      </w:tr>
      <w:tr w:rsidR="002B3D6A" w:rsidRPr="00D9514F" w14:paraId="4D74161A" w14:textId="77777777" w:rsidTr="002B3D6A">
        <w:trPr>
          <w:trHeight w:val="173"/>
        </w:trPr>
        <w:tc>
          <w:tcPr>
            <w:tcW w:w="285" w:type="pct"/>
            <w:vMerge/>
            <w:shd w:val="clear" w:color="auto" w:fill="auto"/>
          </w:tcPr>
          <w:p w14:paraId="5B42E68F" w14:textId="77777777" w:rsidR="002B3D6A" w:rsidRPr="00D9514F" w:rsidRDefault="002B3D6A" w:rsidP="004671ED">
            <w:pPr>
              <w:rPr>
                <w:rFonts w:eastAsia="Calibri"/>
                <w:sz w:val="18"/>
                <w:szCs w:val="18"/>
              </w:rPr>
            </w:pPr>
          </w:p>
        </w:tc>
        <w:tc>
          <w:tcPr>
            <w:tcW w:w="4122" w:type="pct"/>
            <w:gridSpan w:val="4"/>
            <w:tcBorders>
              <w:top w:val="single" w:sz="4" w:space="0" w:color="auto"/>
              <w:left w:val="single" w:sz="4" w:space="0" w:color="auto"/>
              <w:bottom w:val="single" w:sz="4" w:space="0" w:color="auto"/>
              <w:right w:val="single" w:sz="4" w:space="0" w:color="auto"/>
            </w:tcBorders>
            <w:shd w:val="clear" w:color="000000" w:fill="FFFFFF"/>
          </w:tcPr>
          <w:p w14:paraId="3093D8C9" w14:textId="77777777" w:rsidR="002B3D6A" w:rsidRPr="00D9514F" w:rsidRDefault="002B3D6A" w:rsidP="002B3D6A">
            <w:pPr>
              <w:jc w:val="both"/>
              <w:rPr>
                <w:rFonts w:eastAsia="Calibri"/>
                <w:b/>
                <w:bCs/>
                <w:sz w:val="18"/>
                <w:szCs w:val="18"/>
              </w:rPr>
            </w:pPr>
            <w:r w:rsidRPr="00D9514F">
              <w:rPr>
                <w:iCs/>
                <w:sz w:val="18"/>
                <w:szCs w:val="18"/>
              </w:rPr>
              <w:t>05.03.00 Aprūpe valsts sociālās aprūpes institūcijās</w:t>
            </w:r>
          </w:p>
        </w:tc>
        <w:tc>
          <w:tcPr>
            <w:tcW w:w="593" w:type="pct"/>
            <w:vMerge/>
          </w:tcPr>
          <w:p w14:paraId="32F072E2" w14:textId="77777777" w:rsidR="002B3D6A" w:rsidRPr="00D9514F" w:rsidRDefault="002B3D6A" w:rsidP="004671ED">
            <w:pPr>
              <w:rPr>
                <w:rFonts w:eastAsia="Calibri"/>
                <w:sz w:val="18"/>
                <w:szCs w:val="18"/>
              </w:rPr>
            </w:pPr>
          </w:p>
        </w:tc>
      </w:tr>
      <w:tr w:rsidR="002B3D6A" w:rsidRPr="00D9514F" w14:paraId="4F6472B2" w14:textId="77777777" w:rsidTr="002B3D6A">
        <w:trPr>
          <w:trHeight w:val="173"/>
        </w:trPr>
        <w:tc>
          <w:tcPr>
            <w:tcW w:w="285" w:type="pct"/>
            <w:vMerge/>
            <w:shd w:val="clear" w:color="auto" w:fill="auto"/>
          </w:tcPr>
          <w:p w14:paraId="7980C0A7" w14:textId="77777777" w:rsidR="002B3D6A" w:rsidRPr="00D9514F" w:rsidRDefault="002B3D6A" w:rsidP="004671ED">
            <w:pPr>
              <w:rPr>
                <w:rFonts w:eastAsia="Calibri"/>
                <w:sz w:val="18"/>
                <w:szCs w:val="18"/>
              </w:rPr>
            </w:pPr>
          </w:p>
        </w:tc>
        <w:tc>
          <w:tcPr>
            <w:tcW w:w="2286" w:type="pct"/>
            <w:tcBorders>
              <w:top w:val="nil"/>
              <w:left w:val="single" w:sz="4" w:space="0" w:color="auto"/>
              <w:bottom w:val="single" w:sz="4" w:space="0" w:color="auto"/>
              <w:right w:val="single" w:sz="4" w:space="0" w:color="auto"/>
            </w:tcBorders>
            <w:shd w:val="clear" w:color="auto" w:fill="F2F2F2" w:themeFill="background1" w:themeFillShade="F2"/>
          </w:tcPr>
          <w:p w14:paraId="5B6BC55F" w14:textId="77777777" w:rsidR="002B3D6A" w:rsidRPr="00D9514F" w:rsidRDefault="002B3D6A" w:rsidP="002B3D6A">
            <w:pPr>
              <w:jc w:val="both"/>
              <w:rPr>
                <w:b/>
                <w:i/>
                <w:iCs/>
                <w:sz w:val="18"/>
                <w:szCs w:val="18"/>
              </w:rPr>
            </w:pPr>
            <w:r w:rsidRPr="00D9514F">
              <w:rPr>
                <w:b/>
                <w:i/>
                <w:iCs/>
                <w:sz w:val="18"/>
                <w:szCs w:val="18"/>
              </w:rPr>
              <w:t>Klientiem, kuri saņem sociālās rehabilitācijas pakalpojumu, nodrošināts kvalitatīvs ēdināšanas pakalpojums</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7FAD58" w14:textId="77777777" w:rsidR="002B3D6A" w:rsidRPr="00D9514F" w:rsidRDefault="002B3D6A" w:rsidP="002B3D6A">
            <w:pPr>
              <w:ind w:left="284"/>
              <w:jc w:val="both"/>
              <w:rPr>
                <w:b/>
                <w:iCs/>
                <w:sz w:val="18"/>
                <w:szCs w:val="18"/>
              </w:rPr>
            </w:pPr>
            <w:r w:rsidRPr="00D9514F">
              <w:rPr>
                <w:b/>
                <w:i/>
                <w:iCs/>
                <w:sz w:val="18"/>
                <w:szCs w:val="18"/>
              </w:rPr>
              <w:t>267 265</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4D29EF05" w14:textId="77777777" w:rsidR="002B3D6A" w:rsidRPr="00D9514F" w:rsidRDefault="002B3D6A" w:rsidP="004671ED">
            <w:pPr>
              <w:ind w:left="284"/>
              <w:jc w:val="right"/>
              <w:rPr>
                <w:b/>
                <w:iCs/>
                <w:sz w:val="18"/>
                <w:szCs w:val="18"/>
              </w:rPr>
            </w:pPr>
            <w:r w:rsidRPr="00D9514F">
              <w:rPr>
                <w:b/>
                <w:i/>
                <w:iCs/>
                <w:sz w:val="18"/>
                <w:szCs w:val="18"/>
              </w:rPr>
              <w:t>267 265</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5CC37BCA" w14:textId="77777777" w:rsidR="002B3D6A" w:rsidRPr="00D9514F" w:rsidRDefault="002B3D6A" w:rsidP="002B3D6A">
            <w:pPr>
              <w:ind w:left="55"/>
              <w:jc w:val="right"/>
              <w:rPr>
                <w:b/>
                <w:iCs/>
                <w:sz w:val="18"/>
                <w:szCs w:val="18"/>
              </w:rPr>
            </w:pPr>
            <w:r w:rsidRPr="00D9514F">
              <w:rPr>
                <w:b/>
                <w:i/>
                <w:iCs/>
                <w:sz w:val="18"/>
                <w:szCs w:val="18"/>
              </w:rPr>
              <w:t>267 265</w:t>
            </w:r>
          </w:p>
        </w:tc>
        <w:tc>
          <w:tcPr>
            <w:tcW w:w="593" w:type="pct"/>
            <w:vMerge/>
          </w:tcPr>
          <w:p w14:paraId="5270E094" w14:textId="77777777" w:rsidR="002B3D6A" w:rsidRPr="00D9514F" w:rsidRDefault="002B3D6A" w:rsidP="004671ED">
            <w:pPr>
              <w:rPr>
                <w:rFonts w:eastAsia="Calibri"/>
                <w:sz w:val="18"/>
                <w:szCs w:val="18"/>
              </w:rPr>
            </w:pPr>
          </w:p>
        </w:tc>
      </w:tr>
      <w:tr w:rsidR="002B3D6A" w:rsidRPr="00D9514F" w14:paraId="74D8C3D9" w14:textId="77777777" w:rsidTr="002B3D6A">
        <w:trPr>
          <w:trHeight w:val="173"/>
        </w:trPr>
        <w:tc>
          <w:tcPr>
            <w:tcW w:w="285" w:type="pct"/>
            <w:vMerge/>
            <w:shd w:val="clear" w:color="auto" w:fill="auto"/>
          </w:tcPr>
          <w:p w14:paraId="5B90E3D7" w14:textId="77777777" w:rsidR="002B3D6A" w:rsidRPr="00D9514F" w:rsidRDefault="002B3D6A" w:rsidP="004671ED">
            <w:pPr>
              <w:rPr>
                <w:rFonts w:eastAsia="Calibri"/>
                <w:sz w:val="18"/>
                <w:szCs w:val="18"/>
              </w:rPr>
            </w:pPr>
          </w:p>
        </w:tc>
        <w:tc>
          <w:tcPr>
            <w:tcW w:w="4122" w:type="pct"/>
            <w:gridSpan w:val="4"/>
            <w:tcBorders>
              <w:top w:val="nil"/>
              <w:left w:val="single" w:sz="4" w:space="0" w:color="auto"/>
              <w:bottom w:val="single" w:sz="4" w:space="0" w:color="auto"/>
              <w:right w:val="single" w:sz="4" w:space="0" w:color="auto"/>
            </w:tcBorders>
            <w:shd w:val="clear" w:color="000000" w:fill="FFFFFF"/>
          </w:tcPr>
          <w:p w14:paraId="60818C64" w14:textId="77777777" w:rsidR="002B3D6A" w:rsidRPr="00D9514F" w:rsidRDefault="002B3D6A" w:rsidP="002B3D6A">
            <w:pPr>
              <w:ind w:left="284"/>
              <w:jc w:val="both"/>
              <w:rPr>
                <w:iCs/>
                <w:sz w:val="18"/>
                <w:szCs w:val="18"/>
              </w:rPr>
            </w:pPr>
            <w:r w:rsidRPr="00D9514F">
              <w:rPr>
                <w:iCs/>
                <w:sz w:val="18"/>
                <w:szCs w:val="18"/>
              </w:rPr>
              <w:t>SIVA nodrošināta kvalitatīva sociālā un profesionālā rehabilitācijas pakalpojuma sniegšana</w:t>
            </w:r>
          </w:p>
        </w:tc>
        <w:tc>
          <w:tcPr>
            <w:tcW w:w="593" w:type="pct"/>
            <w:vMerge/>
          </w:tcPr>
          <w:p w14:paraId="64F3B7A3" w14:textId="77777777" w:rsidR="002B3D6A" w:rsidRPr="00D9514F" w:rsidRDefault="002B3D6A" w:rsidP="004671ED">
            <w:pPr>
              <w:rPr>
                <w:rFonts w:eastAsia="Calibri"/>
                <w:sz w:val="18"/>
                <w:szCs w:val="18"/>
              </w:rPr>
            </w:pPr>
          </w:p>
        </w:tc>
      </w:tr>
      <w:tr w:rsidR="002B3D6A" w:rsidRPr="00D9514F" w14:paraId="67AE919A" w14:textId="77777777" w:rsidTr="002B3D6A">
        <w:trPr>
          <w:trHeight w:val="173"/>
        </w:trPr>
        <w:tc>
          <w:tcPr>
            <w:tcW w:w="285" w:type="pct"/>
            <w:vMerge/>
            <w:shd w:val="clear" w:color="auto" w:fill="auto"/>
          </w:tcPr>
          <w:p w14:paraId="3ADE61A8" w14:textId="77777777" w:rsidR="002B3D6A" w:rsidRPr="00D9514F" w:rsidRDefault="002B3D6A" w:rsidP="004671ED">
            <w:pPr>
              <w:rPr>
                <w:rFonts w:eastAsia="Calibri"/>
                <w:sz w:val="18"/>
                <w:szCs w:val="18"/>
              </w:rPr>
            </w:pPr>
          </w:p>
        </w:tc>
        <w:tc>
          <w:tcPr>
            <w:tcW w:w="2286" w:type="pct"/>
            <w:tcBorders>
              <w:top w:val="nil"/>
              <w:left w:val="single" w:sz="4" w:space="0" w:color="auto"/>
              <w:bottom w:val="single" w:sz="4" w:space="0" w:color="auto"/>
              <w:right w:val="single" w:sz="4" w:space="0" w:color="auto"/>
            </w:tcBorders>
            <w:shd w:val="clear" w:color="000000" w:fill="FFFFFF"/>
          </w:tcPr>
          <w:p w14:paraId="00552D65" w14:textId="77777777" w:rsidR="002B3D6A" w:rsidRPr="00D9514F" w:rsidRDefault="002B3D6A" w:rsidP="002B3D6A">
            <w:pPr>
              <w:ind w:left="601"/>
              <w:jc w:val="both"/>
              <w:rPr>
                <w:i/>
                <w:iCs/>
                <w:sz w:val="18"/>
                <w:szCs w:val="18"/>
              </w:rPr>
            </w:pPr>
            <w:r w:rsidRPr="00D9514F">
              <w:rPr>
                <w:i/>
                <w:iCs/>
                <w:sz w:val="18"/>
                <w:szCs w:val="18"/>
              </w:rPr>
              <w:t>Iestādes, kurās segtas ēdināšanas izdevumu sadārdzinājuma izmaksas (skaits)</w:t>
            </w:r>
          </w:p>
        </w:tc>
        <w:tc>
          <w:tcPr>
            <w:tcW w:w="624" w:type="pct"/>
            <w:tcBorders>
              <w:top w:val="nil"/>
              <w:left w:val="nil"/>
              <w:bottom w:val="single" w:sz="4" w:space="0" w:color="auto"/>
              <w:right w:val="single" w:sz="4" w:space="0" w:color="auto"/>
            </w:tcBorders>
            <w:shd w:val="clear" w:color="000000" w:fill="FFFFFF"/>
          </w:tcPr>
          <w:p w14:paraId="5EBB3A7B" w14:textId="77777777" w:rsidR="002B3D6A" w:rsidRPr="00D9514F" w:rsidRDefault="002B3D6A" w:rsidP="002B3D6A">
            <w:pPr>
              <w:jc w:val="center"/>
              <w:rPr>
                <w:i/>
                <w:iCs/>
                <w:sz w:val="18"/>
                <w:szCs w:val="18"/>
              </w:rPr>
            </w:pPr>
            <w:r w:rsidRPr="00D9514F">
              <w:rPr>
                <w:i/>
                <w:iCs/>
                <w:sz w:val="18"/>
                <w:szCs w:val="18"/>
              </w:rPr>
              <w:t>1</w:t>
            </w:r>
          </w:p>
        </w:tc>
        <w:tc>
          <w:tcPr>
            <w:tcW w:w="623" w:type="pct"/>
            <w:tcBorders>
              <w:top w:val="nil"/>
              <w:left w:val="nil"/>
              <w:bottom w:val="single" w:sz="4" w:space="0" w:color="auto"/>
              <w:right w:val="single" w:sz="4" w:space="0" w:color="auto"/>
            </w:tcBorders>
            <w:shd w:val="clear" w:color="000000" w:fill="FFFFFF"/>
          </w:tcPr>
          <w:p w14:paraId="4FBF62C4" w14:textId="77777777" w:rsidR="002B3D6A" w:rsidRPr="00D9514F" w:rsidRDefault="002B3D6A" w:rsidP="004671ED">
            <w:pPr>
              <w:jc w:val="center"/>
              <w:rPr>
                <w:i/>
                <w:iCs/>
                <w:sz w:val="18"/>
                <w:szCs w:val="18"/>
              </w:rPr>
            </w:pPr>
            <w:r w:rsidRPr="00D9514F">
              <w:rPr>
                <w:i/>
                <w:iCs/>
                <w:sz w:val="18"/>
                <w:szCs w:val="18"/>
              </w:rPr>
              <w:t>1</w:t>
            </w:r>
          </w:p>
        </w:tc>
        <w:tc>
          <w:tcPr>
            <w:tcW w:w="589" w:type="pct"/>
            <w:tcBorders>
              <w:top w:val="nil"/>
              <w:left w:val="nil"/>
              <w:bottom w:val="single" w:sz="4" w:space="0" w:color="auto"/>
              <w:right w:val="single" w:sz="4" w:space="0" w:color="auto"/>
            </w:tcBorders>
            <w:shd w:val="clear" w:color="000000" w:fill="FFFFFF"/>
          </w:tcPr>
          <w:p w14:paraId="7C3CD882" w14:textId="77777777" w:rsidR="002B3D6A" w:rsidRPr="00D9514F" w:rsidRDefault="002B3D6A" w:rsidP="004671ED">
            <w:pPr>
              <w:jc w:val="center"/>
              <w:rPr>
                <w:i/>
                <w:iCs/>
                <w:sz w:val="18"/>
                <w:szCs w:val="18"/>
              </w:rPr>
            </w:pPr>
            <w:r w:rsidRPr="00D9514F">
              <w:rPr>
                <w:i/>
                <w:iCs/>
                <w:sz w:val="18"/>
                <w:szCs w:val="18"/>
              </w:rPr>
              <w:t>1</w:t>
            </w:r>
          </w:p>
        </w:tc>
        <w:tc>
          <w:tcPr>
            <w:tcW w:w="593" w:type="pct"/>
            <w:vMerge/>
          </w:tcPr>
          <w:p w14:paraId="454AF53A" w14:textId="77777777" w:rsidR="002B3D6A" w:rsidRPr="00D9514F" w:rsidRDefault="002B3D6A" w:rsidP="004671ED">
            <w:pPr>
              <w:rPr>
                <w:rFonts w:eastAsia="Calibri"/>
                <w:sz w:val="18"/>
                <w:szCs w:val="18"/>
              </w:rPr>
            </w:pPr>
          </w:p>
        </w:tc>
      </w:tr>
      <w:tr w:rsidR="002B3D6A" w:rsidRPr="00D9514F" w14:paraId="417F36F7" w14:textId="77777777" w:rsidTr="002B3D6A">
        <w:trPr>
          <w:trHeight w:val="173"/>
        </w:trPr>
        <w:tc>
          <w:tcPr>
            <w:tcW w:w="285" w:type="pct"/>
            <w:vMerge/>
            <w:shd w:val="clear" w:color="auto" w:fill="auto"/>
          </w:tcPr>
          <w:p w14:paraId="2F14B17D" w14:textId="77777777" w:rsidR="002B3D6A" w:rsidRPr="00D9514F" w:rsidRDefault="002B3D6A" w:rsidP="004671ED">
            <w:pPr>
              <w:rPr>
                <w:rFonts w:eastAsia="Calibri"/>
                <w:sz w:val="18"/>
                <w:szCs w:val="18"/>
              </w:rPr>
            </w:pPr>
          </w:p>
        </w:tc>
        <w:tc>
          <w:tcPr>
            <w:tcW w:w="4122" w:type="pct"/>
            <w:gridSpan w:val="4"/>
            <w:tcBorders>
              <w:top w:val="nil"/>
              <w:left w:val="single" w:sz="4" w:space="0" w:color="auto"/>
              <w:bottom w:val="single" w:sz="4" w:space="0" w:color="auto"/>
              <w:right w:val="single" w:sz="4" w:space="0" w:color="auto"/>
            </w:tcBorders>
            <w:shd w:val="clear" w:color="000000" w:fill="FFFFFF"/>
          </w:tcPr>
          <w:p w14:paraId="47E9DB81" w14:textId="77777777" w:rsidR="002B3D6A" w:rsidRPr="00D9514F" w:rsidRDefault="002B3D6A" w:rsidP="002B3D6A">
            <w:pPr>
              <w:jc w:val="both"/>
              <w:rPr>
                <w:rFonts w:eastAsia="Calibri"/>
                <w:b/>
                <w:bCs/>
                <w:sz w:val="18"/>
                <w:szCs w:val="18"/>
              </w:rPr>
            </w:pPr>
            <w:r w:rsidRPr="00D9514F">
              <w:rPr>
                <w:iCs/>
                <w:sz w:val="18"/>
                <w:szCs w:val="18"/>
              </w:rPr>
              <w:t>05.37.00 Sociālās integrācijas valsts aģentūras administrēšana un profesionālās un sociālās rehabilitācijas pakalpojumu nodrošināšana</w:t>
            </w:r>
          </w:p>
        </w:tc>
        <w:tc>
          <w:tcPr>
            <w:tcW w:w="593" w:type="pct"/>
            <w:vMerge/>
          </w:tcPr>
          <w:p w14:paraId="7196CE8F" w14:textId="77777777" w:rsidR="002B3D6A" w:rsidRPr="00D9514F" w:rsidRDefault="002B3D6A" w:rsidP="004671ED">
            <w:pPr>
              <w:rPr>
                <w:rFonts w:eastAsia="Calibri"/>
                <w:sz w:val="18"/>
                <w:szCs w:val="18"/>
              </w:rPr>
            </w:pPr>
          </w:p>
        </w:tc>
      </w:tr>
      <w:tr w:rsidR="00DB333A" w:rsidRPr="00D9514F" w14:paraId="3236C25F" w14:textId="77777777" w:rsidTr="00DB333A">
        <w:trPr>
          <w:trHeight w:val="173"/>
        </w:trPr>
        <w:tc>
          <w:tcPr>
            <w:tcW w:w="285" w:type="pct"/>
            <w:vMerge w:val="restart"/>
            <w:shd w:val="clear" w:color="auto" w:fill="auto"/>
          </w:tcPr>
          <w:p w14:paraId="486C74AD" w14:textId="77777777" w:rsidR="00DB333A" w:rsidRPr="00D9514F" w:rsidRDefault="00DB333A" w:rsidP="004671ED">
            <w:pPr>
              <w:rPr>
                <w:rFonts w:eastAsia="Calibri"/>
                <w:sz w:val="18"/>
                <w:szCs w:val="18"/>
              </w:rPr>
            </w:pPr>
            <w:r w:rsidRPr="00D9514F">
              <w:rPr>
                <w:rFonts w:eastAsia="Calibri"/>
                <w:sz w:val="18"/>
                <w:szCs w:val="18"/>
              </w:rPr>
              <w:t>10.</w:t>
            </w:r>
          </w:p>
        </w:tc>
        <w:tc>
          <w:tcPr>
            <w:tcW w:w="2286" w:type="pct"/>
            <w:shd w:val="clear" w:color="auto" w:fill="D9D9D9"/>
          </w:tcPr>
          <w:p w14:paraId="03C4ED9D" w14:textId="77777777" w:rsidR="00DB333A" w:rsidRPr="00D9514F" w:rsidRDefault="00DB333A" w:rsidP="002B3D6A">
            <w:pPr>
              <w:jc w:val="both"/>
              <w:rPr>
                <w:rFonts w:eastAsia="Calibri"/>
                <w:b/>
                <w:sz w:val="18"/>
                <w:szCs w:val="18"/>
              </w:rPr>
            </w:pPr>
            <w:r w:rsidRPr="00D9514F">
              <w:rPr>
                <w:rFonts w:eastAsia="Calibri"/>
                <w:b/>
                <w:sz w:val="18"/>
                <w:szCs w:val="18"/>
              </w:rPr>
              <w:t>Publisko personu nomas maksas sadārdzinājums</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C4E91" w14:textId="77777777" w:rsidR="00DB333A" w:rsidRPr="00D9514F" w:rsidRDefault="00DB333A" w:rsidP="00DB333A">
            <w:pPr>
              <w:jc w:val="right"/>
              <w:rPr>
                <w:rFonts w:eastAsia="Calibri"/>
                <w:b/>
                <w:bCs/>
                <w:sz w:val="18"/>
                <w:szCs w:val="18"/>
              </w:rPr>
            </w:pPr>
            <w:r w:rsidRPr="00D9514F">
              <w:rPr>
                <w:b/>
                <w:iCs/>
                <w:sz w:val="18"/>
                <w:szCs w:val="18"/>
              </w:rPr>
              <w:t>188 176</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02BEE2CD" w14:textId="77777777" w:rsidR="00DB333A" w:rsidRPr="00D9514F" w:rsidRDefault="00DB333A" w:rsidP="004671ED">
            <w:pPr>
              <w:jc w:val="right"/>
              <w:rPr>
                <w:rFonts w:eastAsia="Calibri"/>
                <w:b/>
                <w:bCs/>
                <w:sz w:val="18"/>
                <w:szCs w:val="18"/>
              </w:rPr>
            </w:pPr>
            <w:r w:rsidRPr="00D9514F">
              <w:rPr>
                <w:b/>
                <w:iCs/>
                <w:sz w:val="18"/>
                <w:szCs w:val="18"/>
              </w:rPr>
              <w:t>188 176</w:t>
            </w:r>
          </w:p>
        </w:tc>
        <w:tc>
          <w:tcPr>
            <w:tcW w:w="589" w:type="pct"/>
            <w:tcBorders>
              <w:top w:val="single" w:sz="4" w:space="0" w:color="auto"/>
              <w:left w:val="nil"/>
              <w:bottom w:val="single" w:sz="4" w:space="0" w:color="auto"/>
              <w:right w:val="single" w:sz="4" w:space="0" w:color="auto"/>
            </w:tcBorders>
            <w:shd w:val="clear" w:color="auto" w:fill="D9D9D9" w:themeFill="background1" w:themeFillShade="D9"/>
          </w:tcPr>
          <w:p w14:paraId="700F88F1" w14:textId="77777777" w:rsidR="00DB333A" w:rsidRPr="00D9514F" w:rsidRDefault="00DB333A" w:rsidP="004671ED">
            <w:pPr>
              <w:jc w:val="right"/>
              <w:rPr>
                <w:rFonts w:eastAsia="Calibri"/>
                <w:b/>
                <w:bCs/>
                <w:sz w:val="18"/>
                <w:szCs w:val="18"/>
              </w:rPr>
            </w:pPr>
            <w:r w:rsidRPr="00D9514F">
              <w:rPr>
                <w:b/>
                <w:iCs/>
                <w:sz w:val="18"/>
                <w:szCs w:val="18"/>
              </w:rPr>
              <w:t>188 176</w:t>
            </w:r>
          </w:p>
        </w:tc>
        <w:tc>
          <w:tcPr>
            <w:tcW w:w="593" w:type="pct"/>
            <w:vMerge w:val="restart"/>
          </w:tcPr>
          <w:p w14:paraId="1F0587C8" w14:textId="77777777" w:rsidR="00DB333A" w:rsidRPr="00D9514F" w:rsidRDefault="00DB333A" w:rsidP="004671ED">
            <w:pPr>
              <w:rPr>
                <w:rFonts w:eastAsia="Calibri"/>
                <w:sz w:val="18"/>
                <w:szCs w:val="18"/>
              </w:rPr>
            </w:pPr>
            <w:r w:rsidRPr="00D9514F">
              <w:rPr>
                <w:rFonts w:eastAsia="Calibri"/>
                <w:sz w:val="18"/>
                <w:szCs w:val="18"/>
              </w:rPr>
              <w:t>MK 26.09.2023. sēdes prot. Nr.47 43.§ 2.punkts</w:t>
            </w:r>
          </w:p>
        </w:tc>
      </w:tr>
      <w:tr w:rsidR="00DB333A" w:rsidRPr="00D9514F" w14:paraId="5FC0DB07" w14:textId="77777777" w:rsidTr="00DB333A">
        <w:trPr>
          <w:trHeight w:val="173"/>
        </w:trPr>
        <w:tc>
          <w:tcPr>
            <w:tcW w:w="285" w:type="pct"/>
            <w:vMerge/>
            <w:shd w:val="clear" w:color="auto" w:fill="auto"/>
          </w:tcPr>
          <w:p w14:paraId="79CB919F"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tcPr>
          <w:p w14:paraId="119E7C2C" w14:textId="77777777" w:rsidR="00DB333A" w:rsidRPr="00D9514F" w:rsidRDefault="00DB333A" w:rsidP="002B3D6A">
            <w:pPr>
              <w:jc w:val="both"/>
              <w:rPr>
                <w:rFonts w:eastAsia="Calibri"/>
                <w:b/>
                <w:bCs/>
                <w:i/>
                <w:sz w:val="18"/>
                <w:szCs w:val="18"/>
              </w:rPr>
            </w:pPr>
            <w:r w:rsidRPr="00D9514F">
              <w:rPr>
                <w:rFonts w:eastAsia="Calibri"/>
                <w:b/>
                <w:i/>
                <w:sz w:val="18"/>
                <w:szCs w:val="18"/>
              </w:rPr>
              <w:t>Nodrošināta VSAC nomas maksas izdevumu sadārdzinājuma segšana</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E5DC2" w14:textId="77777777" w:rsidR="00DB333A" w:rsidRPr="00D9514F" w:rsidRDefault="00DB333A" w:rsidP="00DB333A">
            <w:pPr>
              <w:jc w:val="right"/>
              <w:rPr>
                <w:rFonts w:eastAsia="Calibri"/>
                <w:b/>
                <w:bCs/>
                <w:i/>
                <w:iCs/>
                <w:sz w:val="18"/>
                <w:szCs w:val="18"/>
              </w:rPr>
            </w:pPr>
            <w:r w:rsidRPr="00D9514F">
              <w:rPr>
                <w:b/>
                <w:i/>
                <w:iCs/>
                <w:sz w:val="18"/>
                <w:szCs w:val="18"/>
              </w:rPr>
              <w:t>46 706</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2A2F90AD" w14:textId="77777777" w:rsidR="00DB333A" w:rsidRPr="00D9514F" w:rsidRDefault="00DB333A" w:rsidP="004671ED">
            <w:pPr>
              <w:jc w:val="right"/>
              <w:rPr>
                <w:rFonts w:eastAsia="Calibri"/>
                <w:b/>
                <w:bCs/>
                <w:i/>
                <w:sz w:val="18"/>
                <w:szCs w:val="18"/>
              </w:rPr>
            </w:pPr>
            <w:r w:rsidRPr="00D9514F">
              <w:rPr>
                <w:b/>
                <w:i/>
                <w:iCs/>
                <w:sz w:val="18"/>
                <w:szCs w:val="18"/>
              </w:rPr>
              <w:t>46 706</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7DCE1556" w14:textId="77777777" w:rsidR="00DB333A" w:rsidRPr="00D9514F" w:rsidRDefault="00DB333A" w:rsidP="004671ED">
            <w:pPr>
              <w:jc w:val="right"/>
              <w:rPr>
                <w:rFonts w:eastAsia="Calibri"/>
                <w:b/>
                <w:bCs/>
                <w:i/>
                <w:sz w:val="18"/>
                <w:szCs w:val="18"/>
              </w:rPr>
            </w:pPr>
            <w:r w:rsidRPr="00D9514F">
              <w:rPr>
                <w:b/>
                <w:i/>
                <w:iCs/>
                <w:sz w:val="18"/>
                <w:szCs w:val="18"/>
              </w:rPr>
              <w:t>46 706</w:t>
            </w:r>
          </w:p>
        </w:tc>
        <w:tc>
          <w:tcPr>
            <w:tcW w:w="593" w:type="pct"/>
            <w:vMerge/>
          </w:tcPr>
          <w:p w14:paraId="661571EF" w14:textId="77777777" w:rsidR="00DB333A" w:rsidRPr="00D9514F" w:rsidRDefault="00DB333A" w:rsidP="004671ED">
            <w:pPr>
              <w:jc w:val="center"/>
              <w:rPr>
                <w:rFonts w:eastAsia="Calibri"/>
                <w:sz w:val="18"/>
                <w:szCs w:val="18"/>
              </w:rPr>
            </w:pPr>
          </w:p>
        </w:tc>
      </w:tr>
      <w:tr w:rsidR="00DB333A" w:rsidRPr="00D9514F" w14:paraId="495CBCA7" w14:textId="77777777" w:rsidTr="002B3D6A">
        <w:trPr>
          <w:trHeight w:val="173"/>
        </w:trPr>
        <w:tc>
          <w:tcPr>
            <w:tcW w:w="285" w:type="pct"/>
            <w:vMerge/>
            <w:shd w:val="clear" w:color="auto" w:fill="auto"/>
          </w:tcPr>
          <w:p w14:paraId="049F8964" w14:textId="77777777" w:rsidR="00DB333A" w:rsidRPr="00D9514F" w:rsidRDefault="00DB333A" w:rsidP="004671ED">
            <w:pPr>
              <w:jc w:val="right"/>
              <w:rPr>
                <w:rFonts w:eastAsia="Calibri"/>
                <w:sz w:val="18"/>
                <w:szCs w:val="18"/>
              </w:rPr>
            </w:pPr>
          </w:p>
        </w:tc>
        <w:tc>
          <w:tcPr>
            <w:tcW w:w="4122" w:type="pct"/>
            <w:gridSpan w:val="4"/>
            <w:shd w:val="clear" w:color="auto" w:fill="FFFFFF"/>
          </w:tcPr>
          <w:p w14:paraId="77667FBE" w14:textId="77777777" w:rsidR="00DB333A" w:rsidRPr="00D9514F" w:rsidRDefault="00DB333A" w:rsidP="002B3D6A">
            <w:pPr>
              <w:ind w:left="284"/>
              <w:jc w:val="both"/>
              <w:rPr>
                <w:rFonts w:eastAsia="Calibri"/>
                <w:sz w:val="18"/>
                <w:szCs w:val="18"/>
              </w:rPr>
            </w:pPr>
            <w:r w:rsidRPr="00D9514F">
              <w:rPr>
                <w:rFonts w:eastAsia="Calibri"/>
                <w:sz w:val="18"/>
                <w:szCs w:val="18"/>
              </w:rPr>
              <w:t>Nekustamo īpašumu pārvaldīšanas maksas pieauguma segšana</w:t>
            </w:r>
          </w:p>
        </w:tc>
        <w:tc>
          <w:tcPr>
            <w:tcW w:w="593" w:type="pct"/>
            <w:vMerge/>
          </w:tcPr>
          <w:p w14:paraId="323F81A1" w14:textId="77777777" w:rsidR="00DB333A" w:rsidRPr="00D9514F" w:rsidRDefault="00DB333A" w:rsidP="004671ED">
            <w:pPr>
              <w:jc w:val="center"/>
              <w:rPr>
                <w:rFonts w:eastAsia="Calibri"/>
                <w:sz w:val="18"/>
                <w:szCs w:val="18"/>
              </w:rPr>
            </w:pPr>
          </w:p>
        </w:tc>
      </w:tr>
      <w:tr w:rsidR="00DB333A" w:rsidRPr="00D9514F" w14:paraId="41344ABF" w14:textId="77777777" w:rsidTr="00DB333A">
        <w:trPr>
          <w:trHeight w:val="173"/>
        </w:trPr>
        <w:tc>
          <w:tcPr>
            <w:tcW w:w="285" w:type="pct"/>
            <w:vMerge/>
            <w:shd w:val="clear" w:color="auto" w:fill="auto"/>
          </w:tcPr>
          <w:p w14:paraId="05BE313B"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6C7360C0"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Iestādes (skaits)</w:t>
            </w:r>
          </w:p>
        </w:tc>
        <w:tc>
          <w:tcPr>
            <w:tcW w:w="624" w:type="pct"/>
            <w:shd w:val="clear" w:color="auto" w:fill="auto"/>
          </w:tcPr>
          <w:p w14:paraId="2153880F" w14:textId="77777777" w:rsidR="00DB333A" w:rsidRPr="00D9514F" w:rsidRDefault="00DB333A" w:rsidP="00DB333A">
            <w:pPr>
              <w:jc w:val="center"/>
              <w:rPr>
                <w:rFonts w:eastAsia="Calibri"/>
                <w:i/>
                <w:iCs/>
                <w:sz w:val="18"/>
                <w:szCs w:val="18"/>
              </w:rPr>
            </w:pPr>
            <w:r w:rsidRPr="00D9514F">
              <w:rPr>
                <w:rFonts w:eastAsia="Calibri"/>
                <w:i/>
                <w:iCs/>
                <w:sz w:val="18"/>
                <w:szCs w:val="18"/>
              </w:rPr>
              <w:t>4</w:t>
            </w:r>
          </w:p>
        </w:tc>
        <w:tc>
          <w:tcPr>
            <w:tcW w:w="623" w:type="pct"/>
            <w:shd w:val="clear" w:color="auto" w:fill="auto"/>
            <w:vAlign w:val="center"/>
          </w:tcPr>
          <w:p w14:paraId="1C9766EA" w14:textId="77777777" w:rsidR="00DB333A" w:rsidRPr="00D9514F" w:rsidRDefault="00DB333A" w:rsidP="004671ED">
            <w:pPr>
              <w:jc w:val="center"/>
              <w:rPr>
                <w:rFonts w:eastAsia="Calibri"/>
                <w:bCs/>
                <w:i/>
                <w:iCs/>
                <w:sz w:val="18"/>
                <w:szCs w:val="18"/>
              </w:rPr>
            </w:pPr>
            <w:r w:rsidRPr="00D9514F">
              <w:rPr>
                <w:rFonts w:eastAsia="Calibri"/>
                <w:bCs/>
                <w:i/>
                <w:iCs/>
                <w:sz w:val="18"/>
                <w:szCs w:val="18"/>
              </w:rPr>
              <w:t>4</w:t>
            </w:r>
          </w:p>
        </w:tc>
        <w:tc>
          <w:tcPr>
            <w:tcW w:w="589" w:type="pct"/>
            <w:shd w:val="clear" w:color="auto" w:fill="auto"/>
            <w:vAlign w:val="center"/>
          </w:tcPr>
          <w:p w14:paraId="7753F313" w14:textId="77777777" w:rsidR="00DB333A" w:rsidRPr="00D9514F" w:rsidRDefault="00DB333A" w:rsidP="004671ED">
            <w:pPr>
              <w:jc w:val="center"/>
              <w:rPr>
                <w:rFonts w:eastAsia="Calibri"/>
                <w:bCs/>
                <w:i/>
                <w:iCs/>
                <w:sz w:val="18"/>
                <w:szCs w:val="18"/>
              </w:rPr>
            </w:pPr>
            <w:r w:rsidRPr="00D9514F">
              <w:rPr>
                <w:rFonts w:eastAsia="Calibri"/>
                <w:bCs/>
                <w:i/>
                <w:iCs/>
                <w:sz w:val="18"/>
                <w:szCs w:val="18"/>
              </w:rPr>
              <w:t>4</w:t>
            </w:r>
          </w:p>
        </w:tc>
        <w:tc>
          <w:tcPr>
            <w:tcW w:w="593" w:type="pct"/>
            <w:vMerge/>
          </w:tcPr>
          <w:p w14:paraId="6AA11876" w14:textId="77777777" w:rsidR="00DB333A" w:rsidRPr="00D9514F" w:rsidRDefault="00DB333A" w:rsidP="004671ED">
            <w:pPr>
              <w:jc w:val="center"/>
              <w:rPr>
                <w:rFonts w:eastAsia="Calibri"/>
                <w:sz w:val="18"/>
                <w:szCs w:val="18"/>
              </w:rPr>
            </w:pPr>
          </w:p>
        </w:tc>
      </w:tr>
      <w:tr w:rsidR="00DB333A" w:rsidRPr="00D9514F" w14:paraId="4356B0EA" w14:textId="77777777" w:rsidTr="002B3D6A">
        <w:trPr>
          <w:trHeight w:val="173"/>
        </w:trPr>
        <w:tc>
          <w:tcPr>
            <w:tcW w:w="285" w:type="pct"/>
            <w:vMerge/>
            <w:shd w:val="clear" w:color="auto" w:fill="auto"/>
          </w:tcPr>
          <w:p w14:paraId="0E246019"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24876957" w14:textId="77777777" w:rsidR="00DB333A" w:rsidRPr="00D9514F" w:rsidRDefault="00DB333A" w:rsidP="002B3D6A">
            <w:pPr>
              <w:jc w:val="both"/>
              <w:rPr>
                <w:rFonts w:eastAsia="Calibri"/>
                <w:bCs/>
                <w:iCs/>
                <w:sz w:val="18"/>
                <w:szCs w:val="18"/>
              </w:rPr>
            </w:pPr>
            <w:r w:rsidRPr="00D9514F">
              <w:rPr>
                <w:rFonts w:eastAsia="Calibri"/>
                <w:bCs/>
                <w:iCs/>
                <w:sz w:val="18"/>
                <w:szCs w:val="18"/>
              </w:rPr>
              <w:t>05.03.00 Aprūpe valsts sociālās aprūpes institūcijās</w:t>
            </w:r>
          </w:p>
        </w:tc>
        <w:tc>
          <w:tcPr>
            <w:tcW w:w="593" w:type="pct"/>
            <w:vMerge/>
          </w:tcPr>
          <w:p w14:paraId="79E0E24E" w14:textId="77777777" w:rsidR="00DB333A" w:rsidRPr="00D9514F" w:rsidRDefault="00DB333A" w:rsidP="004671ED">
            <w:pPr>
              <w:jc w:val="center"/>
              <w:rPr>
                <w:rFonts w:eastAsia="Calibri"/>
                <w:sz w:val="18"/>
                <w:szCs w:val="18"/>
              </w:rPr>
            </w:pPr>
          </w:p>
        </w:tc>
      </w:tr>
      <w:tr w:rsidR="00DB333A" w:rsidRPr="00D9514F" w14:paraId="3BB31D2E" w14:textId="77777777" w:rsidTr="00DB333A">
        <w:trPr>
          <w:trHeight w:val="173"/>
        </w:trPr>
        <w:tc>
          <w:tcPr>
            <w:tcW w:w="285" w:type="pct"/>
            <w:vMerge/>
            <w:shd w:val="clear" w:color="auto" w:fill="auto"/>
          </w:tcPr>
          <w:p w14:paraId="6FCDCE1B"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tcPr>
          <w:p w14:paraId="4568DE7D" w14:textId="77777777" w:rsidR="00DB333A" w:rsidRPr="00D9514F" w:rsidRDefault="00DB333A" w:rsidP="002B3D6A">
            <w:pPr>
              <w:jc w:val="both"/>
              <w:rPr>
                <w:rFonts w:eastAsia="Calibri"/>
                <w:i/>
                <w:iCs/>
                <w:sz w:val="18"/>
                <w:szCs w:val="18"/>
              </w:rPr>
            </w:pPr>
            <w:r w:rsidRPr="00D9514F">
              <w:rPr>
                <w:rFonts w:eastAsia="Calibri"/>
                <w:b/>
                <w:i/>
                <w:sz w:val="18"/>
                <w:szCs w:val="18"/>
              </w:rPr>
              <w:t>Nodrošināta VDEĀVK nomas maksas izdevumu sadārdzinājuma segšana</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C44D7" w14:textId="77777777" w:rsidR="00DB333A" w:rsidRPr="00D9514F" w:rsidRDefault="00DB333A" w:rsidP="00DB333A">
            <w:pPr>
              <w:jc w:val="right"/>
              <w:rPr>
                <w:rFonts w:eastAsia="Calibri"/>
                <w:b/>
                <w:i/>
                <w:iCs/>
                <w:sz w:val="18"/>
                <w:szCs w:val="18"/>
              </w:rPr>
            </w:pPr>
            <w:r w:rsidRPr="00D9514F">
              <w:rPr>
                <w:b/>
                <w:i/>
                <w:iCs/>
                <w:sz w:val="18"/>
                <w:szCs w:val="18"/>
              </w:rPr>
              <w:t>32 383</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3459C75F" w14:textId="77777777" w:rsidR="00DB333A" w:rsidRPr="00D9514F" w:rsidRDefault="00DB333A" w:rsidP="004671ED">
            <w:pPr>
              <w:jc w:val="right"/>
              <w:rPr>
                <w:rFonts w:eastAsia="Calibri"/>
                <w:b/>
                <w:bCs/>
                <w:i/>
                <w:iCs/>
                <w:sz w:val="18"/>
                <w:szCs w:val="18"/>
              </w:rPr>
            </w:pPr>
            <w:r w:rsidRPr="00D9514F">
              <w:rPr>
                <w:b/>
                <w:i/>
                <w:iCs/>
                <w:sz w:val="18"/>
                <w:szCs w:val="18"/>
              </w:rPr>
              <w:t>32 383</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73424420" w14:textId="77777777" w:rsidR="00DB333A" w:rsidRPr="00D9514F" w:rsidRDefault="00DB333A" w:rsidP="004671ED">
            <w:pPr>
              <w:jc w:val="right"/>
              <w:rPr>
                <w:rFonts w:eastAsia="Calibri"/>
                <w:b/>
                <w:bCs/>
                <w:i/>
                <w:iCs/>
                <w:sz w:val="18"/>
                <w:szCs w:val="18"/>
              </w:rPr>
            </w:pPr>
            <w:r w:rsidRPr="00D9514F">
              <w:rPr>
                <w:b/>
                <w:i/>
                <w:iCs/>
                <w:sz w:val="18"/>
                <w:szCs w:val="18"/>
              </w:rPr>
              <w:t>32 383</w:t>
            </w:r>
          </w:p>
        </w:tc>
        <w:tc>
          <w:tcPr>
            <w:tcW w:w="593" w:type="pct"/>
            <w:vMerge/>
          </w:tcPr>
          <w:p w14:paraId="503C7DCE" w14:textId="77777777" w:rsidR="00DB333A" w:rsidRPr="00D9514F" w:rsidRDefault="00DB333A" w:rsidP="004671ED">
            <w:pPr>
              <w:jc w:val="center"/>
              <w:rPr>
                <w:rFonts w:eastAsia="Calibri"/>
                <w:sz w:val="18"/>
                <w:szCs w:val="18"/>
              </w:rPr>
            </w:pPr>
          </w:p>
        </w:tc>
      </w:tr>
      <w:tr w:rsidR="00DB333A" w:rsidRPr="00D9514F" w14:paraId="268CEDCC" w14:textId="77777777" w:rsidTr="002B3D6A">
        <w:trPr>
          <w:trHeight w:val="173"/>
        </w:trPr>
        <w:tc>
          <w:tcPr>
            <w:tcW w:w="285" w:type="pct"/>
            <w:vMerge/>
            <w:shd w:val="clear" w:color="auto" w:fill="auto"/>
          </w:tcPr>
          <w:p w14:paraId="61734347" w14:textId="77777777" w:rsidR="00DB333A" w:rsidRPr="00D9514F" w:rsidRDefault="00DB333A" w:rsidP="004671ED">
            <w:pPr>
              <w:jc w:val="right"/>
              <w:rPr>
                <w:rFonts w:eastAsia="Calibri"/>
                <w:sz w:val="18"/>
                <w:szCs w:val="18"/>
              </w:rPr>
            </w:pPr>
          </w:p>
        </w:tc>
        <w:tc>
          <w:tcPr>
            <w:tcW w:w="4122" w:type="pct"/>
            <w:gridSpan w:val="4"/>
            <w:shd w:val="clear" w:color="auto" w:fill="FFFFFF"/>
          </w:tcPr>
          <w:p w14:paraId="1DE8E545" w14:textId="77777777" w:rsidR="00DB333A" w:rsidRPr="00D9514F" w:rsidRDefault="00DB333A" w:rsidP="002B3D6A">
            <w:pPr>
              <w:ind w:left="284"/>
              <w:jc w:val="both"/>
              <w:rPr>
                <w:rFonts w:eastAsia="Calibri"/>
                <w:b/>
                <w:bCs/>
                <w:i/>
                <w:iCs/>
                <w:sz w:val="18"/>
                <w:szCs w:val="18"/>
              </w:rPr>
            </w:pPr>
            <w:r w:rsidRPr="00D9514F">
              <w:rPr>
                <w:rFonts w:eastAsia="Calibri"/>
                <w:sz w:val="18"/>
                <w:szCs w:val="18"/>
              </w:rPr>
              <w:t>Nodrošināta nomas maksas pieauguma segšana</w:t>
            </w:r>
          </w:p>
        </w:tc>
        <w:tc>
          <w:tcPr>
            <w:tcW w:w="593" w:type="pct"/>
            <w:vMerge/>
          </w:tcPr>
          <w:p w14:paraId="0AB03FD1" w14:textId="77777777" w:rsidR="00DB333A" w:rsidRPr="00D9514F" w:rsidRDefault="00DB333A" w:rsidP="004671ED">
            <w:pPr>
              <w:jc w:val="center"/>
              <w:rPr>
                <w:rFonts w:eastAsia="Calibri"/>
                <w:sz w:val="18"/>
                <w:szCs w:val="18"/>
              </w:rPr>
            </w:pPr>
          </w:p>
        </w:tc>
      </w:tr>
      <w:tr w:rsidR="00DB333A" w:rsidRPr="00D9514F" w14:paraId="3C661336" w14:textId="77777777" w:rsidTr="00DB333A">
        <w:trPr>
          <w:trHeight w:val="173"/>
        </w:trPr>
        <w:tc>
          <w:tcPr>
            <w:tcW w:w="285" w:type="pct"/>
            <w:vMerge/>
            <w:shd w:val="clear" w:color="auto" w:fill="auto"/>
          </w:tcPr>
          <w:p w14:paraId="078B7FC8"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0DB1D8E0"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Iestādes (skaits)</w:t>
            </w:r>
          </w:p>
        </w:tc>
        <w:tc>
          <w:tcPr>
            <w:tcW w:w="624" w:type="pct"/>
            <w:shd w:val="clear" w:color="auto" w:fill="auto"/>
          </w:tcPr>
          <w:p w14:paraId="7AD9CC35" w14:textId="77777777" w:rsidR="00DB333A" w:rsidRPr="00D9514F" w:rsidRDefault="00DB333A" w:rsidP="00DB333A">
            <w:pPr>
              <w:jc w:val="center"/>
              <w:rPr>
                <w:rFonts w:eastAsia="Calibri"/>
                <w:i/>
                <w:iCs/>
                <w:sz w:val="18"/>
                <w:szCs w:val="18"/>
              </w:rPr>
            </w:pPr>
            <w:r w:rsidRPr="00D9514F">
              <w:rPr>
                <w:rFonts w:eastAsia="Calibri"/>
                <w:i/>
                <w:iCs/>
                <w:sz w:val="18"/>
                <w:szCs w:val="18"/>
              </w:rPr>
              <w:t>1</w:t>
            </w:r>
          </w:p>
        </w:tc>
        <w:tc>
          <w:tcPr>
            <w:tcW w:w="623" w:type="pct"/>
            <w:shd w:val="clear" w:color="auto" w:fill="auto"/>
            <w:vAlign w:val="center"/>
          </w:tcPr>
          <w:p w14:paraId="107C0E5C" w14:textId="77777777" w:rsidR="00DB333A" w:rsidRPr="00D9514F" w:rsidRDefault="00DB333A" w:rsidP="004671ED">
            <w:pPr>
              <w:jc w:val="center"/>
              <w:rPr>
                <w:rFonts w:eastAsia="Calibri"/>
                <w:bCs/>
                <w:i/>
                <w:iCs/>
                <w:sz w:val="18"/>
                <w:szCs w:val="18"/>
              </w:rPr>
            </w:pPr>
            <w:r w:rsidRPr="00D9514F">
              <w:rPr>
                <w:rFonts w:eastAsia="Calibri"/>
                <w:bCs/>
                <w:i/>
                <w:iCs/>
                <w:sz w:val="18"/>
                <w:szCs w:val="18"/>
              </w:rPr>
              <w:t>1</w:t>
            </w:r>
          </w:p>
        </w:tc>
        <w:tc>
          <w:tcPr>
            <w:tcW w:w="589" w:type="pct"/>
            <w:shd w:val="clear" w:color="auto" w:fill="auto"/>
            <w:vAlign w:val="center"/>
          </w:tcPr>
          <w:p w14:paraId="023F91B4" w14:textId="77777777" w:rsidR="00DB333A" w:rsidRPr="00D9514F" w:rsidRDefault="00DB333A" w:rsidP="004671ED">
            <w:pPr>
              <w:jc w:val="center"/>
              <w:rPr>
                <w:rFonts w:eastAsia="Calibri"/>
                <w:bCs/>
                <w:i/>
                <w:iCs/>
                <w:sz w:val="18"/>
                <w:szCs w:val="18"/>
              </w:rPr>
            </w:pPr>
            <w:r w:rsidRPr="00D9514F">
              <w:rPr>
                <w:rFonts w:eastAsia="Calibri"/>
                <w:bCs/>
                <w:i/>
                <w:iCs/>
                <w:sz w:val="18"/>
                <w:szCs w:val="18"/>
              </w:rPr>
              <w:t>1</w:t>
            </w:r>
          </w:p>
        </w:tc>
        <w:tc>
          <w:tcPr>
            <w:tcW w:w="593" w:type="pct"/>
            <w:vMerge/>
          </w:tcPr>
          <w:p w14:paraId="5BC5554B" w14:textId="77777777" w:rsidR="00DB333A" w:rsidRPr="00D9514F" w:rsidRDefault="00DB333A" w:rsidP="004671ED">
            <w:pPr>
              <w:jc w:val="center"/>
              <w:rPr>
                <w:rFonts w:eastAsia="Calibri"/>
                <w:sz w:val="18"/>
                <w:szCs w:val="18"/>
              </w:rPr>
            </w:pPr>
          </w:p>
        </w:tc>
      </w:tr>
      <w:tr w:rsidR="00DB333A" w:rsidRPr="00D9514F" w14:paraId="68196C7B" w14:textId="77777777" w:rsidTr="002B3D6A">
        <w:trPr>
          <w:trHeight w:val="173"/>
        </w:trPr>
        <w:tc>
          <w:tcPr>
            <w:tcW w:w="285" w:type="pct"/>
            <w:vMerge/>
            <w:shd w:val="clear" w:color="auto" w:fill="auto"/>
          </w:tcPr>
          <w:p w14:paraId="32FBDDDA"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037AC8DE" w14:textId="77777777" w:rsidR="00DB333A" w:rsidRPr="00D9514F" w:rsidRDefault="00DB333A" w:rsidP="002B3D6A">
            <w:pPr>
              <w:jc w:val="both"/>
              <w:rPr>
                <w:rFonts w:eastAsia="Calibri"/>
                <w:b/>
                <w:bCs/>
                <w:i/>
                <w:iCs/>
                <w:sz w:val="18"/>
                <w:szCs w:val="18"/>
              </w:rPr>
            </w:pPr>
            <w:r w:rsidRPr="00D9514F">
              <w:rPr>
                <w:rFonts w:eastAsia="Calibri"/>
                <w:bCs/>
                <w:iCs/>
                <w:sz w:val="18"/>
                <w:szCs w:val="18"/>
              </w:rPr>
              <w:t>05.62.00 Invaliditātes ekspertīžu nodrošināšana</w:t>
            </w:r>
          </w:p>
        </w:tc>
        <w:tc>
          <w:tcPr>
            <w:tcW w:w="593" w:type="pct"/>
            <w:vMerge/>
          </w:tcPr>
          <w:p w14:paraId="1878A9DE" w14:textId="77777777" w:rsidR="00DB333A" w:rsidRPr="00D9514F" w:rsidRDefault="00DB333A" w:rsidP="004671ED">
            <w:pPr>
              <w:jc w:val="center"/>
              <w:rPr>
                <w:rFonts w:eastAsia="Calibri"/>
                <w:sz w:val="18"/>
                <w:szCs w:val="18"/>
              </w:rPr>
            </w:pPr>
          </w:p>
        </w:tc>
      </w:tr>
      <w:tr w:rsidR="00DB333A" w:rsidRPr="00D9514F" w14:paraId="034F2A45" w14:textId="77777777" w:rsidTr="00DB333A">
        <w:trPr>
          <w:trHeight w:val="173"/>
        </w:trPr>
        <w:tc>
          <w:tcPr>
            <w:tcW w:w="285" w:type="pct"/>
            <w:vMerge/>
            <w:shd w:val="clear" w:color="auto" w:fill="auto"/>
          </w:tcPr>
          <w:p w14:paraId="3263ABC9"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tcPr>
          <w:p w14:paraId="34C21696" w14:textId="77777777" w:rsidR="00DB333A" w:rsidRPr="00D9514F" w:rsidRDefault="00DB333A" w:rsidP="002B3D6A">
            <w:pPr>
              <w:jc w:val="both"/>
              <w:rPr>
                <w:rFonts w:eastAsia="Calibri"/>
                <w:i/>
                <w:iCs/>
                <w:sz w:val="18"/>
                <w:szCs w:val="18"/>
              </w:rPr>
            </w:pPr>
            <w:r w:rsidRPr="00D9514F">
              <w:rPr>
                <w:rFonts w:eastAsia="Calibri"/>
                <w:b/>
                <w:i/>
                <w:sz w:val="18"/>
                <w:szCs w:val="18"/>
              </w:rPr>
              <w:t>Nodrošināta NVA nomas maksas izdevumu sadārdzinājuma segšana</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946CC" w14:textId="77777777" w:rsidR="00DB333A" w:rsidRPr="00D9514F" w:rsidRDefault="00DB333A" w:rsidP="00DB333A">
            <w:pPr>
              <w:jc w:val="right"/>
              <w:rPr>
                <w:rFonts w:eastAsia="Calibri"/>
                <w:b/>
                <w:i/>
                <w:iCs/>
                <w:sz w:val="18"/>
                <w:szCs w:val="18"/>
              </w:rPr>
            </w:pPr>
            <w:r w:rsidRPr="00D9514F">
              <w:rPr>
                <w:b/>
                <w:i/>
                <w:iCs/>
                <w:sz w:val="18"/>
                <w:szCs w:val="18"/>
              </w:rPr>
              <w:t>63 585</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544DAC77" w14:textId="77777777" w:rsidR="00DB333A" w:rsidRPr="00D9514F" w:rsidRDefault="00DB333A" w:rsidP="004671ED">
            <w:pPr>
              <w:jc w:val="right"/>
              <w:rPr>
                <w:rFonts w:eastAsia="Calibri"/>
                <w:b/>
                <w:bCs/>
                <w:i/>
                <w:iCs/>
                <w:sz w:val="18"/>
                <w:szCs w:val="18"/>
              </w:rPr>
            </w:pPr>
            <w:r w:rsidRPr="00D9514F">
              <w:rPr>
                <w:b/>
                <w:i/>
                <w:iCs/>
                <w:sz w:val="18"/>
                <w:szCs w:val="18"/>
              </w:rPr>
              <w:t>63 585</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42DE3F73" w14:textId="77777777" w:rsidR="00DB333A" w:rsidRPr="00D9514F" w:rsidRDefault="00DB333A" w:rsidP="004671ED">
            <w:pPr>
              <w:jc w:val="right"/>
              <w:rPr>
                <w:rFonts w:eastAsia="Calibri"/>
                <w:b/>
                <w:bCs/>
                <w:i/>
                <w:iCs/>
                <w:sz w:val="18"/>
                <w:szCs w:val="18"/>
              </w:rPr>
            </w:pPr>
            <w:r w:rsidRPr="00D9514F">
              <w:rPr>
                <w:b/>
                <w:i/>
                <w:iCs/>
                <w:sz w:val="18"/>
                <w:szCs w:val="18"/>
              </w:rPr>
              <w:t>63 585</w:t>
            </w:r>
          </w:p>
        </w:tc>
        <w:tc>
          <w:tcPr>
            <w:tcW w:w="593" w:type="pct"/>
            <w:vMerge/>
          </w:tcPr>
          <w:p w14:paraId="63350008" w14:textId="77777777" w:rsidR="00DB333A" w:rsidRPr="00D9514F" w:rsidRDefault="00DB333A" w:rsidP="004671ED">
            <w:pPr>
              <w:jc w:val="center"/>
              <w:rPr>
                <w:rFonts w:eastAsia="Calibri"/>
                <w:sz w:val="18"/>
                <w:szCs w:val="18"/>
              </w:rPr>
            </w:pPr>
          </w:p>
        </w:tc>
      </w:tr>
      <w:tr w:rsidR="00DB333A" w:rsidRPr="00D9514F" w14:paraId="385C7F50" w14:textId="77777777" w:rsidTr="002B3D6A">
        <w:trPr>
          <w:trHeight w:val="173"/>
        </w:trPr>
        <w:tc>
          <w:tcPr>
            <w:tcW w:w="285" w:type="pct"/>
            <w:vMerge/>
            <w:shd w:val="clear" w:color="auto" w:fill="auto"/>
          </w:tcPr>
          <w:p w14:paraId="0F155A1C" w14:textId="77777777" w:rsidR="00DB333A" w:rsidRPr="00D9514F" w:rsidRDefault="00DB333A" w:rsidP="004671ED">
            <w:pPr>
              <w:jc w:val="right"/>
              <w:rPr>
                <w:rFonts w:eastAsia="Calibri"/>
                <w:sz w:val="18"/>
                <w:szCs w:val="18"/>
              </w:rPr>
            </w:pPr>
          </w:p>
        </w:tc>
        <w:tc>
          <w:tcPr>
            <w:tcW w:w="4122" w:type="pct"/>
            <w:gridSpan w:val="4"/>
            <w:tcBorders>
              <w:right w:val="single" w:sz="4" w:space="0" w:color="auto"/>
            </w:tcBorders>
            <w:shd w:val="clear" w:color="auto" w:fill="FFFFFF"/>
          </w:tcPr>
          <w:p w14:paraId="412E8AC3" w14:textId="77777777" w:rsidR="00DB333A" w:rsidRPr="00D9514F" w:rsidRDefault="00DB333A" w:rsidP="002B3D6A">
            <w:pPr>
              <w:ind w:left="284"/>
              <w:jc w:val="both"/>
              <w:rPr>
                <w:rFonts w:eastAsia="Calibri"/>
                <w:b/>
                <w:bCs/>
                <w:i/>
                <w:iCs/>
                <w:sz w:val="18"/>
                <w:szCs w:val="18"/>
              </w:rPr>
            </w:pPr>
            <w:r w:rsidRPr="00D9514F">
              <w:rPr>
                <w:rFonts w:eastAsia="Calibri"/>
                <w:sz w:val="18"/>
                <w:szCs w:val="18"/>
              </w:rPr>
              <w:t>Nodrošināta nomas maksas pieauguma segšana</w:t>
            </w:r>
          </w:p>
        </w:tc>
        <w:tc>
          <w:tcPr>
            <w:tcW w:w="593" w:type="pct"/>
            <w:vMerge/>
          </w:tcPr>
          <w:p w14:paraId="318E3A3A" w14:textId="77777777" w:rsidR="00DB333A" w:rsidRPr="00D9514F" w:rsidRDefault="00DB333A" w:rsidP="004671ED">
            <w:pPr>
              <w:jc w:val="center"/>
              <w:rPr>
                <w:rFonts w:eastAsia="Calibri"/>
                <w:sz w:val="18"/>
                <w:szCs w:val="18"/>
              </w:rPr>
            </w:pPr>
          </w:p>
        </w:tc>
      </w:tr>
      <w:tr w:rsidR="00DB333A" w:rsidRPr="00D9514F" w14:paraId="73D7DCFC" w14:textId="77777777" w:rsidTr="00DB333A">
        <w:trPr>
          <w:trHeight w:val="173"/>
        </w:trPr>
        <w:tc>
          <w:tcPr>
            <w:tcW w:w="285" w:type="pct"/>
            <w:vMerge/>
            <w:shd w:val="clear" w:color="auto" w:fill="auto"/>
          </w:tcPr>
          <w:p w14:paraId="4F8CFB66"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6E956200"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Iestādes (skaits)</w:t>
            </w:r>
          </w:p>
        </w:tc>
        <w:tc>
          <w:tcPr>
            <w:tcW w:w="624" w:type="pct"/>
            <w:shd w:val="clear" w:color="auto" w:fill="auto"/>
          </w:tcPr>
          <w:p w14:paraId="73DD940E" w14:textId="77777777" w:rsidR="00DB333A" w:rsidRPr="00D9514F" w:rsidRDefault="00DB333A" w:rsidP="00DB333A">
            <w:pPr>
              <w:jc w:val="center"/>
              <w:rPr>
                <w:rFonts w:eastAsia="Calibri"/>
                <w:i/>
                <w:iCs/>
                <w:sz w:val="18"/>
                <w:szCs w:val="18"/>
              </w:rPr>
            </w:pPr>
            <w:r w:rsidRPr="00D9514F">
              <w:rPr>
                <w:rFonts w:eastAsia="Calibri"/>
                <w:i/>
                <w:iCs/>
                <w:sz w:val="18"/>
                <w:szCs w:val="18"/>
              </w:rPr>
              <w:t>1</w:t>
            </w:r>
          </w:p>
        </w:tc>
        <w:tc>
          <w:tcPr>
            <w:tcW w:w="623" w:type="pct"/>
            <w:shd w:val="clear" w:color="auto" w:fill="auto"/>
            <w:vAlign w:val="center"/>
          </w:tcPr>
          <w:p w14:paraId="1685D93F" w14:textId="77777777" w:rsidR="00DB333A" w:rsidRPr="00D9514F" w:rsidRDefault="00DB333A" w:rsidP="004671ED">
            <w:pPr>
              <w:jc w:val="center"/>
              <w:rPr>
                <w:rFonts w:eastAsia="Calibri"/>
                <w:bCs/>
                <w:i/>
                <w:iCs/>
                <w:sz w:val="18"/>
                <w:szCs w:val="18"/>
              </w:rPr>
            </w:pPr>
            <w:r w:rsidRPr="00D9514F">
              <w:rPr>
                <w:rFonts w:eastAsia="Calibri"/>
                <w:bCs/>
                <w:i/>
                <w:iCs/>
                <w:sz w:val="18"/>
                <w:szCs w:val="18"/>
              </w:rPr>
              <w:t>1</w:t>
            </w:r>
          </w:p>
        </w:tc>
        <w:tc>
          <w:tcPr>
            <w:tcW w:w="589" w:type="pct"/>
            <w:shd w:val="clear" w:color="auto" w:fill="auto"/>
            <w:vAlign w:val="center"/>
          </w:tcPr>
          <w:p w14:paraId="27EBF89D" w14:textId="77777777" w:rsidR="00DB333A" w:rsidRPr="00D9514F" w:rsidRDefault="00DB333A" w:rsidP="004671ED">
            <w:pPr>
              <w:jc w:val="center"/>
              <w:rPr>
                <w:rFonts w:eastAsia="Calibri"/>
                <w:bCs/>
                <w:i/>
                <w:iCs/>
                <w:sz w:val="18"/>
                <w:szCs w:val="18"/>
              </w:rPr>
            </w:pPr>
            <w:r w:rsidRPr="00D9514F">
              <w:rPr>
                <w:rFonts w:eastAsia="Calibri"/>
                <w:bCs/>
                <w:i/>
                <w:iCs/>
                <w:sz w:val="18"/>
                <w:szCs w:val="18"/>
              </w:rPr>
              <w:t>1</w:t>
            </w:r>
          </w:p>
        </w:tc>
        <w:tc>
          <w:tcPr>
            <w:tcW w:w="593" w:type="pct"/>
            <w:vMerge/>
          </w:tcPr>
          <w:p w14:paraId="22AD77C1" w14:textId="77777777" w:rsidR="00DB333A" w:rsidRPr="00D9514F" w:rsidRDefault="00DB333A" w:rsidP="004671ED">
            <w:pPr>
              <w:jc w:val="center"/>
              <w:rPr>
                <w:rFonts w:eastAsia="Calibri"/>
                <w:sz w:val="18"/>
                <w:szCs w:val="18"/>
              </w:rPr>
            </w:pPr>
          </w:p>
        </w:tc>
      </w:tr>
      <w:tr w:rsidR="00DB333A" w:rsidRPr="00D9514F" w14:paraId="038844B8" w14:textId="77777777" w:rsidTr="002B3D6A">
        <w:trPr>
          <w:trHeight w:val="173"/>
        </w:trPr>
        <w:tc>
          <w:tcPr>
            <w:tcW w:w="285" w:type="pct"/>
            <w:vMerge/>
            <w:shd w:val="clear" w:color="auto" w:fill="auto"/>
          </w:tcPr>
          <w:p w14:paraId="3B45A064"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7926E515" w14:textId="77777777" w:rsidR="00DB333A" w:rsidRPr="00D9514F" w:rsidRDefault="00DB333A" w:rsidP="002B3D6A">
            <w:pPr>
              <w:jc w:val="both"/>
              <w:rPr>
                <w:rFonts w:eastAsia="Calibri"/>
                <w:b/>
                <w:bCs/>
                <w:i/>
                <w:iCs/>
                <w:sz w:val="18"/>
                <w:szCs w:val="18"/>
              </w:rPr>
            </w:pPr>
            <w:r w:rsidRPr="00D9514F">
              <w:rPr>
                <w:rFonts w:eastAsia="Calibri"/>
                <w:bCs/>
                <w:iCs/>
                <w:sz w:val="18"/>
                <w:szCs w:val="18"/>
              </w:rPr>
              <w:t>07.01.00 Nodarbinātības valsts aģentūras darbības nodrošināšana</w:t>
            </w:r>
          </w:p>
        </w:tc>
        <w:tc>
          <w:tcPr>
            <w:tcW w:w="593" w:type="pct"/>
            <w:vMerge/>
          </w:tcPr>
          <w:p w14:paraId="642F3EC7" w14:textId="77777777" w:rsidR="00DB333A" w:rsidRPr="00D9514F" w:rsidRDefault="00DB333A" w:rsidP="004671ED">
            <w:pPr>
              <w:jc w:val="center"/>
              <w:rPr>
                <w:rFonts w:eastAsia="Calibri"/>
                <w:sz w:val="18"/>
                <w:szCs w:val="18"/>
              </w:rPr>
            </w:pPr>
          </w:p>
        </w:tc>
      </w:tr>
      <w:tr w:rsidR="00DB333A" w:rsidRPr="00D9514F" w14:paraId="540AB72A" w14:textId="77777777" w:rsidTr="00DB333A">
        <w:trPr>
          <w:trHeight w:val="173"/>
        </w:trPr>
        <w:tc>
          <w:tcPr>
            <w:tcW w:w="285" w:type="pct"/>
            <w:vMerge/>
            <w:shd w:val="clear" w:color="auto" w:fill="auto"/>
          </w:tcPr>
          <w:p w14:paraId="1DC0F3F4"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tcPr>
          <w:p w14:paraId="0E5B9875" w14:textId="77777777" w:rsidR="00DB333A" w:rsidRPr="00D9514F" w:rsidRDefault="00DB333A" w:rsidP="002B3D6A">
            <w:pPr>
              <w:jc w:val="both"/>
              <w:rPr>
                <w:rFonts w:eastAsia="Calibri"/>
                <w:i/>
                <w:iCs/>
                <w:sz w:val="18"/>
                <w:szCs w:val="18"/>
              </w:rPr>
            </w:pPr>
            <w:r w:rsidRPr="00D9514F">
              <w:rPr>
                <w:rFonts w:eastAsia="Calibri"/>
                <w:b/>
                <w:i/>
                <w:sz w:val="18"/>
                <w:szCs w:val="18"/>
              </w:rPr>
              <w:t>Nodrošināta VDI nomas maksas izdevumu sadārdzinājuma segšana</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4788C" w14:textId="77777777" w:rsidR="00DB333A" w:rsidRPr="00D9514F" w:rsidRDefault="00DB333A" w:rsidP="00DB333A">
            <w:pPr>
              <w:jc w:val="right"/>
              <w:rPr>
                <w:rFonts w:eastAsia="Calibri"/>
                <w:b/>
                <w:i/>
                <w:iCs/>
                <w:sz w:val="18"/>
                <w:szCs w:val="18"/>
              </w:rPr>
            </w:pPr>
            <w:r w:rsidRPr="00D9514F">
              <w:rPr>
                <w:b/>
                <w:i/>
                <w:iCs/>
                <w:sz w:val="18"/>
                <w:szCs w:val="18"/>
              </w:rPr>
              <w:t>8 578</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3FC18DF8" w14:textId="77777777" w:rsidR="00DB333A" w:rsidRPr="00D9514F" w:rsidRDefault="00DB333A" w:rsidP="004671ED">
            <w:pPr>
              <w:jc w:val="right"/>
              <w:rPr>
                <w:rFonts w:eastAsia="Calibri"/>
                <w:b/>
                <w:bCs/>
                <w:i/>
                <w:iCs/>
                <w:sz w:val="18"/>
                <w:szCs w:val="18"/>
              </w:rPr>
            </w:pPr>
            <w:r w:rsidRPr="00D9514F">
              <w:rPr>
                <w:b/>
                <w:i/>
                <w:iCs/>
                <w:sz w:val="18"/>
                <w:szCs w:val="18"/>
              </w:rPr>
              <w:t>8 578</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7F70275A" w14:textId="77777777" w:rsidR="00DB333A" w:rsidRPr="00D9514F" w:rsidRDefault="00DB333A" w:rsidP="004671ED">
            <w:pPr>
              <w:jc w:val="right"/>
              <w:rPr>
                <w:rFonts w:eastAsia="Calibri"/>
                <w:b/>
                <w:bCs/>
                <w:i/>
                <w:iCs/>
                <w:sz w:val="18"/>
                <w:szCs w:val="18"/>
              </w:rPr>
            </w:pPr>
            <w:r w:rsidRPr="00D9514F">
              <w:rPr>
                <w:b/>
                <w:i/>
                <w:iCs/>
                <w:sz w:val="18"/>
                <w:szCs w:val="18"/>
              </w:rPr>
              <w:t>8 578</w:t>
            </w:r>
          </w:p>
        </w:tc>
        <w:tc>
          <w:tcPr>
            <w:tcW w:w="593" w:type="pct"/>
            <w:vMerge/>
          </w:tcPr>
          <w:p w14:paraId="0CA293BF" w14:textId="77777777" w:rsidR="00DB333A" w:rsidRPr="00D9514F" w:rsidRDefault="00DB333A" w:rsidP="004671ED">
            <w:pPr>
              <w:jc w:val="center"/>
              <w:rPr>
                <w:rFonts w:eastAsia="Calibri"/>
                <w:sz w:val="18"/>
                <w:szCs w:val="18"/>
              </w:rPr>
            </w:pPr>
          </w:p>
        </w:tc>
      </w:tr>
      <w:tr w:rsidR="00DB333A" w:rsidRPr="00D9514F" w14:paraId="015FADD8" w14:textId="77777777" w:rsidTr="002B3D6A">
        <w:trPr>
          <w:trHeight w:val="173"/>
        </w:trPr>
        <w:tc>
          <w:tcPr>
            <w:tcW w:w="285" w:type="pct"/>
            <w:vMerge/>
            <w:shd w:val="clear" w:color="auto" w:fill="auto"/>
          </w:tcPr>
          <w:p w14:paraId="3A21A99D" w14:textId="77777777" w:rsidR="00DB333A" w:rsidRPr="00D9514F" w:rsidRDefault="00DB333A" w:rsidP="004671ED">
            <w:pPr>
              <w:jc w:val="right"/>
              <w:rPr>
                <w:rFonts w:eastAsia="Calibri"/>
                <w:sz w:val="18"/>
                <w:szCs w:val="18"/>
              </w:rPr>
            </w:pPr>
          </w:p>
        </w:tc>
        <w:tc>
          <w:tcPr>
            <w:tcW w:w="4122" w:type="pct"/>
            <w:gridSpan w:val="4"/>
            <w:tcBorders>
              <w:right w:val="single" w:sz="4" w:space="0" w:color="auto"/>
            </w:tcBorders>
            <w:shd w:val="clear" w:color="auto" w:fill="FFFFFF"/>
          </w:tcPr>
          <w:p w14:paraId="3874C055" w14:textId="77777777" w:rsidR="00DB333A" w:rsidRPr="00D9514F" w:rsidRDefault="00DB333A" w:rsidP="002B3D6A">
            <w:pPr>
              <w:ind w:left="284"/>
              <w:jc w:val="both"/>
              <w:rPr>
                <w:rFonts w:eastAsia="Calibri"/>
                <w:b/>
                <w:bCs/>
                <w:i/>
                <w:iCs/>
                <w:sz w:val="18"/>
                <w:szCs w:val="18"/>
              </w:rPr>
            </w:pPr>
            <w:r w:rsidRPr="00D9514F">
              <w:rPr>
                <w:rFonts w:eastAsia="Calibri"/>
                <w:sz w:val="18"/>
                <w:szCs w:val="18"/>
              </w:rPr>
              <w:t>Nodrošināta nomas maksas pieauguma segšana</w:t>
            </w:r>
          </w:p>
        </w:tc>
        <w:tc>
          <w:tcPr>
            <w:tcW w:w="593" w:type="pct"/>
            <w:vMerge/>
          </w:tcPr>
          <w:p w14:paraId="72033D9D" w14:textId="77777777" w:rsidR="00DB333A" w:rsidRPr="00D9514F" w:rsidRDefault="00DB333A" w:rsidP="004671ED">
            <w:pPr>
              <w:jc w:val="center"/>
              <w:rPr>
                <w:rFonts w:eastAsia="Calibri"/>
                <w:sz w:val="18"/>
                <w:szCs w:val="18"/>
              </w:rPr>
            </w:pPr>
          </w:p>
        </w:tc>
      </w:tr>
      <w:tr w:rsidR="00DB333A" w:rsidRPr="00D9514F" w14:paraId="7784EFE2" w14:textId="77777777" w:rsidTr="00DB333A">
        <w:trPr>
          <w:trHeight w:val="173"/>
        </w:trPr>
        <w:tc>
          <w:tcPr>
            <w:tcW w:w="285" w:type="pct"/>
            <w:vMerge/>
            <w:shd w:val="clear" w:color="auto" w:fill="auto"/>
          </w:tcPr>
          <w:p w14:paraId="4E9CEA0B"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74CB9923"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Iestādes (skaits)</w:t>
            </w:r>
          </w:p>
        </w:tc>
        <w:tc>
          <w:tcPr>
            <w:tcW w:w="624" w:type="pct"/>
            <w:shd w:val="clear" w:color="auto" w:fill="auto"/>
          </w:tcPr>
          <w:p w14:paraId="41BEC3A8" w14:textId="77777777" w:rsidR="00DB333A" w:rsidRPr="00D9514F" w:rsidRDefault="00DB333A" w:rsidP="00DB333A">
            <w:pPr>
              <w:jc w:val="center"/>
              <w:rPr>
                <w:rFonts w:eastAsia="Calibri"/>
                <w:i/>
                <w:iCs/>
                <w:sz w:val="18"/>
                <w:szCs w:val="18"/>
              </w:rPr>
            </w:pPr>
            <w:r w:rsidRPr="00D9514F">
              <w:rPr>
                <w:rFonts w:eastAsia="Calibri"/>
                <w:i/>
                <w:iCs/>
                <w:sz w:val="18"/>
                <w:szCs w:val="18"/>
              </w:rPr>
              <w:t>1</w:t>
            </w:r>
          </w:p>
        </w:tc>
        <w:tc>
          <w:tcPr>
            <w:tcW w:w="623" w:type="pct"/>
            <w:shd w:val="clear" w:color="auto" w:fill="auto"/>
            <w:vAlign w:val="center"/>
          </w:tcPr>
          <w:p w14:paraId="4E64EC42" w14:textId="77777777" w:rsidR="00DB333A" w:rsidRPr="00D9514F" w:rsidRDefault="00DB333A" w:rsidP="004671ED">
            <w:pPr>
              <w:jc w:val="center"/>
              <w:rPr>
                <w:rFonts w:eastAsia="Calibri"/>
                <w:bCs/>
                <w:i/>
                <w:iCs/>
                <w:sz w:val="18"/>
                <w:szCs w:val="18"/>
              </w:rPr>
            </w:pPr>
            <w:r w:rsidRPr="00D9514F">
              <w:rPr>
                <w:rFonts w:eastAsia="Calibri"/>
                <w:bCs/>
                <w:i/>
                <w:iCs/>
                <w:sz w:val="18"/>
                <w:szCs w:val="18"/>
              </w:rPr>
              <w:t>1</w:t>
            </w:r>
          </w:p>
        </w:tc>
        <w:tc>
          <w:tcPr>
            <w:tcW w:w="589" w:type="pct"/>
            <w:shd w:val="clear" w:color="auto" w:fill="auto"/>
            <w:vAlign w:val="center"/>
          </w:tcPr>
          <w:p w14:paraId="10C86CDB" w14:textId="77777777" w:rsidR="00DB333A" w:rsidRPr="00D9514F" w:rsidRDefault="00DB333A" w:rsidP="004671ED">
            <w:pPr>
              <w:jc w:val="center"/>
              <w:rPr>
                <w:rFonts w:eastAsia="Calibri"/>
                <w:bCs/>
                <w:i/>
                <w:iCs/>
                <w:sz w:val="18"/>
                <w:szCs w:val="18"/>
              </w:rPr>
            </w:pPr>
            <w:r w:rsidRPr="00D9514F">
              <w:rPr>
                <w:rFonts w:eastAsia="Calibri"/>
                <w:bCs/>
                <w:i/>
                <w:iCs/>
                <w:sz w:val="18"/>
                <w:szCs w:val="18"/>
              </w:rPr>
              <w:t>1</w:t>
            </w:r>
          </w:p>
        </w:tc>
        <w:tc>
          <w:tcPr>
            <w:tcW w:w="593" w:type="pct"/>
            <w:vMerge/>
          </w:tcPr>
          <w:p w14:paraId="7404CEF8" w14:textId="77777777" w:rsidR="00DB333A" w:rsidRPr="00D9514F" w:rsidRDefault="00DB333A" w:rsidP="004671ED">
            <w:pPr>
              <w:jc w:val="center"/>
              <w:rPr>
                <w:rFonts w:eastAsia="Calibri"/>
                <w:sz w:val="18"/>
                <w:szCs w:val="18"/>
              </w:rPr>
            </w:pPr>
          </w:p>
        </w:tc>
      </w:tr>
      <w:tr w:rsidR="00DB333A" w:rsidRPr="00D9514F" w14:paraId="49364CD3" w14:textId="77777777" w:rsidTr="002B3D6A">
        <w:trPr>
          <w:trHeight w:val="173"/>
        </w:trPr>
        <w:tc>
          <w:tcPr>
            <w:tcW w:w="285" w:type="pct"/>
            <w:vMerge/>
            <w:shd w:val="clear" w:color="auto" w:fill="auto"/>
          </w:tcPr>
          <w:p w14:paraId="41F3B19B"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3CF14E91" w14:textId="77777777" w:rsidR="00DB333A" w:rsidRPr="00D9514F" w:rsidRDefault="00DB333A" w:rsidP="002B3D6A">
            <w:pPr>
              <w:jc w:val="both"/>
              <w:rPr>
                <w:rFonts w:eastAsia="Calibri"/>
                <w:bCs/>
                <w:iCs/>
                <w:sz w:val="18"/>
                <w:szCs w:val="18"/>
              </w:rPr>
            </w:pPr>
            <w:r w:rsidRPr="00D9514F">
              <w:rPr>
                <w:rFonts w:eastAsia="Calibri"/>
                <w:bCs/>
                <w:iCs/>
                <w:sz w:val="18"/>
                <w:szCs w:val="18"/>
              </w:rPr>
              <w:t>21.01.00 Darba tiesisko attiecību un darba apstākļu kontrole un uzraudzība</w:t>
            </w:r>
          </w:p>
        </w:tc>
        <w:tc>
          <w:tcPr>
            <w:tcW w:w="593" w:type="pct"/>
            <w:vMerge/>
          </w:tcPr>
          <w:p w14:paraId="105FE08D" w14:textId="77777777" w:rsidR="00DB333A" w:rsidRPr="00D9514F" w:rsidRDefault="00DB333A" w:rsidP="004671ED">
            <w:pPr>
              <w:jc w:val="center"/>
              <w:rPr>
                <w:rFonts w:eastAsia="Calibri"/>
                <w:sz w:val="18"/>
                <w:szCs w:val="18"/>
              </w:rPr>
            </w:pPr>
          </w:p>
        </w:tc>
      </w:tr>
      <w:tr w:rsidR="00DB333A" w:rsidRPr="00D9514F" w14:paraId="03DD3E55" w14:textId="77777777" w:rsidTr="00DB333A">
        <w:trPr>
          <w:trHeight w:val="173"/>
        </w:trPr>
        <w:tc>
          <w:tcPr>
            <w:tcW w:w="285" w:type="pct"/>
            <w:vMerge/>
            <w:shd w:val="clear" w:color="auto" w:fill="auto"/>
          </w:tcPr>
          <w:p w14:paraId="432E1F0E"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tcPr>
          <w:p w14:paraId="5B6A4535" w14:textId="77777777" w:rsidR="00DB333A" w:rsidRPr="00D9514F" w:rsidRDefault="00DB333A" w:rsidP="002B3D6A">
            <w:pPr>
              <w:jc w:val="both"/>
              <w:rPr>
                <w:rFonts w:eastAsia="Calibri"/>
                <w:i/>
                <w:iCs/>
                <w:sz w:val="18"/>
                <w:szCs w:val="18"/>
              </w:rPr>
            </w:pPr>
            <w:r w:rsidRPr="00D9514F">
              <w:rPr>
                <w:rFonts w:eastAsia="Calibri"/>
                <w:b/>
                <w:i/>
                <w:sz w:val="18"/>
                <w:szCs w:val="18"/>
              </w:rPr>
              <w:t>Nodrošināta BAC nomas maksas izdevumu sadārdzinājuma segšana</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EDFC64" w14:textId="77777777" w:rsidR="00DB333A" w:rsidRPr="00D9514F" w:rsidRDefault="00DB333A" w:rsidP="00DB333A">
            <w:pPr>
              <w:jc w:val="right"/>
              <w:rPr>
                <w:rFonts w:eastAsia="Calibri"/>
                <w:b/>
                <w:i/>
                <w:iCs/>
                <w:sz w:val="18"/>
                <w:szCs w:val="18"/>
              </w:rPr>
            </w:pPr>
            <w:r w:rsidRPr="00D9514F">
              <w:rPr>
                <w:b/>
                <w:i/>
                <w:iCs/>
                <w:sz w:val="18"/>
                <w:szCs w:val="18"/>
              </w:rPr>
              <w:t>16 622</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42F83EA7" w14:textId="77777777" w:rsidR="00DB333A" w:rsidRPr="00D9514F" w:rsidRDefault="00DB333A" w:rsidP="004671ED">
            <w:pPr>
              <w:jc w:val="right"/>
              <w:rPr>
                <w:rFonts w:eastAsia="Calibri"/>
                <w:b/>
                <w:bCs/>
                <w:i/>
                <w:iCs/>
                <w:sz w:val="18"/>
                <w:szCs w:val="18"/>
              </w:rPr>
            </w:pPr>
            <w:r w:rsidRPr="00D9514F">
              <w:rPr>
                <w:b/>
                <w:i/>
                <w:iCs/>
                <w:sz w:val="18"/>
                <w:szCs w:val="18"/>
              </w:rPr>
              <w:t>16 622</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48885A98" w14:textId="77777777" w:rsidR="00DB333A" w:rsidRPr="00D9514F" w:rsidRDefault="00DB333A" w:rsidP="004671ED">
            <w:pPr>
              <w:jc w:val="right"/>
              <w:rPr>
                <w:rFonts w:eastAsia="Calibri"/>
                <w:b/>
                <w:bCs/>
                <w:i/>
                <w:iCs/>
                <w:sz w:val="18"/>
                <w:szCs w:val="18"/>
              </w:rPr>
            </w:pPr>
            <w:r w:rsidRPr="00D9514F">
              <w:rPr>
                <w:b/>
                <w:i/>
                <w:iCs/>
                <w:sz w:val="18"/>
                <w:szCs w:val="18"/>
              </w:rPr>
              <w:t>16 622</w:t>
            </w:r>
          </w:p>
        </w:tc>
        <w:tc>
          <w:tcPr>
            <w:tcW w:w="593" w:type="pct"/>
            <w:vMerge/>
          </w:tcPr>
          <w:p w14:paraId="32084F76" w14:textId="77777777" w:rsidR="00DB333A" w:rsidRPr="00D9514F" w:rsidRDefault="00DB333A" w:rsidP="004671ED">
            <w:pPr>
              <w:jc w:val="center"/>
              <w:rPr>
                <w:rFonts w:eastAsia="Calibri"/>
                <w:sz w:val="18"/>
                <w:szCs w:val="18"/>
              </w:rPr>
            </w:pPr>
          </w:p>
        </w:tc>
      </w:tr>
      <w:tr w:rsidR="00DB333A" w:rsidRPr="00D9514F" w14:paraId="7C155261" w14:textId="77777777" w:rsidTr="002B3D6A">
        <w:trPr>
          <w:trHeight w:val="173"/>
        </w:trPr>
        <w:tc>
          <w:tcPr>
            <w:tcW w:w="285" w:type="pct"/>
            <w:vMerge/>
            <w:shd w:val="clear" w:color="auto" w:fill="auto"/>
          </w:tcPr>
          <w:p w14:paraId="59ACFBE6" w14:textId="77777777" w:rsidR="00DB333A" w:rsidRPr="00D9514F" w:rsidRDefault="00DB333A" w:rsidP="004671ED">
            <w:pPr>
              <w:jc w:val="right"/>
              <w:rPr>
                <w:rFonts w:eastAsia="Calibri"/>
                <w:sz w:val="18"/>
                <w:szCs w:val="18"/>
              </w:rPr>
            </w:pPr>
          </w:p>
        </w:tc>
        <w:tc>
          <w:tcPr>
            <w:tcW w:w="4122" w:type="pct"/>
            <w:gridSpan w:val="4"/>
            <w:tcBorders>
              <w:right w:val="single" w:sz="4" w:space="0" w:color="auto"/>
            </w:tcBorders>
            <w:shd w:val="clear" w:color="auto" w:fill="FFFFFF"/>
          </w:tcPr>
          <w:p w14:paraId="5C488929" w14:textId="77777777" w:rsidR="00DB333A" w:rsidRPr="00D9514F" w:rsidRDefault="00DB333A" w:rsidP="002B3D6A">
            <w:pPr>
              <w:ind w:left="284"/>
              <w:jc w:val="both"/>
              <w:rPr>
                <w:rFonts w:eastAsia="Calibri"/>
                <w:b/>
                <w:bCs/>
                <w:i/>
                <w:iCs/>
                <w:sz w:val="18"/>
                <w:szCs w:val="18"/>
              </w:rPr>
            </w:pPr>
            <w:r w:rsidRPr="00D9514F">
              <w:rPr>
                <w:rFonts w:eastAsia="Calibri"/>
                <w:sz w:val="18"/>
                <w:szCs w:val="18"/>
              </w:rPr>
              <w:t>Nodrošināta nomas maksas pieauguma segšana</w:t>
            </w:r>
          </w:p>
        </w:tc>
        <w:tc>
          <w:tcPr>
            <w:tcW w:w="593" w:type="pct"/>
            <w:vMerge/>
          </w:tcPr>
          <w:p w14:paraId="65C2C53B" w14:textId="77777777" w:rsidR="00DB333A" w:rsidRPr="00D9514F" w:rsidRDefault="00DB333A" w:rsidP="004671ED">
            <w:pPr>
              <w:jc w:val="center"/>
              <w:rPr>
                <w:rFonts w:eastAsia="Calibri"/>
                <w:sz w:val="18"/>
                <w:szCs w:val="18"/>
              </w:rPr>
            </w:pPr>
          </w:p>
        </w:tc>
      </w:tr>
      <w:tr w:rsidR="00DB333A" w:rsidRPr="00D9514F" w14:paraId="42B87457" w14:textId="77777777" w:rsidTr="00DB333A">
        <w:trPr>
          <w:trHeight w:val="173"/>
        </w:trPr>
        <w:tc>
          <w:tcPr>
            <w:tcW w:w="285" w:type="pct"/>
            <w:vMerge/>
            <w:shd w:val="clear" w:color="auto" w:fill="auto"/>
          </w:tcPr>
          <w:p w14:paraId="59064D4C"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61D03267"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Iestādes (skaits)</w:t>
            </w:r>
          </w:p>
        </w:tc>
        <w:tc>
          <w:tcPr>
            <w:tcW w:w="624" w:type="pct"/>
            <w:shd w:val="clear" w:color="auto" w:fill="auto"/>
          </w:tcPr>
          <w:p w14:paraId="0B2A7270" w14:textId="77777777" w:rsidR="00DB333A" w:rsidRPr="00D9514F" w:rsidRDefault="00DB333A" w:rsidP="00DB333A">
            <w:pPr>
              <w:jc w:val="center"/>
              <w:rPr>
                <w:rFonts w:eastAsia="Calibri"/>
                <w:i/>
                <w:iCs/>
                <w:sz w:val="18"/>
                <w:szCs w:val="18"/>
              </w:rPr>
            </w:pPr>
            <w:r w:rsidRPr="00D9514F">
              <w:rPr>
                <w:rFonts w:eastAsia="Calibri"/>
                <w:i/>
                <w:iCs/>
                <w:sz w:val="18"/>
                <w:szCs w:val="18"/>
              </w:rPr>
              <w:t>1</w:t>
            </w:r>
          </w:p>
        </w:tc>
        <w:tc>
          <w:tcPr>
            <w:tcW w:w="623" w:type="pct"/>
            <w:shd w:val="clear" w:color="auto" w:fill="auto"/>
            <w:vAlign w:val="center"/>
          </w:tcPr>
          <w:p w14:paraId="7674DE11" w14:textId="77777777" w:rsidR="00DB333A" w:rsidRPr="00D9514F" w:rsidRDefault="00DB333A" w:rsidP="004671ED">
            <w:pPr>
              <w:jc w:val="center"/>
              <w:rPr>
                <w:rFonts w:eastAsia="Calibri"/>
                <w:b/>
                <w:bCs/>
                <w:i/>
                <w:iCs/>
                <w:sz w:val="18"/>
                <w:szCs w:val="18"/>
              </w:rPr>
            </w:pPr>
            <w:r w:rsidRPr="00D9514F">
              <w:rPr>
                <w:rFonts w:eastAsia="Calibri"/>
                <w:bCs/>
                <w:i/>
                <w:iCs/>
                <w:sz w:val="18"/>
                <w:szCs w:val="18"/>
              </w:rPr>
              <w:t>1</w:t>
            </w:r>
          </w:p>
        </w:tc>
        <w:tc>
          <w:tcPr>
            <w:tcW w:w="589" w:type="pct"/>
            <w:shd w:val="clear" w:color="auto" w:fill="auto"/>
            <w:vAlign w:val="center"/>
          </w:tcPr>
          <w:p w14:paraId="7C7838E5" w14:textId="77777777" w:rsidR="00DB333A" w:rsidRPr="00D9514F" w:rsidRDefault="00DB333A" w:rsidP="004671ED">
            <w:pPr>
              <w:jc w:val="center"/>
              <w:rPr>
                <w:rFonts w:eastAsia="Calibri"/>
                <w:b/>
                <w:bCs/>
                <w:i/>
                <w:iCs/>
                <w:sz w:val="18"/>
                <w:szCs w:val="18"/>
              </w:rPr>
            </w:pPr>
            <w:r w:rsidRPr="00D9514F">
              <w:rPr>
                <w:rFonts w:eastAsia="Calibri"/>
                <w:bCs/>
                <w:i/>
                <w:iCs/>
                <w:sz w:val="18"/>
                <w:szCs w:val="18"/>
              </w:rPr>
              <w:t>1</w:t>
            </w:r>
          </w:p>
        </w:tc>
        <w:tc>
          <w:tcPr>
            <w:tcW w:w="593" w:type="pct"/>
            <w:vMerge/>
          </w:tcPr>
          <w:p w14:paraId="2B2B99CF" w14:textId="77777777" w:rsidR="00DB333A" w:rsidRPr="00D9514F" w:rsidRDefault="00DB333A" w:rsidP="004671ED">
            <w:pPr>
              <w:jc w:val="center"/>
              <w:rPr>
                <w:rFonts w:eastAsia="Calibri"/>
                <w:sz w:val="18"/>
                <w:szCs w:val="18"/>
              </w:rPr>
            </w:pPr>
          </w:p>
        </w:tc>
      </w:tr>
      <w:tr w:rsidR="00DB333A" w:rsidRPr="00D9514F" w14:paraId="605E6E56" w14:textId="77777777" w:rsidTr="002B3D6A">
        <w:trPr>
          <w:trHeight w:val="173"/>
        </w:trPr>
        <w:tc>
          <w:tcPr>
            <w:tcW w:w="285" w:type="pct"/>
            <w:vMerge/>
            <w:shd w:val="clear" w:color="auto" w:fill="auto"/>
          </w:tcPr>
          <w:p w14:paraId="3953F4CA"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64E2B249" w14:textId="77777777" w:rsidR="00DB333A" w:rsidRPr="00D9514F" w:rsidRDefault="00DB333A" w:rsidP="002B3D6A">
            <w:pPr>
              <w:jc w:val="both"/>
              <w:rPr>
                <w:rFonts w:eastAsia="Calibri"/>
                <w:b/>
                <w:bCs/>
                <w:i/>
                <w:iCs/>
                <w:sz w:val="18"/>
                <w:szCs w:val="18"/>
              </w:rPr>
            </w:pPr>
            <w:r w:rsidRPr="00D9514F">
              <w:rPr>
                <w:rFonts w:eastAsia="Calibri"/>
                <w:bCs/>
                <w:iCs/>
                <w:sz w:val="18"/>
                <w:szCs w:val="18"/>
              </w:rPr>
              <w:t>22.01.00 Bērnu aizsardzības centra darbības nodrošināšana</w:t>
            </w:r>
          </w:p>
        </w:tc>
        <w:tc>
          <w:tcPr>
            <w:tcW w:w="593" w:type="pct"/>
            <w:vMerge/>
          </w:tcPr>
          <w:p w14:paraId="67DE909B" w14:textId="77777777" w:rsidR="00DB333A" w:rsidRPr="00D9514F" w:rsidRDefault="00DB333A" w:rsidP="004671ED">
            <w:pPr>
              <w:jc w:val="center"/>
              <w:rPr>
                <w:rFonts w:eastAsia="Calibri"/>
                <w:sz w:val="18"/>
                <w:szCs w:val="18"/>
              </w:rPr>
            </w:pPr>
          </w:p>
        </w:tc>
      </w:tr>
      <w:tr w:rsidR="00DB333A" w:rsidRPr="00D9514F" w14:paraId="6BEFBBCE" w14:textId="77777777" w:rsidTr="00DB333A">
        <w:trPr>
          <w:trHeight w:val="173"/>
        </w:trPr>
        <w:tc>
          <w:tcPr>
            <w:tcW w:w="285" w:type="pct"/>
            <w:vMerge/>
            <w:shd w:val="clear" w:color="auto" w:fill="auto"/>
          </w:tcPr>
          <w:p w14:paraId="21BBC5E4"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tcPr>
          <w:p w14:paraId="3BA37DD7" w14:textId="77777777" w:rsidR="00DB333A" w:rsidRPr="00D9514F" w:rsidRDefault="00DB333A" w:rsidP="002B3D6A">
            <w:pPr>
              <w:jc w:val="both"/>
              <w:rPr>
                <w:rFonts w:eastAsia="Calibri"/>
                <w:i/>
                <w:iCs/>
                <w:sz w:val="18"/>
                <w:szCs w:val="18"/>
              </w:rPr>
            </w:pPr>
            <w:r w:rsidRPr="00D9514F">
              <w:rPr>
                <w:rFonts w:eastAsia="Calibri"/>
                <w:b/>
                <w:i/>
                <w:sz w:val="18"/>
                <w:szCs w:val="18"/>
              </w:rPr>
              <w:t>Nodrošināta LM apsaimniekošanas maksas izdevumu sadārdzinājuma segšana</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1F7BEC" w14:textId="77777777" w:rsidR="00DB333A" w:rsidRPr="00D9514F" w:rsidRDefault="00DB333A" w:rsidP="00DB333A">
            <w:pPr>
              <w:jc w:val="right"/>
              <w:rPr>
                <w:rFonts w:eastAsia="Calibri"/>
                <w:b/>
                <w:i/>
                <w:iCs/>
                <w:sz w:val="18"/>
                <w:szCs w:val="18"/>
              </w:rPr>
            </w:pPr>
            <w:r w:rsidRPr="00D9514F">
              <w:rPr>
                <w:b/>
                <w:i/>
                <w:iCs/>
                <w:sz w:val="18"/>
                <w:szCs w:val="18"/>
              </w:rPr>
              <w:t>20 302</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74E1C5E7" w14:textId="77777777" w:rsidR="00DB333A" w:rsidRPr="00D9514F" w:rsidRDefault="00DB333A" w:rsidP="004671ED">
            <w:pPr>
              <w:jc w:val="right"/>
              <w:rPr>
                <w:rFonts w:eastAsia="Calibri"/>
                <w:b/>
                <w:bCs/>
                <w:i/>
                <w:iCs/>
                <w:sz w:val="18"/>
                <w:szCs w:val="18"/>
              </w:rPr>
            </w:pPr>
            <w:r w:rsidRPr="00D9514F">
              <w:rPr>
                <w:b/>
                <w:i/>
                <w:iCs/>
                <w:sz w:val="18"/>
                <w:szCs w:val="18"/>
              </w:rPr>
              <w:t>20 302</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14721F77" w14:textId="77777777" w:rsidR="00DB333A" w:rsidRPr="00D9514F" w:rsidRDefault="00DB333A" w:rsidP="004671ED">
            <w:pPr>
              <w:jc w:val="right"/>
              <w:rPr>
                <w:rFonts w:eastAsia="Calibri"/>
                <w:b/>
                <w:bCs/>
                <w:i/>
                <w:iCs/>
                <w:sz w:val="18"/>
                <w:szCs w:val="18"/>
              </w:rPr>
            </w:pPr>
            <w:r w:rsidRPr="00D9514F">
              <w:rPr>
                <w:b/>
                <w:i/>
                <w:iCs/>
                <w:sz w:val="18"/>
                <w:szCs w:val="18"/>
              </w:rPr>
              <w:t>20 302</w:t>
            </w:r>
          </w:p>
        </w:tc>
        <w:tc>
          <w:tcPr>
            <w:tcW w:w="593" w:type="pct"/>
            <w:vMerge/>
          </w:tcPr>
          <w:p w14:paraId="792DC51C" w14:textId="77777777" w:rsidR="00DB333A" w:rsidRPr="00D9514F" w:rsidRDefault="00DB333A" w:rsidP="004671ED">
            <w:pPr>
              <w:jc w:val="center"/>
              <w:rPr>
                <w:rFonts w:eastAsia="Calibri"/>
                <w:sz w:val="18"/>
                <w:szCs w:val="18"/>
              </w:rPr>
            </w:pPr>
          </w:p>
        </w:tc>
      </w:tr>
      <w:tr w:rsidR="00DB333A" w:rsidRPr="00D9514F" w14:paraId="2A18821A" w14:textId="77777777" w:rsidTr="002B3D6A">
        <w:trPr>
          <w:trHeight w:val="173"/>
        </w:trPr>
        <w:tc>
          <w:tcPr>
            <w:tcW w:w="285" w:type="pct"/>
            <w:vMerge/>
            <w:shd w:val="clear" w:color="auto" w:fill="auto"/>
          </w:tcPr>
          <w:p w14:paraId="6704B8C2" w14:textId="77777777" w:rsidR="00DB333A" w:rsidRPr="00D9514F" w:rsidRDefault="00DB333A" w:rsidP="004671ED">
            <w:pPr>
              <w:jc w:val="right"/>
              <w:rPr>
                <w:rFonts w:eastAsia="Calibri"/>
                <w:sz w:val="18"/>
                <w:szCs w:val="18"/>
              </w:rPr>
            </w:pPr>
          </w:p>
        </w:tc>
        <w:tc>
          <w:tcPr>
            <w:tcW w:w="4122" w:type="pct"/>
            <w:gridSpan w:val="4"/>
            <w:tcBorders>
              <w:right w:val="single" w:sz="4" w:space="0" w:color="auto"/>
            </w:tcBorders>
            <w:shd w:val="clear" w:color="auto" w:fill="FFFFFF"/>
          </w:tcPr>
          <w:p w14:paraId="3B30CC1C" w14:textId="77777777" w:rsidR="00DB333A" w:rsidRPr="00D9514F" w:rsidRDefault="00DB333A" w:rsidP="002B3D6A">
            <w:pPr>
              <w:ind w:left="284"/>
              <w:jc w:val="both"/>
              <w:rPr>
                <w:rFonts w:eastAsia="Calibri"/>
                <w:b/>
                <w:bCs/>
                <w:i/>
                <w:iCs/>
                <w:sz w:val="18"/>
                <w:szCs w:val="18"/>
              </w:rPr>
            </w:pPr>
            <w:r w:rsidRPr="00D9514F">
              <w:rPr>
                <w:rFonts w:eastAsia="Calibri"/>
                <w:sz w:val="18"/>
                <w:szCs w:val="18"/>
              </w:rPr>
              <w:t>Nodrošināta nekustamo īpašumu apsaimniekošanas maksas pieauguma segšana</w:t>
            </w:r>
          </w:p>
        </w:tc>
        <w:tc>
          <w:tcPr>
            <w:tcW w:w="593" w:type="pct"/>
            <w:vMerge/>
          </w:tcPr>
          <w:p w14:paraId="5A131BA5" w14:textId="77777777" w:rsidR="00DB333A" w:rsidRPr="00D9514F" w:rsidRDefault="00DB333A" w:rsidP="004671ED">
            <w:pPr>
              <w:jc w:val="center"/>
              <w:rPr>
                <w:rFonts w:eastAsia="Calibri"/>
                <w:sz w:val="18"/>
                <w:szCs w:val="18"/>
              </w:rPr>
            </w:pPr>
          </w:p>
        </w:tc>
      </w:tr>
      <w:tr w:rsidR="00DB333A" w:rsidRPr="00D9514F" w14:paraId="500459AB" w14:textId="77777777" w:rsidTr="00DB333A">
        <w:trPr>
          <w:trHeight w:val="173"/>
        </w:trPr>
        <w:tc>
          <w:tcPr>
            <w:tcW w:w="285" w:type="pct"/>
            <w:vMerge/>
            <w:shd w:val="clear" w:color="auto" w:fill="auto"/>
          </w:tcPr>
          <w:p w14:paraId="0943EE46"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0E18AA35"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Iestādes (skaits)</w:t>
            </w:r>
          </w:p>
        </w:tc>
        <w:tc>
          <w:tcPr>
            <w:tcW w:w="624" w:type="pct"/>
            <w:shd w:val="clear" w:color="auto" w:fill="auto"/>
          </w:tcPr>
          <w:p w14:paraId="63465E43" w14:textId="77777777" w:rsidR="00DB333A" w:rsidRPr="00D9514F" w:rsidRDefault="00DB333A" w:rsidP="00DB333A">
            <w:pPr>
              <w:jc w:val="right"/>
              <w:rPr>
                <w:rFonts w:eastAsia="Calibri"/>
                <w:i/>
                <w:iCs/>
                <w:sz w:val="18"/>
                <w:szCs w:val="18"/>
              </w:rPr>
            </w:pPr>
            <w:r w:rsidRPr="00D9514F">
              <w:rPr>
                <w:rFonts w:eastAsia="Calibri"/>
                <w:i/>
                <w:iCs/>
                <w:sz w:val="18"/>
                <w:szCs w:val="18"/>
              </w:rPr>
              <w:t>1</w:t>
            </w:r>
          </w:p>
        </w:tc>
        <w:tc>
          <w:tcPr>
            <w:tcW w:w="623" w:type="pct"/>
            <w:shd w:val="clear" w:color="auto" w:fill="auto"/>
            <w:vAlign w:val="center"/>
          </w:tcPr>
          <w:p w14:paraId="1D9B1439" w14:textId="77777777" w:rsidR="00DB333A" w:rsidRPr="00D9514F" w:rsidRDefault="00DB333A" w:rsidP="004671ED">
            <w:pPr>
              <w:jc w:val="center"/>
              <w:rPr>
                <w:rFonts w:eastAsia="Calibri"/>
                <w:b/>
                <w:bCs/>
                <w:i/>
                <w:iCs/>
                <w:sz w:val="18"/>
                <w:szCs w:val="18"/>
              </w:rPr>
            </w:pPr>
            <w:r w:rsidRPr="00D9514F">
              <w:rPr>
                <w:rFonts w:eastAsia="Calibri"/>
                <w:bCs/>
                <w:i/>
                <w:iCs/>
                <w:sz w:val="18"/>
                <w:szCs w:val="18"/>
              </w:rPr>
              <w:t>1</w:t>
            </w:r>
          </w:p>
        </w:tc>
        <w:tc>
          <w:tcPr>
            <w:tcW w:w="589" w:type="pct"/>
            <w:shd w:val="clear" w:color="auto" w:fill="auto"/>
            <w:vAlign w:val="center"/>
          </w:tcPr>
          <w:p w14:paraId="6163870D" w14:textId="77777777" w:rsidR="00DB333A" w:rsidRPr="00D9514F" w:rsidRDefault="00DB333A" w:rsidP="004671ED">
            <w:pPr>
              <w:jc w:val="center"/>
              <w:rPr>
                <w:rFonts w:eastAsia="Calibri"/>
                <w:b/>
                <w:bCs/>
                <w:i/>
                <w:iCs/>
                <w:sz w:val="18"/>
                <w:szCs w:val="18"/>
              </w:rPr>
            </w:pPr>
            <w:r w:rsidRPr="00D9514F">
              <w:rPr>
                <w:rFonts w:eastAsia="Calibri"/>
                <w:bCs/>
                <w:i/>
                <w:iCs/>
                <w:sz w:val="18"/>
                <w:szCs w:val="18"/>
              </w:rPr>
              <w:t>1</w:t>
            </w:r>
          </w:p>
        </w:tc>
        <w:tc>
          <w:tcPr>
            <w:tcW w:w="593" w:type="pct"/>
            <w:vMerge/>
          </w:tcPr>
          <w:p w14:paraId="4240EE57" w14:textId="77777777" w:rsidR="00DB333A" w:rsidRPr="00D9514F" w:rsidRDefault="00DB333A" w:rsidP="004671ED">
            <w:pPr>
              <w:jc w:val="center"/>
              <w:rPr>
                <w:rFonts w:eastAsia="Calibri"/>
                <w:sz w:val="18"/>
                <w:szCs w:val="18"/>
              </w:rPr>
            </w:pPr>
          </w:p>
        </w:tc>
      </w:tr>
      <w:tr w:rsidR="00DB333A" w:rsidRPr="00D9514F" w14:paraId="5F00B8E0" w14:textId="77777777" w:rsidTr="002B3D6A">
        <w:trPr>
          <w:trHeight w:val="173"/>
        </w:trPr>
        <w:tc>
          <w:tcPr>
            <w:tcW w:w="285" w:type="pct"/>
            <w:vMerge/>
            <w:shd w:val="clear" w:color="auto" w:fill="auto"/>
          </w:tcPr>
          <w:p w14:paraId="51F0DBB2"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20292F0E" w14:textId="77777777" w:rsidR="00DB333A" w:rsidRPr="00D9514F" w:rsidRDefault="00DB333A" w:rsidP="002B3D6A">
            <w:pPr>
              <w:jc w:val="both"/>
              <w:rPr>
                <w:rFonts w:eastAsia="Calibri"/>
                <w:b/>
                <w:bCs/>
                <w:i/>
                <w:iCs/>
                <w:sz w:val="18"/>
                <w:szCs w:val="18"/>
              </w:rPr>
            </w:pPr>
            <w:r w:rsidRPr="00D9514F">
              <w:rPr>
                <w:rFonts w:eastAsia="Calibri"/>
                <w:bCs/>
                <w:iCs/>
                <w:sz w:val="18"/>
                <w:szCs w:val="18"/>
              </w:rPr>
              <w:t>97.01.00 Labklājības nozares vadība un politikas plānošana</w:t>
            </w:r>
          </w:p>
        </w:tc>
        <w:tc>
          <w:tcPr>
            <w:tcW w:w="593" w:type="pct"/>
            <w:vMerge/>
          </w:tcPr>
          <w:p w14:paraId="66FEFB6F" w14:textId="77777777" w:rsidR="00DB333A" w:rsidRPr="00D9514F" w:rsidRDefault="00DB333A" w:rsidP="004671ED">
            <w:pPr>
              <w:jc w:val="center"/>
              <w:rPr>
                <w:rFonts w:eastAsia="Calibri"/>
                <w:sz w:val="18"/>
                <w:szCs w:val="18"/>
              </w:rPr>
            </w:pPr>
          </w:p>
        </w:tc>
      </w:tr>
      <w:tr w:rsidR="00DB333A" w:rsidRPr="00D9514F" w14:paraId="5104CAC7" w14:textId="77777777" w:rsidTr="00DB333A">
        <w:trPr>
          <w:trHeight w:val="173"/>
        </w:trPr>
        <w:tc>
          <w:tcPr>
            <w:tcW w:w="285" w:type="pct"/>
            <w:vMerge w:val="restart"/>
            <w:shd w:val="clear" w:color="auto" w:fill="auto"/>
          </w:tcPr>
          <w:p w14:paraId="39C14444" w14:textId="77777777" w:rsidR="00DB333A" w:rsidRPr="00D9514F" w:rsidRDefault="00DB333A" w:rsidP="004671ED">
            <w:pPr>
              <w:jc w:val="right"/>
              <w:rPr>
                <w:rFonts w:eastAsia="Calibri"/>
                <w:sz w:val="18"/>
                <w:szCs w:val="18"/>
              </w:rPr>
            </w:pPr>
            <w:r w:rsidRPr="00D9514F">
              <w:rPr>
                <w:rFonts w:eastAsia="Calibri"/>
                <w:sz w:val="18"/>
                <w:szCs w:val="18"/>
              </w:rPr>
              <w:t>11.</w:t>
            </w:r>
          </w:p>
        </w:tc>
        <w:tc>
          <w:tcPr>
            <w:tcW w:w="2286" w:type="pct"/>
            <w:shd w:val="clear" w:color="auto" w:fill="D9D9D9" w:themeFill="background1" w:themeFillShade="D9"/>
            <w:vAlign w:val="center"/>
          </w:tcPr>
          <w:p w14:paraId="4664A4D7" w14:textId="77777777" w:rsidR="00DB333A" w:rsidRPr="00D9514F" w:rsidRDefault="00DB333A" w:rsidP="002B3D6A">
            <w:pPr>
              <w:jc w:val="both"/>
              <w:rPr>
                <w:rFonts w:eastAsia="Calibri"/>
                <w:b/>
                <w:bCs/>
                <w:sz w:val="18"/>
                <w:szCs w:val="18"/>
              </w:rPr>
            </w:pPr>
            <w:r w:rsidRPr="00D9514F">
              <w:rPr>
                <w:rFonts w:eastAsia="Calibri"/>
                <w:b/>
                <w:bCs/>
                <w:sz w:val="18"/>
                <w:szCs w:val="18"/>
              </w:rPr>
              <w:t>Vienotā pakalpojumu centra izveide</w:t>
            </w:r>
          </w:p>
        </w:tc>
        <w:tc>
          <w:tcPr>
            <w:tcW w:w="624" w:type="pct"/>
            <w:shd w:val="clear" w:color="auto" w:fill="D9D9D9" w:themeFill="background1" w:themeFillShade="D9"/>
          </w:tcPr>
          <w:p w14:paraId="1E14B887" w14:textId="77777777" w:rsidR="00DB333A" w:rsidRPr="00D9514F" w:rsidRDefault="00DB333A" w:rsidP="00DB333A">
            <w:pPr>
              <w:jc w:val="center"/>
              <w:rPr>
                <w:rFonts w:eastAsia="Calibri"/>
                <w:i/>
                <w:iCs/>
                <w:sz w:val="18"/>
                <w:szCs w:val="18"/>
              </w:rPr>
            </w:pPr>
            <w:r w:rsidRPr="00D9514F">
              <w:rPr>
                <w:rFonts w:eastAsia="Calibri"/>
                <w:i/>
                <w:iCs/>
                <w:sz w:val="18"/>
                <w:szCs w:val="18"/>
              </w:rPr>
              <w:t>-</w:t>
            </w:r>
          </w:p>
        </w:tc>
        <w:tc>
          <w:tcPr>
            <w:tcW w:w="623" w:type="pct"/>
            <w:shd w:val="clear" w:color="auto" w:fill="D9D9D9" w:themeFill="background1" w:themeFillShade="D9"/>
          </w:tcPr>
          <w:p w14:paraId="1BF7E684"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89" w:type="pct"/>
            <w:shd w:val="clear" w:color="auto" w:fill="D9D9D9" w:themeFill="background1" w:themeFillShade="D9"/>
          </w:tcPr>
          <w:p w14:paraId="105316C5" w14:textId="77777777" w:rsidR="00DB333A" w:rsidRPr="00D9514F" w:rsidRDefault="00DB333A" w:rsidP="004671ED">
            <w:pPr>
              <w:jc w:val="right"/>
              <w:rPr>
                <w:rFonts w:eastAsia="Calibri"/>
                <w:b/>
                <w:bCs/>
                <w:sz w:val="18"/>
                <w:szCs w:val="18"/>
              </w:rPr>
            </w:pPr>
            <w:r w:rsidRPr="00D9514F">
              <w:rPr>
                <w:rFonts w:eastAsia="Calibri"/>
                <w:b/>
                <w:bCs/>
                <w:sz w:val="18"/>
                <w:szCs w:val="18"/>
              </w:rPr>
              <w:t>120 000</w:t>
            </w:r>
          </w:p>
        </w:tc>
        <w:tc>
          <w:tcPr>
            <w:tcW w:w="593" w:type="pct"/>
            <w:vMerge w:val="restart"/>
          </w:tcPr>
          <w:p w14:paraId="5E9D3B9C" w14:textId="77777777" w:rsidR="00DB333A" w:rsidRPr="00D9514F" w:rsidRDefault="00DB333A" w:rsidP="004671ED">
            <w:pPr>
              <w:rPr>
                <w:rFonts w:eastAsia="Calibri"/>
                <w:sz w:val="18"/>
                <w:szCs w:val="18"/>
              </w:rPr>
            </w:pPr>
            <w:r w:rsidRPr="00D9514F">
              <w:rPr>
                <w:rFonts w:eastAsia="Calibri"/>
                <w:sz w:val="18"/>
                <w:szCs w:val="18"/>
              </w:rPr>
              <w:t>MK 26.09.2023. sēdes prot. Nr.47 43.§ 2.punkts</w:t>
            </w:r>
          </w:p>
        </w:tc>
      </w:tr>
      <w:tr w:rsidR="00DB333A" w:rsidRPr="00D9514F" w14:paraId="5B516C02" w14:textId="77777777" w:rsidTr="00DB333A">
        <w:trPr>
          <w:trHeight w:val="173"/>
        </w:trPr>
        <w:tc>
          <w:tcPr>
            <w:tcW w:w="285" w:type="pct"/>
            <w:vMerge/>
            <w:shd w:val="clear" w:color="auto" w:fill="auto"/>
          </w:tcPr>
          <w:p w14:paraId="3FE41ED7"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vAlign w:val="center"/>
          </w:tcPr>
          <w:p w14:paraId="2D80032F" w14:textId="77777777" w:rsidR="00DB333A" w:rsidRPr="00D9514F" w:rsidRDefault="00DB333A" w:rsidP="002B3D6A">
            <w:pPr>
              <w:jc w:val="both"/>
              <w:rPr>
                <w:rFonts w:eastAsia="Calibri"/>
                <w:b/>
                <w:i/>
                <w:iCs/>
                <w:sz w:val="18"/>
                <w:szCs w:val="18"/>
              </w:rPr>
            </w:pPr>
            <w:r w:rsidRPr="00D9514F">
              <w:rPr>
                <w:rFonts w:eastAsia="Calibri"/>
                <w:b/>
                <w:i/>
                <w:iCs/>
                <w:sz w:val="18"/>
                <w:szCs w:val="18"/>
              </w:rPr>
              <w:t xml:space="preserve">Nodrošināts centralizēts grāmatvedības un cilvēkresursu pārvaldības pakalpojums </w:t>
            </w:r>
          </w:p>
        </w:tc>
        <w:tc>
          <w:tcPr>
            <w:tcW w:w="624" w:type="pct"/>
            <w:shd w:val="clear" w:color="auto" w:fill="F2F2F2" w:themeFill="background1" w:themeFillShade="F2"/>
          </w:tcPr>
          <w:p w14:paraId="2306FD30" w14:textId="77777777" w:rsidR="00DB333A" w:rsidRPr="00D9514F" w:rsidRDefault="00DB333A" w:rsidP="00DB333A">
            <w:pPr>
              <w:jc w:val="center"/>
              <w:rPr>
                <w:rFonts w:eastAsia="Calibri"/>
                <w:i/>
                <w:iCs/>
                <w:sz w:val="18"/>
                <w:szCs w:val="18"/>
              </w:rPr>
            </w:pPr>
            <w:r w:rsidRPr="00D9514F">
              <w:rPr>
                <w:rFonts w:eastAsia="Calibri"/>
                <w:i/>
                <w:iCs/>
                <w:sz w:val="18"/>
                <w:szCs w:val="18"/>
              </w:rPr>
              <w:t>-</w:t>
            </w:r>
          </w:p>
        </w:tc>
        <w:tc>
          <w:tcPr>
            <w:tcW w:w="623" w:type="pct"/>
            <w:shd w:val="clear" w:color="auto" w:fill="F2F2F2" w:themeFill="background1" w:themeFillShade="F2"/>
          </w:tcPr>
          <w:p w14:paraId="5E2BEF7B"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89" w:type="pct"/>
            <w:shd w:val="clear" w:color="auto" w:fill="F2F2F2" w:themeFill="background1" w:themeFillShade="F2"/>
          </w:tcPr>
          <w:p w14:paraId="568F21BE" w14:textId="77777777" w:rsidR="00DB333A" w:rsidRPr="00D9514F" w:rsidRDefault="00DB333A" w:rsidP="004671ED">
            <w:pPr>
              <w:jc w:val="right"/>
              <w:rPr>
                <w:rFonts w:eastAsia="Calibri"/>
                <w:b/>
                <w:bCs/>
                <w:i/>
                <w:iCs/>
                <w:sz w:val="18"/>
                <w:szCs w:val="18"/>
              </w:rPr>
            </w:pPr>
            <w:r w:rsidRPr="00D9514F">
              <w:rPr>
                <w:rFonts w:eastAsia="Calibri"/>
                <w:b/>
                <w:bCs/>
                <w:i/>
                <w:iCs/>
                <w:sz w:val="18"/>
                <w:szCs w:val="18"/>
              </w:rPr>
              <w:t>120 000</w:t>
            </w:r>
          </w:p>
        </w:tc>
        <w:tc>
          <w:tcPr>
            <w:tcW w:w="593" w:type="pct"/>
            <w:vMerge/>
          </w:tcPr>
          <w:p w14:paraId="4C0E4A9E" w14:textId="77777777" w:rsidR="00DB333A" w:rsidRPr="00D9514F" w:rsidRDefault="00DB333A" w:rsidP="004671ED">
            <w:pPr>
              <w:jc w:val="center"/>
              <w:rPr>
                <w:rFonts w:eastAsia="Calibri"/>
                <w:sz w:val="18"/>
                <w:szCs w:val="18"/>
              </w:rPr>
            </w:pPr>
          </w:p>
        </w:tc>
      </w:tr>
      <w:tr w:rsidR="00DB333A" w:rsidRPr="00D9514F" w14:paraId="6281E526" w14:textId="77777777" w:rsidTr="002B3D6A">
        <w:trPr>
          <w:trHeight w:val="173"/>
        </w:trPr>
        <w:tc>
          <w:tcPr>
            <w:tcW w:w="285" w:type="pct"/>
            <w:vMerge/>
            <w:shd w:val="clear" w:color="auto" w:fill="auto"/>
          </w:tcPr>
          <w:p w14:paraId="5DA9760C"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492284B9" w14:textId="77777777" w:rsidR="00DB333A" w:rsidRPr="00D9514F" w:rsidRDefault="00DB333A" w:rsidP="002B3D6A">
            <w:pPr>
              <w:ind w:left="284"/>
              <w:jc w:val="both"/>
              <w:rPr>
                <w:rFonts w:eastAsia="Calibri"/>
                <w:b/>
                <w:bCs/>
                <w:sz w:val="18"/>
                <w:szCs w:val="18"/>
              </w:rPr>
            </w:pPr>
            <w:r w:rsidRPr="00D9514F">
              <w:rPr>
                <w:rFonts w:eastAsia="Calibri"/>
                <w:sz w:val="18"/>
                <w:szCs w:val="18"/>
              </w:rPr>
              <w:t>Nodrošināta pievienošanās vienotajam pakalpojumu centram</w:t>
            </w:r>
          </w:p>
        </w:tc>
        <w:tc>
          <w:tcPr>
            <w:tcW w:w="593" w:type="pct"/>
            <w:vMerge/>
          </w:tcPr>
          <w:p w14:paraId="4C4A894B" w14:textId="77777777" w:rsidR="00DB333A" w:rsidRPr="00D9514F" w:rsidRDefault="00DB333A" w:rsidP="004671ED">
            <w:pPr>
              <w:jc w:val="center"/>
              <w:rPr>
                <w:rFonts w:eastAsia="Calibri"/>
                <w:sz w:val="18"/>
                <w:szCs w:val="18"/>
              </w:rPr>
            </w:pPr>
          </w:p>
        </w:tc>
      </w:tr>
      <w:tr w:rsidR="00DB333A" w:rsidRPr="00D9514F" w14:paraId="0CEAC0E9" w14:textId="77777777" w:rsidTr="00DB333A">
        <w:trPr>
          <w:trHeight w:val="173"/>
        </w:trPr>
        <w:tc>
          <w:tcPr>
            <w:tcW w:w="285" w:type="pct"/>
            <w:vMerge/>
            <w:shd w:val="clear" w:color="auto" w:fill="auto"/>
          </w:tcPr>
          <w:p w14:paraId="2C40DA04" w14:textId="77777777" w:rsidR="00DB333A" w:rsidRPr="00D9514F" w:rsidRDefault="00DB333A" w:rsidP="004671ED">
            <w:pPr>
              <w:jc w:val="right"/>
              <w:rPr>
                <w:rFonts w:eastAsia="Calibri"/>
                <w:sz w:val="18"/>
                <w:szCs w:val="18"/>
              </w:rPr>
            </w:pPr>
          </w:p>
        </w:tc>
        <w:tc>
          <w:tcPr>
            <w:tcW w:w="2286" w:type="pct"/>
            <w:tcBorders>
              <w:top w:val="single" w:sz="4" w:space="0" w:color="auto"/>
              <w:left w:val="nil"/>
              <w:bottom w:val="single" w:sz="4" w:space="0" w:color="auto"/>
              <w:right w:val="single" w:sz="4" w:space="0" w:color="000000"/>
            </w:tcBorders>
            <w:shd w:val="clear" w:color="auto" w:fill="auto"/>
            <w:vAlign w:val="center"/>
          </w:tcPr>
          <w:p w14:paraId="4EF8A4EB" w14:textId="77777777" w:rsidR="00DB333A" w:rsidRPr="00D9514F" w:rsidRDefault="00DB333A" w:rsidP="002B3D6A">
            <w:pPr>
              <w:ind w:left="601"/>
              <w:jc w:val="both"/>
              <w:rPr>
                <w:rFonts w:eastAsia="Calibri"/>
                <w:i/>
                <w:iCs/>
                <w:sz w:val="18"/>
                <w:szCs w:val="18"/>
              </w:rPr>
            </w:pPr>
            <w:r w:rsidRPr="00D9514F">
              <w:rPr>
                <w:i/>
                <w:iCs/>
                <w:sz w:val="18"/>
                <w:szCs w:val="18"/>
                <w:lang w:eastAsia="lv-LV"/>
              </w:rPr>
              <w:t>Tiešās publiskās pārvaldes iestādes, kuras grāmatvedības un cilvēkresursu pārvaldības pakalpojumus saņem centralizēti (skaits)</w:t>
            </w:r>
          </w:p>
        </w:tc>
        <w:tc>
          <w:tcPr>
            <w:tcW w:w="624" w:type="pct"/>
            <w:shd w:val="clear" w:color="auto" w:fill="auto"/>
          </w:tcPr>
          <w:p w14:paraId="33DBA091" w14:textId="77777777" w:rsidR="00DB333A" w:rsidRPr="00D9514F" w:rsidRDefault="00DB333A" w:rsidP="00DB333A">
            <w:pPr>
              <w:jc w:val="center"/>
              <w:rPr>
                <w:rFonts w:eastAsia="Calibri"/>
                <w:i/>
                <w:iCs/>
                <w:sz w:val="18"/>
                <w:szCs w:val="18"/>
              </w:rPr>
            </w:pPr>
            <w:r w:rsidRPr="00D9514F">
              <w:rPr>
                <w:rFonts w:eastAsia="Calibri"/>
                <w:i/>
                <w:iCs/>
                <w:sz w:val="18"/>
                <w:szCs w:val="18"/>
              </w:rPr>
              <w:t>-</w:t>
            </w:r>
          </w:p>
        </w:tc>
        <w:tc>
          <w:tcPr>
            <w:tcW w:w="623" w:type="pct"/>
            <w:shd w:val="clear" w:color="auto" w:fill="auto"/>
          </w:tcPr>
          <w:p w14:paraId="0BABA250"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89" w:type="pct"/>
            <w:shd w:val="clear" w:color="auto" w:fill="auto"/>
          </w:tcPr>
          <w:p w14:paraId="527E7D0D" w14:textId="77777777" w:rsidR="00DB333A" w:rsidRPr="00D9514F" w:rsidRDefault="00DB333A" w:rsidP="004671ED">
            <w:pPr>
              <w:jc w:val="center"/>
              <w:rPr>
                <w:rFonts w:eastAsia="Calibri"/>
                <w:i/>
                <w:iCs/>
                <w:sz w:val="18"/>
                <w:szCs w:val="18"/>
              </w:rPr>
            </w:pPr>
            <w:r w:rsidRPr="00D9514F">
              <w:rPr>
                <w:rFonts w:eastAsia="Calibri"/>
                <w:i/>
                <w:iCs/>
                <w:sz w:val="18"/>
                <w:szCs w:val="18"/>
              </w:rPr>
              <w:t>11</w:t>
            </w:r>
          </w:p>
        </w:tc>
        <w:tc>
          <w:tcPr>
            <w:tcW w:w="593" w:type="pct"/>
            <w:vMerge/>
          </w:tcPr>
          <w:p w14:paraId="59903915" w14:textId="77777777" w:rsidR="00DB333A" w:rsidRPr="00D9514F" w:rsidRDefault="00DB333A" w:rsidP="004671ED">
            <w:pPr>
              <w:jc w:val="center"/>
              <w:rPr>
                <w:rFonts w:eastAsia="Calibri"/>
                <w:sz w:val="18"/>
                <w:szCs w:val="18"/>
              </w:rPr>
            </w:pPr>
          </w:p>
        </w:tc>
      </w:tr>
      <w:tr w:rsidR="00DB333A" w:rsidRPr="00D9514F" w14:paraId="71D993EB" w14:textId="77777777" w:rsidTr="002B3D6A">
        <w:trPr>
          <w:trHeight w:val="173"/>
        </w:trPr>
        <w:tc>
          <w:tcPr>
            <w:tcW w:w="285" w:type="pct"/>
            <w:vMerge/>
            <w:shd w:val="clear" w:color="auto" w:fill="auto"/>
          </w:tcPr>
          <w:p w14:paraId="24F75BCD" w14:textId="77777777" w:rsidR="00DB333A" w:rsidRPr="00D9514F" w:rsidRDefault="00DB333A" w:rsidP="004671ED">
            <w:pPr>
              <w:jc w:val="right"/>
              <w:rPr>
                <w:rFonts w:eastAsia="Calibri"/>
                <w:sz w:val="18"/>
                <w:szCs w:val="18"/>
              </w:rPr>
            </w:pPr>
          </w:p>
        </w:tc>
        <w:tc>
          <w:tcPr>
            <w:tcW w:w="4122" w:type="pct"/>
            <w:gridSpan w:val="4"/>
            <w:tcBorders>
              <w:right w:val="single" w:sz="4" w:space="0" w:color="auto"/>
            </w:tcBorders>
            <w:shd w:val="clear" w:color="auto" w:fill="FFFFFF" w:themeFill="background1"/>
          </w:tcPr>
          <w:p w14:paraId="408980F1" w14:textId="77777777" w:rsidR="00DB333A" w:rsidRPr="00D9514F" w:rsidRDefault="00DB333A" w:rsidP="002B3D6A">
            <w:pPr>
              <w:jc w:val="both"/>
              <w:rPr>
                <w:rFonts w:eastAsia="Calibri"/>
                <w:b/>
                <w:bCs/>
                <w:i/>
                <w:iCs/>
                <w:sz w:val="18"/>
                <w:szCs w:val="18"/>
              </w:rPr>
            </w:pPr>
            <w:r w:rsidRPr="00D9514F">
              <w:rPr>
                <w:rFonts w:eastAsia="Calibri"/>
                <w:sz w:val="18"/>
                <w:szCs w:val="18"/>
              </w:rPr>
              <w:t>97.02.00 Nozares centralizēto funkciju izpilde</w:t>
            </w:r>
          </w:p>
        </w:tc>
        <w:tc>
          <w:tcPr>
            <w:tcW w:w="593" w:type="pct"/>
            <w:vMerge/>
          </w:tcPr>
          <w:p w14:paraId="7624839A" w14:textId="77777777" w:rsidR="00DB333A" w:rsidRPr="00D9514F" w:rsidRDefault="00DB333A" w:rsidP="004671ED">
            <w:pPr>
              <w:jc w:val="center"/>
              <w:rPr>
                <w:rFonts w:eastAsia="Calibri"/>
                <w:sz w:val="18"/>
                <w:szCs w:val="18"/>
              </w:rPr>
            </w:pPr>
          </w:p>
        </w:tc>
      </w:tr>
      <w:tr w:rsidR="00DB333A" w:rsidRPr="00D9514F" w14:paraId="641B8E7F" w14:textId="77777777" w:rsidTr="00DB333A">
        <w:trPr>
          <w:trHeight w:val="173"/>
        </w:trPr>
        <w:tc>
          <w:tcPr>
            <w:tcW w:w="285" w:type="pct"/>
            <w:vMerge w:val="restart"/>
            <w:shd w:val="clear" w:color="auto" w:fill="auto"/>
          </w:tcPr>
          <w:p w14:paraId="430C8AA5" w14:textId="77777777" w:rsidR="00DB333A" w:rsidRPr="00D9514F" w:rsidRDefault="00DB333A" w:rsidP="004671ED">
            <w:pPr>
              <w:jc w:val="right"/>
              <w:rPr>
                <w:rFonts w:eastAsia="Calibri"/>
                <w:sz w:val="18"/>
                <w:szCs w:val="18"/>
              </w:rPr>
            </w:pPr>
            <w:r w:rsidRPr="00D9514F">
              <w:rPr>
                <w:rFonts w:eastAsia="Calibri"/>
                <w:sz w:val="18"/>
                <w:szCs w:val="18"/>
              </w:rPr>
              <w:t>12.</w:t>
            </w:r>
          </w:p>
        </w:tc>
        <w:tc>
          <w:tcPr>
            <w:tcW w:w="2286" w:type="pct"/>
            <w:shd w:val="clear" w:color="auto" w:fill="D9D9D9" w:themeFill="background1" w:themeFillShade="D9"/>
            <w:vAlign w:val="center"/>
          </w:tcPr>
          <w:p w14:paraId="532FA18D" w14:textId="77777777" w:rsidR="00DB333A" w:rsidRPr="00D9514F" w:rsidRDefault="00DB333A" w:rsidP="002B3D6A">
            <w:pPr>
              <w:jc w:val="both"/>
              <w:rPr>
                <w:rFonts w:eastAsia="Calibri"/>
                <w:b/>
                <w:bCs/>
                <w:sz w:val="18"/>
                <w:szCs w:val="18"/>
              </w:rPr>
            </w:pPr>
            <w:r w:rsidRPr="00D9514F">
              <w:rPr>
                <w:rFonts w:eastAsia="Calibri"/>
                <w:b/>
                <w:bCs/>
                <w:sz w:val="18"/>
                <w:szCs w:val="18"/>
              </w:rPr>
              <w:t xml:space="preserve">Latvijas dalības Eiropas Savienībā </w:t>
            </w:r>
            <w:proofErr w:type="spellStart"/>
            <w:r w:rsidRPr="00D9514F">
              <w:rPr>
                <w:rFonts w:eastAsia="Calibri"/>
                <w:b/>
                <w:bCs/>
                <w:sz w:val="18"/>
                <w:szCs w:val="18"/>
              </w:rPr>
              <w:t>divdesmitgades</w:t>
            </w:r>
            <w:proofErr w:type="spellEnd"/>
            <w:r w:rsidRPr="00D9514F">
              <w:rPr>
                <w:rFonts w:eastAsia="Calibri"/>
                <w:b/>
                <w:bCs/>
                <w:sz w:val="18"/>
                <w:szCs w:val="18"/>
              </w:rPr>
              <w:t xml:space="preserve"> atzīmēšana</w:t>
            </w:r>
          </w:p>
        </w:tc>
        <w:tc>
          <w:tcPr>
            <w:tcW w:w="624" w:type="pct"/>
            <w:shd w:val="clear" w:color="auto" w:fill="D9D9D9" w:themeFill="background1" w:themeFillShade="D9"/>
          </w:tcPr>
          <w:p w14:paraId="65556E3E" w14:textId="77777777" w:rsidR="00DB333A" w:rsidRPr="00D9514F" w:rsidRDefault="00DB333A" w:rsidP="00DB333A">
            <w:pPr>
              <w:jc w:val="right"/>
              <w:rPr>
                <w:rFonts w:eastAsia="Calibri"/>
                <w:b/>
                <w:bCs/>
                <w:sz w:val="18"/>
                <w:szCs w:val="18"/>
              </w:rPr>
            </w:pPr>
            <w:r w:rsidRPr="00D9514F">
              <w:rPr>
                <w:rFonts w:eastAsia="Calibri"/>
                <w:b/>
                <w:bCs/>
                <w:sz w:val="18"/>
                <w:szCs w:val="18"/>
              </w:rPr>
              <w:t>6 000</w:t>
            </w:r>
          </w:p>
        </w:tc>
        <w:tc>
          <w:tcPr>
            <w:tcW w:w="623" w:type="pct"/>
            <w:shd w:val="clear" w:color="auto" w:fill="D9D9D9" w:themeFill="background1" w:themeFillShade="D9"/>
          </w:tcPr>
          <w:p w14:paraId="1973406E"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89" w:type="pct"/>
            <w:shd w:val="clear" w:color="auto" w:fill="D9D9D9" w:themeFill="background1" w:themeFillShade="D9"/>
          </w:tcPr>
          <w:p w14:paraId="757B71C2"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93" w:type="pct"/>
            <w:vMerge w:val="restart"/>
          </w:tcPr>
          <w:p w14:paraId="1BC8095A" w14:textId="77777777" w:rsidR="00DB333A" w:rsidRPr="00D9514F" w:rsidRDefault="00DB333A" w:rsidP="004671ED">
            <w:pPr>
              <w:rPr>
                <w:rFonts w:eastAsia="Calibri"/>
                <w:sz w:val="18"/>
                <w:szCs w:val="18"/>
              </w:rPr>
            </w:pPr>
            <w:r w:rsidRPr="00D9514F">
              <w:rPr>
                <w:rFonts w:eastAsia="Calibri"/>
                <w:sz w:val="18"/>
                <w:szCs w:val="18"/>
              </w:rPr>
              <w:t xml:space="preserve">MK 26.09.2023. </w:t>
            </w:r>
            <w:r w:rsidRPr="00D9514F">
              <w:rPr>
                <w:rFonts w:eastAsia="Calibri"/>
                <w:sz w:val="18"/>
                <w:szCs w:val="18"/>
              </w:rPr>
              <w:lastRenderedPageBreak/>
              <w:t>sēdes prot. Nr.47 43.§ 2.punkts</w:t>
            </w:r>
          </w:p>
        </w:tc>
      </w:tr>
      <w:tr w:rsidR="00DB333A" w:rsidRPr="00D9514F" w14:paraId="460BC507" w14:textId="77777777" w:rsidTr="00DB333A">
        <w:trPr>
          <w:trHeight w:val="173"/>
        </w:trPr>
        <w:tc>
          <w:tcPr>
            <w:tcW w:w="285" w:type="pct"/>
            <w:vMerge/>
            <w:shd w:val="clear" w:color="auto" w:fill="auto"/>
          </w:tcPr>
          <w:p w14:paraId="10367EF3"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vAlign w:val="center"/>
          </w:tcPr>
          <w:p w14:paraId="15B0D778" w14:textId="77777777" w:rsidR="00DB333A" w:rsidRPr="00D9514F" w:rsidRDefault="00DB333A" w:rsidP="002B3D6A">
            <w:pPr>
              <w:jc w:val="both"/>
              <w:rPr>
                <w:rFonts w:eastAsia="Calibri"/>
                <w:b/>
                <w:bCs/>
                <w:i/>
                <w:iCs/>
                <w:sz w:val="18"/>
                <w:szCs w:val="18"/>
              </w:rPr>
            </w:pPr>
            <w:r w:rsidRPr="00D9514F">
              <w:rPr>
                <w:rFonts w:eastAsia="Calibri"/>
                <w:b/>
                <w:bCs/>
                <w:i/>
                <w:iCs/>
                <w:sz w:val="18"/>
                <w:szCs w:val="18"/>
              </w:rPr>
              <w:t xml:space="preserve">Nodrošināt Latvijas dalības Eiropas Savienībā </w:t>
            </w:r>
            <w:proofErr w:type="spellStart"/>
            <w:r w:rsidRPr="00D9514F">
              <w:rPr>
                <w:rFonts w:eastAsia="Calibri"/>
                <w:b/>
                <w:bCs/>
                <w:i/>
                <w:iCs/>
                <w:sz w:val="18"/>
                <w:szCs w:val="18"/>
              </w:rPr>
              <w:t>divdesmitgades</w:t>
            </w:r>
            <w:proofErr w:type="spellEnd"/>
            <w:r w:rsidRPr="00D9514F">
              <w:rPr>
                <w:rFonts w:eastAsia="Calibri"/>
                <w:b/>
                <w:bCs/>
                <w:i/>
                <w:iCs/>
                <w:sz w:val="18"/>
                <w:szCs w:val="18"/>
              </w:rPr>
              <w:t xml:space="preserve"> atzīmēšanu</w:t>
            </w:r>
          </w:p>
        </w:tc>
        <w:tc>
          <w:tcPr>
            <w:tcW w:w="624" w:type="pct"/>
            <w:shd w:val="clear" w:color="auto" w:fill="F2F2F2" w:themeFill="background1" w:themeFillShade="F2"/>
          </w:tcPr>
          <w:p w14:paraId="3C46C9FF" w14:textId="77777777" w:rsidR="00DB333A" w:rsidRPr="00D9514F" w:rsidRDefault="00DB333A" w:rsidP="00DB333A">
            <w:pPr>
              <w:jc w:val="right"/>
              <w:rPr>
                <w:rFonts w:eastAsia="Calibri"/>
                <w:b/>
                <w:bCs/>
                <w:i/>
                <w:iCs/>
                <w:sz w:val="18"/>
                <w:szCs w:val="18"/>
              </w:rPr>
            </w:pPr>
            <w:r w:rsidRPr="00D9514F">
              <w:rPr>
                <w:rFonts w:eastAsia="Calibri"/>
                <w:b/>
                <w:bCs/>
                <w:i/>
                <w:iCs/>
                <w:sz w:val="18"/>
                <w:szCs w:val="18"/>
              </w:rPr>
              <w:t>6 000</w:t>
            </w:r>
          </w:p>
        </w:tc>
        <w:tc>
          <w:tcPr>
            <w:tcW w:w="623" w:type="pct"/>
            <w:shd w:val="clear" w:color="auto" w:fill="F2F2F2" w:themeFill="background1" w:themeFillShade="F2"/>
          </w:tcPr>
          <w:p w14:paraId="02C00658"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89" w:type="pct"/>
            <w:shd w:val="clear" w:color="auto" w:fill="F2F2F2" w:themeFill="background1" w:themeFillShade="F2"/>
          </w:tcPr>
          <w:p w14:paraId="1BC0151E"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93" w:type="pct"/>
            <w:vMerge/>
          </w:tcPr>
          <w:p w14:paraId="32F6EDC1" w14:textId="77777777" w:rsidR="00DB333A" w:rsidRPr="00D9514F" w:rsidRDefault="00DB333A" w:rsidP="004671ED">
            <w:pPr>
              <w:jc w:val="center"/>
              <w:rPr>
                <w:rFonts w:eastAsia="Calibri"/>
                <w:sz w:val="18"/>
                <w:szCs w:val="18"/>
              </w:rPr>
            </w:pPr>
          </w:p>
        </w:tc>
      </w:tr>
      <w:tr w:rsidR="00DB333A" w:rsidRPr="00D9514F" w14:paraId="59D66A3A" w14:textId="77777777" w:rsidTr="002B3D6A">
        <w:trPr>
          <w:trHeight w:val="173"/>
        </w:trPr>
        <w:tc>
          <w:tcPr>
            <w:tcW w:w="285" w:type="pct"/>
            <w:vMerge/>
            <w:shd w:val="clear" w:color="auto" w:fill="auto"/>
          </w:tcPr>
          <w:p w14:paraId="4C92750F"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29A1A049" w14:textId="77777777" w:rsidR="00DB333A" w:rsidRPr="00D9514F" w:rsidRDefault="00DB333A" w:rsidP="002B3D6A">
            <w:pPr>
              <w:ind w:left="284"/>
              <w:jc w:val="both"/>
              <w:rPr>
                <w:rFonts w:eastAsia="Calibri"/>
                <w:sz w:val="18"/>
                <w:szCs w:val="18"/>
              </w:rPr>
            </w:pPr>
            <w:r w:rsidRPr="00D9514F">
              <w:rPr>
                <w:rFonts w:eastAsia="Calibri"/>
                <w:sz w:val="18"/>
                <w:szCs w:val="18"/>
              </w:rPr>
              <w:t>Izveidots interaktīvs digitālais materiāls par sociālās jomas politiku attīstību 20 gadu laikā, kopš Latvija ir iestājusies ES, lai informētu sabiedrību par sociālās jomas uzlabojumiem</w:t>
            </w:r>
          </w:p>
        </w:tc>
        <w:tc>
          <w:tcPr>
            <w:tcW w:w="593" w:type="pct"/>
            <w:vMerge/>
          </w:tcPr>
          <w:p w14:paraId="388ED036" w14:textId="77777777" w:rsidR="00DB333A" w:rsidRPr="00D9514F" w:rsidRDefault="00DB333A" w:rsidP="004671ED">
            <w:pPr>
              <w:jc w:val="center"/>
              <w:rPr>
                <w:rFonts w:eastAsia="Calibri"/>
                <w:sz w:val="18"/>
                <w:szCs w:val="18"/>
              </w:rPr>
            </w:pPr>
          </w:p>
        </w:tc>
      </w:tr>
      <w:tr w:rsidR="00DB333A" w:rsidRPr="00D9514F" w14:paraId="7D0080D7" w14:textId="77777777" w:rsidTr="00DB333A">
        <w:trPr>
          <w:trHeight w:val="173"/>
        </w:trPr>
        <w:tc>
          <w:tcPr>
            <w:tcW w:w="285" w:type="pct"/>
            <w:vMerge/>
            <w:shd w:val="clear" w:color="auto" w:fill="auto"/>
          </w:tcPr>
          <w:p w14:paraId="11B61F45"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12DA58A2"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Izveidots interaktīvs digitāls materiāls (skaits)</w:t>
            </w:r>
          </w:p>
        </w:tc>
        <w:tc>
          <w:tcPr>
            <w:tcW w:w="624" w:type="pct"/>
            <w:shd w:val="clear" w:color="auto" w:fill="auto"/>
          </w:tcPr>
          <w:p w14:paraId="5D870C07" w14:textId="77777777" w:rsidR="00DB333A" w:rsidRPr="00D9514F" w:rsidRDefault="00DB333A" w:rsidP="00DB333A">
            <w:pPr>
              <w:jc w:val="center"/>
              <w:rPr>
                <w:rFonts w:eastAsia="Calibri"/>
                <w:i/>
                <w:iCs/>
                <w:sz w:val="18"/>
                <w:szCs w:val="18"/>
              </w:rPr>
            </w:pPr>
            <w:r w:rsidRPr="00D9514F">
              <w:rPr>
                <w:rFonts w:eastAsia="Calibri"/>
                <w:i/>
                <w:iCs/>
                <w:sz w:val="18"/>
                <w:szCs w:val="18"/>
              </w:rPr>
              <w:t>1</w:t>
            </w:r>
          </w:p>
        </w:tc>
        <w:tc>
          <w:tcPr>
            <w:tcW w:w="623" w:type="pct"/>
            <w:shd w:val="clear" w:color="auto" w:fill="auto"/>
          </w:tcPr>
          <w:p w14:paraId="20E545D5"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89" w:type="pct"/>
            <w:shd w:val="clear" w:color="auto" w:fill="auto"/>
          </w:tcPr>
          <w:p w14:paraId="16B4B554"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93" w:type="pct"/>
            <w:vMerge/>
          </w:tcPr>
          <w:p w14:paraId="2D9D0CCB" w14:textId="77777777" w:rsidR="00DB333A" w:rsidRPr="00D9514F" w:rsidRDefault="00DB333A" w:rsidP="004671ED">
            <w:pPr>
              <w:jc w:val="center"/>
              <w:rPr>
                <w:rFonts w:eastAsia="Calibri"/>
                <w:sz w:val="18"/>
                <w:szCs w:val="18"/>
              </w:rPr>
            </w:pPr>
          </w:p>
        </w:tc>
      </w:tr>
      <w:tr w:rsidR="00DB333A" w:rsidRPr="00D9514F" w14:paraId="1A5259CD" w14:textId="77777777" w:rsidTr="002B3D6A">
        <w:trPr>
          <w:trHeight w:val="173"/>
        </w:trPr>
        <w:tc>
          <w:tcPr>
            <w:tcW w:w="285" w:type="pct"/>
            <w:vMerge/>
            <w:shd w:val="clear" w:color="auto" w:fill="auto"/>
          </w:tcPr>
          <w:p w14:paraId="175BA1AF"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31566781" w14:textId="342225AB" w:rsidR="00DB333A" w:rsidRPr="00D9514F" w:rsidRDefault="00DB333A" w:rsidP="002B3D6A">
            <w:pPr>
              <w:jc w:val="both"/>
              <w:rPr>
                <w:rFonts w:eastAsia="Calibri"/>
                <w:sz w:val="18"/>
                <w:szCs w:val="18"/>
              </w:rPr>
            </w:pPr>
            <w:r w:rsidRPr="00D9514F">
              <w:rPr>
                <w:rFonts w:eastAsia="Calibri"/>
                <w:sz w:val="18"/>
                <w:szCs w:val="18"/>
              </w:rPr>
              <w:t>97.01.00 Labklājības nozares vadība un politikas plānošana</w:t>
            </w:r>
          </w:p>
        </w:tc>
        <w:tc>
          <w:tcPr>
            <w:tcW w:w="593" w:type="pct"/>
            <w:vMerge/>
          </w:tcPr>
          <w:p w14:paraId="5ACD8ACA" w14:textId="77777777" w:rsidR="00DB333A" w:rsidRPr="00D9514F" w:rsidRDefault="00DB333A" w:rsidP="004671ED">
            <w:pPr>
              <w:jc w:val="center"/>
              <w:rPr>
                <w:rFonts w:eastAsia="Calibri"/>
                <w:sz w:val="18"/>
                <w:szCs w:val="18"/>
              </w:rPr>
            </w:pPr>
          </w:p>
        </w:tc>
      </w:tr>
      <w:tr w:rsidR="00DB333A" w:rsidRPr="00D9514F" w14:paraId="4E65ACDC" w14:textId="77777777" w:rsidTr="00DB333A">
        <w:trPr>
          <w:trHeight w:val="173"/>
        </w:trPr>
        <w:tc>
          <w:tcPr>
            <w:tcW w:w="285" w:type="pct"/>
            <w:vMerge w:val="restart"/>
            <w:shd w:val="clear" w:color="auto" w:fill="auto"/>
          </w:tcPr>
          <w:p w14:paraId="644BCEF5" w14:textId="77777777" w:rsidR="00DB333A" w:rsidRPr="00D9514F" w:rsidRDefault="00DB333A" w:rsidP="004671ED">
            <w:pPr>
              <w:jc w:val="right"/>
              <w:rPr>
                <w:rFonts w:eastAsia="Calibri"/>
                <w:sz w:val="18"/>
                <w:szCs w:val="18"/>
              </w:rPr>
            </w:pPr>
            <w:r w:rsidRPr="00D9514F">
              <w:rPr>
                <w:rFonts w:eastAsia="Calibri"/>
                <w:sz w:val="18"/>
                <w:szCs w:val="18"/>
              </w:rPr>
              <w:t>13.</w:t>
            </w:r>
          </w:p>
        </w:tc>
        <w:tc>
          <w:tcPr>
            <w:tcW w:w="2286" w:type="pct"/>
            <w:shd w:val="clear" w:color="auto" w:fill="D9D9D9" w:themeFill="background1" w:themeFillShade="D9"/>
            <w:vAlign w:val="center"/>
          </w:tcPr>
          <w:p w14:paraId="4B4F83C4" w14:textId="3B8A7567" w:rsidR="00DB333A" w:rsidRPr="00D9514F" w:rsidRDefault="00DB333A" w:rsidP="002B3D6A">
            <w:pPr>
              <w:jc w:val="both"/>
              <w:rPr>
                <w:rFonts w:eastAsia="Calibri"/>
                <w:b/>
                <w:bCs/>
                <w:sz w:val="18"/>
                <w:szCs w:val="18"/>
              </w:rPr>
            </w:pPr>
            <w:r w:rsidRPr="00D9514F">
              <w:rPr>
                <w:rFonts w:eastAsia="Calibri"/>
                <w:b/>
                <w:bCs/>
                <w:sz w:val="18"/>
                <w:szCs w:val="18"/>
              </w:rPr>
              <w:t>Valsts tiešās pārvaldes iestādēs nodarbināto atalgojuma palielināšana</w:t>
            </w:r>
          </w:p>
        </w:tc>
        <w:tc>
          <w:tcPr>
            <w:tcW w:w="624" w:type="pct"/>
            <w:tcBorders>
              <w:top w:val="single" w:sz="4" w:space="0" w:color="auto"/>
              <w:left w:val="single" w:sz="4" w:space="0" w:color="808080"/>
              <w:bottom w:val="single" w:sz="4" w:space="0" w:color="auto"/>
              <w:right w:val="single" w:sz="4" w:space="0" w:color="auto"/>
            </w:tcBorders>
            <w:shd w:val="clear" w:color="auto" w:fill="D9D9D9" w:themeFill="background1" w:themeFillShade="D9"/>
          </w:tcPr>
          <w:p w14:paraId="447ECC39" w14:textId="77777777" w:rsidR="00DB333A" w:rsidRPr="00D9514F" w:rsidRDefault="00DB333A" w:rsidP="00DB333A">
            <w:pPr>
              <w:jc w:val="right"/>
              <w:rPr>
                <w:rFonts w:eastAsia="Calibri"/>
                <w:b/>
                <w:bCs/>
                <w:sz w:val="18"/>
                <w:szCs w:val="18"/>
              </w:rPr>
            </w:pPr>
            <w:r w:rsidRPr="00D9514F">
              <w:rPr>
                <w:b/>
                <w:bCs/>
                <w:i/>
                <w:iCs/>
                <w:sz w:val="18"/>
                <w:szCs w:val="18"/>
              </w:rPr>
              <w:t>480 999</w:t>
            </w:r>
          </w:p>
        </w:tc>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6D6E43" w14:textId="77777777" w:rsidR="00DB333A" w:rsidRPr="00D9514F" w:rsidRDefault="00DB333A" w:rsidP="004671ED">
            <w:pPr>
              <w:jc w:val="right"/>
              <w:rPr>
                <w:rFonts w:eastAsia="Calibri"/>
                <w:b/>
                <w:bCs/>
                <w:sz w:val="18"/>
                <w:szCs w:val="18"/>
              </w:rPr>
            </w:pPr>
            <w:r w:rsidRPr="00D9514F">
              <w:rPr>
                <w:b/>
                <w:bCs/>
                <w:i/>
                <w:iCs/>
                <w:sz w:val="18"/>
                <w:szCs w:val="18"/>
              </w:rPr>
              <w:t>1 531 829</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BEC16" w14:textId="77777777" w:rsidR="00DB333A" w:rsidRPr="00D9514F" w:rsidRDefault="00DB333A" w:rsidP="004671ED">
            <w:pPr>
              <w:jc w:val="right"/>
              <w:rPr>
                <w:rFonts w:eastAsia="Calibri"/>
                <w:b/>
                <w:bCs/>
                <w:sz w:val="18"/>
                <w:szCs w:val="18"/>
              </w:rPr>
            </w:pPr>
            <w:r w:rsidRPr="00D9514F">
              <w:rPr>
                <w:b/>
                <w:bCs/>
                <w:i/>
                <w:iCs/>
                <w:sz w:val="18"/>
                <w:szCs w:val="18"/>
              </w:rPr>
              <w:t>2 493 954</w:t>
            </w:r>
          </w:p>
        </w:tc>
        <w:tc>
          <w:tcPr>
            <w:tcW w:w="593" w:type="pct"/>
            <w:vMerge w:val="restart"/>
            <w:tcBorders>
              <w:left w:val="single" w:sz="4" w:space="0" w:color="auto"/>
            </w:tcBorders>
          </w:tcPr>
          <w:p w14:paraId="140CE97A" w14:textId="77777777" w:rsidR="00DB333A" w:rsidRPr="00D9514F" w:rsidRDefault="00DB333A" w:rsidP="004671ED">
            <w:pPr>
              <w:rPr>
                <w:rFonts w:eastAsia="Calibri"/>
                <w:sz w:val="18"/>
                <w:szCs w:val="18"/>
              </w:rPr>
            </w:pPr>
            <w:r w:rsidRPr="00D9514F">
              <w:rPr>
                <w:rFonts w:eastAsia="Calibri"/>
                <w:sz w:val="18"/>
                <w:szCs w:val="18"/>
              </w:rPr>
              <w:t>MK 26.09.2023. sēdes prot. Nr.47 43.§ 2.punkts</w:t>
            </w:r>
          </w:p>
        </w:tc>
      </w:tr>
      <w:tr w:rsidR="00DB333A" w:rsidRPr="00D9514F" w14:paraId="6BC112C2" w14:textId="77777777" w:rsidTr="00DB333A">
        <w:trPr>
          <w:trHeight w:val="198"/>
        </w:trPr>
        <w:tc>
          <w:tcPr>
            <w:tcW w:w="285" w:type="pct"/>
            <w:vMerge/>
            <w:shd w:val="clear" w:color="auto" w:fill="auto"/>
          </w:tcPr>
          <w:p w14:paraId="2DA54EF6"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vAlign w:val="center"/>
          </w:tcPr>
          <w:p w14:paraId="39D30171" w14:textId="77777777" w:rsidR="00DB333A" w:rsidRPr="00D9514F" w:rsidRDefault="00DB333A" w:rsidP="002B3D6A">
            <w:pPr>
              <w:jc w:val="both"/>
              <w:rPr>
                <w:rFonts w:eastAsia="Calibri"/>
                <w:b/>
                <w:bCs/>
                <w:i/>
                <w:iCs/>
                <w:sz w:val="18"/>
                <w:szCs w:val="18"/>
              </w:rPr>
            </w:pPr>
            <w:r w:rsidRPr="00D9514F">
              <w:rPr>
                <w:rFonts w:eastAsia="Calibri"/>
                <w:b/>
                <w:bCs/>
                <w:i/>
                <w:iCs/>
                <w:sz w:val="18"/>
                <w:szCs w:val="18"/>
              </w:rPr>
              <w:t>Nodrošināt valsts tiešās pārvaldes iestādēs nodarbināto konkurētspējīgu atlīdzību, kas ļautu piesaistīt un profesionāli attīstīt augsti kvalificētus speciālistus, veicinot iestāžu darba efektivitāti un  ilgtspējīgu attīstību</w:t>
            </w:r>
          </w:p>
        </w:tc>
        <w:tc>
          <w:tcPr>
            <w:tcW w:w="624" w:type="pct"/>
            <w:shd w:val="clear" w:color="auto" w:fill="F2F2F2" w:themeFill="background1" w:themeFillShade="F2"/>
          </w:tcPr>
          <w:p w14:paraId="6EEB303A" w14:textId="77777777" w:rsidR="00DB333A" w:rsidRPr="00D9514F" w:rsidRDefault="00DB333A" w:rsidP="00DB333A">
            <w:pPr>
              <w:jc w:val="right"/>
              <w:rPr>
                <w:rFonts w:eastAsia="Calibri"/>
                <w:b/>
                <w:bCs/>
                <w:i/>
                <w:iCs/>
                <w:sz w:val="18"/>
                <w:szCs w:val="18"/>
              </w:rPr>
            </w:pPr>
            <w:r w:rsidRPr="00D9514F">
              <w:rPr>
                <w:rFonts w:eastAsia="Calibri"/>
                <w:b/>
                <w:bCs/>
                <w:i/>
                <w:iCs/>
                <w:sz w:val="18"/>
                <w:szCs w:val="18"/>
              </w:rPr>
              <w:t>480 999</w:t>
            </w:r>
          </w:p>
        </w:tc>
        <w:tc>
          <w:tcPr>
            <w:tcW w:w="623" w:type="pct"/>
            <w:shd w:val="clear" w:color="auto" w:fill="F2F2F2" w:themeFill="background1" w:themeFillShade="F2"/>
          </w:tcPr>
          <w:p w14:paraId="4FA61BA7" w14:textId="77777777" w:rsidR="00DB333A" w:rsidRPr="00D9514F" w:rsidRDefault="00DB333A" w:rsidP="004671ED">
            <w:pPr>
              <w:jc w:val="right"/>
              <w:rPr>
                <w:rFonts w:eastAsia="Calibri"/>
                <w:b/>
                <w:bCs/>
                <w:i/>
                <w:iCs/>
                <w:sz w:val="18"/>
                <w:szCs w:val="18"/>
              </w:rPr>
            </w:pPr>
            <w:r w:rsidRPr="00D9514F">
              <w:rPr>
                <w:rFonts w:eastAsia="Calibri"/>
                <w:b/>
                <w:bCs/>
                <w:i/>
                <w:iCs/>
                <w:sz w:val="18"/>
                <w:szCs w:val="18"/>
              </w:rPr>
              <w:t>1 531 829</w:t>
            </w:r>
          </w:p>
        </w:tc>
        <w:tc>
          <w:tcPr>
            <w:tcW w:w="589" w:type="pct"/>
            <w:tcBorders>
              <w:right w:val="single" w:sz="4" w:space="0" w:color="auto"/>
            </w:tcBorders>
            <w:shd w:val="clear" w:color="auto" w:fill="F2F2F2" w:themeFill="background1" w:themeFillShade="F2"/>
          </w:tcPr>
          <w:p w14:paraId="327FB5CD" w14:textId="77777777" w:rsidR="00DB333A" w:rsidRPr="00D9514F" w:rsidRDefault="00DB333A" w:rsidP="004671ED">
            <w:pPr>
              <w:jc w:val="right"/>
              <w:rPr>
                <w:rFonts w:eastAsia="Calibri"/>
                <w:b/>
                <w:bCs/>
                <w:i/>
                <w:iCs/>
                <w:sz w:val="18"/>
                <w:szCs w:val="18"/>
              </w:rPr>
            </w:pPr>
            <w:r w:rsidRPr="00D9514F">
              <w:rPr>
                <w:rFonts w:eastAsia="Calibri"/>
                <w:b/>
                <w:bCs/>
                <w:i/>
                <w:iCs/>
                <w:sz w:val="18"/>
                <w:szCs w:val="18"/>
              </w:rPr>
              <w:t>2 493 954</w:t>
            </w:r>
          </w:p>
        </w:tc>
        <w:tc>
          <w:tcPr>
            <w:tcW w:w="593" w:type="pct"/>
            <w:vMerge/>
            <w:tcBorders>
              <w:left w:val="single" w:sz="4" w:space="0" w:color="auto"/>
            </w:tcBorders>
          </w:tcPr>
          <w:p w14:paraId="686E5508" w14:textId="77777777" w:rsidR="00DB333A" w:rsidRPr="00D9514F" w:rsidRDefault="00DB333A" w:rsidP="004671ED">
            <w:pPr>
              <w:jc w:val="center"/>
              <w:rPr>
                <w:rFonts w:eastAsia="Calibri"/>
                <w:sz w:val="18"/>
                <w:szCs w:val="18"/>
              </w:rPr>
            </w:pPr>
          </w:p>
        </w:tc>
      </w:tr>
      <w:tr w:rsidR="00DB333A" w:rsidRPr="00D9514F" w14:paraId="023DD8EB" w14:textId="77777777" w:rsidTr="002B3D6A">
        <w:trPr>
          <w:trHeight w:val="173"/>
        </w:trPr>
        <w:tc>
          <w:tcPr>
            <w:tcW w:w="285" w:type="pct"/>
            <w:vMerge/>
            <w:shd w:val="clear" w:color="auto" w:fill="auto"/>
          </w:tcPr>
          <w:p w14:paraId="68F98A2B" w14:textId="77777777" w:rsidR="00DB333A" w:rsidRPr="00D9514F" w:rsidRDefault="00DB333A" w:rsidP="004671ED">
            <w:pPr>
              <w:jc w:val="right"/>
              <w:rPr>
                <w:rFonts w:eastAsia="Calibri"/>
                <w:sz w:val="18"/>
                <w:szCs w:val="18"/>
              </w:rPr>
            </w:pPr>
          </w:p>
        </w:tc>
        <w:tc>
          <w:tcPr>
            <w:tcW w:w="4122" w:type="pct"/>
            <w:gridSpan w:val="4"/>
            <w:tcBorders>
              <w:right w:val="single" w:sz="4" w:space="0" w:color="auto"/>
            </w:tcBorders>
            <w:shd w:val="clear" w:color="auto" w:fill="auto"/>
            <w:vAlign w:val="center"/>
          </w:tcPr>
          <w:p w14:paraId="483690D3" w14:textId="77777777" w:rsidR="00DB333A" w:rsidRPr="00D9514F" w:rsidRDefault="00DB333A" w:rsidP="002B3D6A">
            <w:pPr>
              <w:ind w:left="284"/>
              <w:jc w:val="both"/>
              <w:rPr>
                <w:rFonts w:eastAsia="Calibri"/>
                <w:sz w:val="18"/>
                <w:szCs w:val="18"/>
              </w:rPr>
            </w:pPr>
            <w:r w:rsidRPr="00D9514F">
              <w:rPr>
                <w:rFonts w:eastAsia="Calibri"/>
                <w:sz w:val="18"/>
                <w:szCs w:val="18"/>
              </w:rPr>
              <w:t>Uzsākta atalgojumu fondu izlīdzināšana, virzoties uz konkurētspējīgu atlīdzību un nodrošinot līdzvērtīgu samaksu par līdzīgas vērtības darbu</w:t>
            </w:r>
          </w:p>
        </w:tc>
        <w:tc>
          <w:tcPr>
            <w:tcW w:w="593" w:type="pct"/>
            <w:vMerge/>
            <w:tcBorders>
              <w:left w:val="single" w:sz="4" w:space="0" w:color="auto"/>
            </w:tcBorders>
          </w:tcPr>
          <w:p w14:paraId="705EDC7F" w14:textId="77777777" w:rsidR="00DB333A" w:rsidRPr="00D9514F" w:rsidRDefault="00DB333A" w:rsidP="004671ED">
            <w:pPr>
              <w:jc w:val="center"/>
              <w:rPr>
                <w:rFonts w:eastAsia="Calibri"/>
                <w:sz w:val="18"/>
                <w:szCs w:val="18"/>
              </w:rPr>
            </w:pPr>
          </w:p>
        </w:tc>
      </w:tr>
      <w:tr w:rsidR="00DB333A" w:rsidRPr="00D9514F" w14:paraId="4DC04803" w14:textId="77777777" w:rsidTr="00DB333A">
        <w:trPr>
          <w:trHeight w:val="173"/>
        </w:trPr>
        <w:tc>
          <w:tcPr>
            <w:tcW w:w="285" w:type="pct"/>
            <w:vMerge/>
            <w:shd w:val="clear" w:color="auto" w:fill="auto"/>
          </w:tcPr>
          <w:p w14:paraId="19B76EB0"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2D1E1C13"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Vidējā darba samaksa iestādē sasniedz vismaz 71,23% no mēnešalgu skalas viduspunkta atbilstoši 2024. gada bāzes mēnešalgai, 2025. gadā – 70,19% no skalas viduspunkta, bet 2026. gadā – skalas minimums jeb 69,57% no skalas viduspunkta (%)</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7727CFFA" w14:textId="77777777" w:rsidR="00DB333A" w:rsidRPr="00D9514F" w:rsidRDefault="00DB333A" w:rsidP="00DB333A">
            <w:pPr>
              <w:jc w:val="center"/>
              <w:rPr>
                <w:rFonts w:eastAsia="Calibri"/>
                <w:i/>
                <w:iCs/>
                <w:sz w:val="18"/>
                <w:szCs w:val="18"/>
              </w:rPr>
            </w:pPr>
            <w:r w:rsidRPr="00D9514F">
              <w:rPr>
                <w:i/>
                <w:iCs/>
                <w:sz w:val="18"/>
                <w:szCs w:val="18"/>
              </w:rPr>
              <w:t>100,0</w:t>
            </w:r>
          </w:p>
        </w:tc>
        <w:tc>
          <w:tcPr>
            <w:tcW w:w="623" w:type="pct"/>
            <w:tcBorders>
              <w:top w:val="single" w:sz="4" w:space="0" w:color="auto"/>
              <w:left w:val="nil"/>
              <w:bottom w:val="single" w:sz="4" w:space="0" w:color="auto"/>
              <w:right w:val="single" w:sz="4" w:space="0" w:color="auto"/>
            </w:tcBorders>
            <w:shd w:val="clear" w:color="auto" w:fill="auto"/>
          </w:tcPr>
          <w:p w14:paraId="4D62AA2C" w14:textId="77777777" w:rsidR="00DB333A" w:rsidRPr="00D9514F" w:rsidRDefault="00DB333A" w:rsidP="004671ED">
            <w:pPr>
              <w:jc w:val="center"/>
              <w:rPr>
                <w:rFonts w:eastAsia="Calibri"/>
                <w:b/>
                <w:bCs/>
                <w:i/>
                <w:iCs/>
                <w:sz w:val="18"/>
                <w:szCs w:val="18"/>
              </w:rPr>
            </w:pPr>
            <w:r w:rsidRPr="00D9514F">
              <w:rPr>
                <w:i/>
                <w:iCs/>
                <w:sz w:val="18"/>
                <w:szCs w:val="18"/>
              </w:rPr>
              <w:t>100,0</w:t>
            </w:r>
          </w:p>
        </w:tc>
        <w:tc>
          <w:tcPr>
            <w:tcW w:w="589" w:type="pct"/>
            <w:tcBorders>
              <w:top w:val="single" w:sz="4" w:space="0" w:color="auto"/>
              <w:left w:val="nil"/>
              <w:bottom w:val="single" w:sz="4" w:space="0" w:color="auto"/>
              <w:right w:val="single" w:sz="4" w:space="0" w:color="auto"/>
            </w:tcBorders>
            <w:shd w:val="clear" w:color="auto" w:fill="auto"/>
          </w:tcPr>
          <w:p w14:paraId="5D2739AB" w14:textId="77777777" w:rsidR="00DB333A" w:rsidRPr="00D9514F" w:rsidRDefault="00DB333A" w:rsidP="004671ED">
            <w:pPr>
              <w:jc w:val="center"/>
              <w:rPr>
                <w:rFonts w:eastAsia="Calibri"/>
                <w:b/>
                <w:bCs/>
                <w:i/>
                <w:iCs/>
                <w:sz w:val="18"/>
                <w:szCs w:val="18"/>
              </w:rPr>
            </w:pPr>
            <w:r w:rsidRPr="00D9514F">
              <w:rPr>
                <w:i/>
                <w:iCs/>
                <w:sz w:val="18"/>
                <w:szCs w:val="18"/>
              </w:rPr>
              <w:t>100,0</w:t>
            </w:r>
          </w:p>
        </w:tc>
        <w:tc>
          <w:tcPr>
            <w:tcW w:w="593" w:type="pct"/>
            <w:vMerge/>
            <w:tcBorders>
              <w:left w:val="single" w:sz="4" w:space="0" w:color="auto"/>
            </w:tcBorders>
          </w:tcPr>
          <w:p w14:paraId="44DC2D3D" w14:textId="77777777" w:rsidR="00DB333A" w:rsidRPr="00D9514F" w:rsidRDefault="00DB333A" w:rsidP="004671ED">
            <w:pPr>
              <w:jc w:val="center"/>
              <w:rPr>
                <w:rFonts w:eastAsia="Calibri"/>
                <w:sz w:val="18"/>
                <w:szCs w:val="18"/>
              </w:rPr>
            </w:pPr>
          </w:p>
        </w:tc>
      </w:tr>
      <w:tr w:rsidR="00DB333A" w:rsidRPr="00D9514F" w14:paraId="2FB413E6" w14:textId="77777777" w:rsidTr="00746B37">
        <w:trPr>
          <w:trHeight w:val="173"/>
        </w:trPr>
        <w:tc>
          <w:tcPr>
            <w:tcW w:w="285" w:type="pct"/>
            <w:vMerge/>
            <w:shd w:val="clear" w:color="auto" w:fill="auto"/>
          </w:tcPr>
          <w:p w14:paraId="64978689" w14:textId="77777777" w:rsidR="00DB333A" w:rsidRPr="00D9514F" w:rsidRDefault="00DB333A" w:rsidP="004671ED">
            <w:pPr>
              <w:jc w:val="right"/>
              <w:rPr>
                <w:rFonts w:eastAsia="Calibri"/>
                <w:sz w:val="18"/>
                <w:szCs w:val="18"/>
              </w:rPr>
            </w:pPr>
          </w:p>
        </w:tc>
        <w:tc>
          <w:tcPr>
            <w:tcW w:w="4122" w:type="pct"/>
            <w:gridSpan w:val="4"/>
            <w:tcBorders>
              <w:right w:val="single" w:sz="4" w:space="0" w:color="auto"/>
            </w:tcBorders>
            <w:shd w:val="clear" w:color="auto" w:fill="auto"/>
            <w:vAlign w:val="center"/>
          </w:tcPr>
          <w:p w14:paraId="241121BE" w14:textId="77777777" w:rsidR="00DB333A" w:rsidRPr="00D9514F" w:rsidRDefault="00DB333A" w:rsidP="002B3D6A">
            <w:pPr>
              <w:ind w:left="284"/>
              <w:jc w:val="both"/>
              <w:rPr>
                <w:rFonts w:eastAsia="Calibri"/>
                <w:sz w:val="18"/>
                <w:szCs w:val="18"/>
              </w:rPr>
            </w:pPr>
            <w:r w:rsidRPr="00D9514F">
              <w:rPr>
                <w:rFonts w:eastAsia="Calibri"/>
                <w:sz w:val="18"/>
                <w:szCs w:val="18"/>
              </w:rPr>
              <w:t>Nodrošināta skaidra un saprotama atlīdzība, sākot darbu valsts tiešās pārvaldes iestādēs</w:t>
            </w:r>
          </w:p>
        </w:tc>
        <w:tc>
          <w:tcPr>
            <w:tcW w:w="593" w:type="pct"/>
            <w:vMerge/>
            <w:tcBorders>
              <w:left w:val="single" w:sz="4" w:space="0" w:color="auto"/>
            </w:tcBorders>
          </w:tcPr>
          <w:p w14:paraId="4048460C" w14:textId="77777777" w:rsidR="00DB333A" w:rsidRPr="00D9514F" w:rsidRDefault="00DB333A" w:rsidP="004671ED">
            <w:pPr>
              <w:jc w:val="center"/>
              <w:rPr>
                <w:rFonts w:eastAsia="Calibri"/>
                <w:sz w:val="18"/>
                <w:szCs w:val="18"/>
              </w:rPr>
            </w:pPr>
          </w:p>
        </w:tc>
      </w:tr>
      <w:tr w:rsidR="00DB333A" w:rsidRPr="00D9514F" w14:paraId="5C7948C9" w14:textId="77777777" w:rsidTr="00DB333A">
        <w:trPr>
          <w:trHeight w:val="173"/>
        </w:trPr>
        <w:tc>
          <w:tcPr>
            <w:tcW w:w="285" w:type="pct"/>
            <w:vMerge/>
            <w:shd w:val="clear" w:color="auto" w:fill="auto"/>
          </w:tcPr>
          <w:p w14:paraId="2A6C3AB8"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1515685B"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Nodarbinātajiem mēnešalga pēc pārbaudes laika nav zemāka kā attiecīgās mēnešalgu grupas minimuma intervāls atbilstoši 2024. gada bāzes algai (%)</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715137C8" w14:textId="77777777" w:rsidR="00DB333A" w:rsidRPr="00D9514F" w:rsidRDefault="00DB333A" w:rsidP="00DB333A">
            <w:pPr>
              <w:jc w:val="center"/>
              <w:rPr>
                <w:rFonts w:eastAsia="Calibri"/>
                <w:i/>
                <w:iCs/>
                <w:sz w:val="18"/>
                <w:szCs w:val="18"/>
              </w:rPr>
            </w:pPr>
            <w:r w:rsidRPr="00D9514F">
              <w:rPr>
                <w:i/>
                <w:iCs/>
                <w:sz w:val="18"/>
                <w:szCs w:val="18"/>
              </w:rPr>
              <w:t>100,0</w:t>
            </w:r>
          </w:p>
        </w:tc>
        <w:tc>
          <w:tcPr>
            <w:tcW w:w="623" w:type="pct"/>
            <w:tcBorders>
              <w:top w:val="single" w:sz="4" w:space="0" w:color="auto"/>
              <w:left w:val="nil"/>
              <w:bottom w:val="single" w:sz="4" w:space="0" w:color="auto"/>
              <w:right w:val="single" w:sz="4" w:space="0" w:color="auto"/>
            </w:tcBorders>
            <w:shd w:val="clear" w:color="auto" w:fill="auto"/>
          </w:tcPr>
          <w:p w14:paraId="53D5F3DC" w14:textId="77777777" w:rsidR="00DB333A" w:rsidRPr="00D9514F" w:rsidRDefault="00DB333A" w:rsidP="004671ED">
            <w:pPr>
              <w:jc w:val="center"/>
              <w:rPr>
                <w:rFonts w:eastAsia="Calibri"/>
                <w:b/>
                <w:bCs/>
                <w:i/>
                <w:iCs/>
                <w:sz w:val="18"/>
                <w:szCs w:val="18"/>
              </w:rPr>
            </w:pPr>
            <w:r w:rsidRPr="00D9514F">
              <w:rPr>
                <w:i/>
                <w:iCs/>
                <w:sz w:val="18"/>
                <w:szCs w:val="18"/>
              </w:rPr>
              <w:t>100,0</w:t>
            </w:r>
          </w:p>
        </w:tc>
        <w:tc>
          <w:tcPr>
            <w:tcW w:w="589" w:type="pct"/>
            <w:tcBorders>
              <w:top w:val="single" w:sz="4" w:space="0" w:color="auto"/>
              <w:left w:val="nil"/>
              <w:bottom w:val="single" w:sz="4" w:space="0" w:color="auto"/>
              <w:right w:val="single" w:sz="4" w:space="0" w:color="auto"/>
            </w:tcBorders>
            <w:shd w:val="clear" w:color="auto" w:fill="auto"/>
          </w:tcPr>
          <w:p w14:paraId="51F910AB" w14:textId="77777777" w:rsidR="00DB333A" w:rsidRPr="00D9514F" w:rsidRDefault="00DB333A" w:rsidP="004671ED">
            <w:pPr>
              <w:jc w:val="center"/>
              <w:rPr>
                <w:rFonts w:eastAsia="Calibri"/>
                <w:b/>
                <w:bCs/>
                <w:i/>
                <w:iCs/>
                <w:sz w:val="18"/>
                <w:szCs w:val="18"/>
              </w:rPr>
            </w:pPr>
            <w:r w:rsidRPr="00D9514F">
              <w:rPr>
                <w:i/>
                <w:iCs/>
                <w:sz w:val="18"/>
                <w:szCs w:val="18"/>
              </w:rPr>
              <w:t>100,0</w:t>
            </w:r>
          </w:p>
        </w:tc>
        <w:tc>
          <w:tcPr>
            <w:tcW w:w="593" w:type="pct"/>
            <w:vMerge/>
            <w:tcBorders>
              <w:left w:val="single" w:sz="4" w:space="0" w:color="auto"/>
            </w:tcBorders>
          </w:tcPr>
          <w:p w14:paraId="5B01507A" w14:textId="77777777" w:rsidR="00DB333A" w:rsidRPr="00D9514F" w:rsidRDefault="00DB333A" w:rsidP="004671ED">
            <w:pPr>
              <w:jc w:val="center"/>
              <w:rPr>
                <w:rFonts w:eastAsia="Calibri"/>
                <w:sz w:val="18"/>
                <w:szCs w:val="18"/>
              </w:rPr>
            </w:pPr>
          </w:p>
        </w:tc>
      </w:tr>
      <w:tr w:rsidR="00DB333A" w:rsidRPr="00D9514F" w14:paraId="76A05A6F" w14:textId="77777777" w:rsidTr="00DB333A">
        <w:trPr>
          <w:trHeight w:val="173"/>
        </w:trPr>
        <w:tc>
          <w:tcPr>
            <w:tcW w:w="285" w:type="pct"/>
            <w:vMerge/>
            <w:shd w:val="clear" w:color="auto" w:fill="auto"/>
          </w:tcPr>
          <w:p w14:paraId="33EA3983"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3BAD1F0C" w14:textId="77777777" w:rsidR="00DB333A" w:rsidRPr="00D9514F" w:rsidRDefault="00DB333A" w:rsidP="002B3D6A">
            <w:pPr>
              <w:tabs>
                <w:tab w:val="left" w:pos="4800"/>
              </w:tabs>
              <w:jc w:val="both"/>
              <w:rPr>
                <w:rFonts w:eastAsia="Calibri"/>
                <w:i/>
                <w:iCs/>
                <w:sz w:val="18"/>
                <w:szCs w:val="18"/>
              </w:rPr>
            </w:pPr>
            <w:r w:rsidRPr="00D9514F">
              <w:rPr>
                <w:noProof/>
                <w:sz w:val="18"/>
                <w:szCs w:val="18"/>
              </w:rPr>
              <w:t>05.03.00 Aprūpe valsts sociālās aprūpes institūcijās</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7B8CDBA2" w14:textId="77777777" w:rsidR="00DB333A" w:rsidRPr="00D9514F" w:rsidRDefault="00DB333A" w:rsidP="00DB333A">
            <w:pPr>
              <w:jc w:val="right"/>
              <w:rPr>
                <w:sz w:val="18"/>
                <w:szCs w:val="18"/>
              </w:rPr>
            </w:pPr>
            <w:r w:rsidRPr="00D9514F">
              <w:rPr>
                <w:sz w:val="18"/>
                <w:szCs w:val="18"/>
              </w:rPr>
              <w:t>418 575</w:t>
            </w:r>
          </w:p>
        </w:tc>
        <w:tc>
          <w:tcPr>
            <w:tcW w:w="623" w:type="pct"/>
            <w:tcBorders>
              <w:top w:val="single" w:sz="4" w:space="0" w:color="auto"/>
              <w:left w:val="nil"/>
              <w:bottom w:val="single" w:sz="4" w:space="0" w:color="auto"/>
              <w:right w:val="single" w:sz="4" w:space="0" w:color="auto"/>
            </w:tcBorders>
            <w:shd w:val="clear" w:color="auto" w:fill="auto"/>
          </w:tcPr>
          <w:p w14:paraId="65D2D29B" w14:textId="77777777" w:rsidR="00DB333A" w:rsidRPr="00D9514F" w:rsidRDefault="00DB333A" w:rsidP="004671ED">
            <w:pPr>
              <w:jc w:val="right"/>
              <w:rPr>
                <w:sz w:val="18"/>
                <w:szCs w:val="18"/>
              </w:rPr>
            </w:pPr>
            <w:r w:rsidRPr="00D9514F">
              <w:rPr>
                <w:sz w:val="18"/>
                <w:szCs w:val="18"/>
              </w:rPr>
              <w:t>1 346 606</w:t>
            </w:r>
          </w:p>
        </w:tc>
        <w:tc>
          <w:tcPr>
            <w:tcW w:w="589" w:type="pct"/>
            <w:tcBorders>
              <w:top w:val="single" w:sz="4" w:space="0" w:color="auto"/>
              <w:left w:val="nil"/>
              <w:bottom w:val="single" w:sz="4" w:space="0" w:color="auto"/>
              <w:right w:val="single" w:sz="4" w:space="0" w:color="auto"/>
            </w:tcBorders>
            <w:shd w:val="clear" w:color="auto" w:fill="auto"/>
          </w:tcPr>
          <w:p w14:paraId="63E66EC8" w14:textId="77777777" w:rsidR="00DB333A" w:rsidRPr="00D9514F" w:rsidRDefault="00DB333A" w:rsidP="004671ED">
            <w:pPr>
              <w:jc w:val="right"/>
              <w:rPr>
                <w:sz w:val="18"/>
                <w:szCs w:val="18"/>
              </w:rPr>
            </w:pPr>
            <w:r w:rsidRPr="00D9514F">
              <w:rPr>
                <w:sz w:val="18"/>
                <w:szCs w:val="18"/>
              </w:rPr>
              <w:t>2 144 282</w:t>
            </w:r>
          </w:p>
        </w:tc>
        <w:tc>
          <w:tcPr>
            <w:tcW w:w="593" w:type="pct"/>
            <w:vMerge/>
            <w:tcBorders>
              <w:left w:val="single" w:sz="4" w:space="0" w:color="auto"/>
            </w:tcBorders>
          </w:tcPr>
          <w:p w14:paraId="1A34CCC5" w14:textId="77777777" w:rsidR="00DB333A" w:rsidRPr="00D9514F" w:rsidRDefault="00DB333A" w:rsidP="004671ED">
            <w:pPr>
              <w:jc w:val="center"/>
              <w:rPr>
                <w:rFonts w:eastAsia="Calibri"/>
                <w:sz w:val="18"/>
                <w:szCs w:val="18"/>
              </w:rPr>
            </w:pPr>
          </w:p>
        </w:tc>
      </w:tr>
      <w:tr w:rsidR="00DB333A" w:rsidRPr="00D9514F" w14:paraId="67D471D3" w14:textId="77777777" w:rsidTr="00DB333A">
        <w:trPr>
          <w:trHeight w:val="173"/>
        </w:trPr>
        <w:tc>
          <w:tcPr>
            <w:tcW w:w="285" w:type="pct"/>
            <w:vMerge/>
            <w:shd w:val="clear" w:color="auto" w:fill="auto"/>
          </w:tcPr>
          <w:p w14:paraId="00BA4F5C"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068339CB" w14:textId="77777777" w:rsidR="00DB333A" w:rsidRPr="00D9514F" w:rsidRDefault="00DB333A" w:rsidP="002B3D6A">
            <w:pPr>
              <w:tabs>
                <w:tab w:val="left" w:pos="4800"/>
              </w:tabs>
              <w:jc w:val="both"/>
              <w:rPr>
                <w:noProof/>
                <w:sz w:val="18"/>
                <w:szCs w:val="18"/>
              </w:rPr>
            </w:pPr>
            <w:r w:rsidRPr="00D9514F">
              <w:rPr>
                <w:noProof/>
                <w:sz w:val="18"/>
                <w:szCs w:val="18"/>
              </w:rPr>
              <w:t>05.37.00 Sociālās integrācijas valsts aģentūras administrēšana un profesionālās un sociālās rehabilitācijas pakalpojumu nodrošināšana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734CCB27" w14:textId="77777777" w:rsidR="00DB333A" w:rsidRPr="00D9514F" w:rsidRDefault="00DB333A" w:rsidP="00DB333A">
            <w:pPr>
              <w:jc w:val="right"/>
              <w:rPr>
                <w:sz w:val="18"/>
                <w:szCs w:val="18"/>
              </w:rPr>
            </w:pPr>
            <w:r w:rsidRPr="00D9514F">
              <w:rPr>
                <w:sz w:val="18"/>
                <w:szCs w:val="18"/>
              </w:rPr>
              <w:t>19 298</w:t>
            </w:r>
          </w:p>
        </w:tc>
        <w:tc>
          <w:tcPr>
            <w:tcW w:w="623" w:type="pct"/>
            <w:tcBorders>
              <w:top w:val="single" w:sz="4" w:space="0" w:color="auto"/>
              <w:left w:val="nil"/>
              <w:bottom w:val="single" w:sz="4" w:space="0" w:color="auto"/>
              <w:right w:val="single" w:sz="4" w:space="0" w:color="auto"/>
            </w:tcBorders>
            <w:shd w:val="clear" w:color="auto" w:fill="auto"/>
          </w:tcPr>
          <w:p w14:paraId="641A9B86" w14:textId="77777777" w:rsidR="00DB333A" w:rsidRPr="00D9514F" w:rsidRDefault="00DB333A" w:rsidP="004671ED">
            <w:pPr>
              <w:jc w:val="right"/>
              <w:rPr>
                <w:sz w:val="18"/>
                <w:szCs w:val="18"/>
              </w:rPr>
            </w:pPr>
            <w:r w:rsidRPr="00D9514F">
              <w:rPr>
                <w:sz w:val="18"/>
                <w:szCs w:val="18"/>
              </w:rPr>
              <w:t>42 319</w:t>
            </w:r>
          </w:p>
        </w:tc>
        <w:tc>
          <w:tcPr>
            <w:tcW w:w="589" w:type="pct"/>
            <w:tcBorders>
              <w:top w:val="single" w:sz="4" w:space="0" w:color="auto"/>
              <w:left w:val="nil"/>
              <w:bottom w:val="single" w:sz="4" w:space="0" w:color="auto"/>
              <w:right w:val="single" w:sz="4" w:space="0" w:color="auto"/>
            </w:tcBorders>
            <w:shd w:val="clear" w:color="auto" w:fill="auto"/>
          </w:tcPr>
          <w:p w14:paraId="6BCD441C" w14:textId="77777777" w:rsidR="00DB333A" w:rsidRPr="00D9514F" w:rsidRDefault="00DB333A" w:rsidP="004671ED">
            <w:pPr>
              <w:jc w:val="right"/>
              <w:rPr>
                <w:sz w:val="18"/>
                <w:szCs w:val="18"/>
              </w:rPr>
            </w:pPr>
            <w:r w:rsidRPr="00D9514F">
              <w:rPr>
                <w:sz w:val="18"/>
                <w:szCs w:val="18"/>
              </w:rPr>
              <w:t>72 011</w:t>
            </w:r>
          </w:p>
        </w:tc>
        <w:tc>
          <w:tcPr>
            <w:tcW w:w="593" w:type="pct"/>
            <w:vMerge/>
            <w:tcBorders>
              <w:left w:val="single" w:sz="4" w:space="0" w:color="auto"/>
            </w:tcBorders>
          </w:tcPr>
          <w:p w14:paraId="3CBADD9C" w14:textId="77777777" w:rsidR="00DB333A" w:rsidRPr="00D9514F" w:rsidRDefault="00DB333A" w:rsidP="004671ED">
            <w:pPr>
              <w:jc w:val="center"/>
              <w:rPr>
                <w:rFonts w:eastAsia="Calibri"/>
                <w:sz w:val="18"/>
                <w:szCs w:val="18"/>
              </w:rPr>
            </w:pPr>
          </w:p>
        </w:tc>
      </w:tr>
      <w:tr w:rsidR="00DB333A" w:rsidRPr="00D9514F" w14:paraId="7D00FA5F" w14:textId="77777777" w:rsidTr="00DB333A">
        <w:trPr>
          <w:trHeight w:val="173"/>
        </w:trPr>
        <w:tc>
          <w:tcPr>
            <w:tcW w:w="285" w:type="pct"/>
            <w:vMerge/>
            <w:shd w:val="clear" w:color="auto" w:fill="auto"/>
          </w:tcPr>
          <w:p w14:paraId="5C1FA8C8" w14:textId="77777777" w:rsidR="00DB333A" w:rsidRPr="00D9514F" w:rsidRDefault="00DB333A" w:rsidP="004671ED">
            <w:pPr>
              <w:jc w:val="right"/>
              <w:rPr>
                <w:rFonts w:eastAsia="Calibri"/>
                <w:sz w:val="18"/>
                <w:szCs w:val="18"/>
              </w:rPr>
            </w:pPr>
          </w:p>
        </w:tc>
        <w:tc>
          <w:tcPr>
            <w:tcW w:w="2286" w:type="pct"/>
            <w:tcBorders>
              <w:right w:val="single" w:sz="4" w:space="0" w:color="auto"/>
            </w:tcBorders>
            <w:shd w:val="clear" w:color="auto" w:fill="auto"/>
            <w:vAlign w:val="center"/>
          </w:tcPr>
          <w:p w14:paraId="459AE788" w14:textId="77777777" w:rsidR="00DB333A" w:rsidRPr="00D9514F" w:rsidRDefault="00DB333A" w:rsidP="002B3D6A">
            <w:pPr>
              <w:tabs>
                <w:tab w:val="left" w:pos="4800"/>
              </w:tabs>
              <w:jc w:val="both"/>
              <w:rPr>
                <w:noProof/>
                <w:sz w:val="18"/>
                <w:szCs w:val="18"/>
              </w:rPr>
            </w:pPr>
            <w:r w:rsidRPr="00D9514F">
              <w:rPr>
                <w:noProof/>
                <w:sz w:val="18"/>
                <w:szCs w:val="18"/>
              </w:rPr>
              <w:t>05.62.00 Invaliditātes ekspertīžu nodrošināšana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62B1354E" w14:textId="77777777" w:rsidR="00DB333A" w:rsidRPr="00D9514F" w:rsidRDefault="00DB333A" w:rsidP="00DB333A">
            <w:pPr>
              <w:jc w:val="right"/>
              <w:rPr>
                <w:sz w:val="18"/>
                <w:szCs w:val="18"/>
              </w:rPr>
            </w:pPr>
            <w:r w:rsidRPr="00D9514F">
              <w:rPr>
                <w:sz w:val="18"/>
                <w:szCs w:val="18"/>
              </w:rPr>
              <w:t>12 685</w:t>
            </w:r>
          </w:p>
        </w:tc>
        <w:tc>
          <w:tcPr>
            <w:tcW w:w="623" w:type="pct"/>
            <w:tcBorders>
              <w:top w:val="single" w:sz="4" w:space="0" w:color="auto"/>
              <w:left w:val="nil"/>
              <w:bottom w:val="single" w:sz="4" w:space="0" w:color="auto"/>
              <w:right w:val="single" w:sz="4" w:space="0" w:color="auto"/>
            </w:tcBorders>
            <w:shd w:val="clear" w:color="auto" w:fill="auto"/>
          </w:tcPr>
          <w:p w14:paraId="4356D690" w14:textId="77777777" w:rsidR="00DB333A" w:rsidRPr="00D9514F" w:rsidRDefault="00DB333A" w:rsidP="004671ED">
            <w:pPr>
              <w:jc w:val="right"/>
              <w:rPr>
                <w:sz w:val="18"/>
                <w:szCs w:val="18"/>
              </w:rPr>
            </w:pPr>
            <w:r w:rsidRPr="00D9514F">
              <w:rPr>
                <w:sz w:val="18"/>
                <w:szCs w:val="18"/>
              </w:rPr>
              <w:t>32 380</w:t>
            </w:r>
          </w:p>
        </w:tc>
        <w:tc>
          <w:tcPr>
            <w:tcW w:w="589" w:type="pct"/>
            <w:tcBorders>
              <w:top w:val="single" w:sz="4" w:space="0" w:color="auto"/>
              <w:left w:val="nil"/>
              <w:bottom w:val="single" w:sz="4" w:space="0" w:color="auto"/>
              <w:right w:val="single" w:sz="4" w:space="0" w:color="auto"/>
            </w:tcBorders>
            <w:shd w:val="clear" w:color="auto" w:fill="auto"/>
          </w:tcPr>
          <w:p w14:paraId="75723B5C" w14:textId="77777777" w:rsidR="00DB333A" w:rsidRPr="00D9514F" w:rsidRDefault="00DB333A" w:rsidP="004671ED">
            <w:pPr>
              <w:jc w:val="right"/>
              <w:rPr>
                <w:sz w:val="18"/>
                <w:szCs w:val="18"/>
              </w:rPr>
            </w:pPr>
            <w:r w:rsidRPr="00D9514F">
              <w:rPr>
                <w:sz w:val="18"/>
                <w:szCs w:val="18"/>
              </w:rPr>
              <w:t>53 588</w:t>
            </w:r>
          </w:p>
        </w:tc>
        <w:tc>
          <w:tcPr>
            <w:tcW w:w="593" w:type="pct"/>
            <w:vMerge/>
            <w:tcBorders>
              <w:left w:val="single" w:sz="4" w:space="0" w:color="auto"/>
            </w:tcBorders>
          </w:tcPr>
          <w:p w14:paraId="3A5C2B96" w14:textId="77777777" w:rsidR="00DB333A" w:rsidRPr="00D9514F" w:rsidRDefault="00DB333A" w:rsidP="004671ED">
            <w:pPr>
              <w:jc w:val="center"/>
              <w:rPr>
                <w:rFonts w:eastAsia="Calibri"/>
                <w:sz w:val="18"/>
                <w:szCs w:val="18"/>
              </w:rPr>
            </w:pPr>
          </w:p>
        </w:tc>
      </w:tr>
      <w:tr w:rsidR="00DB333A" w:rsidRPr="00D9514F" w14:paraId="3D5CDD27" w14:textId="77777777" w:rsidTr="00DB333A">
        <w:trPr>
          <w:trHeight w:val="173"/>
        </w:trPr>
        <w:tc>
          <w:tcPr>
            <w:tcW w:w="285" w:type="pct"/>
            <w:vMerge/>
            <w:shd w:val="clear" w:color="auto" w:fill="auto"/>
          </w:tcPr>
          <w:p w14:paraId="29920965" w14:textId="77777777" w:rsidR="00DB333A" w:rsidRPr="00D9514F" w:rsidRDefault="00DB333A" w:rsidP="004671ED">
            <w:pPr>
              <w:jc w:val="right"/>
              <w:rPr>
                <w:rFonts w:eastAsia="Calibri"/>
                <w:sz w:val="18"/>
                <w:szCs w:val="18"/>
              </w:rPr>
            </w:pPr>
          </w:p>
        </w:tc>
        <w:tc>
          <w:tcPr>
            <w:tcW w:w="2286" w:type="pct"/>
            <w:tcBorders>
              <w:right w:val="single" w:sz="4" w:space="0" w:color="auto"/>
            </w:tcBorders>
            <w:shd w:val="clear" w:color="auto" w:fill="auto"/>
            <w:vAlign w:val="center"/>
          </w:tcPr>
          <w:p w14:paraId="627F3D55" w14:textId="77777777" w:rsidR="00DB333A" w:rsidRPr="00D9514F" w:rsidRDefault="00DB333A" w:rsidP="002B3D6A">
            <w:pPr>
              <w:tabs>
                <w:tab w:val="left" w:pos="4800"/>
              </w:tabs>
              <w:jc w:val="both"/>
              <w:rPr>
                <w:noProof/>
                <w:sz w:val="18"/>
                <w:szCs w:val="18"/>
              </w:rPr>
            </w:pPr>
            <w:r w:rsidRPr="00D9514F">
              <w:rPr>
                <w:noProof/>
                <w:sz w:val="18"/>
                <w:szCs w:val="18"/>
              </w:rPr>
              <w:t>07.01.00 Nodarbinātības valsts aģentūras darbības nodrošināšana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660D752" w14:textId="77777777" w:rsidR="00DB333A" w:rsidRPr="00D9514F" w:rsidRDefault="00DB333A" w:rsidP="00DB333A">
            <w:pPr>
              <w:jc w:val="right"/>
              <w:rPr>
                <w:sz w:val="18"/>
                <w:szCs w:val="18"/>
              </w:rPr>
            </w:pPr>
            <w:r w:rsidRPr="00D9514F">
              <w:rPr>
                <w:sz w:val="18"/>
                <w:szCs w:val="18"/>
              </w:rPr>
              <w:t>30 441</w:t>
            </w:r>
          </w:p>
        </w:tc>
        <w:tc>
          <w:tcPr>
            <w:tcW w:w="623" w:type="pct"/>
            <w:tcBorders>
              <w:top w:val="single" w:sz="4" w:space="0" w:color="auto"/>
              <w:left w:val="nil"/>
              <w:bottom w:val="single" w:sz="4" w:space="0" w:color="auto"/>
              <w:right w:val="single" w:sz="4" w:space="0" w:color="auto"/>
            </w:tcBorders>
            <w:shd w:val="clear" w:color="auto" w:fill="auto"/>
          </w:tcPr>
          <w:p w14:paraId="0C313EC8" w14:textId="77777777" w:rsidR="00DB333A" w:rsidRPr="00D9514F" w:rsidRDefault="00DB333A" w:rsidP="004671ED">
            <w:pPr>
              <w:jc w:val="right"/>
              <w:rPr>
                <w:sz w:val="18"/>
                <w:szCs w:val="18"/>
              </w:rPr>
            </w:pPr>
            <w:r w:rsidRPr="00D9514F">
              <w:rPr>
                <w:sz w:val="18"/>
                <w:szCs w:val="18"/>
              </w:rPr>
              <w:t>110 524</w:t>
            </w:r>
          </w:p>
        </w:tc>
        <w:tc>
          <w:tcPr>
            <w:tcW w:w="589" w:type="pct"/>
            <w:tcBorders>
              <w:top w:val="single" w:sz="4" w:space="0" w:color="auto"/>
              <w:left w:val="nil"/>
              <w:bottom w:val="single" w:sz="4" w:space="0" w:color="auto"/>
              <w:right w:val="single" w:sz="4" w:space="0" w:color="auto"/>
            </w:tcBorders>
            <w:shd w:val="clear" w:color="auto" w:fill="auto"/>
          </w:tcPr>
          <w:p w14:paraId="584237E6" w14:textId="77777777" w:rsidR="00DB333A" w:rsidRPr="00D9514F" w:rsidRDefault="00DB333A" w:rsidP="004671ED">
            <w:pPr>
              <w:jc w:val="right"/>
              <w:rPr>
                <w:sz w:val="18"/>
                <w:szCs w:val="18"/>
              </w:rPr>
            </w:pPr>
            <w:r w:rsidRPr="00D9514F">
              <w:rPr>
                <w:sz w:val="18"/>
                <w:szCs w:val="18"/>
              </w:rPr>
              <w:t>224 073</w:t>
            </w:r>
          </w:p>
        </w:tc>
        <w:tc>
          <w:tcPr>
            <w:tcW w:w="593" w:type="pct"/>
            <w:vMerge/>
            <w:tcBorders>
              <w:left w:val="single" w:sz="4" w:space="0" w:color="auto"/>
            </w:tcBorders>
          </w:tcPr>
          <w:p w14:paraId="7F676A10" w14:textId="77777777" w:rsidR="00DB333A" w:rsidRPr="00D9514F" w:rsidRDefault="00DB333A" w:rsidP="004671ED">
            <w:pPr>
              <w:jc w:val="center"/>
              <w:rPr>
                <w:rFonts w:eastAsia="Calibri"/>
                <w:sz w:val="18"/>
                <w:szCs w:val="18"/>
              </w:rPr>
            </w:pPr>
          </w:p>
        </w:tc>
      </w:tr>
      <w:tr w:rsidR="00DB333A" w:rsidRPr="00D9514F" w14:paraId="26710032" w14:textId="77777777" w:rsidTr="00DB333A">
        <w:trPr>
          <w:trHeight w:val="173"/>
        </w:trPr>
        <w:tc>
          <w:tcPr>
            <w:tcW w:w="285" w:type="pct"/>
            <w:vMerge w:val="restart"/>
            <w:shd w:val="clear" w:color="auto" w:fill="auto"/>
          </w:tcPr>
          <w:p w14:paraId="2E9CE607" w14:textId="77777777" w:rsidR="00DB333A" w:rsidRPr="00D9514F" w:rsidRDefault="00DB333A" w:rsidP="004671ED">
            <w:pPr>
              <w:jc w:val="right"/>
              <w:rPr>
                <w:rFonts w:eastAsia="Calibri"/>
                <w:sz w:val="18"/>
                <w:szCs w:val="18"/>
              </w:rPr>
            </w:pPr>
            <w:r w:rsidRPr="00D9514F">
              <w:rPr>
                <w:rFonts w:eastAsia="Calibri"/>
                <w:sz w:val="18"/>
                <w:szCs w:val="18"/>
              </w:rPr>
              <w:t>14.</w:t>
            </w:r>
          </w:p>
        </w:tc>
        <w:tc>
          <w:tcPr>
            <w:tcW w:w="2286" w:type="pct"/>
            <w:shd w:val="clear" w:color="auto" w:fill="D9D9D9" w:themeFill="background1" w:themeFillShade="D9"/>
            <w:vAlign w:val="center"/>
          </w:tcPr>
          <w:p w14:paraId="5431719C" w14:textId="77777777" w:rsidR="00DB333A" w:rsidRPr="00D9514F" w:rsidRDefault="00DB333A" w:rsidP="002B3D6A">
            <w:pPr>
              <w:jc w:val="both"/>
              <w:rPr>
                <w:rFonts w:eastAsia="Calibri"/>
                <w:b/>
                <w:bCs/>
                <w:sz w:val="18"/>
                <w:szCs w:val="18"/>
              </w:rPr>
            </w:pPr>
            <w:r w:rsidRPr="00D9514F">
              <w:rPr>
                <w:rFonts w:eastAsia="Calibri"/>
                <w:b/>
                <w:bCs/>
                <w:sz w:val="18"/>
                <w:szCs w:val="18"/>
              </w:rPr>
              <w:t>Publisko personu nomas maksas sadārdzinājums</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04A10" w14:textId="77777777" w:rsidR="00DB333A" w:rsidRPr="00D9514F" w:rsidRDefault="00DB333A" w:rsidP="00DB333A">
            <w:pPr>
              <w:jc w:val="right"/>
              <w:rPr>
                <w:rFonts w:eastAsia="Calibri"/>
                <w:b/>
                <w:bCs/>
                <w:i/>
                <w:iCs/>
                <w:sz w:val="18"/>
                <w:szCs w:val="18"/>
              </w:rPr>
            </w:pPr>
            <w:r w:rsidRPr="00D9514F">
              <w:rPr>
                <w:b/>
                <w:bCs/>
                <w:sz w:val="18"/>
                <w:szCs w:val="18"/>
              </w:rPr>
              <w:t>5 240</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4285F9DD" w14:textId="77777777" w:rsidR="00DB333A" w:rsidRPr="00D9514F" w:rsidRDefault="00DB333A" w:rsidP="004671ED">
            <w:pPr>
              <w:jc w:val="right"/>
              <w:rPr>
                <w:rFonts w:eastAsia="Calibri"/>
                <w:b/>
                <w:bCs/>
                <w:i/>
                <w:iCs/>
                <w:sz w:val="18"/>
                <w:szCs w:val="18"/>
              </w:rPr>
            </w:pPr>
            <w:r w:rsidRPr="00D9514F">
              <w:rPr>
                <w:b/>
                <w:bCs/>
                <w:sz w:val="18"/>
                <w:szCs w:val="18"/>
              </w:rPr>
              <w:t>5 240</w:t>
            </w:r>
          </w:p>
        </w:tc>
        <w:tc>
          <w:tcPr>
            <w:tcW w:w="589" w:type="pct"/>
            <w:tcBorders>
              <w:top w:val="single" w:sz="4" w:space="0" w:color="auto"/>
              <w:left w:val="nil"/>
              <w:bottom w:val="single" w:sz="4" w:space="0" w:color="auto"/>
              <w:right w:val="single" w:sz="8" w:space="0" w:color="auto"/>
            </w:tcBorders>
            <w:shd w:val="clear" w:color="auto" w:fill="D9D9D9" w:themeFill="background1" w:themeFillShade="D9"/>
          </w:tcPr>
          <w:p w14:paraId="28CF7A03" w14:textId="77777777" w:rsidR="00DB333A" w:rsidRPr="00D9514F" w:rsidRDefault="00DB333A" w:rsidP="004671ED">
            <w:pPr>
              <w:jc w:val="right"/>
              <w:rPr>
                <w:rFonts w:eastAsia="Calibri"/>
                <w:b/>
                <w:bCs/>
                <w:i/>
                <w:iCs/>
                <w:sz w:val="18"/>
                <w:szCs w:val="18"/>
              </w:rPr>
            </w:pPr>
            <w:r w:rsidRPr="00D9514F">
              <w:rPr>
                <w:b/>
                <w:bCs/>
                <w:sz w:val="18"/>
                <w:szCs w:val="18"/>
              </w:rPr>
              <w:t>5 240</w:t>
            </w:r>
          </w:p>
        </w:tc>
        <w:tc>
          <w:tcPr>
            <w:tcW w:w="593" w:type="pct"/>
            <w:vMerge w:val="restart"/>
          </w:tcPr>
          <w:p w14:paraId="3A88A00E" w14:textId="77777777" w:rsidR="00DB333A" w:rsidRPr="00D9514F" w:rsidRDefault="00DB333A" w:rsidP="004671ED">
            <w:pPr>
              <w:rPr>
                <w:rFonts w:eastAsia="Calibri"/>
                <w:sz w:val="18"/>
                <w:szCs w:val="18"/>
              </w:rPr>
            </w:pPr>
            <w:r w:rsidRPr="00D9514F">
              <w:rPr>
                <w:rFonts w:eastAsia="Calibri"/>
                <w:sz w:val="18"/>
                <w:szCs w:val="18"/>
              </w:rPr>
              <w:t>MK 26.09.2023. sēdes prot. Nr.47 43.§ 2.punkts</w:t>
            </w:r>
          </w:p>
        </w:tc>
      </w:tr>
      <w:tr w:rsidR="00DB333A" w:rsidRPr="00D9514F" w14:paraId="043EFF13" w14:textId="77777777" w:rsidTr="00DB333A">
        <w:trPr>
          <w:trHeight w:val="173"/>
        </w:trPr>
        <w:tc>
          <w:tcPr>
            <w:tcW w:w="285" w:type="pct"/>
            <w:vMerge/>
            <w:shd w:val="clear" w:color="auto" w:fill="auto"/>
          </w:tcPr>
          <w:p w14:paraId="5821401A" w14:textId="77777777" w:rsidR="00DB333A" w:rsidRPr="00D9514F" w:rsidRDefault="00DB333A" w:rsidP="004671ED">
            <w:pPr>
              <w:jc w:val="right"/>
              <w:rPr>
                <w:rFonts w:eastAsia="Calibri"/>
                <w:sz w:val="18"/>
                <w:szCs w:val="18"/>
              </w:rPr>
            </w:pPr>
          </w:p>
        </w:tc>
        <w:tc>
          <w:tcPr>
            <w:tcW w:w="2286" w:type="pct"/>
            <w:tcBorders>
              <w:bottom w:val="single" w:sz="4" w:space="0" w:color="auto"/>
            </w:tcBorders>
            <w:shd w:val="clear" w:color="auto" w:fill="F2F2F2" w:themeFill="background1" w:themeFillShade="F2"/>
            <w:vAlign w:val="center"/>
          </w:tcPr>
          <w:p w14:paraId="0EA4F94B" w14:textId="77777777" w:rsidR="00DB333A" w:rsidRPr="00D9514F" w:rsidRDefault="00DB333A" w:rsidP="002B3D6A">
            <w:pPr>
              <w:jc w:val="both"/>
              <w:rPr>
                <w:rFonts w:eastAsia="Calibri"/>
                <w:b/>
                <w:bCs/>
                <w:i/>
                <w:iCs/>
                <w:sz w:val="18"/>
                <w:szCs w:val="18"/>
              </w:rPr>
            </w:pPr>
            <w:r w:rsidRPr="00D9514F">
              <w:rPr>
                <w:rFonts w:eastAsia="Calibri"/>
                <w:b/>
                <w:bCs/>
                <w:i/>
                <w:iCs/>
                <w:sz w:val="18"/>
                <w:szCs w:val="18"/>
              </w:rPr>
              <w:t>Nodrošināt nomas maksas pārrēķinu saskaņā ar MK 20.02.2018. noteikumos Nr.97 “Publiskas personas mantas iznomāšanas noteikumi” noteikto kārtību</w:t>
            </w:r>
          </w:p>
        </w:tc>
        <w:tc>
          <w:tcPr>
            <w:tcW w:w="624" w:type="pct"/>
            <w:tcBorders>
              <w:bottom w:val="single" w:sz="4" w:space="0" w:color="auto"/>
            </w:tcBorders>
            <w:shd w:val="clear" w:color="auto" w:fill="F2F2F2" w:themeFill="background1" w:themeFillShade="F2"/>
          </w:tcPr>
          <w:p w14:paraId="69FC6F89" w14:textId="77777777" w:rsidR="00DB333A" w:rsidRPr="00D9514F" w:rsidRDefault="00DB333A" w:rsidP="00DB333A">
            <w:pPr>
              <w:jc w:val="right"/>
              <w:rPr>
                <w:rFonts w:eastAsia="Calibri"/>
                <w:b/>
                <w:bCs/>
                <w:i/>
                <w:iCs/>
                <w:sz w:val="18"/>
                <w:szCs w:val="18"/>
              </w:rPr>
            </w:pPr>
            <w:r w:rsidRPr="00D9514F">
              <w:rPr>
                <w:rFonts w:eastAsia="Calibri"/>
                <w:b/>
                <w:bCs/>
                <w:i/>
                <w:iCs/>
                <w:sz w:val="18"/>
                <w:szCs w:val="18"/>
              </w:rPr>
              <w:t>5 240</w:t>
            </w:r>
          </w:p>
        </w:tc>
        <w:tc>
          <w:tcPr>
            <w:tcW w:w="623" w:type="pct"/>
            <w:tcBorders>
              <w:bottom w:val="single" w:sz="4" w:space="0" w:color="auto"/>
            </w:tcBorders>
            <w:shd w:val="clear" w:color="auto" w:fill="F2F2F2" w:themeFill="background1" w:themeFillShade="F2"/>
          </w:tcPr>
          <w:p w14:paraId="144FCAF1" w14:textId="77777777" w:rsidR="00DB333A" w:rsidRPr="00D9514F" w:rsidRDefault="00DB333A" w:rsidP="004671ED">
            <w:pPr>
              <w:jc w:val="right"/>
              <w:rPr>
                <w:rFonts w:eastAsia="Calibri"/>
                <w:b/>
                <w:bCs/>
                <w:i/>
                <w:iCs/>
                <w:sz w:val="18"/>
                <w:szCs w:val="18"/>
              </w:rPr>
            </w:pPr>
            <w:r w:rsidRPr="00D9514F">
              <w:rPr>
                <w:rFonts w:eastAsia="Calibri"/>
                <w:b/>
                <w:bCs/>
                <w:i/>
                <w:iCs/>
                <w:sz w:val="18"/>
                <w:szCs w:val="18"/>
              </w:rPr>
              <w:t>5 240</w:t>
            </w:r>
          </w:p>
        </w:tc>
        <w:tc>
          <w:tcPr>
            <w:tcW w:w="589" w:type="pct"/>
            <w:tcBorders>
              <w:bottom w:val="single" w:sz="4" w:space="0" w:color="auto"/>
            </w:tcBorders>
            <w:shd w:val="clear" w:color="auto" w:fill="F2F2F2" w:themeFill="background1" w:themeFillShade="F2"/>
          </w:tcPr>
          <w:p w14:paraId="54292FCE" w14:textId="77777777" w:rsidR="00DB333A" w:rsidRPr="00D9514F" w:rsidRDefault="00DB333A" w:rsidP="004671ED">
            <w:pPr>
              <w:jc w:val="right"/>
              <w:rPr>
                <w:rFonts w:eastAsia="Calibri"/>
                <w:b/>
                <w:bCs/>
                <w:i/>
                <w:iCs/>
                <w:sz w:val="18"/>
                <w:szCs w:val="18"/>
              </w:rPr>
            </w:pPr>
            <w:r w:rsidRPr="00D9514F">
              <w:rPr>
                <w:rFonts w:eastAsia="Calibri"/>
                <w:b/>
                <w:bCs/>
                <w:i/>
                <w:iCs/>
                <w:sz w:val="18"/>
                <w:szCs w:val="18"/>
              </w:rPr>
              <w:t>5 240</w:t>
            </w:r>
          </w:p>
        </w:tc>
        <w:tc>
          <w:tcPr>
            <w:tcW w:w="593" w:type="pct"/>
            <w:vMerge/>
          </w:tcPr>
          <w:p w14:paraId="4B1BCAC7" w14:textId="77777777" w:rsidR="00DB333A" w:rsidRPr="00D9514F" w:rsidRDefault="00DB333A" w:rsidP="004671ED">
            <w:pPr>
              <w:jc w:val="center"/>
              <w:rPr>
                <w:rFonts w:eastAsia="Calibri"/>
                <w:sz w:val="18"/>
                <w:szCs w:val="18"/>
              </w:rPr>
            </w:pPr>
          </w:p>
        </w:tc>
      </w:tr>
      <w:tr w:rsidR="00DB333A" w:rsidRPr="00D9514F" w14:paraId="47756D4A" w14:textId="77777777" w:rsidTr="002B3D6A">
        <w:trPr>
          <w:trHeight w:val="173"/>
        </w:trPr>
        <w:tc>
          <w:tcPr>
            <w:tcW w:w="285" w:type="pct"/>
            <w:vMerge/>
            <w:shd w:val="clear" w:color="auto" w:fill="auto"/>
          </w:tcPr>
          <w:p w14:paraId="7FCC3A04"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58DA9B8B" w14:textId="77777777" w:rsidR="00DB333A" w:rsidRPr="00D9514F" w:rsidRDefault="00DB333A" w:rsidP="002B3D6A">
            <w:pPr>
              <w:ind w:left="284"/>
              <w:jc w:val="both"/>
              <w:rPr>
                <w:rFonts w:eastAsia="Calibri"/>
                <w:b/>
                <w:bCs/>
                <w:sz w:val="18"/>
                <w:szCs w:val="18"/>
              </w:rPr>
            </w:pPr>
            <w:r w:rsidRPr="00D9514F">
              <w:rPr>
                <w:rFonts w:eastAsia="Calibri"/>
                <w:sz w:val="18"/>
                <w:szCs w:val="18"/>
              </w:rPr>
              <w:t>Nodrošināta būvju un infrastruktūras uzturēšana</w:t>
            </w:r>
          </w:p>
        </w:tc>
        <w:tc>
          <w:tcPr>
            <w:tcW w:w="593" w:type="pct"/>
            <w:vMerge/>
          </w:tcPr>
          <w:p w14:paraId="558E1982" w14:textId="77777777" w:rsidR="00DB333A" w:rsidRPr="00D9514F" w:rsidRDefault="00DB333A" w:rsidP="004671ED">
            <w:pPr>
              <w:jc w:val="center"/>
              <w:rPr>
                <w:rFonts w:eastAsia="Calibri"/>
                <w:sz w:val="18"/>
                <w:szCs w:val="18"/>
              </w:rPr>
            </w:pPr>
          </w:p>
        </w:tc>
      </w:tr>
      <w:tr w:rsidR="00DB333A" w:rsidRPr="00D9514F" w14:paraId="4F6F2B7E" w14:textId="77777777" w:rsidTr="00DB333A">
        <w:trPr>
          <w:trHeight w:val="173"/>
        </w:trPr>
        <w:tc>
          <w:tcPr>
            <w:tcW w:w="285" w:type="pct"/>
            <w:vMerge/>
            <w:shd w:val="clear" w:color="auto" w:fill="auto"/>
          </w:tcPr>
          <w:p w14:paraId="7EEE7A48" w14:textId="77777777" w:rsidR="00DB333A" w:rsidRPr="00D9514F" w:rsidRDefault="00DB333A" w:rsidP="004671ED">
            <w:pPr>
              <w:jc w:val="right"/>
              <w:rPr>
                <w:rFonts w:eastAsia="Calibri"/>
                <w:sz w:val="18"/>
                <w:szCs w:val="18"/>
              </w:rPr>
            </w:pPr>
            <w:bookmarkStart w:id="22" w:name="_Hlk148360924"/>
          </w:p>
        </w:tc>
        <w:tc>
          <w:tcPr>
            <w:tcW w:w="2286" w:type="pct"/>
            <w:shd w:val="clear" w:color="auto" w:fill="auto"/>
            <w:vAlign w:val="center"/>
          </w:tcPr>
          <w:p w14:paraId="1DD62A86"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Objekti (skaits)</w:t>
            </w:r>
          </w:p>
        </w:tc>
        <w:tc>
          <w:tcPr>
            <w:tcW w:w="624" w:type="pct"/>
            <w:shd w:val="clear" w:color="auto" w:fill="auto"/>
          </w:tcPr>
          <w:p w14:paraId="3C2A0EA7" w14:textId="77777777" w:rsidR="00DB333A" w:rsidRPr="00D9514F" w:rsidRDefault="00DB333A" w:rsidP="00DB333A">
            <w:pPr>
              <w:jc w:val="center"/>
              <w:rPr>
                <w:rFonts w:eastAsia="Calibri"/>
                <w:i/>
                <w:iCs/>
                <w:sz w:val="18"/>
                <w:szCs w:val="18"/>
              </w:rPr>
            </w:pPr>
            <w:r w:rsidRPr="00D9514F">
              <w:rPr>
                <w:rFonts w:eastAsia="Calibri"/>
                <w:i/>
                <w:iCs/>
                <w:sz w:val="18"/>
                <w:szCs w:val="18"/>
              </w:rPr>
              <w:t>2</w:t>
            </w:r>
          </w:p>
        </w:tc>
        <w:tc>
          <w:tcPr>
            <w:tcW w:w="623" w:type="pct"/>
            <w:shd w:val="clear" w:color="auto" w:fill="auto"/>
          </w:tcPr>
          <w:p w14:paraId="3480EA72" w14:textId="77777777" w:rsidR="00DB333A" w:rsidRPr="00D9514F" w:rsidRDefault="00DB333A" w:rsidP="004671ED">
            <w:pPr>
              <w:jc w:val="center"/>
              <w:rPr>
                <w:rFonts w:eastAsia="Calibri"/>
                <w:i/>
                <w:iCs/>
                <w:sz w:val="18"/>
                <w:szCs w:val="18"/>
              </w:rPr>
            </w:pPr>
            <w:r w:rsidRPr="00D9514F">
              <w:rPr>
                <w:rFonts w:eastAsia="Calibri"/>
                <w:i/>
                <w:iCs/>
                <w:sz w:val="18"/>
                <w:szCs w:val="18"/>
              </w:rPr>
              <w:t>2</w:t>
            </w:r>
          </w:p>
        </w:tc>
        <w:tc>
          <w:tcPr>
            <w:tcW w:w="589" w:type="pct"/>
            <w:shd w:val="clear" w:color="auto" w:fill="auto"/>
          </w:tcPr>
          <w:p w14:paraId="50AEDFB8" w14:textId="77777777" w:rsidR="00DB333A" w:rsidRPr="00D9514F" w:rsidRDefault="00DB333A" w:rsidP="004671ED">
            <w:pPr>
              <w:jc w:val="center"/>
              <w:rPr>
                <w:rFonts w:eastAsia="Calibri"/>
                <w:i/>
                <w:iCs/>
                <w:sz w:val="18"/>
                <w:szCs w:val="18"/>
              </w:rPr>
            </w:pPr>
            <w:r w:rsidRPr="00D9514F">
              <w:rPr>
                <w:rFonts w:eastAsia="Calibri"/>
                <w:i/>
                <w:iCs/>
                <w:sz w:val="18"/>
                <w:szCs w:val="18"/>
              </w:rPr>
              <w:t>2</w:t>
            </w:r>
          </w:p>
        </w:tc>
        <w:tc>
          <w:tcPr>
            <w:tcW w:w="593" w:type="pct"/>
            <w:vMerge/>
          </w:tcPr>
          <w:p w14:paraId="5FC97A8C" w14:textId="77777777" w:rsidR="00DB333A" w:rsidRPr="00D9514F" w:rsidRDefault="00DB333A" w:rsidP="004671ED">
            <w:pPr>
              <w:jc w:val="center"/>
              <w:rPr>
                <w:rFonts w:eastAsia="Calibri"/>
                <w:sz w:val="18"/>
                <w:szCs w:val="18"/>
              </w:rPr>
            </w:pPr>
          </w:p>
        </w:tc>
      </w:tr>
      <w:bookmarkEnd w:id="22"/>
      <w:tr w:rsidR="00DB333A" w:rsidRPr="00D9514F" w14:paraId="52BDA352" w14:textId="77777777" w:rsidTr="002B3D6A">
        <w:trPr>
          <w:trHeight w:val="173"/>
        </w:trPr>
        <w:tc>
          <w:tcPr>
            <w:tcW w:w="285" w:type="pct"/>
            <w:vMerge/>
            <w:tcBorders>
              <w:right w:val="single" w:sz="4" w:space="0" w:color="auto"/>
            </w:tcBorders>
            <w:shd w:val="clear" w:color="auto" w:fill="auto"/>
          </w:tcPr>
          <w:p w14:paraId="76E46A6B" w14:textId="77777777" w:rsidR="00DB333A" w:rsidRPr="00D9514F" w:rsidRDefault="00DB333A" w:rsidP="004671ED">
            <w:pPr>
              <w:jc w:val="right"/>
              <w:rPr>
                <w:rFonts w:eastAsia="Calibri"/>
                <w:sz w:val="18"/>
                <w:szCs w:val="18"/>
              </w:rPr>
            </w:pPr>
          </w:p>
        </w:tc>
        <w:tc>
          <w:tcPr>
            <w:tcW w:w="4122" w:type="pct"/>
            <w:gridSpan w:val="4"/>
            <w:tcBorders>
              <w:top w:val="single" w:sz="4" w:space="0" w:color="auto"/>
              <w:left w:val="single" w:sz="4" w:space="0" w:color="auto"/>
              <w:bottom w:val="single" w:sz="4" w:space="0" w:color="auto"/>
            </w:tcBorders>
            <w:vAlign w:val="center"/>
          </w:tcPr>
          <w:p w14:paraId="33D38F6C" w14:textId="77777777" w:rsidR="00DB333A" w:rsidRPr="00D9514F" w:rsidRDefault="00DB333A" w:rsidP="002B3D6A">
            <w:pPr>
              <w:ind w:left="284"/>
              <w:jc w:val="both"/>
              <w:rPr>
                <w:rFonts w:eastAsia="Calibri"/>
                <w:sz w:val="18"/>
                <w:szCs w:val="18"/>
              </w:rPr>
            </w:pPr>
            <w:r w:rsidRPr="00D9514F">
              <w:rPr>
                <w:rFonts w:eastAsia="Calibri"/>
                <w:sz w:val="18"/>
                <w:szCs w:val="18"/>
              </w:rPr>
              <w:t>Nodrošināts nepieciešamais finansējums valsts iestāžu budžetos to funkciju veikšanai nepieciešamās infrastruktūras nodrošināšanai</w:t>
            </w:r>
          </w:p>
        </w:tc>
        <w:tc>
          <w:tcPr>
            <w:tcW w:w="593" w:type="pct"/>
            <w:vMerge/>
          </w:tcPr>
          <w:p w14:paraId="5631E226" w14:textId="77777777" w:rsidR="00DB333A" w:rsidRPr="00D9514F" w:rsidRDefault="00DB333A" w:rsidP="004671ED">
            <w:pPr>
              <w:jc w:val="center"/>
              <w:rPr>
                <w:rFonts w:eastAsia="Calibri"/>
                <w:sz w:val="18"/>
                <w:szCs w:val="18"/>
              </w:rPr>
            </w:pPr>
          </w:p>
        </w:tc>
      </w:tr>
      <w:tr w:rsidR="00DB333A" w:rsidRPr="00D9514F" w14:paraId="5236BE79" w14:textId="77777777" w:rsidTr="00DB333A">
        <w:trPr>
          <w:trHeight w:val="173"/>
        </w:trPr>
        <w:tc>
          <w:tcPr>
            <w:tcW w:w="285" w:type="pct"/>
            <w:vMerge/>
            <w:tcBorders>
              <w:right w:val="single" w:sz="4" w:space="0" w:color="auto"/>
            </w:tcBorders>
            <w:shd w:val="clear" w:color="auto" w:fill="auto"/>
          </w:tcPr>
          <w:p w14:paraId="502F609F" w14:textId="77777777" w:rsidR="00DB333A" w:rsidRPr="00D9514F" w:rsidRDefault="00DB333A" w:rsidP="004671ED">
            <w:pPr>
              <w:jc w:val="right"/>
              <w:rPr>
                <w:rFonts w:eastAsia="Calibri"/>
                <w:sz w:val="18"/>
                <w:szCs w:val="18"/>
              </w:rPr>
            </w:pPr>
          </w:p>
        </w:tc>
        <w:tc>
          <w:tcPr>
            <w:tcW w:w="2286" w:type="pct"/>
            <w:tcBorders>
              <w:top w:val="single" w:sz="4" w:space="0" w:color="auto"/>
              <w:left w:val="single" w:sz="4" w:space="0" w:color="auto"/>
              <w:bottom w:val="single" w:sz="4" w:space="0" w:color="auto"/>
              <w:right w:val="single" w:sz="4" w:space="0" w:color="auto"/>
            </w:tcBorders>
            <w:vAlign w:val="center"/>
          </w:tcPr>
          <w:p w14:paraId="449A99D0" w14:textId="77777777" w:rsidR="00DB333A" w:rsidRPr="00D9514F" w:rsidRDefault="00DB333A" w:rsidP="002B3D6A">
            <w:pPr>
              <w:ind w:left="601"/>
              <w:jc w:val="both"/>
              <w:rPr>
                <w:rFonts w:eastAsia="Calibri"/>
                <w:i/>
                <w:iCs/>
                <w:sz w:val="18"/>
                <w:szCs w:val="18"/>
              </w:rPr>
            </w:pPr>
            <w:r w:rsidRPr="00D9514F">
              <w:rPr>
                <w:i/>
                <w:iCs/>
                <w:sz w:val="18"/>
                <w:szCs w:val="18"/>
              </w:rPr>
              <w:t>Valsts iestādes (skaits)</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7A0BA989" w14:textId="77777777" w:rsidR="00DB333A" w:rsidRPr="00D9514F" w:rsidRDefault="00DB333A" w:rsidP="00DB333A">
            <w:pPr>
              <w:jc w:val="center"/>
              <w:rPr>
                <w:rFonts w:eastAsia="Calibri"/>
                <w:i/>
                <w:iCs/>
                <w:sz w:val="18"/>
                <w:szCs w:val="18"/>
              </w:rPr>
            </w:pPr>
            <w:r w:rsidRPr="00D9514F">
              <w:rPr>
                <w:rFonts w:eastAsia="Calibri"/>
                <w:i/>
                <w:iCs/>
                <w:sz w:val="18"/>
                <w:szCs w:val="18"/>
              </w:rPr>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2C73D8F8" w14:textId="77777777" w:rsidR="00DB333A" w:rsidRPr="00D9514F" w:rsidRDefault="00DB333A" w:rsidP="004671ED">
            <w:pPr>
              <w:jc w:val="center"/>
              <w:rPr>
                <w:rFonts w:eastAsia="Calibri"/>
                <w:i/>
                <w:iCs/>
                <w:sz w:val="18"/>
                <w:szCs w:val="18"/>
              </w:rPr>
            </w:pPr>
            <w:r w:rsidRPr="00D9514F">
              <w:rPr>
                <w:rFonts w:eastAsia="Calibri"/>
                <w:i/>
                <w:iCs/>
                <w:sz w:val="18"/>
                <w:szCs w:val="18"/>
              </w:rPr>
              <w:t>1</w:t>
            </w:r>
          </w:p>
        </w:tc>
        <w:tc>
          <w:tcPr>
            <w:tcW w:w="589" w:type="pct"/>
            <w:tcBorders>
              <w:top w:val="single" w:sz="4" w:space="0" w:color="auto"/>
              <w:left w:val="single" w:sz="4" w:space="0" w:color="auto"/>
              <w:bottom w:val="single" w:sz="4" w:space="0" w:color="auto"/>
            </w:tcBorders>
            <w:shd w:val="clear" w:color="auto" w:fill="auto"/>
          </w:tcPr>
          <w:p w14:paraId="735760A8" w14:textId="77777777" w:rsidR="00DB333A" w:rsidRPr="00D9514F" w:rsidRDefault="00DB333A" w:rsidP="004671ED">
            <w:pPr>
              <w:jc w:val="center"/>
              <w:rPr>
                <w:rFonts w:eastAsia="Calibri"/>
                <w:i/>
                <w:iCs/>
                <w:sz w:val="18"/>
                <w:szCs w:val="18"/>
              </w:rPr>
            </w:pPr>
            <w:r w:rsidRPr="00D9514F">
              <w:rPr>
                <w:rFonts w:eastAsia="Calibri"/>
                <w:i/>
                <w:iCs/>
                <w:sz w:val="18"/>
                <w:szCs w:val="18"/>
              </w:rPr>
              <w:t>1</w:t>
            </w:r>
          </w:p>
        </w:tc>
        <w:tc>
          <w:tcPr>
            <w:tcW w:w="593" w:type="pct"/>
            <w:vMerge/>
          </w:tcPr>
          <w:p w14:paraId="7A240091" w14:textId="77777777" w:rsidR="00DB333A" w:rsidRPr="00D9514F" w:rsidRDefault="00DB333A" w:rsidP="004671ED">
            <w:pPr>
              <w:jc w:val="center"/>
              <w:rPr>
                <w:rFonts w:eastAsia="Calibri"/>
                <w:sz w:val="18"/>
                <w:szCs w:val="18"/>
              </w:rPr>
            </w:pPr>
          </w:p>
        </w:tc>
      </w:tr>
      <w:tr w:rsidR="00DB333A" w:rsidRPr="00D9514F" w14:paraId="6A48194D" w14:textId="77777777" w:rsidTr="002B3D6A">
        <w:trPr>
          <w:trHeight w:val="173"/>
        </w:trPr>
        <w:tc>
          <w:tcPr>
            <w:tcW w:w="285" w:type="pct"/>
            <w:vMerge/>
            <w:shd w:val="clear" w:color="auto" w:fill="auto"/>
          </w:tcPr>
          <w:p w14:paraId="19361548" w14:textId="77777777" w:rsidR="00DB333A" w:rsidRPr="00D9514F" w:rsidRDefault="00DB333A" w:rsidP="004671ED">
            <w:pPr>
              <w:jc w:val="right"/>
              <w:rPr>
                <w:rFonts w:eastAsia="Calibri"/>
                <w:sz w:val="18"/>
                <w:szCs w:val="18"/>
              </w:rPr>
            </w:pPr>
          </w:p>
        </w:tc>
        <w:tc>
          <w:tcPr>
            <w:tcW w:w="4122" w:type="pct"/>
            <w:gridSpan w:val="4"/>
            <w:shd w:val="clear" w:color="auto" w:fill="auto"/>
          </w:tcPr>
          <w:p w14:paraId="4ADB1F28" w14:textId="77777777" w:rsidR="00DB333A" w:rsidRPr="00D9514F" w:rsidRDefault="00DB333A" w:rsidP="002B3D6A">
            <w:pPr>
              <w:jc w:val="both"/>
              <w:rPr>
                <w:rFonts w:eastAsia="Calibri"/>
                <w:b/>
                <w:bCs/>
                <w:sz w:val="18"/>
                <w:szCs w:val="18"/>
              </w:rPr>
            </w:pPr>
            <w:r w:rsidRPr="00D9514F">
              <w:rPr>
                <w:rFonts w:eastAsia="Calibri"/>
                <w:sz w:val="18"/>
                <w:szCs w:val="18"/>
              </w:rPr>
              <w:t>07.01.00 Nodarbinātības valsts aģentūras darbības nodrošināšana</w:t>
            </w:r>
          </w:p>
        </w:tc>
        <w:tc>
          <w:tcPr>
            <w:tcW w:w="593" w:type="pct"/>
            <w:vMerge/>
          </w:tcPr>
          <w:p w14:paraId="53471D9E" w14:textId="77777777" w:rsidR="00DB333A" w:rsidRPr="00D9514F" w:rsidRDefault="00DB333A" w:rsidP="004671ED">
            <w:pPr>
              <w:jc w:val="center"/>
              <w:rPr>
                <w:rFonts w:eastAsia="Calibri"/>
                <w:sz w:val="18"/>
                <w:szCs w:val="18"/>
              </w:rPr>
            </w:pPr>
          </w:p>
        </w:tc>
      </w:tr>
      <w:tr w:rsidR="00DB333A" w:rsidRPr="00D9514F" w14:paraId="3A06BFD8" w14:textId="77777777" w:rsidTr="00DB333A">
        <w:trPr>
          <w:trHeight w:val="173"/>
        </w:trPr>
        <w:tc>
          <w:tcPr>
            <w:tcW w:w="285" w:type="pct"/>
            <w:vMerge w:val="restart"/>
            <w:shd w:val="clear" w:color="auto" w:fill="auto"/>
          </w:tcPr>
          <w:p w14:paraId="6AFF962E" w14:textId="77777777" w:rsidR="00DB333A" w:rsidRPr="00D9514F" w:rsidRDefault="00DB333A" w:rsidP="004671ED">
            <w:pPr>
              <w:jc w:val="right"/>
              <w:rPr>
                <w:rFonts w:eastAsia="Calibri"/>
                <w:sz w:val="18"/>
                <w:szCs w:val="18"/>
              </w:rPr>
            </w:pPr>
            <w:r w:rsidRPr="00D9514F">
              <w:rPr>
                <w:rFonts w:eastAsia="Calibri"/>
                <w:sz w:val="18"/>
                <w:szCs w:val="18"/>
              </w:rPr>
              <w:t>15.</w:t>
            </w:r>
          </w:p>
        </w:tc>
        <w:tc>
          <w:tcPr>
            <w:tcW w:w="2286" w:type="pct"/>
            <w:shd w:val="clear" w:color="auto" w:fill="D9D9D9" w:themeFill="background1" w:themeFillShade="D9"/>
            <w:vAlign w:val="center"/>
          </w:tcPr>
          <w:p w14:paraId="6A316289" w14:textId="77777777" w:rsidR="00DB333A" w:rsidRPr="00D9514F" w:rsidRDefault="00DB333A" w:rsidP="002B3D6A">
            <w:pPr>
              <w:jc w:val="both"/>
              <w:rPr>
                <w:rFonts w:eastAsia="Calibri"/>
                <w:b/>
                <w:bCs/>
                <w:sz w:val="18"/>
                <w:szCs w:val="18"/>
              </w:rPr>
            </w:pPr>
            <w:r w:rsidRPr="00D9514F">
              <w:rPr>
                <w:rFonts w:eastAsia="Calibri"/>
                <w:b/>
                <w:bCs/>
                <w:sz w:val="18"/>
                <w:szCs w:val="18"/>
              </w:rPr>
              <w:t>Pedagogu darba samaksas pieauguma grafika īstenošanas 2.solim no 2024. gada 1. janvāra</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9E1D7B" w14:textId="77777777" w:rsidR="00DB333A" w:rsidRPr="00D9514F" w:rsidRDefault="00DB333A" w:rsidP="00DB333A">
            <w:pPr>
              <w:jc w:val="right"/>
              <w:rPr>
                <w:rFonts w:eastAsia="Calibri"/>
                <w:b/>
                <w:bCs/>
                <w:sz w:val="18"/>
                <w:szCs w:val="18"/>
              </w:rPr>
            </w:pPr>
            <w:r w:rsidRPr="00D9514F">
              <w:rPr>
                <w:b/>
                <w:bCs/>
                <w:sz w:val="18"/>
                <w:szCs w:val="18"/>
              </w:rPr>
              <w:t>58 369</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63DDA6E3" w14:textId="77777777" w:rsidR="00DB333A" w:rsidRPr="00D9514F" w:rsidRDefault="00DB333A" w:rsidP="004671ED">
            <w:pPr>
              <w:jc w:val="right"/>
              <w:rPr>
                <w:rFonts w:eastAsia="Calibri"/>
                <w:b/>
                <w:bCs/>
                <w:sz w:val="18"/>
                <w:szCs w:val="18"/>
              </w:rPr>
            </w:pPr>
            <w:r w:rsidRPr="00D9514F">
              <w:rPr>
                <w:b/>
                <w:bCs/>
                <w:sz w:val="18"/>
                <w:szCs w:val="18"/>
              </w:rPr>
              <w:t>58 369</w:t>
            </w:r>
          </w:p>
        </w:tc>
        <w:tc>
          <w:tcPr>
            <w:tcW w:w="589" w:type="pct"/>
            <w:tcBorders>
              <w:top w:val="single" w:sz="4" w:space="0" w:color="auto"/>
              <w:left w:val="nil"/>
              <w:bottom w:val="single" w:sz="4" w:space="0" w:color="auto"/>
            </w:tcBorders>
            <w:shd w:val="clear" w:color="auto" w:fill="D9D9D9" w:themeFill="background1" w:themeFillShade="D9"/>
          </w:tcPr>
          <w:p w14:paraId="49583CF0" w14:textId="77777777" w:rsidR="00DB333A" w:rsidRPr="00D9514F" w:rsidRDefault="00DB333A" w:rsidP="004671ED">
            <w:pPr>
              <w:jc w:val="right"/>
              <w:rPr>
                <w:rFonts w:eastAsia="Calibri"/>
                <w:b/>
                <w:bCs/>
                <w:sz w:val="18"/>
                <w:szCs w:val="18"/>
              </w:rPr>
            </w:pPr>
            <w:r w:rsidRPr="00D9514F">
              <w:rPr>
                <w:b/>
                <w:bCs/>
                <w:sz w:val="18"/>
                <w:szCs w:val="18"/>
              </w:rPr>
              <w:t>58 369</w:t>
            </w:r>
          </w:p>
        </w:tc>
        <w:tc>
          <w:tcPr>
            <w:tcW w:w="593" w:type="pct"/>
            <w:vMerge w:val="restart"/>
          </w:tcPr>
          <w:p w14:paraId="5926A14C" w14:textId="77777777" w:rsidR="00DB333A" w:rsidRPr="00D9514F" w:rsidRDefault="00DB333A" w:rsidP="004671ED">
            <w:pPr>
              <w:rPr>
                <w:rFonts w:eastAsia="Calibri"/>
                <w:sz w:val="18"/>
                <w:szCs w:val="18"/>
              </w:rPr>
            </w:pPr>
            <w:r w:rsidRPr="00D9514F">
              <w:rPr>
                <w:rFonts w:eastAsia="Calibri"/>
                <w:sz w:val="18"/>
                <w:szCs w:val="18"/>
              </w:rPr>
              <w:t>MK 26.09.2023. sēdes prot. Nr.47 43.§ 2.punkts</w:t>
            </w:r>
          </w:p>
        </w:tc>
      </w:tr>
      <w:tr w:rsidR="00DB333A" w:rsidRPr="00D9514F" w14:paraId="70EF984D" w14:textId="77777777" w:rsidTr="00DB333A">
        <w:trPr>
          <w:trHeight w:val="173"/>
        </w:trPr>
        <w:tc>
          <w:tcPr>
            <w:tcW w:w="285" w:type="pct"/>
            <w:vMerge/>
            <w:shd w:val="clear" w:color="auto" w:fill="auto"/>
          </w:tcPr>
          <w:p w14:paraId="2FFA9624"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vAlign w:val="center"/>
          </w:tcPr>
          <w:p w14:paraId="3B5EA04C" w14:textId="77777777" w:rsidR="00DB333A" w:rsidRPr="00D9514F" w:rsidRDefault="00DB333A" w:rsidP="002B3D6A">
            <w:pPr>
              <w:jc w:val="both"/>
              <w:rPr>
                <w:rFonts w:eastAsia="Calibri"/>
                <w:b/>
                <w:bCs/>
                <w:i/>
                <w:iCs/>
                <w:sz w:val="18"/>
                <w:szCs w:val="18"/>
              </w:rPr>
            </w:pPr>
            <w:r w:rsidRPr="00D9514F">
              <w:rPr>
                <w:rFonts w:eastAsia="Calibri"/>
                <w:b/>
                <w:bCs/>
                <w:i/>
                <w:iCs/>
                <w:sz w:val="18"/>
                <w:szCs w:val="18"/>
              </w:rPr>
              <w:t>Nodrošināta pedagogu zemākā mēneša darba alga atbilstoši pedagogu darba samaksas pieauguma grafikam</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84672" w14:textId="77777777" w:rsidR="00DB333A" w:rsidRPr="00D9514F" w:rsidRDefault="00DB333A" w:rsidP="00DB333A">
            <w:pPr>
              <w:jc w:val="right"/>
              <w:rPr>
                <w:rFonts w:eastAsia="Calibri"/>
                <w:i/>
                <w:iCs/>
                <w:sz w:val="18"/>
                <w:szCs w:val="18"/>
              </w:rPr>
            </w:pPr>
            <w:r w:rsidRPr="00D9514F">
              <w:rPr>
                <w:b/>
                <w:bCs/>
                <w:i/>
                <w:iCs/>
                <w:sz w:val="18"/>
                <w:szCs w:val="18"/>
              </w:rPr>
              <w:t>58 369</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61F35E27" w14:textId="77777777" w:rsidR="00DB333A" w:rsidRPr="00D9514F" w:rsidRDefault="00DB333A" w:rsidP="004671ED">
            <w:pPr>
              <w:jc w:val="right"/>
              <w:rPr>
                <w:rFonts w:eastAsia="Calibri"/>
                <w:b/>
                <w:bCs/>
                <w:i/>
                <w:iCs/>
                <w:sz w:val="18"/>
                <w:szCs w:val="18"/>
              </w:rPr>
            </w:pPr>
            <w:r w:rsidRPr="00D9514F">
              <w:rPr>
                <w:b/>
                <w:bCs/>
                <w:i/>
                <w:iCs/>
                <w:sz w:val="18"/>
                <w:szCs w:val="18"/>
              </w:rPr>
              <w:t>58 369</w:t>
            </w:r>
          </w:p>
        </w:tc>
        <w:tc>
          <w:tcPr>
            <w:tcW w:w="589" w:type="pct"/>
            <w:tcBorders>
              <w:top w:val="single" w:sz="4" w:space="0" w:color="auto"/>
              <w:left w:val="nil"/>
              <w:bottom w:val="single" w:sz="4" w:space="0" w:color="auto"/>
            </w:tcBorders>
            <w:shd w:val="clear" w:color="auto" w:fill="F2F2F2" w:themeFill="background1" w:themeFillShade="F2"/>
          </w:tcPr>
          <w:p w14:paraId="506FD6BC" w14:textId="77777777" w:rsidR="00DB333A" w:rsidRPr="00D9514F" w:rsidRDefault="00DB333A" w:rsidP="004671ED">
            <w:pPr>
              <w:jc w:val="right"/>
              <w:rPr>
                <w:rFonts w:eastAsia="Calibri"/>
                <w:b/>
                <w:bCs/>
                <w:i/>
                <w:iCs/>
                <w:sz w:val="18"/>
                <w:szCs w:val="18"/>
              </w:rPr>
            </w:pPr>
            <w:r w:rsidRPr="00D9514F">
              <w:rPr>
                <w:b/>
                <w:bCs/>
                <w:i/>
                <w:iCs/>
                <w:sz w:val="18"/>
                <w:szCs w:val="18"/>
              </w:rPr>
              <w:t>58 369</w:t>
            </w:r>
          </w:p>
        </w:tc>
        <w:tc>
          <w:tcPr>
            <w:tcW w:w="593" w:type="pct"/>
            <w:vMerge/>
          </w:tcPr>
          <w:p w14:paraId="6D8DB898" w14:textId="77777777" w:rsidR="00DB333A" w:rsidRPr="00D9514F" w:rsidRDefault="00DB333A" w:rsidP="004671ED">
            <w:pPr>
              <w:jc w:val="center"/>
              <w:rPr>
                <w:rFonts w:eastAsia="Calibri"/>
                <w:sz w:val="18"/>
                <w:szCs w:val="18"/>
              </w:rPr>
            </w:pPr>
          </w:p>
        </w:tc>
      </w:tr>
      <w:tr w:rsidR="00DB333A" w:rsidRPr="00D9514F" w14:paraId="793067B4" w14:textId="77777777" w:rsidTr="002B3D6A">
        <w:trPr>
          <w:trHeight w:val="173"/>
        </w:trPr>
        <w:tc>
          <w:tcPr>
            <w:tcW w:w="285" w:type="pct"/>
            <w:vMerge/>
            <w:shd w:val="clear" w:color="auto" w:fill="auto"/>
          </w:tcPr>
          <w:p w14:paraId="32B2B031"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0C1E2923" w14:textId="77777777" w:rsidR="00DB333A" w:rsidRPr="00D9514F" w:rsidRDefault="00DB333A" w:rsidP="002B3D6A">
            <w:pPr>
              <w:ind w:left="284"/>
              <w:jc w:val="both"/>
              <w:rPr>
                <w:rFonts w:eastAsia="Calibri"/>
                <w:sz w:val="18"/>
                <w:szCs w:val="18"/>
              </w:rPr>
            </w:pPr>
            <w:r w:rsidRPr="00D9514F">
              <w:rPr>
                <w:sz w:val="18"/>
                <w:szCs w:val="18"/>
              </w:rPr>
              <w:t>Palielināta pedagogu zemākā darba algas likme</w:t>
            </w:r>
          </w:p>
        </w:tc>
        <w:tc>
          <w:tcPr>
            <w:tcW w:w="593" w:type="pct"/>
            <w:vMerge/>
          </w:tcPr>
          <w:p w14:paraId="7C1CD550" w14:textId="77777777" w:rsidR="00DB333A" w:rsidRPr="00D9514F" w:rsidRDefault="00DB333A" w:rsidP="004671ED">
            <w:pPr>
              <w:jc w:val="center"/>
              <w:rPr>
                <w:rFonts w:eastAsia="Calibri"/>
                <w:sz w:val="18"/>
                <w:szCs w:val="18"/>
              </w:rPr>
            </w:pPr>
          </w:p>
        </w:tc>
      </w:tr>
      <w:tr w:rsidR="00DB333A" w:rsidRPr="00D9514F" w14:paraId="61776E3F" w14:textId="77777777" w:rsidTr="00DB333A">
        <w:trPr>
          <w:trHeight w:val="173"/>
        </w:trPr>
        <w:tc>
          <w:tcPr>
            <w:tcW w:w="285" w:type="pct"/>
            <w:vMerge/>
            <w:shd w:val="clear" w:color="auto" w:fill="auto"/>
          </w:tcPr>
          <w:p w14:paraId="51075827"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21CDC270"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Pedagogu zemākā vienas stundas likme no 01.01.2024. (</w:t>
            </w:r>
            <w:proofErr w:type="spellStart"/>
            <w:r w:rsidRPr="00D9514F">
              <w:rPr>
                <w:rFonts w:eastAsia="Calibri"/>
                <w:i/>
                <w:iCs/>
                <w:sz w:val="18"/>
                <w:szCs w:val="18"/>
              </w:rPr>
              <w:t>euro</w:t>
            </w:r>
            <w:proofErr w:type="spellEnd"/>
            <w:r w:rsidRPr="00D9514F">
              <w:rPr>
                <w:rFonts w:eastAsia="Calibri"/>
                <w:i/>
                <w:iCs/>
                <w:sz w:val="18"/>
                <w:szCs w:val="18"/>
              </w:rPr>
              <w:t>)</w:t>
            </w:r>
          </w:p>
        </w:tc>
        <w:tc>
          <w:tcPr>
            <w:tcW w:w="624" w:type="pct"/>
            <w:shd w:val="clear" w:color="auto" w:fill="auto"/>
          </w:tcPr>
          <w:p w14:paraId="6DA8F63C" w14:textId="77777777" w:rsidR="00DB333A" w:rsidRPr="00D9514F" w:rsidRDefault="00DB333A" w:rsidP="00DB333A">
            <w:pPr>
              <w:jc w:val="center"/>
              <w:rPr>
                <w:rFonts w:eastAsia="Calibri"/>
                <w:i/>
                <w:iCs/>
                <w:sz w:val="18"/>
                <w:szCs w:val="18"/>
              </w:rPr>
            </w:pPr>
            <w:r w:rsidRPr="00D9514F">
              <w:rPr>
                <w:rFonts w:eastAsia="Calibri"/>
                <w:i/>
                <w:iCs/>
                <w:sz w:val="18"/>
                <w:szCs w:val="18"/>
              </w:rPr>
              <w:t>9,54</w:t>
            </w:r>
          </w:p>
        </w:tc>
        <w:tc>
          <w:tcPr>
            <w:tcW w:w="623" w:type="pct"/>
            <w:shd w:val="clear" w:color="auto" w:fill="auto"/>
          </w:tcPr>
          <w:p w14:paraId="05FB5ACE" w14:textId="77777777" w:rsidR="00DB333A" w:rsidRPr="00D9514F" w:rsidRDefault="00DB333A" w:rsidP="004671ED">
            <w:pPr>
              <w:jc w:val="center"/>
              <w:rPr>
                <w:rFonts w:eastAsia="Calibri"/>
                <w:bCs/>
                <w:i/>
                <w:iCs/>
                <w:sz w:val="18"/>
                <w:szCs w:val="18"/>
              </w:rPr>
            </w:pPr>
            <w:r w:rsidRPr="00D9514F">
              <w:rPr>
                <w:rFonts w:eastAsia="Calibri"/>
                <w:bCs/>
                <w:i/>
                <w:iCs/>
                <w:sz w:val="18"/>
                <w:szCs w:val="18"/>
              </w:rPr>
              <w:t>9,54</w:t>
            </w:r>
          </w:p>
        </w:tc>
        <w:tc>
          <w:tcPr>
            <w:tcW w:w="589" w:type="pct"/>
            <w:shd w:val="clear" w:color="auto" w:fill="auto"/>
          </w:tcPr>
          <w:p w14:paraId="16D73FD2" w14:textId="77777777" w:rsidR="00DB333A" w:rsidRPr="00D9514F" w:rsidRDefault="00DB333A" w:rsidP="004671ED">
            <w:pPr>
              <w:jc w:val="center"/>
              <w:rPr>
                <w:rFonts w:eastAsia="Calibri"/>
                <w:bCs/>
                <w:i/>
                <w:iCs/>
                <w:sz w:val="18"/>
                <w:szCs w:val="18"/>
              </w:rPr>
            </w:pPr>
            <w:r w:rsidRPr="00D9514F">
              <w:rPr>
                <w:rFonts w:eastAsia="Calibri"/>
                <w:bCs/>
                <w:i/>
                <w:iCs/>
                <w:sz w:val="18"/>
                <w:szCs w:val="18"/>
              </w:rPr>
              <w:t>9,54</w:t>
            </w:r>
          </w:p>
        </w:tc>
        <w:tc>
          <w:tcPr>
            <w:tcW w:w="593" w:type="pct"/>
            <w:vMerge/>
          </w:tcPr>
          <w:p w14:paraId="5AB80A7E" w14:textId="77777777" w:rsidR="00DB333A" w:rsidRPr="00D9514F" w:rsidRDefault="00DB333A" w:rsidP="004671ED">
            <w:pPr>
              <w:jc w:val="center"/>
              <w:rPr>
                <w:rFonts w:eastAsia="Calibri"/>
                <w:sz w:val="18"/>
                <w:szCs w:val="18"/>
              </w:rPr>
            </w:pPr>
          </w:p>
        </w:tc>
      </w:tr>
      <w:tr w:rsidR="00DB333A" w:rsidRPr="00D9514F" w14:paraId="330CAACB" w14:textId="77777777" w:rsidTr="002B3D6A">
        <w:trPr>
          <w:trHeight w:val="173"/>
        </w:trPr>
        <w:tc>
          <w:tcPr>
            <w:tcW w:w="285" w:type="pct"/>
            <w:vMerge/>
            <w:shd w:val="clear" w:color="auto" w:fill="auto"/>
          </w:tcPr>
          <w:p w14:paraId="3DCD44FF" w14:textId="77777777" w:rsidR="00DB333A" w:rsidRPr="00D9514F" w:rsidRDefault="00DB333A" w:rsidP="004671ED">
            <w:pPr>
              <w:jc w:val="right"/>
              <w:rPr>
                <w:rFonts w:eastAsia="Calibri"/>
                <w:sz w:val="18"/>
                <w:szCs w:val="18"/>
              </w:rPr>
            </w:pPr>
          </w:p>
        </w:tc>
        <w:tc>
          <w:tcPr>
            <w:tcW w:w="4122" w:type="pct"/>
            <w:gridSpan w:val="4"/>
            <w:shd w:val="clear" w:color="auto" w:fill="FFFFFF"/>
          </w:tcPr>
          <w:p w14:paraId="06DCC9E0" w14:textId="77777777" w:rsidR="00DB333A" w:rsidRPr="00D9514F" w:rsidRDefault="00DB333A" w:rsidP="002B3D6A">
            <w:pPr>
              <w:jc w:val="both"/>
              <w:rPr>
                <w:rFonts w:eastAsia="Calibri"/>
                <w:bCs/>
                <w:sz w:val="18"/>
                <w:szCs w:val="18"/>
              </w:rPr>
            </w:pPr>
            <w:r w:rsidRPr="00D9514F">
              <w:rPr>
                <w:rFonts w:eastAsia="Calibri"/>
                <w:bCs/>
                <w:sz w:val="18"/>
                <w:szCs w:val="18"/>
              </w:rPr>
              <w:t>05.37.00 Sociālās integrācijas valsts aģentūras administrēšana un profesionālās un sociālās rehabilitācijas pakalpojumu nodrošināšana</w:t>
            </w:r>
          </w:p>
        </w:tc>
        <w:tc>
          <w:tcPr>
            <w:tcW w:w="593" w:type="pct"/>
            <w:vMerge/>
          </w:tcPr>
          <w:p w14:paraId="5F3944AE" w14:textId="77777777" w:rsidR="00DB333A" w:rsidRPr="00D9514F" w:rsidRDefault="00DB333A" w:rsidP="004671ED">
            <w:pPr>
              <w:jc w:val="center"/>
              <w:rPr>
                <w:rFonts w:eastAsia="Calibri"/>
                <w:sz w:val="18"/>
                <w:szCs w:val="18"/>
              </w:rPr>
            </w:pPr>
          </w:p>
        </w:tc>
      </w:tr>
      <w:tr w:rsidR="00DB333A" w:rsidRPr="00D9514F" w14:paraId="2922368D" w14:textId="77777777" w:rsidTr="00DB333A">
        <w:trPr>
          <w:trHeight w:val="173"/>
        </w:trPr>
        <w:tc>
          <w:tcPr>
            <w:tcW w:w="285" w:type="pct"/>
            <w:vMerge w:val="restart"/>
            <w:shd w:val="clear" w:color="auto" w:fill="auto"/>
          </w:tcPr>
          <w:p w14:paraId="0800F096" w14:textId="77777777" w:rsidR="00DB333A" w:rsidRPr="00D9514F" w:rsidRDefault="00DB333A" w:rsidP="004671ED">
            <w:pPr>
              <w:jc w:val="right"/>
              <w:rPr>
                <w:rFonts w:eastAsia="Calibri"/>
                <w:sz w:val="18"/>
                <w:szCs w:val="18"/>
              </w:rPr>
            </w:pPr>
            <w:r w:rsidRPr="00D9514F">
              <w:rPr>
                <w:rFonts w:eastAsia="Calibri"/>
                <w:sz w:val="18"/>
                <w:szCs w:val="18"/>
              </w:rPr>
              <w:t>16.</w:t>
            </w:r>
          </w:p>
        </w:tc>
        <w:tc>
          <w:tcPr>
            <w:tcW w:w="2286" w:type="pct"/>
            <w:shd w:val="clear" w:color="auto" w:fill="D9D9D9" w:themeFill="background1" w:themeFillShade="D9"/>
            <w:vAlign w:val="center"/>
          </w:tcPr>
          <w:p w14:paraId="271A5EDE" w14:textId="77777777" w:rsidR="00DB333A" w:rsidRPr="00D9514F" w:rsidRDefault="00DB333A" w:rsidP="002B3D6A">
            <w:pPr>
              <w:jc w:val="both"/>
              <w:rPr>
                <w:rFonts w:eastAsia="Calibri"/>
                <w:b/>
                <w:bCs/>
                <w:sz w:val="18"/>
                <w:szCs w:val="18"/>
              </w:rPr>
            </w:pPr>
            <w:r w:rsidRPr="00D9514F">
              <w:rPr>
                <w:rFonts w:eastAsia="Calibri"/>
                <w:b/>
                <w:bCs/>
                <w:sz w:val="18"/>
                <w:szCs w:val="18"/>
              </w:rPr>
              <w:t xml:space="preserve">Pabalsta personai ar invaliditāti, kurai nepieciešama īpaša kopšana un kuras invaliditātes cēlonis ir slimība no bērnības, apmēra paaugstināšana </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64337" w14:textId="77777777" w:rsidR="00DB333A" w:rsidRPr="00D9514F" w:rsidRDefault="00DB333A" w:rsidP="00DB333A">
            <w:pPr>
              <w:jc w:val="right"/>
              <w:rPr>
                <w:rFonts w:eastAsia="Calibri"/>
                <w:b/>
                <w:bCs/>
                <w:sz w:val="18"/>
                <w:szCs w:val="18"/>
              </w:rPr>
            </w:pPr>
            <w:r w:rsidRPr="00D9514F">
              <w:rPr>
                <w:b/>
                <w:bCs/>
                <w:sz w:val="18"/>
                <w:szCs w:val="18"/>
              </w:rPr>
              <w:t>3 186 000</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203D6348" w14:textId="77777777" w:rsidR="00DB333A" w:rsidRPr="00D9514F" w:rsidRDefault="00DB333A" w:rsidP="004671ED">
            <w:pPr>
              <w:jc w:val="right"/>
              <w:rPr>
                <w:rFonts w:eastAsia="Calibri"/>
                <w:b/>
                <w:bCs/>
                <w:sz w:val="18"/>
                <w:szCs w:val="18"/>
              </w:rPr>
            </w:pPr>
            <w:r w:rsidRPr="00D9514F">
              <w:rPr>
                <w:b/>
                <w:bCs/>
                <w:sz w:val="18"/>
                <w:szCs w:val="18"/>
              </w:rPr>
              <w:t>3 186 000</w:t>
            </w:r>
          </w:p>
        </w:tc>
        <w:tc>
          <w:tcPr>
            <w:tcW w:w="589" w:type="pct"/>
            <w:tcBorders>
              <w:top w:val="single" w:sz="4" w:space="0" w:color="auto"/>
              <w:left w:val="nil"/>
              <w:bottom w:val="single" w:sz="4" w:space="0" w:color="auto"/>
              <w:right w:val="single" w:sz="4" w:space="0" w:color="auto"/>
            </w:tcBorders>
            <w:shd w:val="clear" w:color="auto" w:fill="D9D9D9" w:themeFill="background1" w:themeFillShade="D9"/>
          </w:tcPr>
          <w:p w14:paraId="6E1693E0" w14:textId="77777777" w:rsidR="00DB333A" w:rsidRPr="00D9514F" w:rsidRDefault="00DB333A" w:rsidP="004671ED">
            <w:pPr>
              <w:jc w:val="right"/>
              <w:rPr>
                <w:rFonts w:eastAsia="Calibri"/>
                <w:b/>
                <w:bCs/>
                <w:sz w:val="18"/>
                <w:szCs w:val="18"/>
              </w:rPr>
            </w:pPr>
            <w:r w:rsidRPr="00D9514F">
              <w:rPr>
                <w:b/>
                <w:bCs/>
                <w:sz w:val="18"/>
                <w:szCs w:val="18"/>
              </w:rPr>
              <w:t>3 186 000</w:t>
            </w:r>
          </w:p>
        </w:tc>
        <w:tc>
          <w:tcPr>
            <w:tcW w:w="593" w:type="pct"/>
            <w:vMerge w:val="restart"/>
          </w:tcPr>
          <w:p w14:paraId="7333E697" w14:textId="77777777" w:rsidR="00DB333A" w:rsidRPr="00D9514F" w:rsidRDefault="00DB333A" w:rsidP="004671ED">
            <w:pPr>
              <w:rPr>
                <w:rFonts w:eastAsia="Calibri"/>
                <w:sz w:val="18"/>
                <w:szCs w:val="18"/>
              </w:rPr>
            </w:pPr>
            <w:r w:rsidRPr="00D9514F">
              <w:rPr>
                <w:rFonts w:eastAsia="Calibri"/>
                <w:sz w:val="18"/>
                <w:szCs w:val="18"/>
              </w:rPr>
              <w:t>Priekšlikums Nr.196 2.lasījumam</w:t>
            </w:r>
          </w:p>
        </w:tc>
      </w:tr>
      <w:tr w:rsidR="00DB333A" w:rsidRPr="00D9514F" w14:paraId="01F7F71B" w14:textId="77777777" w:rsidTr="00DB333A">
        <w:trPr>
          <w:trHeight w:val="173"/>
        </w:trPr>
        <w:tc>
          <w:tcPr>
            <w:tcW w:w="285" w:type="pct"/>
            <w:vMerge/>
            <w:shd w:val="clear" w:color="auto" w:fill="auto"/>
          </w:tcPr>
          <w:p w14:paraId="20939744"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vAlign w:val="center"/>
          </w:tcPr>
          <w:p w14:paraId="591ECF96" w14:textId="77777777" w:rsidR="00DB333A" w:rsidRPr="00D9514F" w:rsidRDefault="00DB333A" w:rsidP="002B3D6A">
            <w:pPr>
              <w:jc w:val="both"/>
              <w:rPr>
                <w:rFonts w:eastAsia="Calibri"/>
                <w:b/>
                <w:bCs/>
                <w:i/>
                <w:iCs/>
                <w:sz w:val="18"/>
                <w:szCs w:val="18"/>
              </w:rPr>
            </w:pPr>
            <w:r w:rsidRPr="00D9514F">
              <w:rPr>
                <w:rFonts w:eastAsia="Calibri"/>
                <w:b/>
                <w:bCs/>
                <w:i/>
                <w:iCs/>
                <w:sz w:val="18"/>
                <w:szCs w:val="18"/>
              </w:rPr>
              <w:t xml:space="preserve">Nodrošināta pabalsta apmēra personām ar invaliditāti, kurām nepieciešama īpaša kopšana un kuru invaliditātes cēlonis ir slimība no bērnības, palielināšana par 100 </w:t>
            </w:r>
            <w:proofErr w:type="spellStart"/>
            <w:r w:rsidRPr="00D9514F">
              <w:rPr>
                <w:rFonts w:eastAsia="Calibri"/>
                <w:b/>
                <w:bCs/>
                <w:i/>
                <w:iCs/>
                <w:sz w:val="18"/>
                <w:szCs w:val="18"/>
              </w:rPr>
              <w:t>euro</w:t>
            </w:r>
            <w:proofErr w:type="spellEnd"/>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E9D10" w14:textId="77777777" w:rsidR="00DB333A" w:rsidRPr="00D9514F" w:rsidRDefault="00DB333A" w:rsidP="00DB333A">
            <w:pPr>
              <w:jc w:val="right"/>
              <w:rPr>
                <w:rFonts w:eastAsia="Calibri"/>
                <w:b/>
                <w:bCs/>
                <w:i/>
                <w:iCs/>
                <w:sz w:val="18"/>
                <w:szCs w:val="18"/>
              </w:rPr>
            </w:pPr>
            <w:r w:rsidRPr="00D9514F">
              <w:rPr>
                <w:b/>
                <w:bCs/>
                <w:i/>
                <w:iCs/>
                <w:sz w:val="18"/>
                <w:szCs w:val="18"/>
              </w:rPr>
              <w:t>3 186 000</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61AC340B" w14:textId="77777777" w:rsidR="00DB333A" w:rsidRPr="00D9514F" w:rsidRDefault="00DB333A" w:rsidP="004671ED">
            <w:pPr>
              <w:jc w:val="right"/>
              <w:rPr>
                <w:rFonts w:eastAsia="Calibri"/>
                <w:b/>
                <w:bCs/>
                <w:i/>
                <w:iCs/>
                <w:sz w:val="18"/>
                <w:szCs w:val="18"/>
              </w:rPr>
            </w:pPr>
            <w:r w:rsidRPr="00D9514F">
              <w:rPr>
                <w:b/>
                <w:bCs/>
                <w:i/>
                <w:iCs/>
                <w:sz w:val="18"/>
                <w:szCs w:val="18"/>
              </w:rPr>
              <w:t>3 186 000</w:t>
            </w:r>
          </w:p>
        </w:tc>
        <w:tc>
          <w:tcPr>
            <w:tcW w:w="589" w:type="pct"/>
            <w:tcBorders>
              <w:top w:val="single" w:sz="4" w:space="0" w:color="auto"/>
              <w:left w:val="nil"/>
              <w:bottom w:val="single" w:sz="4" w:space="0" w:color="auto"/>
            </w:tcBorders>
            <w:shd w:val="clear" w:color="auto" w:fill="F2F2F2" w:themeFill="background1" w:themeFillShade="F2"/>
          </w:tcPr>
          <w:p w14:paraId="265583E8" w14:textId="77777777" w:rsidR="00DB333A" w:rsidRPr="00D9514F" w:rsidRDefault="00DB333A" w:rsidP="004671ED">
            <w:pPr>
              <w:jc w:val="right"/>
              <w:rPr>
                <w:rFonts w:eastAsia="Calibri"/>
                <w:b/>
                <w:bCs/>
                <w:i/>
                <w:iCs/>
                <w:sz w:val="18"/>
                <w:szCs w:val="18"/>
              </w:rPr>
            </w:pPr>
            <w:r w:rsidRPr="00D9514F">
              <w:rPr>
                <w:b/>
                <w:bCs/>
                <w:i/>
                <w:iCs/>
                <w:sz w:val="18"/>
                <w:szCs w:val="18"/>
              </w:rPr>
              <w:t>3 186 000</w:t>
            </w:r>
          </w:p>
        </w:tc>
        <w:tc>
          <w:tcPr>
            <w:tcW w:w="593" w:type="pct"/>
            <w:vMerge/>
          </w:tcPr>
          <w:p w14:paraId="39B22310" w14:textId="77777777" w:rsidR="00DB333A" w:rsidRPr="00D9514F" w:rsidRDefault="00DB333A" w:rsidP="004671ED">
            <w:pPr>
              <w:jc w:val="center"/>
              <w:rPr>
                <w:rFonts w:eastAsia="Calibri"/>
                <w:sz w:val="18"/>
                <w:szCs w:val="18"/>
              </w:rPr>
            </w:pPr>
          </w:p>
        </w:tc>
      </w:tr>
      <w:tr w:rsidR="00DB333A" w:rsidRPr="00D9514F" w14:paraId="7B99628C" w14:textId="77777777" w:rsidTr="002B3D6A">
        <w:trPr>
          <w:trHeight w:val="173"/>
        </w:trPr>
        <w:tc>
          <w:tcPr>
            <w:tcW w:w="285" w:type="pct"/>
            <w:vMerge/>
            <w:shd w:val="clear" w:color="auto" w:fill="auto"/>
          </w:tcPr>
          <w:p w14:paraId="20CF7591"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51DDFC57" w14:textId="77777777" w:rsidR="00DB333A" w:rsidRPr="00D9514F" w:rsidRDefault="00DB333A" w:rsidP="002B3D6A">
            <w:pPr>
              <w:ind w:left="284"/>
              <w:jc w:val="both"/>
              <w:rPr>
                <w:rFonts w:eastAsia="Calibri"/>
                <w:sz w:val="18"/>
                <w:szCs w:val="18"/>
              </w:rPr>
            </w:pPr>
            <w:r w:rsidRPr="00D9514F">
              <w:rPr>
                <w:rFonts w:eastAsia="Calibri"/>
                <w:sz w:val="18"/>
                <w:szCs w:val="18"/>
              </w:rPr>
              <w:t xml:space="preserve">Palielināts finansiālā atbalsta apmērs personām ar invaliditāti, kurām nepieciešama īpaša kopšana un kuru invaliditātes cēlonis ir slimība no bērnības, pabalsta apmēru palielinot no 313,43 </w:t>
            </w:r>
            <w:proofErr w:type="spellStart"/>
            <w:r w:rsidRPr="00D9514F">
              <w:rPr>
                <w:rFonts w:eastAsia="Calibri"/>
                <w:i/>
                <w:iCs/>
                <w:sz w:val="18"/>
                <w:szCs w:val="18"/>
              </w:rPr>
              <w:t>euro</w:t>
            </w:r>
            <w:proofErr w:type="spellEnd"/>
            <w:r w:rsidRPr="00D9514F">
              <w:rPr>
                <w:rFonts w:eastAsia="Calibri"/>
                <w:sz w:val="18"/>
                <w:szCs w:val="18"/>
              </w:rPr>
              <w:t xml:space="preserve"> līdz 413,43 </w:t>
            </w:r>
            <w:proofErr w:type="spellStart"/>
            <w:r w:rsidRPr="00D9514F">
              <w:rPr>
                <w:rFonts w:eastAsia="Calibri"/>
                <w:i/>
                <w:iCs/>
                <w:sz w:val="18"/>
                <w:szCs w:val="18"/>
              </w:rPr>
              <w:t>euro</w:t>
            </w:r>
            <w:proofErr w:type="spellEnd"/>
          </w:p>
        </w:tc>
        <w:tc>
          <w:tcPr>
            <w:tcW w:w="593" w:type="pct"/>
            <w:vMerge/>
          </w:tcPr>
          <w:p w14:paraId="4C267D15" w14:textId="77777777" w:rsidR="00DB333A" w:rsidRPr="00D9514F" w:rsidRDefault="00DB333A" w:rsidP="004671ED">
            <w:pPr>
              <w:jc w:val="center"/>
              <w:rPr>
                <w:rFonts w:eastAsia="Calibri"/>
                <w:sz w:val="18"/>
                <w:szCs w:val="18"/>
              </w:rPr>
            </w:pPr>
          </w:p>
        </w:tc>
      </w:tr>
      <w:tr w:rsidR="00DB333A" w:rsidRPr="00D9514F" w14:paraId="6752AD3B" w14:textId="77777777" w:rsidTr="00DB333A">
        <w:trPr>
          <w:trHeight w:val="173"/>
        </w:trPr>
        <w:tc>
          <w:tcPr>
            <w:tcW w:w="285" w:type="pct"/>
            <w:vMerge/>
            <w:shd w:val="clear" w:color="auto" w:fill="auto"/>
          </w:tcPr>
          <w:p w14:paraId="46667F7B"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65357DCE"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Personas ar invaliditāti, kurām nepieciešama īpaša kopšana un kuru invaliditātes cēlonis ir slimība no bērnības, vidēji mēnesī (skaits)</w:t>
            </w:r>
          </w:p>
        </w:tc>
        <w:tc>
          <w:tcPr>
            <w:tcW w:w="624" w:type="pct"/>
            <w:shd w:val="clear" w:color="auto" w:fill="auto"/>
          </w:tcPr>
          <w:p w14:paraId="502825CC" w14:textId="77777777" w:rsidR="00DB333A" w:rsidRPr="00D9514F" w:rsidRDefault="00DB333A" w:rsidP="00DB333A">
            <w:pPr>
              <w:jc w:val="center"/>
              <w:rPr>
                <w:rFonts w:eastAsia="Calibri"/>
                <w:i/>
                <w:iCs/>
                <w:sz w:val="18"/>
                <w:szCs w:val="18"/>
              </w:rPr>
            </w:pPr>
            <w:r w:rsidRPr="00D9514F">
              <w:rPr>
                <w:rFonts w:eastAsia="Calibri"/>
                <w:i/>
                <w:iCs/>
                <w:sz w:val="18"/>
                <w:szCs w:val="18"/>
              </w:rPr>
              <w:t>2 655</w:t>
            </w:r>
          </w:p>
        </w:tc>
        <w:tc>
          <w:tcPr>
            <w:tcW w:w="623" w:type="pct"/>
            <w:shd w:val="clear" w:color="auto" w:fill="auto"/>
          </w:tcPr>
          <w:p w14:paraId="2F3ED468" w14:textId="77777777" w:rsidR="00DB333A" w:rsidRPr="00D9514F" w:rsidRDefault="00DB333A" w:rsidP="004671ED">
            <w:pPr>
              <w:jc w:val="center"/>
              <w:rPr>
                <w:rFonts w:eastAsia="Calibri"/>
                <w:bCs/>
                <w:i/>
                <w:iCs/>
                <w:sz w:val="18"/>
                <w:szCs w:val="18"/>
              </w:rPr>
            </w:pPr>
            <w:r w:rsidRPr="00D9514F">
              <w:rPr>
                <w:rFonts w:eastAsia="Calibri"/>
                <w:bCs/>
                <w:i/>
                <w:iCs/>
                <w:sz w:val="18"/>
                <w:szCs w:val="18"/>
              </w:rPr>
              <w:t>2 655</w:t>
            </w:r>
          </w:p>
        </w:tc>
        <w:tc>
          <w:tcPr>
            <w:tcW w:w="589" w:type="pct"/>
            <w:shd w:val="clear" w:color="auto" w:fill="auto"/>
          </w:tcPr>
          <w:p w14:paraId="186776B2" w14:textId="77777777" w:rsidR="00DB333A" w:rsidRPr="00D9514F" w:rsidRDefault="00DB333A" w:rsidP="004671ED">
            <w:pPr>
              <w:jc w:val="center"/>
              <w:rPr>
                <w:rFonts w:eastAsia="Calibri"/>
                <w:bCs/>
                <w:i/>
                <w:iCs/>
                <w:sz w:val="18"/>
                <w:szCs w:val="18"/>
              </w:rPr>
            </w:pPr>
            <w:r w:rsidRPr="00D9514F">
              <w:rPr>
                <w:rFonts w:eastAsia="Calibri"/>
                <w:bCs/>
                <w:i/>
                <w:iCs/>
                <w:sz w:val="18"/>
                <w:szCs w:val="18"/>
              </w:rPr>
              <w:t>2 655</w:t>
            </w:r>
          </w:p>
        </w:tc>
        <w:tc>
          <w:tcPr>
            <w:tcW w:w="593" w:type="pct"/>
            <w:vMerge/>
          </w:tcPr>
          <w:p w14:paraId="54414721" w14:textId="77777777" w:rsidR="00DB333A" w:rsidRPr="00D9514F" w:rsidRDefault="00DB333A" w:rsidP="004671ED">
            <w:pPr>
              <w:jc w:val="center"/>
              <w:rPr>
                <w:rFonts w:eastAsia="Calibri"/>
                <w:sz w:val="18"/>
                <w:szCs w:val="18"/>
              </w:rPr>
            </w:pPr>
          </w:p>
        </w:tc>
      </w:tr>
      <w:tr w:rsidR="00BD60FD" w:rsidRPr="00D9514F" w14:paraId="17CC491C" w14:textId="77777777" w:rsidTr="002B3D6A">
        <w:trPr>
          <w:trHeight w:val="173"/>
        </w:trPr>
        <w:tc>
          <w:tcPr>
            <w:tcW w:w="285" w:type="pct"/>
            <w:vMerge/>
            <w:shd w:val="clear" w:color="auto" w:fill="auto"/>
          </w:tcPr>
          <w:p w14:paraId="69CC8E04" w14:textId="77777777" w:rsidR="00BD60FD" w:rsidRPr="00D9514F" w:rsidRDefault="00BD60FD" w:rsidP="004671ED">
            <w:pPr>
              <w:jc w:val="right"/>
              <w:rPr>
                <w:rFonts w:eastAsia="Calibri"/>
                <w:sz w:val="18"/>
                <w:szCs w:val="18"/>
              </w:rPr>
            </w:pPr>
          </w:p>
        </w:tc>
        <w:tc>
          <w:tcPr>
            <w:tcW w:w="4122" w:type="pct"/>
            <w:gridSpan w:val="4"/>
            <w:shd w:val="clear" w:color="auto" w:fill="FFFFFF"/>
          </w:tcPr>
          <w:p w14:paraId="67712AA2" w14:textId="77777777" w:rsidR="00BD60FD" w:rsidRPr="00D9514F" w:rsidRDefault="00BD60FD" w:rsidP="002B3D6A">
            <w:pPr>
              <w:jc w:val="both"/>
              <w:rPr>
                <w:rFonts w:eastAsia="Calibri"/>
                <w:bCs/>
                <w:sz w:val="18"/>
                <w:szCs w:val="18"/>
              </w:rPr>
            </w:pPr>
            <w:r w:rsidRPr="00D9514F">
              <w:rPr>
                <w:rFonts w:eastAsia="Calibri"/>
                <w:bCs/>
                <w:sz w:val="18"/>
                <w:szCs w:val="18"/>
              </w:rPr>
              <w:t>20.01.00 Valsts sociālie pabalsti</w:t>
            </w:r>
          </w:p>
        </w:tc>
        <w:tc>
          <w:tcPr>
            <w:tcW w:w="593" w:type="pct"/>
          </w:tcPr>
          <w:p w14:paraId="7B7D7A5D" w14:textId="77777777" w:rsidR="00BD60FD" w:rsidRPr="00D9514F" w:rsidRDefault="00BD60FD" w:rsidP="004671ED">
            <w:pPr>
              <w:jc w:val="center"/>
              <w:rPr>
                <w:rFonts w:eastAsia="Calibri"/>
                <w:sz w:val="18"/>
                <w:szCs w:val="18"/>
              </w:rPr>
            </w:pPr>
          </w:p>
        </w:tc>
      </w:tr>
      <w:tr w:rsidR="00DB333A" w:rsidRPr="00D9514F" w14:paraId="2DD5A65E" w14:textId="77777777" w:rsidTr="00DB333A">
        <w:trPr>
          <w:trHeight w:val="173"/>
        </w:trPr>
        <w:tc>
          <w:tcPr>
            <w:tcW w:w="285" w:type="pct"/>
            <w:vMerge w:val="restart"/>
            <w:shd w:val="clear" w:color="auto" w:fill="auto"/>
          </w:tcPr>
          <w:p w14:paraId="131D6C73" w14:textId="77777777" w:rsidR="00DB333A" w:rsidRPr="00D9514F" w:rsidRDefault="00DB333A" w:rsidP="004671ED">
            <w:pPr>
              <w:jc w:val="right"/>
              <w:rPr>
                <w:rFonts w:eastAsia="Calibri"/>
                <w:sz w:val="18"/>
                <w:szCs w:val="18"/>
              </w:rPr>
            </w:pPr>
            <w:r w:rsidRPr="00D9514F">
              <w:rPr>
                <w:rFonts w:eastAsia="Calibri"/>
                <w:sz w:val="18"/>
                <w:szCs w:val="18"/>
              </w:rPr>
              <w:t>17.</w:t>
            </w:r>
          </w:p>
        </w:tc>
        <w:tc>
          <w:tcPr>
            <w:tcW w:w="2286" w:type="pct"/>
            <w:shd w:val="clear" w:color="auto" w:fill="D9D9D9" w:themeFill="background1" w:themeFillShade="D9"/>
            <w:vAlign w:val="center"/>
          </w:tcPr>
          <w:p w14:paraId="6AD630DF" w14:textId="77777777" w:rsidR="00DB333A" w:rsidRPr="00D9514F" w:rsidRDefault="00DB333A" w:rsidP="002B3D6A">
            <w:pPr>
              <w:jc w:val="both"/>
              <w:rPr>
                <w:rFonts w:eastAsia="Calibri"/>
                <w:b/>
                <w:bCs/>
                <w:sz w:val="18"/>
                <w:szCs w:val="18"/>
              </w:rPr>
            </w:pPr>
            <w:r w:rsidRPr="00D9514F">
              <w:rPr>
                <w:rFonts w:eastAsia="Calibri"/>
                <w:b/>
                <w:bCs/>
                <w:sz w:val="18"/>
                <w:szCs w:val="18"/>
              </w:rPr>
              <w:t>Aprūpes mājās pakalpojuma attīstība pašvaldībās</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DC496" w14:textId="77777777" w:rsidR="00DB333A" w:rsidRPr="00D9514F" w:rsidRDefault="00DB333A" w:rsidP="00DB333A">
            <w:pPr>
              <w:jc w:val="right"/>
              <w:rPr>
                <w:rFonts w:eastAsia="Calibri"/>
                <w:b/>
                <w:bCs/>
                <w:sz w:val="18"/>
                <w:szCs w:val="18"/>
              </w:rPr>
            </w:pPr>
            <w:r w:rsidRPr="00D9514F">
              <w:rPr>
                <w:b/>
                <w:bCs/>
                <w:sz w:val="18"/>
                <w:szCs w:val="18"/>
              </w:rPr>
              <w:t>5 542 020</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F0B85C9" w14:textId="77777777" w:rsidR="00DB333A" w:rsidRPr="00D9514F" w:rsidRDefault="00DB333A" w:rsidP="004671ED">
            <w:pPr>
              <w:jc w:val="right"/>
              <w:rPr>
                <w:rFonts w:eastAsia="Calibri"/>
                <w:b/>
                <w:bCs/>
                <w:sz w:val="18"/>
                <w:szCs w:val="18"/>
              </w:rPr>
            </w:pPr>
            <w:r w:rsidRPr="00D9514F">
              <w:rPr>
                <w:b/>
                <w:bCs/>
                <w:sz w:val="18"/>
                <w:szCs w:val="18"/>
              </w:rPr>
              <w:t>5 542 020</w:t>
            </w:r>
          </w:p>
        </w:tc>
        <w:tc>
          <w:tcPr>
            <w:tcW w:w="58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8183AF2" w14:textId="77777777" w:rsidR="00DB333A" w:rsidRPr="00D9514F" w:rsidRDefault="00DB333A" w:rsidP="004671ED">
            <w:pPr>
              <w:jc w:val="right"/>
              <w:rPr>
                <w:rFonts w:eastAsia="Calibri"/>
                <w:b/>
                <w:bCs/>
                <w:sz w:val="18"/>
                <w:szCs w:val="18"/>
              </w:rPr>
            </w:pPr>
            <w:r w:rsidRPr="00D9514F">
              <w:rPr>
                <w:b/>
                <w:bCs/>
                <w:sz w:val="18"/>
                <w:szCs w:val="18"/>
              </w:rPr>
              <w:t>5 542 020</w:t>
            </w:r>
          </w:p>
        </w:tc>
        <w:tc>
          <w:tcPr>
            <w:tcW w:w="593" w:type="pct"/>
            <w:vMerge w:val="restart"/>
          </w:tcPr>
          <w:p w14:paraId="049A4855" w14:textId="77777777" w:rsidR="00DB333A" w:rsidRPr="00D9514F" w:rsidRDefault="00DB333A" w:rsidP="004671ED">
            <w:pPr>
              <w:rPr>
                <w:rFonts w:eastAsia="Calibri"/>
                <w:sz w:val="18"/>
                <w:szCs w:val="18"/>
              </w:rPr>
            </w:pPr>
            <w:r w:rsidRPr="00D9514F">
              <w:rPr>
                <w:rFonts w:eastAsia="Calibri"/>
                <w:sz w:val="18"/>
                <w:szCs w:val="18"/>
              </w:rPr>
              <w:t>Priekšlikums Nr.188 2.lasījumam</w:t>
            </w:r>
          </w:p>
        </w:tc>
      </w:tr>
      <w:tr w:rsidR="00DB333A" w:rsidRPr="00D9514F" w14:paraId="1B6D127E" w14:textId="77777777" w:rsidTr="00DB333A">
        <w:trPr>
          <w:trHeight w:val="173"/>
        </w:trPr>
        <w:tc>
          <w:tcPr>
            <w:tcW w:w="285" w:type="pct"/>
            <w:vMerge/>
            <w:shd w:val="clear" w:color="auto" w:fill="auto"/>
          </w:tcPr>
          <w:p w14:paraId="785C348B"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vAlign w:val="center"/>
          </w:tcPr>
          <w:p w14:paraId="0458B4E2" w14:textId="77777777" w:rsidR="00DB333A" w:rsidRPr="00D9514F" w:rsidRDefault="00DB333A" w:rsidP="002B3D6A">
            <w:pPr>
              <w:jc w:val="both"/>
              <w:rPr>
                <w:rFonts w:eastAsia="Calibri"/>
                <w:b/>
                <w:bCs/>
                <w:i/>
                <w:iCs/>
                <w:sz w:val="18"/>
                <w:szCs w:val="18"/>
              </w:rPr>
            </w:pPr>
            <w:r w:rsidRPr="00D9514F">
              <w:rPr>
                <w:rFonts w:eastAsia="Calibri"/>
                <w:b/>
                <w:bCs/>
                <w:i/>
                <w:iCs/>
                <w:sz w:val="18"/>
                <w:szCs w:val="18"/>
              </w:rPr>
              <w:t>Nodrošināts aprūpes mājās pakalpojums bērniem ar invaliditāti</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1FE34B" w14:textId="77777777" w:rsidR="00DB333A" w:rsidRPr="00D9514F" w:rsidRDefault="00DB333A" w:rsidP="00DB333A">
            <w:pPr>
              <w:jc w:val="right"/>
              <w:rPr>
                <w:rFonts w:eastAsia="Calibri"/>
                <w:b/>
                <w:bCs/>
                <w:i/>
                <w:iCs/>
                <w:sz w:val="18"/>
                <w:szCs w:val="18"/>
              </w:rPr>
            </w:pPr>
            <w:r w:rsidRPr="00D9514F">
              <w:rPr>
                <w:b/>
                <w:bCs/>
                <w:i/>
                <w:iCs/>
                <w:sz w:val="18"/>
                <w:szCs w:val="18"/>
              </w:rPr>
              <w:t>5 542 020</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145F9FFF" w14:textId="77777777" w:rsidR="00DB333A" w:rsidRPr="00D9514F" w:rsidRDefault="00DB333A" w:rsidP="004671ED">
            <w:pPr>
              <w:jc w:val="right"/>
              <w:rPr>
                <w:rFonts w:eastAsia="Calibri"/>
                <w:b/>
                <w:bCs/>
                <w:i/>
                <w:iCs/>
                <w:sz w:val="18"/>
                <w:szCs w:val="18"/>
              </w:rPr>
            </w:pPr>
            <w:r w:rsidRPr="00D9514F">
              <w:rPr>
                <w:b/>
                <w:bCs/>
                <w:i/>
                <w:iCs/>
                <w:sz w:val="18"/>
                <w:szCs w:val="18"/>
              </w:rPr>
              <w:t>5 542 020</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tcPr>
          <w:p w14:paraId="3389B4C2" w14:textId="77777777" w:rsidR="00DB333A" w:rsidRPr="00D9514F" w:rsidRDefault="00DB333A" w:rsidP="004671ED">
            <w:pPr>
              <w:jc w:val="right"/>
              <w:rPr>
                <w:rFonts w:eastAsia="Calibri"/>
                <w:b/>
                <w:bCs/>
                <w:i/>
                <w:iCs/>
                <w:sz w:val="18"/>
                <w:szCs w:val="18"/>
              </w:rPr>
            </w:pPr>
            <w:r w:rsidRPr="00D9514F">
              <w:rPr>
                <w:b/>
                <w:bCs/>
                <w:i/>
                <w:iCs/>
                <w:sz w:val="18"/>
                <w:szCs w:val="18"/>
              </w:rPr>
              <w:t>5 542 020</w:t>
            </w:r>
          </w:p>
        </w:tc>
        <w:tc>
          <w:tcPr>
            <w:tcW w:w="593" w:type="pct"/>
            <w:vMerge/>
          </w:tcPr>
          <w:p w14:paraId="44E83604" w14:textId="77777777" w:rsidR="00DB333A" w:rsidRPr="00D9514F" w:rsidRDefault="00DB333A" w:rsidP="004671ED">
            <w:pPr>
              <w:jc w:val="center"/>
              <w:rPr>
                <w:rFonts w:eastAsia="Calibri"/>
                <w:sz w:val="18"/>
                <w:szCs w:val="18"/>
              </w:rPr>
            </w:pPr>
          </w:p>
        </w:tc>
      </w:tr>
      <w:tr w:rsidR="00DB333A" w:rsidRPr="00D9514F" w14:paraId="27420FD6" w14:textId="77777777" w:rsidTr="002B3D6A">
        <w:trPr>
          <w:trHeight w:val="173"/>
        </w:trPr>
        <w:tc>
          <w:tcPr>
            <w:tcW w:w="285" w:type="pct"/>
            <w:vMerge/>
            <w:shd w:val="clear" w:color="auto" w:fill="auto"/>
          </w:tcPr>
          <w:p w14:paraId="426B39D9"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26971E03" w14:textId="77777777" w:rsidR="00DB333A" w:rsidRPr="00D9514F" w:rsidRDefault="00DB333A" w:rsidP="002B3D6A">
            <w:pPr>
              <w:ind w:left="284"/>
              <w:jc w:val="both"/>
              <w:rPr>
                <w:rFonts w:eastAsia="Calibri"/>
                <w:sz w:val="18"/>
                <w:szCs w:val="18"/>
              </w:rPr>
            </w:pPr>
            <w:r w:rsidRPr="00D9514F">
              <w:rPr>
                <w:rFonts w:eastAsia="Calibri"/>
                <w:sz w:val="18"/>
                <w:szCs w:val="18"/>
              </w:rPr>
              <w:t>Nodrošināts aprūpes mājās pakalpojums bērniem ar invaliditāti, kuriem ir VDEĀVK ārstu valsts komisijas izsniegts atzinums par īpašas kopšanas nepieciešamību</w:t>
            </w:r>
          </w:p>
        </w:tc>
        <w:tc>
          <w:tcPr>
            <w:tcW w:w="593" w:type="pct"/>
            <w:vMerge/>
          </w:tcPr>
          <w:p w14:paraId="0E672D50" w14:textId="77777777" w:rsidR="00DB333A" w:rsidRPr="00D9514F" w:rsidRDefault="00DB333A" w:rsidP="004671ED">
            <w:pPr>
              <w:jc w:val="center"/>
              <w:rPr>
                <w:rFonts w:eastAsia="Calibri"/>
                <w:sz w:val="18"/>
                <w:szCs w:val="18"/>
              </w:rPr>
            </w:pPr>
          </w:p>
        </w:tc>
      </w:tr>
      <w:tr w:rsidR="00DB333A" w:rsidRPr="00D9514F" w14:paraId="73714957" w14:textId="77777777" w:rsidTr="00DB333A">
        <w:trPr>
          <w:trHeight w:val="173"/>
        </w:trPr>
        <w:tc>
          <w:tcPr>
            <w:tcW w:w="285" w:type="pct"/>
            <w:vMerge/>
            <w:shd w:val="clear" w:color="auto" w:fill="auto"/>
          </w:tcPr>
          <w:p w14:paraId="2C6639F1"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68C9AB0A"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Bērni un jaunieši, kuri saņēmuši aprūpes mājās pakalpojumu dzīvesvietā, vidēji mēnesī (skaits)</w:t>
            </w:r>
          </w:p>
        </w:tc>
        <w:tc>
          <w:tcPr>
            <w:tcW w:w="624" w:type="pct"/>
            <w:shd w:val="clear" w:color="auto" w:fill="auto"/>
          </w:tcPr>
          <w:p w14:paraId="1BB38C55" w14:textId="77777777" w:rsidR="00DB333A" w:rsidRPr="00D9514F" w:rsidRDefault="00DB333A" w:rsidP="00DB333A">
            <w:pPr>
              <w:jc w:val="center"/>
              <w:rPr>
                <w:rFonts w:eastAsia="Calibri"/>
                <w:i/>
                <w:iCs/>
                <w:sz w:val="18"/>
                <w:szCs w:val="18"/>
              </w:rPr>
            </w:pPr>
            <w:r w:rsidRPr="00D9514F">
              <w:rPr>
                <w:rFonts w:eastAsia="Calibri"/>
                <w:i/>
                <w:iCs/>
                <w:sz w:val="18"/>
                <w:szCs w:val="18"/>
              </w:rPr>
              <w:t>855</w:t>
            </w:r>
          </w:p>
        </w:tc>
        <w:tc>
          <w:tcPr>
            <w:tcW w:w="623" w:type="pct"/>
            <w:shd w:val="clear" w:color="auto" w:fill="auto"/>
          </w:tcPr>
          <w:p w14:paraId="521B495B" w14:textId="77777777" w:rsidR="00DB333A" w:rsidRPr="00D9514F" w:rsidRDefault="00DB333A" w:rsidP="004671ED">
            <w:pPr>
              <w:jc w:val="center"/>
              <w:rPr>
                <w:rFonts w:eastAsia="Calibri"/>
                <w:bCs/>
                <w:i/>
                <w:iCs/>
                <w:sz w:val="18"/>
                <w:szCs w:val="18"/>
              </w:rPr>
            </w:pPr>
            <w:r w:rsidRPr="00D9514F">
              <w:rPr>
                <w:rFonts w:eastAsia="Calibri"/>
                <w:bCs/>
                <w:i/>
                <w:iCs/>
                <w:sz w:val="18"/>
                <w:szCs w:val="18"/>
              </w:rPr>
              <w:t>855</w:t>
            </w:r>
          </w:p>
        </w:tc>
        <w:tc>
          <w:tcPr>
            <w:tcW w:w="589" w:type="pct"/>
            <w:shd w:val="clear" w:color="auto" w:fill="auto"/>
          </w:tcPr>
          <w:p w14:paraId="7BDA15E6" w14:textId="77777777" w:rsidR="00DB333A" w:rsidRPr="00D9514F" w:rsidRDefault="00DB333A" w:rsidP="004671ED">
            <w:pPr>
              <w:jc w:val="center"/>
              <w:rPr>
                <w:rFonts w:eastAsia="Calibri"/>
                <w:bCs/>
                <w:i/>
                <w:iCs/>
                <w:sz w:val="18"/>
                <w:szCs w:val="18"/>
              </w:rPr>
            </w:pPr>
            <w:r w:rsidRPr="00D9514F">
              <w:rPr>
                <w:rFonts w:eastAsia="Calibri"/>
                <w:bCs/>
                <w:i/>
                <w:iCs/>
                <w:sz w:val="18"/>
                <w:szCs w:val="18"/>
              </w:rPr>
              <w:t>855</w:t>
            </w:r>
          </w:p>
        </w:tc>
        <w:tc>
          <w:tcPr>
            <w:tcW w:w="593" w:type="pct"/>
            <w:vMerge/>
          </w:tcPr>
          <w:p w14:paraId="788723B2" w14:textId="77777777" w:rsidR="00DB333A" w:rsidRPr="00D9514F" w:rsidRDefault="00DB333A" w:rsidP="004671ED">
            <w:pPr>
              <w:jc w:val="center"/>
              <w:rPr>
                <w:rFonts w:eastAsia="Calibri"/>
                <w:sz w:val="18"/>
                <w:szCs w:val="18"/>
              </w:rPr>
            </w:pPr>
          </w:p>
        </w:tc>
      </w:tr>
      <w:tr w:rsidR="00DB333A" w:rsidRPr="00D9514F" w14:paraId="00FE126A" w14:textId="77777777" w:rsidTr="002B3D6A">
        <w:trPr>
          <w:trHeight w:val="173"/>
        </w:trPr>
        <w:tc>
          <w:tcPr>
            <w:tcW w:w="285" w:type="pct"/>
            <w:vMerge/>
            <w:shd w:val="clear" w:color="auto" w:fill="auto"/>
          </w:tcPr>
          <w:p w14:paraId="5C177B2D" w14:textId="77777777" w:rsidR="00DB333A" w:rsidRPr="00D9514F" w:rsidRDefault="00DB333A" w:rsidP="004671ED">
            <w:pPr>
              <w:jc w:val="right"/>
              <w:rPr>
                <w:rFonts w:eastAsia="Calibri"/>
                <w:sz w:val="18"/>
                <w:szCs w:val="18"/>
              </w:rPr>
            </w:pPr>
          </w:p>
        </w:tc>
        <w:tc>
          <w:tcPr>
            <w:tcW w:w="4122" w:type="pct"/>
            <w:gridSpan w:val="4"/>
            <w:shd w:val="clear" w:color="auto" w:fill="FFFFFF"/>
          </w:tcPr>
          <w:p w14:paraId="0BDD4ED5" w14:textId="77777777" w:rsidR="00DB333A" w:rsidRPr="00D9514F" w:rsidRDefault="00DB333A" w:rsidP="002B3D6A">
            <w:pPr>
              <w:jc w:val="both"/>
              <w:rPr>
                <w:rFonts w:eastAsia="Calibri"/>
                <w:bCs/>
                <w:sz w:val="18"/>
                <w:szCs w:val="18"/>
              </w:rPr>
            </w:pPr>
            <w:r w:rsidRPr="00D9514F">
              <w:rPr>
                <w:rFonts w:eastAsia="Calibri"/>
                <w:bCs/>
                <w:sz w:val="18"/>
                <w:szCs w:val="18"/>
              </w:rPr>
              <w:t>05.01.00 Sociālās rehabilitācijas valsts programmas</w:t>
            </w:r>
          </w:p>
        </w:tc>
        <w:tc>
          <w:tcPr>
            <w:tcW w:w="593" w:type="pct"/>
            <w:vMerge/>
          </w:tcPr>
          <w:p w14:paraId="442600EB" w14:textId="77777777" w:rsidR="00DB333A" w:rsidRPr="00D9514F" w:rsidRDefault="00DB333A" w:rsidP="004671ED">
            <w:pPr>
              <w:jc w:val="center"/>
              <w:rPr>
                <w:rFonts w:eastAsia="Calibri"/>
                <w:sz w:val="18"/>
                <w:szCs w:val="18"/>
              </w:rPr>
            </w:pPr>
          </w:p>
        </w:tc>
      </w:tr>
      <w:tr w:rsidR="00DB333A" w:rsidRPr="00D9514F" w14:paraId="03295AED" w14:textId="77777777" w:rsidTr="00DB333A">
        <w:trPr>
          <w:trHeight w:val="173"/>
        </w:trPr>
        <w:tc>
          <w:tcPr>
            <w:tcW w:w="285" w:type="pct"/>
            <w:vMerge w:val="restart"/>
            <w:shd w:val="clear" w:color="auto" w:fill="auto"/>
          </w:tcPr>
          <w:p w14:paraId="2E151439" w14:textId="77777777" w:rsidR="00DB333A" w:rsidRPr="00D9514F" w:rsidRDefault="00DB333A" w:rsidP="004671ED">
            <w:pPr>
              <w:jc w:val="right"/>
              <w:rPr>
                <w:rFonts w:eastAsia="Calibri"/>
                <w:sz w:val="18"/>
                <w:szCs w:val="18"/>
              </w:rPr>
            </w:pPr>
            <w:r w:rsidRPr="00D9514F">
              <w:rPr>
                <w:rFonts w:eastAsia="Calibri"/>
                <w:sz w:val="18"/>
                <w:szCs w:val="18"/>
              </w:rPr>
              <w:t>18.</w:t>
            </w:r>
          </w:p>
        </w:tc>
        <w:tc>
          <w:tcPr>
            <w:tcW w:w="2286" w:type="pct"/>
            <w:shd w:val="clear" w:color="auto" w:fill="D9D9D9" w:themeFill="background1" w:themeFillShade="D9"/>
            <w:vAlign w:val="center"/>
          </w:tcPr>
          <w:p w14:paraId="79B58C85" w14:textId="77777777" w:rsidR="00DB333A" w:rsidRPr="00D9514F" w:rsidRDefault="00DB333A" w:rsidP="002B3D6A">
            <w:pPr>
              <w:jc w:val="both"/>
              <w:rPr>
                <w:rFonts w:eastAsia="Calibri"/>
                <w:b/>
                <w:bCs/>
                <w:sz w:val="18"/>
                <w:szCs w:val="18"/>
              </w:rPr>
            </w:pPr>
            <w:proofErr w:type="spellStart"/>
            <w:r w:rsidRPr="00D9514F">
              <w:rPr>
                <w:rFonts w:eastAsia="Calibri"/>
                <w:b/>
                <w:bCs/>
                <w:sz w:val="18"/>
                <w:szCs w:val="18"/>
              </w:rPr>
              <w:t>Psihosociālās</w:t>
            </w:r>
            <w:proofErr w:type="spellEnd"/>
            <w:r w:rsidRPr="00D9514F">
              <w:rPr>
                <w:rFonts w:eastAsia="Calibri"/>
                <w:b/>
                <w:bCs/>
                <w:sz w:val="18"/>
                <w:szCs w:val="18"/>
              </w:rPr>
              <w:t xml:space="preserve"> rehabilitācijas - uzturošās terapijas nodrošināšana bērniem ar </w:t>
            </w:r>
            <w:proofErr w:type="spellStart"/>
            <w:r w:rsidRPr="00D9514F">
              <w:rPr>
                <w:rFonts w:eastAsia="Calibri"/>
                <w:b/>
                <w:bCs/>
                <w:sz w:val="18"/>
                <w:szCs w:val="18"/>
              </w:rPr>
              <w:t>autiskā</w:t>
            </w:r>
            <w:proofErr w:type="spellEnd"/>
            <w:r w:rsidRPr="00D9514F">
              <w:rPr>
                <w:rFonts w:eastAsia="Calibri"/>
                <w:b/>
                <w:bCs/>
                <w:sz w:val="18"/>
                <w:szCs w:val="18"/>
              </w:rPr>
              <w:t xml:space="preserve"> spektra traucējumiem</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CD067" w14:textId="77777777" w:rsidR="00DB333A" w:rsidRPr="00D9514F" w:rsidRDefault="00DB333A" w:rsidP="00DB333A">
            <w:pPr>
              <w:jc w:val="right"/>
              <w:rPr>
                <w:rFonts w:eastAsia="Calibri"/>
                <w:b/>
                <w:bCs/>
                <w:sz w:val="18"/>
                <w:szCs w:val="18"/>
              </w:rPr>
            </w:pPr>
            <w:r w:rsidRPr="00D9514F">
              <w:rPr>
                <w:rFonts w:eastAsia="Calibri"/>
                <w:b/>
                <w:bCs/>
                <w:sz w:val="18"/>
                <w:szCs w:val="18"/>
              </w:rPr>
              <w:t>350 000</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6633C7DF" w14:textId="77777777" w:rsidR="00DB333A" w:rsidRPr="00D9514F" w:rsidRDefault="00DB333A" w:rsidP="004671ED">
            <w:pPr>
              <w:jc w:val="center"/>
              <w:rPr>
                <w:rFonts w:eastAsia="Calibri"/>
                <w:sz w:val="18"/>
                <w:szCs w:val="18"/>
              </w:rPr>
            </w:pPr>
            <w:r w:rsidRPr="00D9514F">
              <w:rPr>
                <w:rFonts w:eastAsia="Calibri"/>
                <w:sz w:val="18"/>
                <w:szCs w:val="18"/>
              </w:rPr>
              <w:t>-</w:t>
            </w:r>
          </w:p>
        </w:tc>
        <w:tc>
          <w:tcPr>
            <w:tcW w:w="589" w:type="pct"/>
            <w:tcBorders>
              <w:top w:val="single" w:sz="4" w:space="0" w:color="auto"/>
              <w:left w:val="nil"/>
              <w:bottom w:val="single" w:sz="4" w:space="0" w:color="auto"/>
            </w:tcBorders>
            <w:shd w:val="clear" w:color="auto" w:fill="D9D9D9" w:themeFill="background1" w:themeFillShade="D9"/>
          </w:tcPr>
          <w:p w14:paraId="6B87A8A6" w14:textId="77777777" w:rsidR="00DB333A" w:rsidRPr="00D9514F" w:rsidRDefault="00DB333A" w:rsidP="004671ED">
            <w:pPr>
              <w:jc w:val="center"/>
              <w:rPr>
                <w:rFonts w:eastAsia="Calibri"/>
                <w:sz w:val="18"/>
                <w:szCs w:val="18"/>
              </w:rPr>
            </w:pPr>
            <w:r w:rsidRPr="00D9514F">
              <w:rPr>
                <w:rFonts w:eastAsia="Calibri"/>
                <w:sz w:val="18"/>
                <w:szCs w:val="18"/>
              </w:rPr>
              <w:t>-</w:t>
            </w:r>
          </w:p>
        </w:tc>
        <w:tc>
          <w:tcPr>
            <w:tcW w:w="593" w:type="pct"/>
            <w:vMerge w:val="restart"/>
          </w:tcPr>
          <w:p w14:paraId="4E5DE50F" w14:textId="77777777" w:rsidR="00DB333A" w:rsidRPr="00D9514F" w:rsidRDefault="00DB333A" w:rsidP="004671ED">
            <w:pPr>
              <w:rPr>
                <w:rFonts w:eastAsia="Calibri"/>
                <w:sz w:val="18"/>
                <w:szCs w:val="18"/>
              </w:rPr>
            </w:pPr>
            <w:r w:rsidRPr="00D9514F">
              <w:rPr>
                <w:rFonts w:eastAsia="Calibri"/>
                <w:sz w:val="18"/>
                <w:szCs w:val="18"/>
              </w:rPr>
              <w:t>Priekšlikums Nr.189 2.lasījumam</w:t>
            </w:r>
          </w:p>
        </w:tc>
      </w:tr>
      <w:tr w:rsidR="00DB333A" w:rsidRPr="00D9514F" w14:paraId="63BD36A1" w14:textId="77777777" w:rsidTr="00DB333A">
        <w:trPr>
          <w:trHeight w:val="173"/>
        </w:trPr>
        <w:tc>
          <w:tcPr>
            <w:tcW w:w="285" w:type="pct"/>
            <w:vMerge/>
            <w:shd w:val="clear" w:color="auto" w:fill="auto"/>
          </w:tcPr>
          <w:p w14:paraId="6491EDD8"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vAlign w:val="center"/>
          </w:tcPr>
          <w:p w14:paraId="4D5E56B4" w14:textId="77777777" w:rsidR="00DB333A" w:rsidRPr="00D9514F" w:rsidRDefault="00DB333A" w:rsidP="002B3D6A">
            <w:pPr>
              <w:jc w:val="both"/>
              <w:rPr>
                <w:rFonts w:eastAsia="Calibri"/>
                <w:b/>
                <w:bCs/>
                <w:i/>
                <w:iCs/>
                <w:sz w:val="18"/>
                <w:szCs w:val="18"/>
              </w:rPr>
            </w:pPr>
            <w:r w:rsidRPr="00D9514F">
              <w:rPr>
                <w:rFonts w:eastAsia="Calibri"/>
                <w:b/>
                <w:bCs/>
                <w:i/>
                <w:iCs/>
                <w:sz w:val="18"/>
                <w:szCs w:val="18"/>
              </w:rPr>
              <w:t xml:space="preserve">Īstenots izmēģinājuma projekts </w:t>
            </w:r>
            <w:proofErr w:type="spellStart"/>
            <w:r w:rsidRPr="00D9514F">
              <w:rPr>
                <w:rFonts w:eastAsia="Calibri"/>
                <w:b/>
                <w:bCs/>
                <w:i/>
                <w:iCs/>
                <w:sz w:val="18"/>
                <w:szCs w:val="18"/>
              </w:rPr>
              <w:t>psihosociālās</w:t>
            </w:r>
            <w:proofErr w:type="spellEnd"/>
            <w:r w:rsidRPr="00D9514F">
              <w:rPr>
                <w:rFonts w:eastAsia="Calibri"/>
                <w:b/>
                <w:bCs/>
                <w:i/>
                <w:iCs/>
                <w:sz w:val="18"/>
                <w:szCs w:val="18"/>
              </w:rPr>
              <w:t xml:space="preserve"> rehabilitācijas - uzturošās terapijas nodrošināšanai bērniem ar </w:t>
            </w:r>
            <w:proofErr w:type="spellStart"/>
            <w:r w:rsidRPr="00D9514F">
              <w:rPr>
                <w:rFonts w:eastAsia="Calibri"/>
                <w:b/>
                <w:bCs/>
                <w:i/>
                <w:iCs/>
                <w:sz w:val="18"/>
                <w:szCs w:val="18"/>
              </w:rPr>
              <w:t>autiskā</w:t>
            </w:r>
            <w:proofErr w:type="spellEnd"/>
            <w:r w:rsidRPr="00D9514F">
              <w:rPr>
                <w:rFonts w:eastAsia="Calibri"/>
                <w:b/>
                <w:bCs/>
                <w:i/>
                <w:iCs/>
                <w:sz w:val="18"/>
                <w:szCs w:val="18"/>
              </w:rPr>
              <w:t xml:space="preserve"> spektra traucējumu diagnozi vai aizdomām par </w:t>
            </w:r>
            <w:proofErr w:type="spellStart"/>
            <w:r w:rsidRPr="00D9514F">
              <w:rPr>
                <w:rFonts w:eastAsia="Calibri"/>
                <w:b/>
                <w:bCs/>
                <w:i/>
                <w:iCs/>
                <w:sz w:val="18"/>
                <w:szCs w:val="18"/>
              </w:rPr>
              <w:t>autiskā</w:t>
            </w:r>
            <w:proofErr w:type="spellEnd"/>
            <w:r w:rsidRPr="00D9514F">
              <w:rPr>
                <w:rFonts w:eastAsia="Calibri"/>
                <w:b/>
                <w:bCs/>
                <w:i/>
                <w:iCs/>
                <w:sz w:val="18"/>
                <w:szCs w:val="18"/>
              </w:rPr>
              <w:t xml:space="preserve"> spektra traucējumiem pēc agrīnās intervences programmas</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12310" w14:textId="77777777" w:rsidR="00DB333A" w:rsidRPr="00D9514F" w:rsidRDefault="00DB333A" w:rsidP="00DB333A">
            <w:pPr>
              <w:jc w:val="right"/>
              <w:rPr>
                <w:rFonts w:eastAsia="Calibri"/>
                <w:b/>
                <w:bCs/>
                <w:i/>
                <w:iCs/>
                <w:sz w:val="18"/>
                <w:szCs w:val="18"/>
              </w:rPr>
            </w:pPr>
            <w:r w:rsidRPr="00D9514F">
              <w:rPr>
                <w:rFonts w:eastAsia="Calibri"/>
                <w:b/>
                <w:bCs/>
                <w:i/>
                <w:iCs/>
                <w:sz w:val="18"/>
                <w:szCs w:val="18"/>
              </w:rPr>
              <w:t>350 000</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731AF753"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89" w:type="pct"/>
            <w:tcBorders>
              <w:top w:val="single" w:sz="4" w:space="0" w:color="auto"/>
              <w:left w:val="nil"/>
              <w:bottom w:val="single" w:sz="4" w:space="0" w:color="auto"/>
            </w:tcBorders>
            <w:shd w:val="clear" w:color="auto" w:fill="F2F2F2" w:themeFill="background1" w:themeFillShade="F2"/>
          </w:tcPr>
          <w:p w14:paraId="6C8F152C"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93" w:type="pct"/>
            <w:vMerge/>
          </w:tcPr>
          <w:p w14:paraId="482C3A16" w14:textId="77777777" w:rsidR="00DB333A" w:rsidRPr="00D9514F" w:rsidRDefault="00DB333A" w:rsidP="004671ED">
            <w:pPr>
              <w:jc w:val="center"/>
              <w:rPr>
                <w:rFonts w:eastAsia="Calibri"/>
                <w:sz w:val="18"/>
                <w:szCs w:val="18"/>
              </w:rPr>
            </w:pPr>
          </w:p>
        </w:tc>
      </w:tr>
      <w:tr w:rsidR="00DB333A" w:rsidRPr="00D9514F" w14:paraId="225B0090" w14:textId="77777777" w:rsidTr="002B3D6A">
        <w:trPr>
          <w:trHeight w:val="173"/>
        </w:trPr>
        <w:tc>
          <w:tcPr>
            <w:tcW w:w="285" w:type="pct"/>
            <w:vMerge/>
            <w:shd w:val="clear" w:color="auto" w:fill="auto"/>
          </w:tcPr>
          <w:p w14:paraId="6CE5BA1E"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442205DD" w14:textId="77777777" w:rsidR="00DB333A" w:rsidRPr="00D9514F" w:rsidRDefault="00DB333A" w:rsidP="002B3D6A">
            <w:pPr>
              <w:ind w:left="284"/>
              <w:jc w:val="both"/>
              <w:rPr>
                <w:rFonts w:eastAsia="Calibri"/>
                <w:sz w:val="18"/>
                <w:szCs w:val="18"/>
              </w:rPr>
            </w:pPr>
            <w:r w:rsidRPr="00D9514F">
              <w:rPr>
                <w:rFonts w:eastAsia="Calibri"/>
                <w:sz w:val="18"/>
                <w:szCs w:val="18"/>
              </w:rPr>
              <w:t xml:space="preserve">Nodrošināts </w:t>
            </w:r>
            <w:proofErr w:type="spellStart"/>
            <w:r w:rsidRPr="00D9514F">
              <w:rPr>
                <w:rFonts w:eastAsia="Calibri"/>
                <w:sz w:val="18"/>
                <w:szCs w:val="18"/>
              </w:rPr>
              <w:t>psihosociālās</w:t>
            </w:r>
            <w:proofErr w:type="spellEnd"/>
            <w:r w:rsidRPr="00D9514F">
              <w:rPr>
                <w:rFonts w:eastAsia="Calibri"/>
                <w:sz w:val="18"/>
                <w:szCs w:val="18"/>
              </w:rPr>
              <w:t xml:space="preserve"> rehabilitācijas pakalpojums bērniem ar </w:t>
            </w:r>
            <w:proofErr w:type="spellStart"/>
            <w:r w:rsidRPr="00D9514F">
              <w:rPr>
                <w:rFonts w:eastAsia="Calibri"/>
                <w:sz w:val="18"/>
                <w:szCs w:val="18"/>
              </w:rPr>
              <w:t>autiskā</w:t>
            </w:r>
            <w:proofErr w:type="spellEnd"/>
            <w:r w:rsidRPr="00D9514F">
              <w:rPr>
                <w:rFonts w:eastAsia="Calibri"/>
                <w:sz w:val="18"/>
                <w:szCs w:val="18"/>
              </w:rPr>
              <w:t xml:space="preserve"> spektra traucējumiem</w:t>
            </w:r>
          </w:p>
        </w:tc>
        <w:tc>
          <w:tcPr>
            <w:tcW w:w="593" w:type="pct"/>
            <w:vMerge/>
          </w:tcPr>
          <w:p w14:paraId="6847B797" w14:textId="77777777" w:rsidR="00DB333A" w:rsidRPr="00D9514F" w:rsidRDefault="00DB333A" w:rsidP="004671ED">
            <w:pPr>
              <w:jc w:val="center"/>
              <w:rPr>
                <w:rFonts w:eastAsia="Calibri"/>
                <w:sz w:val="18"/>
                <w:szCs w:val="18"/>
              </w:rPr>
            </w:pPr>
          </w:p>
        </w:tc>
      </w:tr>
      <w:tr w:rsidR="00DB333A" w:rsidRPr="00D9514F" w14:paraId="1C1934DC" w14:textId="77777777" w:rsidTr="00DB333A">
        <w:trPr>
          <w:trHeight w:val="173"/>
        </w:trPr>
        <w:tc>
          <w:tcPr>
            <w:tcW w:w="285" w:type="pct"/>
            <w:vMerge/>
            <w:shd w:val="clear" w:color="auto" w:fill="auto"/>
          </w:tcPr>
          <w:p w14:paraId="18314C96"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3653D9C7"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 xml:space="preserve">Bērni ar </w:t>
            </w:r>
            <w:proofErr w:type="spellStart"/>
            <w:r w:rsidRPr="00D9514F">
              <w:rPr>
                <w:rFonts w:eastAsia="Calibri"/>
                <w:i/>
                <w:iCs/>
                <w:sz w:val="18"/>
                <w:szCs w:val="18"/>
              </w:rPr>
              <w:t>autiskā</w:t>
            </w:r>
            <w:proofErr w:type="spellEnd"/>
            <w:r w:rsidRPr="00D9514F">
              <w:rPr>
                <w:rFonts w:eastAsia="Calibri"/>
                <w:i/>
                <w:iCs/>
                <w:sz w:val="18"/>
                <w:szCs w:val="18"/>
              </w:rPr>
              <w:t xml:space="preserve"> spektra traucējumiem, kuri saņēmuši pakalpojumu (unikālais skaits)</w:t>
            </w:r>
          </w:p>
        </w:tc>
        <w:tc>
          <w:tcPr>
            <w:tcW w:w="624" w:type="pct"/>
            <w:shd w:val="clear" w:color="auto" w:fill="auto"/>
          </w:tcPr>
          <w:p w14:paraId="49D6857A" w14:textId="77777777" w:rsidR="00DB333A" w:rsidRPr="00D9514F" w:rsidRDefault="00DB333A" w:rsidP="00DB333A">
            <w:pPr>
              <w:jc w:val="center"/>
              <w:rPr>
                <w:rFonts w:eastAsia="Calibri"/>
                <w:i/>
                <w:iCs/>
                <w:sz w:val="18"/>
                <w:szCs w:val="18"/>
              </w:rPr>
            </w:pPr>
            <w:r w:rsidRPr="00D9514F">
              <w:rPr>
                <w:rFonts w:eastAsia="Calibri"/>
                <w:i/>
                <w:iCs/>
                <w:sz w:val="18"/>
                <w:szCs w:val="18"/>
              </w:rPr>
              <w:t>100</w:t>
            </w:r>
          </w:p>
        </w:tc>
        <w:tc>
          <w:tcPr>
            <w:tcW w:w="623" w:type="pct"/>
            <w:shd w:val="clear" w:color="auto" w:fill="auto"/>
          </w:tcPr>
          <w:p w14:paraId="45CB7F86" w14:textId="77777777" w:rsidR="00DB333A" w:rsidRPr="00D9514F" w:rsidRDefault="00DB333A" w:rsidP="004671ED">
            <w:pPr>
              <w:jc w:val="center"/>
              <w:rPr>
                <w:rFonts w:eastAsia="Calibri"/>
                <w:bCs/>
                <w:i/>
                <w:iCs/>
                <w:sz w:val="18"/>
                <w:szCs w:val="18"/>
              </w:rPr>
            </w:pPr>
            <w:r w:rsidRPr="00D9514F">
              <w:rPr>
                <w:rFonts w:eastAsia="Calibri"/>
                <w:bCs/>
                <w:i/>
                <w:iCs/>
                <w:sz w:val="18"/>
                <w:szCs w:val="18"/>
              </w:rPr>
              <w:t>-</w:t>
            </w:r>
          </w:p>
        </w:tc>
        <w:tc>
          <w:tcPr>
            <w:tcW w:w="589" w:type="pct"/>
            <w:shd w:val="clear" w:color="auto" w:fill="auto"/>
          </w:tcPr>
          <w:p w14:paraId="2AE8083B" w14:textId="77777777" w:rsidR="00DB333A" w:rsidRPr="00D9514F" w:rsidRDefault="00DB333A" w:rsidP="004671ED">
            <w:pPr>
              <w:jc w:val="center"/>
              <w:rPr>
                <w:rFonts w:eastAsia="Calibri"/>
                <w:bCs/>
                <w:i/>
                <w:iCs/>
                <w:sz w:val="18"/>
                <w:szCs w:val="18"/>
              </w:rPr>
            </w:pPr>
            <w:r w:rsidRPr="00D9514F">
              <w:rPr>
                <w:rFonts w:eastAsia="Calibri"/>
                <w:bCs/>
                <w:i/>
                <w:iCs/>
                <w:sz w:val="18"/>
                <w:szCs w:val="18"/>
              </w:rPr>
              <w:t>-</w:t>
            </w:r>
          </w:p>
        </w:tc>
        <w:tc>
          <w:tcPr>
            <w:tcW w:w="593" w:type="pct"/>
            <w:vMerge/>
          </w:tcPr>
          <w:p w14:paraId="22907D07" w14:textId="77777777" w:rsidR="00DB333A" w:rsidRPr="00D9514F" w:rsidRDefault="00DB333A" w:rsidP="004671ED">
            <w:pPr>
              <w:jc w:val="center"/>
              <w:rPr>
                <w:rFonts w:eastAsia="Calibri"/>
                <w:sz w:val="18"/>
                <w:szCs w:val="18"/>
              </w:rPr>
            </w:pPr>
          </w:p>
        </w:tc>
      </w:tr>
      <w:tr w:rsidR="00DB333A" w:rsidRPr="00D9514F" w14:paraId="62C4BB14" w14:textId="77777777" w:rsidTr="002B3D6A">
        <w:trPr>
          <w:trHeight w:val="173"/>
        </w:trPr>
        <w:tc>
          <w:tcPr>
            <w:tcW w:w="285" w:type="pct"/>
            <w:vMerge/>
            <w:shd w:val="clear" w:color="auto" w:fill="auto"/>
          </w:tcPr>
          <w:p w14:paraId="0E0DA20F" w14:textId="77777777" w:rsidR="00DB333A" w:rsidRPr="00D9514F" w:rsidRDefault="00DB333A" w:rsidP="004671ED">
            <w:pPr>
              <w:jc w:val="right"/>
              <w:rPr>
                <w:rFonts w:eastAsia="Calibri"/>
                <w:sz w:val="18"/>
                <w:szCs w:val="18"/>
              </w:rPr>
            </w:pPr>
          </w:p>
        </w:tc>
        <w:tc>
          <w:tcPr>
            <w:tcW w:w="4122" w:type="pct"/>
            <w:gridSpan w:val="4"/>
            <w:shd w:val="clear" w:color="auto" w:fill="FFFFFF"/>
          </w:tcPr>
          <w:p w14:paraId="3C0ECD86" w14:textId="77777777" w:rsidR="00DB333A" w:rsidRPr="00D9514F" w:rsidRDefault="00DB333A" w:rsidP="002B3D6A">
            <w:pPr>
              <w:jc w:val="both"/>
              <w:rPr>
                <w:rFonts w:eastAsia="Calibri"/>
                <w:bCs/>
                <w:sz w:val="18"/>
                <w:szCs w:val="18"/>
              </w:rPr>
            </w:pPr>
            <w:r w:rsidRPr="00D9514F">
              <w:rPr>
                <w:rFonts w:eastAsia="Calibri"/>
                <w:bCs/>
                <w:sz w:val="18"/>
                <w:szCs w:val="18"/>
              </w:rPr>
              <w:t>05.01.00 Sociālās rehabilitācijas valsts programmas</w:t>
            </w:r>
          </w:p>
        </w:tc>
        <w:tc>
          <w:tcPr>
            <w:tcW w:w="593" w:type="pct"/>
            <w:vMerge/>
          </w:tcPr>
          <w:p w14:paraId="1EEF70BD" w14:textId="77777777" w:rsidR="00DB333A" w:rsidRPr="00D9514F" w:rsidRDefault="00DB333A" w:rsidP="004671ED">
            <w:pPr>
              <w:jc w:val="center"/>
              <w:rPr>
                <w:rFonts w:eastAsia="Calibri"/>
                <w:sz w:val="18"/>
                <w:szCs w:val="18"/>
              </w:rPr>
            </w:pPr>
          </w:p>
        </w:tc>
      </w:tr>
      <w:tr w:rsidR="00DB333A" w:rsidRPr="00D9514F" w14:paraId="2ED28034" w14:textId="77777777" w:rsidTr="00DB333A">
        <w:trPr>
          <w:trHeight w:val="173"/>
        </w:trPr>
        <w:tc>
          <w:tcPr>
            <w:tcW w:w="285" w:type="pct"/>
            <w:vMerge w:val="restart"/>
            <w:shd w:val="clear" w:color="auto" w:fill="auto"/>
          </w:tcPr>
          <w:p w14:paraId="3049E5DA" w14:textId="77777777" w:rsidR="00DB333A" w:rsidRPr="00D9514F" w:rsidRDefault="00DB333A" w:rsidP="004671ED">
            <w:pPr>
              <w:jc w:val="right"/>
              <w:rPr>
                <w:rFonts w:eastAsia="Calibri"/>
                <w:sz w:val="18"/>
                <w:szCs w:val="18"/>
              </w:rPr>
            </w:pPr>
            <w:r w:rsidRPr="00D9514F">
              <w:rPr>
                <w:rFonts w:eastAsia="Calibri"/>
                <w:sz w:val="18"/>
                <w:szCs w:val="18"/>
              </w:rPr>
              <w:t>19.</w:t>
            </w:r>
          </w:p>
        </w:tc>
        <w:tc>
          <w:tcPr>
            <w:tcW w:w="2286" w:type="pct"/>
            <w:shd w:val="clear" w:color="auto" w:fill="D9D9D9" w:themeFill="background1" w:themeFillShade="D9"/>
            <w:vAlign w:val="center"/>
          </w:tcPr>
          <w:p w14:paraId="1E03B224" w14:textId="77777777" w:rsidR="00DB333A" w:rsidRPr="00D9514F" w:rsidRDefault="00DB333A" w:rsidP="002B3D6A">
            <w:pPr>
              <w:jc w:val="both"/>
              <w:rPr>
                <w:rFonts w:eastAsia="Calibri"/>
                <w:b/>
                <w:bCs/>
                <w:sz w:val="18"/>
                <w:szCs w:val="18"/>
              </w:rPr>
            </w:pPr>
            <w:r w:rsidRPr="00D9514F">
              <w:rPr>
                <w:rFonts w:eastAsia="Calibri"/>
                <w:b/>
                <w:bCs/>
                <w:sz w:val="18"/>
                <w:szCs w:val="18"/>
              </w:rPr>
              <w:t>Latvijas Nedzirdīgo savienībai - atbalsts latviešu zīmju valodas attīstībai</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5CFAB" w14:textId="77777777" w:rsidR="00DB333A" w:rsidRPr="00D9514F" w:rsidRDefault="00DB333A" w:rsidP="00DB333A">
            <w:pPr>
              <w:jc w:val="right"/>
              <w:rPr>
                <w:rFonts w:eastAsia="Calibri"/>
                <w:b/>
                <w:bCs/>
                <w:sz w:val="18"/>
                <w:szCs w:val="18"/>
              </w:rPr>
            </w:pPr>
            <w:r w:rsidRPr="00D9514F">
              <w:rPr>
                <w:rFonts w:eastAsia="Calibri"/>
                <w:b/>
                <w:bCs/>
                <w:sz w:val="18"/>
                <w:szCs w:val="18"/>
              </w:rPr>
              <w:t>20 000</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3B8C9CA0" w14:textId="77777777" w:rsidR="00DB333A" w:rsidRPr="00D9514F" w:rsidRDefault="00DB333A" w:rsidP="004671ED">
            <w:pPr>
              <w:jc w:val="center"/>
              <w:rPr>
                <w:rFonts w:eastAsia="Calibri"/>
                <w:sz w:val="18"/>
                <w:szCs w:val="18"/>
              </w:rPr>
            </w:pPr>
            <w:r w:rsidRPr="00D9514F">
              <w:rPr>
                <w:rFonts w:eastAsia="Calibri"/>
                <w:sz w:val="18"/>
                <w:szCs w:val="18"/>
              </w:rPr>
              <w:t>-</w:t>
            </w:r>
          </w:p>
        </w:tc>
        <w:tc>
          <w:tcPr>
            <w:tcW w:w="589" w:type="pct"/>
            <w:tcBorders>
              <w:top w:val="single" w:sz="4" w:space="0" w:color="auto"/>
              <w:left w:val="nil"/>
              <w:bottom w:val="single" w:sz="4" w:space="0" w:color="auto"/>
            </w:tcBorders>
            <w:shd w:val="clear" w:color="auto" w:fill="D9D9D9" w:themeFill="background1" w:themeFillShade="D9"/>
          </w:tcPr>
          <w:p w14:paraId="1C61873C" w14:textId="77777777" w:rsidR="00DB333A" w:rsidRPr="00D9514F" w:rsidRDefault="00DB333A" w:rsidP="004671ED">
            <w:pPr>
              <w:jc w:val="center"/>
              <w:rPr>
                <w:rFonts w:eastAsia="Calibri"/>
                <w:sz w:val="18"/>
                <w:szCs w:val="18"/>
              </w:rPr>
            </w:pPr>
            <w:r w:rsidRPr="00D9514F">
              <w:rPr>
                <w:rFonts w:eastAsia="Calibri"/>
                <w:sz w:val="18"/>
                <w:szCs w:val="18"/>
              </w:rPr>
              <w:t>-</w:t>
            </w:r>
          </w:p>
        </w:tc>
        <w:tc>
          <w:tcPr>
            <w:tcW w:w="593" w:type="pct"/>
            <w:vMerge w:val="restart"/>
          </w:tcPr>
          <w:p w14:paraId="648DCBDB" w14:textId="77777777" w:rsidR="00DB333A" w:rsidRPr="00D9514F" w:rsidRDefault="00DB333A" w:rsidP="004671ED">
            <w:pPr>
              <w:rPr>
                <w:rFonts w:eastAsia="Calibri"/>
                <w:sz w:val="18"/>
                <w:szCs w:val="18"/>
              </w:rPr>
            </w:pPr>
            <w:r w:rsidRPr="00D9514F">
              <w:rPr>
                <w:rFonts w:eastAsia="Calibri"/>
                <w:sz w:val="18"/>
                <w:szCs w:val="18"/>
              </w:rPr>
              <w:t>Priekšlikums Nr.134 2.lasījumam</w:t>
            </w:r>
          </w:p>
        </w:tc>
      </w:tr>
      <w:tr w:rsidR="00DB333A" w:rsidRPr="00D9514F" w14:paraId="7BD9F265" w14:textId="77777777" w:rsidTr="00DB333A">
        <w:trPr>
          <w:trHeight w:val="173"/>
        </w:trPr>
        <w:tc>
          <w:tcPr>
            <w:tcW w:w="285" w:type="pct"/>
            <w:vMerge/>
            <w:shd w:val="clear" w:color="auto" w:fill="auto"/>
          </w:tcPr>
          <w:p w14:paraId="5C8D1717" w14:textId="77777777" w:rsidR="00DB333A" w:rsidRPr="00D9514F" w:rsidRDefault="00DB333A" w:rsidP="004671ED">
            <w:pPr>
              <w:jc w:val="right"/>
              <w:rPr>
                <w:rFonts w:eastAsia="Calibri"/>
                <w:sz w:val="18"/>
                <w:szCs w:val="18"/>
              </w:rPr>
            </w:pPr>
          </w:p>
        </w:tc>
        <w:tc>
          <w:tcPr>
            <w:tcW w:w="2286" w:type="pct"/>
            <w:shd w:val="clear" w:color="auto" w:fill="F2F2F2" w:themeFill="background1" w:themeFillShade="F2"/>
            <w:vAlign w:val="center"/>
          </w:tcPr>
          <w:p w14:paraId="2BBBC325" w14:textId="77777777" w:rsidR="00DB333A" w:rsidRPr="00D9514F" w:rsidRDefault="00DB333A" w:rsidP="002B3D6A">
            <w:pPr>
              <w:jc w:val="both"/>
              <w:rPr>
                <w:rFonts w:eastAsia="Calibri"/>
                <w:b/>
                <w:bCs/>
                <w:i/>
                <w:iCs/>
                <w:sz w:val="18"/>
                <w:szCs w:val="18"/>
              </w:rPr>
            </w:pPr>
            <w:r w:rsidRPr="00D9514F">
              <w:rPr>
                <w:rFonts w:eastAsia="Calibri"/>
                <w:b/>
                <w:bCs/>
                <w:i/>
                <w:iCs/>
                <w:sz w:val="18"/>
                <w:szCs w:val="18"/>
              </w:rPr>
              <w:t>Nodrošināta tematisko vārdnīcu un bērnu pasaku videoversiju un izglītojoša zīmju valodas apguves spēļu komplekta izveide</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3A2A99" w14:textId="77777777" w:rsidR="00DB333A" w:rsidRPr="00D9514F" w:rsidRDefault="00DB333A" w:rsidP="00DB333A">
            <w:pPr>
              <w:jc w:val="right"/>
              <w:rPr>
                <w:rFonts w:eastAsia="Calibri"/>
                <w:b/>
                <w:bCs/>
                <w:i/>
                <w:iCs/>
                <w:sz w:val="18"/>
                <w:szCs w:val="18"/>
              </w:rPr>
            </w:pPr>
            <w:r w:rsidRPr="00D9514F">
              <w:rPr>
                <w:rFonts w:eastAsia="Calibri"/>
                <w:b/>
                <w:bCs/>
                <w:i/>
                <w:iCs/>
                <w:sz w:val="18"/>
                <w:szCs w:val="18"/>
              </w:rPr>
              <w:t>20 000</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1B81065A"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89" w:type="pct"/>
            <w:tcBorders>
              <w:top w:val="single" w:sz="4" w:space="0" w:color="auto"/>
              <w:left w:val="nil"/>
              <w:bottom w:val="single" w:sz="4" w:space="0" w:color="auto"/>
            </w:tcBorders>
            <w:shd w:val="clear" w:color="auto" w:fill="F2F2F2" w:themeFill="background1" w:themeFillShade="F2"/>
          </w:tcPr>
          <w:p w14:paraId="3FDD6B35" w14:textId="77777777" w:rsidR="00DB333A" w:rsidRPr="00D9514F" w:rsidRDefault="00DB333A" w:rsidP="004671ED">
            <w:pPr>
              <w:jc w:val="center"/>
              <w:rPr>
                <w:rFonts w:eastAsia="Calibri"/>
                <w:b/>
                <w:bCs/>
                <w:i/>
                <w:iCs/>
                <w:sz w:val="18"/>
                <w:szCs w:val="18"/>
              </w:rPr>
            </w:pPr>
            <w:r w:rsidRPr="00D9514F">
              <w:rPr>
                <w:rFonts w:eastAsia="Calibri"/>
                <w:b/>
                <w:bCs/>
                <w:i/>
                <w:iCs/>
                <w:sz w:val="18"/>
                <w:szCs w:val="18"/>
              </w:rPr>
              <w:t>-</w:t>
            </w:r>
          </w:p>
        </w:tc>
        <w:tc>
          <w:tcPr>
            <w:tcW w:w="593" w:type="pct"/>
            <w:vMerge/>
          </w:tcPr>
          <w:p w14:paraId="2C66B928" w14:textId="77777777" w:rsidR="00DB333A" w:rsidRPr="00D9514F" w:rsidRDefault="00DB333A" w:rsidP="004671ED">
            <w:pPr>
              <w:jc w:val="center"/>
              <w:rPr>
                <w:rFonts w:eastAsia="Calibri"/>
                <w:sz w:val="18"/>
                <w:szCs w:val="18"/>
              </w:rPr>
            </w:pPr>
          </w:p>
        </w:tc>
      </w:tr>
      <w:tr w:rsidR="00DB333A" w:rsidRPr="00D9514F" w14:paraId="467B4912" w14:textId="77777777" w:rsidTr="002B3D6A">
        <w:trPr>
          <w:trHeight w:val="173"/>
        </w:trPr>
        <w:tc>
          <w:tcPr>
            <w:tcW w:w="285" w:type="pct"/>
            <w:vMerge/>
            <w:shd w:val="clear" w:color="auto" w:fill="auto"/>
          </w:tcPr>
          <w:p w14:paraId="7334F5BD" w14:textId="77777777" w:rsidR="00DB333A" w:rsidRPr="00D9514F" w:rsidRDefault="00DB333A" w:rsidP="004671ED">
            <w:pPr>
              <w:jc w:val="right"/>
              <w:rPr>
                <w:rFonts w:eastAsia="Calibri"/>
                <w:sz w:val="18"/>
                <w:szCs w:val="18"/>
              </w:rPr>
            </w:pPr>
          </w:p>
        </w:tc>
        <w:tc>
          <w:tcPr>
            <w:tcW w:w="4122" w:type="pct"/>
            <w:gridSpan w:val="4"/>
            <w:shd w:val="clear" w:color="auto" w:fill="auto"/>
            <w:vAlign w:val="center"/>
          </w:tcPr>
          <w:p w14:paraId="51C446F9" w14:textId="77777777" w:rsidR="00DB333A" w:rsidRPr="00D9514F" w:rsidRDefault="00DB333A" w:rsidP="002B3D6A">
            <w:pPr>
              <w:ind w:left="284"/>
              <w:jc w:val="both"/>
              <w:rPr>
                <w:rFonts w:eastAsia="Calibri"/>
                <w:sz w:val="18"/>
                <w:szCs w:val="18"/>
              </w:rPr>
            </w:pPr>
            <w:r w:rsidRPr="00D9514F">
              <w:rPr>
                <w:rFonts w:eastAsia="Calibri"/>
                <w:sz w:val="18"/>
                <w:szCs w:val="18"/>
              </w:rPr>
              <w:t>Sniegts atbalsts Latvijas Nedzirdīgo savienībai, lai veicinātu latviešu nedzirdīgo zīmju valodas attīstību</w:t>
            </w:r>
          </w:p>
        </w:tc>
        <w:tc>
          <w:tcPr>
            <w:tcW w:w="593" w:type="pct"/>
            <w:vMerge/>
          </w:tcPr>
          <w:p w14:paraId="71E3AD46" w14:textId="77777777" w:rsidR="00DB333A" w:rsidRPr="00D9514F" w:rsidRDefault="00DB333A" w:rsidP="004671ED">
            <w:pPr>
              <w:jc w:val="center"/>
              <w:rPr>
                <w:rFonts w:eastAsia="Calibri"/>
                <w:sz w:val="18"/>
                <w:szCs w:val="18"/>
              </w:rPr>
            </w:pPr>
          </w:p>
        </w:tc>
      </w:tr>
      <w:tr w:rsidR="00DB333A" w:rsidRPr="00D9514F" w14:paraId="4D6871EA" w14:textId="77777777" w:rsidTr="00DB333A">
        <w:trPr>
          <w:trHeight w:val="173"/>
        </w:trPr>
        <w:tc>
          <w:tcPr>
            <w:tcW w:w="285" w:type="pct"/>
            <w:vMerge/>
            <w:shd w:val="clear" w:color="auto" w:fill="auto"/>
          </w:tcPr>
          <w:p w14:paraId="02AF0E16"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10BC0D9B"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Sagatavotas  vārdnīcas videoversijā latviešu zīmju valodā (skaits)</w:t>
            </w:r>
          </w:p>
        </w:tc>
        <w:tc>
          <w:tcPr>
            <w:tcW w:w="624" w:type="pct"/>
            <w:shd w:val="clear" w:color="auto" w:fill="auto"/>
          </w:tcPr>
          <w:p w14:paraId="19629BDA" w14:textId="77777777" w:rsidR="00DB333A" w:rsidRPr="00D9514F" w:rsidRDefault="00DB333A" w:rsidP="00DB333A">
            <w:pPr>
              <w:jc w:val="center"/>
              <w:rPr>
                <w:rFonts w:eastAsia="Calibri"/>
                <w:i/>
                <w:iCs/>
                <w:sz w:val="18"/>
                <w:szCs w:val="18"/>
              </w:rPr>
            </w:pPr>
            <w:r w:rsidRPr="00D9514F">
              <w:rPr>
                <w:rFonts w:eastAsia="Calibri"/>
                <w:i/>
                <w:iCs/>
                <w:sz w:val="18"/>
                <w:szCs w:val="18"/>
              </w:rPr>
              <w:t>3</w:t>
            </w:r>
          </w:p>
        </w:tc>
        <w:tc>
          <w:tcPr>
            <w:tcW w:w="623" w:type="pct"/>
            <w:shd w:val="clear" w:color="auto" w:fill="auto"/>
          </w:tcPr>
          <w:p w14:paraId="7701A893" w14:textId="77777777" w:rsidR="00DB333A" w:rsidRPr="00D9514F" w:rsidRDefault="00DB333A" w:rsidP="004671ED">
            <w:pPr>
              <w:jc w:val="center"/>
              <w:rPr>
                <w:rFonts w:eastAsia="Calibri"/>
                <w:bCs/>
                <w:i/>
                <w:iCs/>
                <w:sz w:val="18"/>
                <w:szCs w:val="18"/>
              </w:rPr>
            </w:pPr>
            <w:r w:rsidRPr="00D9514F">
              <w:rPr>
                <w:rFonts w:eastAsia="Calibri"/>
                <w:bCs/>
                <w:i/>
                <w:iCs/>
                <w:sz w:val="18"/>
                <w:szCs w:val="18"/>
              </w:rPr>
              <w:t>-</w:t>
            </w:r>
          </w:p>
        </w:tc>
        <w:tc>
          <w:tcPr>
            <w:tcW w:w="589" w:type="pct"/>
            <w:shd w:val="clear" w:color="auto" w:fill="auto"/>
          </w:tcPr>
          <w:p w14:paraId="15ACF9F4" w14:textId="77777777" w:rsidR="00DB333A" w:rsidRPr="00D9514F" w:rsidRDefault="00DB333A" w:rsidP="004671ED">
            <w:pPr>
              <w:jc w:val="center"/>
              <w:rPr>
                <w:rFonts w:eastAsia="Calibri"/>
                <w:bCs/>
                <w:i/>
                <w:iCs/>
                <w:sz w:val="18"/>
                <w:szCs w:val="18"/>
              </w:rPr>
            </w:pPr>
            <w:r w:rsidRPr="00D9514F">
              <w:rPr>
                <w:rFonts w:eastAsia="Calibri"/>
                <w:bCs/>
                <w:i/>
                <w:iCs/>
                <w:sz w:val="18"/>
                <w:szCs w:val="18"/>
              </w:rPr>
              <w:t>-</w:t>
            </w:r>
          </w:p>
        </w:tc>
        <w:tc>
          <w:tcPr>
            <w:tcW w:w="593" w:type="pct"/>
            <w:vMerge/>
          </w:tcPr>
          <w:p w14:paraId="27FDC482" w14:textId="77777777" w:rsidR="00DB333A" w:rsidRPr="00D9514F" w:rsidRDefault="00DB333A" w:rsidP="004671ED">
            <w:pPr>
              <w:jc w:val="center"/>
              <w:rPr>
                <w:rFonts w:eastAsia="Calibri"/>
                <w:sz w:val="18"/>
                <w:szCs w:val="18"/>
              </w:rPr>
            </w:pPr>
          </w:p>
        </w:tc>
      </w:tr>
      <w:tr w:rsidR="00DB333A" w:rsidRPr="00D9514F" w14:paraId="1D63F190" w14:textId="77777777" w:rsidTr="00DB333A">
        <w:trPr>
          <w:trHeight w:val="173"/>
        </w:trPr>
        <w:tc>
          <w:tcPr>
            <w:tcW w:w="285" w:type="pct"/>
            <w:vMerge/>
            <w:shd w:val="clear" w:color="auto" w:fill="auto"/>
          </w:tcPr>
          <w:p w14:paraId="3AE6EACF"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47CAE802"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Sagatavotas pasakas videoversijā pirmsskolas un sākumskolas vecuma bērniem (skaits)</w:t>
            </w:r>
          </w:p>
        </w:tc>
        <w:tc>
          <w:tcPr>
            <w:tcW w:w="624" w:type="pct"/>
            <w:shd w:val="clear" w:color="auto" w:fill="auto"/>
          </w:tcPr>
          <w:p w14:paraId="4E336247" w14:textId="77777777" w:rsidR="00DB333A" w:rsidRPr="00D9514F" w:rsidRDefault="00DB333A" w:rsidP="00DB333A">
            <w:pPr>
              <w:jc w:val="center"/>
              <w:rPr>
                <w:rFonts w:eastAsia="Calibri"/>
                <w:i/>
                <w:iCs/>
                <w:sz w:val="18"/>
                <w:szCs w:val="18"/>
              </w:rPr>
            </w:pPr>
            <w:r w:rsidRPr="00D9514F">
              <w:rPr>
                <w:rFonts w:eastAsia="Calibri"/>
                <w:i/>
                <w:iCs/>
                <w:sz w:val="18"/>
                <w:szCs w:val="18"/>
              </w:rPr>
              <w:t>2</w:t>
            </w:r>
          </w:p>
        </w:tc>
        <w:tc>
          <w:tcPr>
            <w:tcW w:w="623" w:type="pct"/>
            <w:shd w:val="clear" w:color="auto" w:fill="auto"/>
          </w:tcPr>
          <w:p w14:paraId="244E178F" w14:textId="77777777" w:rsidR="00DB333A" w:rsidRPr="00D9514F" w:rsidRDefault="00DB333A" w:rsidP="004671ED">
            <w:pPr>
              <w:jc w:val="center"/>
              <w:rPr>
                <w:rFonts w:eastAsia="Calibri"/>
                <w:bCs/>
                <w:i/>
                <w:iCs/>
                <w:sz w:val="18"/>
                <w:szCs w:val="18"/>
              </w:rPr>
            </w:pPr>
            <w:r w:rsidRPr="00D9514F">
              <w:rPr>
                <w:rFonts w:eastAsia="Calibri"/>
                <w:bCs/>
                <w:i/>
                <w:iCs/>
                <w:sz w:val="18"/>
                <w:szCs w:val="18"/>
              </w:rPr>
              <w:t>-</w:t>
            </w:r>
          </w:p>
        </w:tc>
        <w:tc>
          <w:tcPr>
            <w:tcW w:w="589" w:type="pct"/>
            <w:shd w:val="clear" w:color="auto" w:fill="auto"/>
          </w:tcPr>
          <w:p w14:paraId="62EA93A7" w14:textId="77777777" w:rsidR="00DB333A" w:rsidRPr="00D9514F" w:rsidRDefault="00DB333A" w:rsidP="004671ED">
            <w:pPr>
              <w:jc w:val="center"/>
              <w:rPr>
                <w:rFonts w:eastAsia="Calibri"/>
                <w:bCs/>
                <w:i/>
                <w:iCs/>
                <w:sz w:val="18"/>
                <w:szCs w:val="18"/>
              </w:rPr>
            </w:pPr>
            <w:r w:rsidRPr="00D9514F">
              <w:rPr>
                <w:rFonts w:eastAsia="Calibri"/>
                <w:bCs/>
                <w:i/>
                <w:iCs/>
                <w:sz w:val="18"/>
                <w:szCs w:val="18"/>
              </w:rPr>
              <w:t>-</w:t>
            </w:r>
          </w:p>
        </w:tc>
        <w:tc>
          <w:tcPr>
            <w:tcW w:w="593" w:type="pct"/>
            <w:vMerge/>
          </w:tcPr>
          <w:p w14:paraId="5C2F4B2D" w14:textId="77777777" w:rsidR="00DB333A" w:rsidRPr="00D9514F" w:rsidRDefault="00DB333A" w:rsidP="004671ED">
            <w:pPr>
              <w:jc w:val="center"/>
              <w:rPr>
                <w:rFonts w:eastAsia="Calibri"/>
                <w:sz w:val="18"/>
                <w:szCs w:val="18"/>
              </w:rPr>
            </w:pPr>
          </w:p>
        </w:tc>
      </w:tr>
      <w:tr w:rsidR="00DB333A" w:rsidRPr="00D9514F" w14:paraId="10166947" w14:textId="77777777" w:rsidTr="00DB333A">
        <w:trPr>
          <w:trHeight w:val="173"/>
        </w:trPr>
        <w:tc>
          <w:tcPr>
            <w:tcW w:w="285" w:type="pct"/>
            <w:vMerge/>
            <w:shd w:val="clear" w:color="auto" w:fill="auto"/>
          </w:tcPr>
          <w:p w14:paraId="1E36F097" w14:textId="77777777" w:rsidR="00DB333A" w:rsidRPr="00D9514F" w:rsidRDefault="00DB333A" w:rsidP="004671ED">
            <w:pPr>
              <w:jc w:val="right"/>
              <w:rPr>
                <w:rFonts w:eastAsia="Calibri"/>
                <w:sz w:val="18"/>
                <w:szCs w:val="18"/>
              </w:rPr>
            </w:pPr>
          </w:p>
        </w:tc>
        <w:tc>
          <w:tcPr>
            <w:tcW w:w="2286" w:type="pct"/>
            <w:shd w:val="clear" w:color="auto" w:fill="auto"/>
            <w:vAlign w:val="center"/>
          </w:tcPr>
          <w:p w14:paraId="3CB88B13" w14:textId="77777777" w:rsidR="00DB333A" w:rsidRPr="00D9514F" w:rsidRDefault="00DB333A" w:rsidP="002B3D6A">
            <w:pPr>
              <w:ind w:left="601"/>
              <w:jc w:val="both"/>
              <w:rPr>
                <w:rFonts w:eastAsia="Calibri"/>
                <w:i/>
                <w:iCs/>
                <w:sz w:val="18"/>
                <w:szCs w:val="18"/>
              </w:rPr>
            </w:pPr>
            <w:r w:rsidRPr="00D9514F">
              <w:rPr>
                <w:rFonts w:eastAsia="Calibri"/>
                <w:i/>
                <w:iCs/>
                <w:sz w:val="18"/>
                <w:szCs w:val="18"/>
              </w:rPr>
              <w:t>Sagatavots izglītojošs zīmju valodas apguves spēļu komplekts (skaits)</w:t>
            </w:r>
          </w:p>
        </w:tc>
        <w:tc>
          <w:tcPr>
            <w:tcW w:w="624" w:type="pct"/>
            <w:shd w:val="clear" w:color="auto" w:fill="auto"/>
          </w:tcPr>
          <w:p w14:paraId="0EBC36EA" w14:textId="77777777" w:rsidR="00DB333A" w:rsidRPr="00D9514F" w:rsidRDefault="00DB333A" w:rsidP="00DB333A">
            <w:pPr>
              <w:jc w:val="center"/>
              <w:rPr>
                <w:rFonts w:eastAsia="Calibri"/>
                <w:i/>
                <w:iCs/>
                <w:sz w:val="18"/>
                <w:szCs w:val="18"/>
              </w:rPr>
            </w:pPr>
            <w:r w:rsidRPr="00D9514F">
              <w:rPr>
                <w:rFonts w:eastAsia="Calibri"/>
                <w:i/>
                <w:iCs/>
                <w:sz w:val="18"/>
                <w:szCs w:val="18"/>
              </w:rPr>
              <w:t>200</w:t>
            </w:r>
          </w:p>
        </w:tc>
        <w:tc>
          <w:tcPr>
            <w:tcW w:w="623" w:type="pct"/>
            <w:shd w:val="clear" w:color="auto" w:fill="auto"/>
          </w:tcPr>
          <w:p w14:paraId="65936EC5" w14:textId="77777777" w:rsidR="00DB333A" w:rsidRPr="00D9514F" w:rsidRDefault="00DB333A" w:rsidP="004671ED">
            <w:pPr>
              <w:jc w:val="center"/>
              <w:rPr>
                <w:rFonts w:eastAsia="Calibri"/>
                <w:bCs/>
                <w:i/>
                <w:iCs/>
                <w:sz w:val="18"/>
                <w:szCs w:val="18"/>
              </w:rPr>
            </w:pPr>
            <w:r w:rsidRPr="00D9514F">
              <w:rPr>
                <w:rFonts w:eastAsia="Calibri"/>
                <w:bCs/>
                <w:i/>
                <w:iCs/>
                <w:sz w:val="18"/>
                <w:szCs w:val="18"/>
              </w:rPr>
              <w:t>-</w:t>
            </w:r>
          </w:p>
        </w:tc>
        <w:tc>
          <w:tcPr>
            <w:tcW w:w="589" w:type="pct"/>
            <w:shd w:val="clear" w:color="auto" w:fill="auto"/>
          </w:tcPr>
          <w:p w14:paraId="640D6B82" w14:textId="77777777" w:rsidR="00DB333A" w:rsidRPr="00D9514F" w:rsidRDefault="00DB333A" w:rsidP="004671ED">
            <w:pPr>
              <w:jc w:val="center"/>
              <w:rPr>
                <w:rFonts w:eastAsia="Calibri"/>
                <w:bCs/>
                <w:i/>
                <w:iCs/>
                <w:sz w:val="18"/>
                <w:szCs w:val="18"/>
              </w:rPr>
            </w:pPr>
            <w:r w:rsidRPr="00D9514F">
              <w:rPr>
                <w:rFonts w:eastAsia="Calibri"/>
                <w:bCs/>
                <w:i/>
                <w:iCs/>
                <w:sz w:val="18"/>
                <w:szCs w:val="18"/>
              </w:rPr>
              <w:t>-</w:t>
            </w:r>
          </w:p>
        </w:tc>
        <w:tc>
          <w:tcPr>
            <w:tcW w:w="593" w:type="pct"/>
            <w:vMerge/>
          </w:tcPr>
          <w:p w14:paraId="71E2424D" w14:textId="77777777" w:rsidR="00DB333A" w:rsidRPr="00D9514F" w:rsidRDefault="00DB333A" w:rsidP="004671ED">
            <w:pPr>
              <w:jc w:val="center"/>
              <w:rPr>
                <w:rFonts w:eastAsia="Calibri"/>
                <w:sz w:val="18"/>
                <w:szCs w:val="18"/>
              </w:rPr>
            </w:pPr>
          </w:p>
        </w:tc>
      </w:tr>
      <w:tr w:rsidR="00BD60FD" w:rsidRPr="00D9514F" w14:paraId="5A764D0A" w14:textId="77777777" w:rsidTr="002B3D6A">
        <w:trPr>
          <w:trHeight w:val="173"/>
        </w:trPr>
        <w:tc>
          <w:tcPr>
            <w:tcW w:w="285" w:type="pct"/>
            <w:vMerge/>
            <w:shd w:val="clear" w:color="auto" w:fill="auto"/>
          </w:tcPr>
          <w:p w14:paraId="46D19273" w14:textId="77777777" w:rsidR="00BD60FD" w:rsidRPr="00D9514F" w:rsidRDefault="00BD60FD" w:rsidP="004671ED">
            <w:pPr>
              <w:jc w:val="right"/>
              <w:rPr>
                <w:rFonts w:eastAsia="Calibri"/>
                <w:sz w:val="18"/>
                <w:szCs w:val="18"/>
              </w:rPr>
            </w:pPr>
          </w:p>
        </w:tc>
        <w:tc>
          <w:tcPr>
            <w:tcW w:w="4122" w:type="pct"/>
            <w:gridSpan w:val="4"/>
            <w:shd w:val="clear" w:color="auto" w:fill="FFFFFF"/>
          </w:tcPr>
          <w:p w14:paraId="70EC0E75" w14:textId="77777777" w:rsidR="00BD60FD" w:rsidRPr="00D9514F" w:rsidRDefault="00BD60FD" w:rsidP="002B3D6A">
            <w:pPr>
              <w:jc w:val="both"/>
              <w:rPr>
                <w:rFonts w:eastAsia="Calibri"/>
                <w:bCs/>
                <w:sz w:val="18"/>
                <w:szCs w:val="18"/>
              </w:rPr>
            </w:pPr>
            <w:r w:rsidRPr="00D9514F">
              <w:rPr>
                <w:rFonts w:eastAsia="Calibri"/>
                <w:bCs/>
                <w:sz w:val="18"/>
                <w:szCs w:val="18"/>
              </w:rPr>
              <w:t>05.63.00 Dotācija biedrībām, nodibinājumiem un reliģiskām organizācijām</w:t>
            </w:r>
          </w:p>
        </w:tc>
        <w:tc>
          <w:tcPr>
            <w:tcW w:w="593" w:type="pct"/>
          </w:tcPr>
          <w:p w14:paraId="2AF37FB0" w14:textId="77777777" w:rsidR="00BD60FD" w:rsidRPr="00D9514F" w:rsidRDefault="00BD60FD" w:rsidP="004671ED">
            <w:pPr>
              <w:jc w:val="center"/>
              <w:rPr>
                <w:rFonts w:eastAsia="Calibri"/>
                <w:sz w:val="18"/>
                <w:szCs w:val="18"/>
              </w:rPr>
            </w:pPr>
          </w:p>
        </w:tc>
      </w:tr>
      <w:tr w:rsidR="00BD60FD" w:rsidRPr="00D9514F" w14:paraId="7D21273D" w14:textId="77777777" w:rsidTr="002B3D6A">
        <w:trPr>
          <w:trHeight w:val="173"/>
        </w:trPr>
        <w:tc>
          <w:tcPr>
            <w:tcW w:w="2571" w:type="pct"/>
            <w:gridSpan w:val="2"/>
            <w:shd w:val="clear" w:color="auto" w:fill="D9D9D9"/>
          </w:tcPr>
          <w:p w14:paraId="07766B21" w14:textId="77777777" w:rsidR="00BD60FD" w:rsidRPr="00D9514F" w:rsidRDefault="00BD60FD" w:rsidP="004671ED">
            <w:pPr>
              <w:jc w:val="right"/>
              <w:rPr>
                <w:rFonts w:eastAsia="Calibri"/>
                <w:b/>
                <w:bCs/>
                <w:sz w:val="18"/>
                <w:szCs w:val="18"/>
              </w:rPr>
            </w:pPr>
            <w:r w:rsidRPr="00D9514F">
              <w:rPr>
                <w:rFonts w:eastAsia="Calibri"/>
                <w:b/>
                <w:bCs/>
                <w:sz w:val="18"/>
                <w:szCs w:val="18"/>
              </w:rPr>
              <w:t>Kopā</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64F87314" w14:textId="77777777" w:rsidR="00BD60FD" w:rsidRPr="00D9514F" w:rsidRDefault="00BD60FD" w:rsidP="004671ED">
            <w:pPr>
              <w:jc w:val="right"/>
              <w:rPr>
                <w:b/>
                <w:sz w:val="18"/>
                <w:szCs w:val="18"/>
              </w:rPr>
            </w:pPr>
            <w:r w:rsidRPr="00D9514F">
              <w:rPr>
                <w:b/>
                <w:sz w:val="18"/>
                <w:szCs w:val="18"/>
              </w:rPr>
              <w:t>44 718 751</w:t>
            </w:r>
          </w:p>
        </w:tc>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63B8E8" w14:textId="77777777" w:rsidR="00BD60FD" w:rsidRPr="00D9514F" w:rsidRDefault="00BD60FD" w:rsidP="004671ED">
            <w:pPr>
              <w:jc w:val="right"/>
              <w:rPr>
                <w:rFonts w:eastAsia="Calibri"/>
                <w:b/>
                <w:bCs/>
                <w:iCs/>
                <w:sz w:val="18"/>
                <w:szCs w:val="18"/>
              </w:rPr>
            </w:pPr>
            <w:r w:rsidRPr="00D9514F">
              <w:rPr>
                <w:b/>
                <w:sz w:val="18"/>
                <w:szCs w:val="18"/>
              </w:rPr>
              <w:t>61 664 559</w:t>
            </w:r>
          </w:p>
        </w:tc>
        <w:tc>
          <w:tcPr>
            <w:tcW w:w="589" w:type="pct"/>
            <w:tcBorders>
              <w:top w:val="single" w:sz="4" w:space="0" w:color="auto"/>
              <w:left w:val="single" w:sz="4" w:space="0" w:color="auto"/>
              <w:bottom w:val="single" w:sz="4" w:space="0" w:color="auto"/>
              <w:right w:val="nil"/>
            </w:tcBorders>
            <w:shd w:val="clear" w:color="auto" w:fill="D9D9D9" w:themeFill="background1" w:themeFillShade="D9"/>
            <w:vAlign w:val="bottom"/>
          </w:tcPr>
          <w:p w14:paraId="4EB972AC" w14:textId="77777777" w:rsidR="00BD60FD" w:rsidRPr="00D9514F" w:rsidRDefault="00BD60FD" w:rsidP="004671ED">
            <w:pPr>
              <w:jc w:val="right"/>
              <w:rPr>
                <w:rFonts w:eastAsia="Calibri"/>
                <w:b/>
                <w:bCs/>
                <w:iCs/>
                <w:sz w:val="18"/>
                <w:szCs w:val="18"/>
              </w:rPr>
            </w:pPr>
            <w:r w:rsidRPr="00D9514F">
              <w:rPr>
                <w:b/>
                <w:sz w:val="18"/>
                <w:szCs w:val="18"/>
              </w:rPr>
              <w:t>84 734 779</w:t>
            </w:r>
          </w:p>
        </w:tc>
        <w:tc>
          <w:tcPr>
            <w:tcW w:w="593" w:type="pct"/>
          </w:tcPr>
          <w:p w14:paraId="3B711AE2" w14:textId="77777777" w:rsidR="00BD60FD" w:rsidRPr="00D9514F" w:rsidRDefault="00BD60FD" w:rsidP="004671ED">
            <w:pPr>
              <w:jc w:val="center"/>
              <w:rPr>
                <w:rFonts w:eastAsia="Calibri"/>
                <w:sz w:val="18"/>
                <w:szCs w:val="18"/>
              </w:rPr>
            </w:pPr>
            <w:r w:rsidRPr="00D9514F">
              <w:rPr>
                <w:rFonts w:eastAsia="Calibri"/>
                <w:sz w:val="18"/>
                <w:szCs w:val="18"/>
              </w:rPr>
              <w:t>-</w:t>
            </w:r>
          </w:p>
        </w:tc>
      </w:tr>
    </w:tbl>
    <w:p w14:paraId="7BEB58E0"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Piezīmes.</w:t>
      </w:r>
    </w:p>
    <w:p w14:paraId="0EBD8430" w14:textId="77777777" w:rsidR="00BD60FD" w:rsidRPr="00D9514F" w:rsidRDefault="00BD60FD" w:rsidP="00BD60FD">
      <w:pPr>
        <w:ind w:firstLine="425"/>
        <w:rPr>
          <w:bCs/>
          <w:iCs/>
          <w:color w:val="000000" w:themeColor="text1"/>
          <w:sz w:val="18"/>
          <w:szCs w:val="18"/>
          <w:lang w:eastAsia="lv-LV"/>
        </w:rPr>
      </w:pPr>
      <w:r w:rsidRPr="00D9514F">
        <w:rPr>
          <w:color w:val="000000" w:themeColor="text1"/>
          <w:sz w:val="18"/>
          <w:szCs w:val="18"/>
          <w:vertAlign w:val="superscript"/>
          <w:lang w:eastAsia="lv-LV"/>
        </w:rPr>
        <w:t xml:space="preserve">1 </w:t>
      </w:r>
      <w:r w:rsidRPr="00D9514F">
        <w:rPr>
          <w:color w:val="000000" w:themeColor="text1"/>
          <w:sz w:val="18"/>
          <w:szCs w:val="18"/>
        </w:rPr>
        <w:t>2024. gadā piemaksu pie vecuma un invaliditātes pensijām rādītājā iekļautas tās personas, kurām pensija piešķirta periodā no 2012. –  2014. gadam, 2025. gadā – tās personas, kurām pensija piešķirta periodā no 2012. – 2017. gadam, un 2026. gadā – tās personas,  kurām pensija piešķirta periodā no 2012. – 2020. gadam.</w:t>
      </w:r>
    </w:p>
    <w:p w14:paraId="1784CDD4" w14:textId="77777777" w:rsidR="00BD60FD" w:rsidRPr="00D9514F" w:rsidRDefault="00BD60FD" w:rsidP="00BD60FD">
      <w:pPr>
        <w:ind w:firstLine="425"/>
        <w:rPr>
          <w:bCs/>
          <w:iCs/>
          <w:color w:val="000000" w:themeColor="text1"/>
          <w:sz w:val="18"/>
          <w:szCs w:val="18"/>
          <w:lang w:eastAsia="lv-LV"/>
        </w:rPr>
      </w:pPr>
      <w:r w:rsidRPr="00D9514F">
        <w:rPr>
          <w:bCs/>
          <w:iCs/>
          <w:color w:val="000000" w:themeColor="text1"/>
          <w:sz w:val="18"/>
          <w:szCs w:val="18"/>
          <w:vertAlign w:val="superscript"/>
          <w:lang w:eastAsia="lv-LV"/>
        </w:rPr>
        <w:t>2</w:t>
      </w:r>
      <w:r w:rsidRPr="00D9514F">
        <w:rPr>
          <w:bCs/>
          <w:iCs/>
          <w:color w:val="000000" w:themeColor="text1"/>
          <w:sz w:val="18"/>
          <w:szCs w:val="18"/>
          <w:lang w:eastAsia="lv-LV"/>
        </w:rPr>
        <w:t xml:space="preserve"> Darbības rezultāti un rezultatīvie rādītāji netiek norādīti, jo finansējums tiek plānots kā </w:t>
      </w:r>
      <w:proofErr w:type="spellStart"/>
      <w:r w:rsidRPr="00D9514F">
        <w:rPr>
          <w:bCs/>
          <w:iCs/>
          <w:color w:val="000000" w:themeColor="text1"/>
          <w:sz w:val="18"/>
          <w:szCs w:val="18"/>
          <w:lang w:eastAsia="lv-LV"/>
        </w:rPr>
        <w:t>transferta</w:t>
      </w:r>
      <w:proofErr w:type="spellEnd"/>
      <w:r w:rsidRPr="00D9514F">
        <w:rPr>
          <w:bCs/>
          <w:iCs/>
          <w:color w:val="000000" w:themeColor="text1"/>
          <w:sz w:val="18"/>
          <w:szCs w:val="18"/>
          <w:lang w:eastAsia="lv-LV"/>
        </w:rPr>
        <w:t xml:space="preserve"> pārskaitījums uz sociālās apdrošināšanas speciālā budžeta apakšprogrammu 04.05.00 “Valsts sociālās apdrošināšanas aģentūras speciālais budžets” un šie rādītāji tiek uzskaitīti pie sociālās apdrošināšanas speciālā budžeta.</w:t>
      </w:r>
    </w:p>
    <w:p w14:paraId="5CD8EDD2" w14:textId="77777777" w:rsidR="00BD60FD" w:rsidRPr="00D9514F" w:rsidRDefault="00BD60FD" w:rsidP="00BD60FD">
      <w:pPr>
        <w:spacing w:before="480" w:after="240"/>
        <w:jc w:val="center"/>
        <w:rPr>
          <w:b/>
          <w:color w:val="000000" w:themeColor="text1"/>
          <w:u w:val="single"/>
        </w:rPr>
      </w:pPr>
      <w:r w:rsidRPr="00D9514F">
        <w:rPr>
          <w:b/>
          <w:color w:val="000000" w:themeColor="text1"/>
          <w:u w:val="single"/>
        </w:rPr>
        <w:t>Budžeta programmu (apakšprogrammu) paskaidrojumi</w:t>
      </w:r>
    </w:p>
    <w:p w14:paraId="092866C9" w14:textId="77777777" w:rsidR="00BD60FD" w:rsidRPr="00D9514F" w:rsidRDefault="00BD60FD" w:rsidP="00283482">
      <w:pPr>
        <w:ind w:firstLine="720"/>
        <w:jc w:val="both"/>
        <w:rPr>
          <w:i/>
          <w:color w:val="000000" w:themeColor="text1"/>
          <w:szCs w:val="24"/>
        </w:rPr>
      </w:pPr>
      <w:bookmarkStart w:id="23" w:name="_Hlk147436144"/>
      <w:r w:rsidRPr="00D9514F">
        <w:rPr>
          <w:color w:val="000000" w:themeColor="text1"/>
        </w:rPr>
        <w:t>LM 2024. gadam, salīdzinot ar 2023. gadu, ir veikusi šādas izmaiņas budžeta programmu (apakšprogrammu) struktūrā:</w:t>
      </w:r>
    </w:p>
    <w:p w14:paraId="6DFBEA29" w14:textId="77777777" w:rsidR="00BD60FD" w:rsidRPr="00D9514F" w:rsidRDefault="00BD60FD" w:rsidP="00A84F94">
      <w:pPr>
        <w:pStyle w:val="ListParagraph"/>
        <w:numPr>
          <w:ilvl w:val="0"/>
          <w:numId w:val="27"/>
        </w:numPr>
        <w:ind w:left="1077" w:hanging="357"/>
        <w:jc w:val="both"/>
        <w:rPr>
          <w:i/>
          <w:color w:val="000000" w:themeColor="text1"/>
        </w:rPr>
      </w:pPr>
      <w:r w:rsidRPr="00D9514F">
        <w:rPr>
          <w:i/>
          <w:color w:val="000000" w:themeColor="text1"/>
        </w:rPr>
        <w:t xml:space="preserve">tiek izveidotas jaunas apakšprogrammas </w:t>
      </w:r>
      <w:r w:rsidRPr="00D9514F">
        <w:rPr>
          <w:rFonts w:eastAsia="Calibri"/>
          <w:i/>
          <w:iCs/>
          <w:color w:val="000000" w:themeColor="text1"/>
          <w:sz w:val="18"/>
          <w:szCs w:val="18"/>
        </w:rPr>
        <w:t xml:space="preserve">– </w:t>
      </w:r>
      <w:r w:rsidRPr="00D9514F">
        <w:rPr>
          <w:i/>
          <w:color w:val="000000" w:themeColor="text1"/>
        </w:rPr>
        <w:t xml:space="preserve">63.09.00 “Eiropas Sociālā fonda Plus (ESF+) programmas materiālās </w:t>
      </w:r>
      <w:proofErr w:type="spellStart"/>
      <w:r w:rsidRPr="00D9514F">
        <w:rPr>
          <w:i/>
          <w:color w:val="000000" w:themeColor="text1"/>
        </w:rPr>
        <w:t>nenodrošinātības</w:t>
      </w:r>
      <w:proofErr w:type="spellEnd"/>
      <w:r w:rsidRPr="00D9514F">
        <w:rPr>
          <w:i/>
          <w:color w:val="000000" w:themeColor="text1"/>
        </w:rPr>
        <w:t xml:space="preserve"> mazināšanai pasākumu īstenošana (2021–2027)”, 63.51.00 “Atmaksas valsts pamatbudžetā par Eiropas Sociālā fonda Plus (ESF+) finansējumu (2021-2027)”, 70.15.00 “Eiropas </w:t>
      </w:r>
      <w:r w:rsidRPr="00D9514F">
        <w:rPr>
          <w:i/>
          <w:color w:val="000000" w:themeColor="text1"/>
        </w:rPr>
        <w:lastRenderedPageBreak/>
        <w:t xml:space="preserve">Savienības programmas </w:t>
      </w:r>
      <w:proofErr w:type="spellStart"/>
      <w:r w:rsidRPr="00D9514F">
        <w:rPr>
          <w:i/>
          <w:color w:val="000000" w:themeColor="text1"/>
        </w:rPr>
        <w:t>Erasmus</w:t>
      </w:r>
      <w:proofErr w:type="spellEnd"/>
      <w:r w:rsidRPr="00D9514F">
        <w:rPr>
          <w:i/>
          <w:color w:val="000000" w:themeColor="text1"/>
        </w:rPr>
        <w:t>+ projektu īstenošanas nodrošināšana”, 70.24.00 “Iekšējās drošības un Patvēruma, migrācijas un integrācijas fondu un Finansiāla atbalsta instrumenta robežu pārvaldībai un vīzu politikai projektu un pasākumu īstenošana (2021–2027)”, 70.51.00 “Atmaksas valsts pamatbudžetā par Eiropas savienības politiku instrumentu finansējumu (2021-2027)”;</w:t>
      </w:r>
    </w:p>
    <w:p w14:paraId="7453091F" w14:textId="77777777" w:rsidR="00BD60FD" w:rsidRPr="00D9514F" w:rsidRDefault="00BD60FD" w:rsidP="00A84F94">
      <w:pPr>
        <w:pStyle w:val="ListParagraph"/>
        <w:numPr>
          <w:ilvl w:val="0"/>
          <w:numId w:val="27"/>
        </w:numPr>
        <w:spacing w:before="120"/>
        <w:ind w:left="1077" w:hanging="357"/>
        <w:contextualSpacing w:val="0"/>
        <w:jc w:val="both"/>
        <w:rPr>
          <w:i/>
          <w:color w:val="000000" w:themeColor="text1"/>
        </w:rPr>
      </w:pPr>
      <w:r w:rsidRPr="00D9514F">
        <w:rPr>
          <w:i/>
          <w:color w:val="000000" w:themeColor="text1"/>
        </w:rPr>
        <w:t>netiek plānots finansējums programmās 62.00.00 “Eiropas Reģionālās attīstības fonda (ERAF) projektu un pasākumu īstenošana”, 99.00.00 “Līdzekļu neparedzētiem gadījumiem izlietojums” un apakšprogrammās - 62.07.00 “Eiropas Reģionālās attīstības fonda (ERAF) īstenotie projekti labklājības nozarē (2014-2020)”, 62.20.00 “Tehniskā palīdzība Eiropas Reģionālās attīstības fonda (ERAF) apgūšanai (2014-2020)”, 63.07.00 “Eiropas Sociālā fonda (ESF) īstenotie projekti labklājības nozarē (2014-2020)”, 63.20.00 “Tehniskā palīdzība Eiropas Sociālā fonda (ESF) apgūšanai (2014-2020)”, 70.22.00 “Eiropas Atbalsta fonda vistrūcīgākajām personām pasākumu īstenošana (2014-2020)”.</w:t>
      </w:r>
    </w:p>
    <w:bookmarkEnd w:id="23"/>
    <w:p w14:paraId="3091EF8F"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04.00.00 Valsts atbalsts sociālajai apdrošināšanai</w:t>
      </w:r>
    </w:p>
    <w:p w14:paraId="69A0202E" w14:textId="77777777" w:rsidR="00BD60FD" w:rsidRPr="00D9514F" w:rsidRDefault="00BD60FD" w:rsidP="00BD60FD">
      <w:pPr>
        <w:spacing w:before="120"/>
        <w:rPr>
          <w:color w:val="000000" w:themeColor="text1"/>
          <w:u w:val="single"/>
        </w:rPr>
      </w:pPr>
      <w:r w:rsidRPr="00D9514F">
        <w:rPr>
          <w:color w:val="000000" w:themeColor="text1"/>
          <w:u w:val="single"/>
        </w:rPr>
        <w:t>Programmas mērķis:</w:t>
      </w:r>
    </w:p>
    <w:p w14:paraId="3EFF7FBE" w14:textId="77777777" w:rsidR="00BD60FD" w:rsidRPr="00D9514F" w:rsidRDefault="00BD60FD" w:rsidP="00283482">
      <w:pPr>
        <w:spacing w:before="120"/>
        <w:ind w:firstLine="720"/>
        <w:jc w:val="both"/>
        <w:rPr>
          <w:color w:val="000000" w:themeColor="text1"/>
        </w:rPr>
      </w:pPr>
      <w:r w:rsidRPr="00D9514F">
        <w:rPr>
          <w:color w:val="000000" w:themeColor="text1"/>
        </w:rPr>
        <w:t>nodrošināt valsts atbalstu noteiktam personu lokam atsevišķās dzīves situācijās.</w:t>
      </w:r>
    </w:p>
    <w:p w14:paraId="6AD47F9A"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w:t>
      </w:r>
    </w:p>
    <w:p w14:paraId="75302024" w14:textId="77777777" w:rsidR="00BD60FD" w:rsidRPr="00D9514F" w:rsidRDefault="00BD60FD" w:rsidP="00A84F94">
      <w:pPr>
        <w:numPr>
          <w:ilvl w:val="0"/>
          <w:numId w:val="33"/>
        </w:numPr>
        <w:spacing w:before="120" w:after="120"/>
        <w:ind w:left="1077" w:hanging="357"/>
        <w:jc w:val="both"/>
        <w:rPr>
          <w:color w:val="000000" w:themeColor="text1"/>
        </w:rPr>
      </w:pPr>
      <w:r w:rsidRPr="00D9514F">
        <w:rPr>
          <w:color w:val="000000" w:themeColor="text1"/>
        </w:rPr>
        <w:t xml:space="preserve">programmā plāno </w:t>
      </w:r>
      <w:proofErr w:type="spellStart"/>
      <w:r w:rsidRPr="00D9514F">
        <w:rPr>
          <w:color w:val="000000" w:themeColor="text1"/>
        </w:rPr>
        <w:t>transfertu</w:t>
      </w:r>
      <w:proofErr w:type="spellEnd"/>
      <w:r w:rsidRPr="00D9514F">
        <w:rPr>
          <w:color w:val="000000" w:themeColor="text1"/>
        </w:rPr>
        <w:t xml:space="preserve"> </w:t>
      </w:r>
      <w:proofErr w:type="spellStart"/>
      <w:r w:rsidRPr="00D9514F">
        <w:rPr>
          <w:color w:val="000000" w:themeColor="text1"/>
        </w:rPr>
        <w:t>pārskaitījumus</w:t>
      </w:r>
      <w:proofErr w:type="spellEnd"/>
      <w:r w:rsidRPr="00D9514F">
        <w:rPr>
          <w:color w:val="000000" w:themeColor="text1"/>
        </w:rPr>
        <w:t xml:space="preserve"> uz sociālās apdrošināšanas speciālo budžetu, lai nodrošinātu konkrētu laika periodu ieskaitīšanu personu sociālās apdrošināšanas stāžā:</w:t>
      </w:r>
    </w:p>
    <w:p w14:paraId="524E062E" w14:textId="77777777" w:rsidR="00BD60FD" w:rsidRPr="00D9514F" w:rsidRDefault="00BD60FD" w:rsidP="00A84F94">
      <w:pPr>
        <w:numPr>
          <w:ilvl w:val="1"/>
          <w:numId w:val="33"/>
        </w:numPr>
        <w:tabs>
          <w:tab w:val="left" w:pos="1418"/>
        </w:tabs>
        <w:spacing w:after="120"/>
        <w:ind w:left="1418" w:hanging="284"/>
        <w:jc w:val="both"/>
        <w:rPr>
          <w:color w:val="000000" w:themeColor="text1"/>
        </w:rPr>
      </w:pPr>
      <w:r w:rsidRPr="00D9514F">
        <w:rPr>
          <w:color w:val="000000" w:themeColor="text1"/>
        </w:rPr>
        <w:t>VSAOI valsts pensiju apdrošināšanai, invaliditātes apdrošināšanai un apdrošināšanai bezdarba gadījumam par personām, kuras aprūpē bērnu pirms adopcijas apstiprināšanas tiesā un atrodas ar bērna aprūpi saistītā atvaļinājumā bez darba samaksas saglabāšanas, un par personām, kuras saņem atlīdzību par audžuģimenes pienākumu pildīšanu;</w:t>
      </w:r>
    </w:p>
    <w:p w14:paraId="164FEB5B" w14:textId="77777777" w:rsidR="00BD60FD" w:rsidRPr="00D9514F" w:rsidRDefault="00BD60FD" w:rsidP="00A84F94">
      <w:pPr>
        <w:numPr>
          <w:ilvl w:val="1"/>
          <w:numId w:val="33"/>
        </w:numPr>
        <w:tabs>
          <w:tab w:val="left" w:pos="1418"/>
        </w:tabs>
        <w:spacing w:after="120"/>
        <w:ind w:left="1418" w:hanging="284"/>
        <w:jc w:val="both"/>
        <w:rPr>
          <w:color w:val="000000" w:themeColor="text1"/>
        </w:rPr>
      </w:pPr>
      <w:r w:rsidRPr="00D9514F">
        <w:rPr>
          <w:color w:val="000000" w:themeColor="text1"/>
        </w:rPr>
        <w:t>VSAOI valsts pensiju apdrošināšanai, invaliditātes apdrošināšanai un apdrošināšanai bezdarba gadījumam par personām, kuras kopj bērnu vecumā līdz pusotram gadam un saņem bērna kopšanas pabalstu;</w:t>
      </w:r>
    </w:p>
    <w:p w14:paraId="1304B0F7" w14:textId="77777777" w:rsidR="00BD60FD" w:rsidRPr="00D9514F" w:rsidRDefault="00BD60FD" w:rsidP="00A84F94">
      <w:pPr>
        <w:numPr>
          <w:ilvl w:val="1"/>
          <w:numId w:val="33"/>
        </w:numPr>
        <w:tabs>
          <w:tab w:val="left" w:pos="1134"/>
          <w:tab w:val="left" w:pos="1418"/>
        </w:tabs>
        <w:spacing w:after="120"/>
        <w:ind w:left="1418" w:hanging="284"/>
        <w:jc w:val="both"/>
        <w:rPr>
          <w:color w:val="000000" w:themeColor="text1"/>
        </w:rPr>
      </w:pPr>
      <w:r w:rsidRPr="00D9514F">
        <w:rPr>
          <w:color w:val="000000" w:themeColor="text1"/>
        </w:rPr>
        <w:t>VSAOI valsts pensiju apdrošināšanai par personām, kuras saņem bērna ar invaliditāti kopšanas pabalstu;</w:t>
      </w:r>
    </w:p>
    <w:p w14:paraId="3605C255" w14:textId="77777777" w:rsidR="00BD60FD" w:rsidRPr="00D9514F" w:rsidRDefault="00BD60FD" w:rsidP="00A84F94">
      <w:pPr>
        <w:numPr>
          <w:ilvl w:val="1"/>
          <w:numId w:val="33"/>
        </w:numPr>
        <w:tabs>
          <w:tab w:val="left" w:pos="1134"/>
          <w:tab w:val="left" w:pos="1418"/>
        </w:tabs>
        <w:spacing w:after="120"/>
        <w:ind w:left="1418" w:hanging="284"/>
        <w:jc w:val="both"/>
        <w:rPr>
          <w:color w:val="000000" w:themeColor="text1"/>
        </w:rPr>
      </w:pPr>
      <w:r w:rsidRPr="00D9514F">
        <w:rPr>
          <w:color w:val="000000" w:themeColor="text1"/>
        </w:rPr>
        <w:t>VSAOI valsts pensiju apdrošināšanai par personām, kuras veic algotos pagaidu sabiedriskos darbus;</w:t>
      </w:r>
    </w:p>
    <w:p w14:paraId="15FCFF1D" w14:textId="77777777" w:rsidR="00BD60FD" w:rsidRPr="00D9514F" w:rsidRDefault="00BD60FD" w:rsidP="00A84F94">
      <w:pPr>
        <w:numPr>
          <w:ilvl w:val="0"/>
          <w:numId w:val="33"/>
        </w:numPr>
        <w:spacing w:before="120" w:after="120"/>
        <w:ind w:left="1077" w:hanging="357"/>
        <w:jc w:val="both"/>
        <w:rPr>
          <w:color w:val="000000" w:themeColor="text1"/>
        </w:rPr>
      </w:pPr>
      <w:r w:rsidRPr="00D9514F">
        <w:rPr>
          <w:color w:val="000000" w:themeColor="text1"/>
        </w:rPr>
        <w:t xml:space="preserve">programmā plāno </w:t>
      </w:r>
      <w:proofErr w:type="spellStart"/>
      <w:r w:rsidRPr="00D9514F">
        <w:rPr>
          <w:color w:val="000000" w:themeColor="text1"/>
        </w:rPr>
        <w:t>transferta</w:t>
      </w:r>
      <w:proofErr w:type="spellEnd"/>
      <w:r w:rsidRPr="00D9514F">
        <w:rPr>
          <w:color w:val="000000" w:themeColor="text1"/>
        </w:rPr>
        <w:t xml:space="preserve"> </w:t>
      </w:r>
      <w:proofErr w:type="spellStart"/>
      <w:r w:rsidRPr="00D9514F">
        <w:rPr>
          <w:color w:val="000000" w:themeColor="text1"/>
        </w:rPr>
        <w:t>pārskaitījumus</w:t>
      </w:r>
      <w:proofErr w:type="spellEnd"/>
      <w:r w:rsidRPr="00D9514F">
        <w:rPr>
          <w:color w:val="000000" w:themeColor="text1"/>
        </w:rPr>
        <w:t xml:space="preserve"> uz sociālās apdrošināšanas speciālo budžetu, lai nodrošinātu valsts pamatbudžeta finansējumu pensiju apgādnieka zaudējuma gadījumā, Augstākās Padomes deputātu pensiju un politiski represēto personu pensiju izmaksām;</w:t>
      </w:r>
    </w:p>
    <w:p w14:paraId="25D3B2E9" w14:textId="77777777" w:rsidR="00BD60FD" w:rsidRPr="00D9514F" w:rsidRDefault="00BD60FD" w:rsidP="00A84F94">
      <w:pPr>
        <w:numPr>
          <w:ilvl w:val="0"/>
          <w:numId w:val="33"/>
        </w:numPr>
        <w:spacing w:before="120" w:after="120"/>
        <w:ind w:left="1077" w:hanging="357"/>
        <w:jc w:val="both"/>
        <w:rPr>
          <w:color w:val="000000" w:themeColor="text1"/>
          <w:szCs w:val="24"/>
        </w:rPr>
      </w:pPr>
      <w:r w:rsidRPr="00D9514F">
        <w:rPr>
          <w:color w:val="000000" w:themeColor="text1"/>
        </w:rPr>
        <w:t xml:space="preserve">programmā plāno </w:t>
      </w:r>
      <w:proofErr w:type="spellStart"/>
      <w:r w:rsidRPr="00D9514F">
        <w:rPr>
          <w:color w:val="000000" w:themeColor="text1"/>
        </w:rPr>
        <w:t>transferta</w:t>
      </w:r>
      <w:proofErr w:type="spellEnd"/>
      <w:r w:rsidRPr="00D9514F">
        <w:rPr>
          <w:color w:val="000000" w:themeColor="text1"/>
        </w:rPr>
        <w:t xml:space="preserve"> </w:t>
      </w:r>
      <w:proofErr w:type="spellStart"/>
      <w:r w:rsidRPr="00D9514F">
        <w:rPr>
          <w:color w:val="000000" w:themeColor="text1"/>
        </w:rPr>
        <w:t>pārskaitījumus</w:t>
      </w:r>
      <w:proofErr w:type="spellEnd"/>
      <w:r w:rsidRPr="00D9514F">
        <w:rPr>
          <w:color w:val="000000" w:themeColor="text1"/>
        </w:rPr>
        <w:t xml:space="preserve"> uz sociālās apdrošināšanas speciālo budžetu, lai nodrošinātu atbalstu minimālo ienākumu palielināšanai </w:t>
      </w:r>
      <w:r w:rsidRPr="00D9514F">
        <w:rPr>
          <w:color w:val="000000" w:themeColor="text1"/>
          <w:szCs w:val="24"/>
        </w:rPr>
        <w:t>šādām izmaksām:</w:t>
      </w:r>
    </w:p>
    <w:p w14:paraId="45835109"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minimālajām vecuma pensijām;</w:t>
      </w:r>
    </w:p>
    <w:p w14:paraId="59C8AF8B"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minimālajām invaliditātes pensijām;</w:t>
      </w:r>
    </w:p>
    <w:p w14:paraId="03034935"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minimālajām apgādnieka zaudējuma pensijām;</w:t>
      </w:r>
    </w:p>
    <w:p w14:paraId="301C2456"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lastRenderedPageBreak/>
        <w:t>apbedīšanas pabalstam minimālās pensijas saņēmēja nāves gadījumā;</w:t>
      </w:r>
    </w:p>
    <w:p w14:paraId="42AAC5EB"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pabalstam minimālās pensijas saņēmēja nāves gadījumā pārdzīvojušajam laulātajam;</w:t>
      </w:r>
    </w:p>
    <w:p w14:paraId="2C77AE93"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 xml:space="preserve">apbedīšanas pabalstam minimālā apmērā </w:t>
      </w:r>
      <w:r w:rsidRPr="00D9514F">
        <w:rPr>
          <w:color w:val="000000" w:themeColor="text1"/>
          <w:lang w:eastAsia="lv-LV"/>
        </w:rPr>
        <w:t>apdrošinātās personas apgādībā bijuša ģimenes locekļa nāves gadījumā;</w:t>
      </w:r>
    </w:p>
    <w:p w14:paraId="06710DF4"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apbedīšanas pabalstam minimālā apmērā bezdarbnieka pabalsta saņēmēja nāves gadījumā</w:t>
      </w:r>
      <w:bookmarkStart w:id="24" w:name="_Hlk51924767"/>
      <w:r w:rsidRPr="00D9514F">
        <w:rPr>
          <w:color w:val="000000" w:themeColor="text1"/>
        </w:rPr>
        <w:t>;</w:t>
      </w:r>
    </w:p>
    <w:p w14:paraId="3A31073B"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bezdarbnieka pabalstam personām, kurām visā pabalsta aprēķina periodā netiek izmantota personas iemaksu alga un par kurām bezdarba periodā tiek veiktas VSAOI pensiju apdrošināšanai;</w:t>
      </w:r>
    </w:p>
    <w:p w14:paraId="05EF481D"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minimālajām atlīdzībām par darbspēju zaudējumu;</w:t>
      </w:r>
    </w:p>
    <w:p w14:paraId="47AE46AB"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darbā nodarītā kaitējuma atlīdzības minimālajiem apmēriem;</w:t>
      </w:r>
    </w:p>
    <w:p w14:paraId="03D9E890"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minimālajām atlīdzībām par apgādnieka zaudējumu;</w:t>
      </w:r>
    </w:p>
    <w:p w14:paraId="59BB9901"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atlīdzībai par ārstēšanās izdevumiem un atlīdzībām par darbspēju zaudējumu saistībā ar maksimāli izmaksājamo apmēru, kas piesaistīts valsts sociālā nodrošinājuma pabalstam.</w:t>
      </w:r>
    </w:p>
    <w:bookmarkEnd w:id="24"/>
    <w:p w14:paraId="0CE99A27" w14:textId="77777777" w:rsidR="00BD60FD" w:rsidRPr="00D9514F" w:rsidRDefault="00BD60FD" w:rsidP="00BD60FD">
      <w:pPr>
        <w:spacing w:before="120" w:after="240"/>
        <w:rPr>
          <w:color w:val="000000" w:themeColor="text1"/>
        </w:rPr>
      </w:pPr>
      <w:r w:rsidRPr="00D9514F">
        <w:rPr>
          <w:color w:val="000000" w:themeColor="text1"/>
          <w:u w:val="single"/>
        </w:rPr>
        <w:t>Programmas izpildītāji</w:t>
      </w:r>
      <w:r w:rsidRPr="00D9514F">
        <w:rPr>
          <w:color w:val="000000" w:themeColor="text1"/>
        </w:rPr>
        <w:t>: VSAA, NVA.</w:t>
      </w:r>
    </w:p>
    <w:p w14:paraId="78CB7506"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BD60FD" w:rsidRPr="00D9514F" w14:paraId="4C896595" w14:textId="77777777" w:rsidTr="004671ED">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3055637D" w14:textId="77777777" w:rsidR="00BD60FD" w:rsidRPr="00D9514F" w:rsidRDefault="00BD60FD" w:rsidP="004671ED">
            <w:pPr>
              <w:jc w:val="center"/>
              <w:rPr>
                <w:color w:val="000000" w:themeColor="text1"/>
                <w:sz w:val="18"/>
                <w:szCs w:val="18"/>
              </w:rPr>
            </w:pPr>
          </w:p>
        </w:tc>
        <w:tc>
          <w:tcPr>
            <w:tcW w:w="1135" w:type="dxa"/>
            <w:hideMark/>
          </w:tcPr>
          <w:p w14:paraId="56D6731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hideMark/>
          </w:tcPr>
          <w:p w14:paraId="7C09705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hideMark/>
          </w:tcPr>
          <w:p w14:paraId="1128EFD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hideMark/>
          </w:tcPr>
          <w:p w14:paraId="6A86B4C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hideMark/>
          </w:tcPr>
          <w:p w14:paraId="4CD2C2D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10DF4FDE"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0AD6CD" w14:textId="77777777" w:rsidR="00BD60FD" w:rsidRPr="00D9514F" w:rsidRDefault="00BD60FD" w:rsidP="004671ED">
            <w:pPr>
              <w:jc w:val="center"/>
              <w:rPr>
                <w:color w:val="000000" w:themeColor="text1"/>
                <w:sz w:val="18"/>
                <w:szCs w:val="18"/>
              </w:rPr>
            </w:pPr>
            <w:r w:rsidRPr="00D9514F">
              <w:rPr>
                <w:rFonts w:eastAsia="Calibri"/>
                <w:color w:val="000000" w:themeColor="text1"/>
                <w:sz w:val="18"/>
                <w:szCs w:val="18"/>
                <w:lang w:eastAsia="lv-LV"/>
              </w:rPr>
              <w:t>Atsevišķām personu kategorijām nodrošināta VSAOI nepārtrauktība, kā arī iespēja saņemt lielāka apmēra valsts pensiju</w:t>
            </w:r>
          </w:p>
        </w:tc>
      </w:tr>
      <w:tr w:rsidR="00BD60FD" w:rsidRPr="00D9514F" w14:paraId="597F3057" w14:textId="77777777" w:rsidTr="004671ED">
        <w:trPr>
          <w:trHeight w:val="129"/>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79F82" w14:textId="77777777" w:rsidR="00BD60FD" w:rsidRPr="00D9514F" w:rsidRDefault="00BD60FD" w:rsidP="004671ED">
            <w:pPr>
              <w:jc w:val="center"/>
              <w:rPr>
                <w:i/>
                <w:iCs/>
                <w:color w:val="000000" w:themeColor="text1"/>
                <w:sz w:val="18"/>
                <w:szCs w:val="18"/>
                <w:lang w:eastAsia="lv-LV"/>
              </w:rPr>
            </w:pPr>
            <w:r w:rsidRPr="00D9514F">
              <w:rPr>
                <w:i/>
                <w:iCs/>
                <w:color w:val="000000" w:themeColor="text1"/>
                <w:sz w:val="18"/>
                <w:szCs w:val="18"/>
                <w:lang w:eastAsia="lv-LV"/>
              </w:rPr>
              <w:t>Personu skaits, par kurām valsts veic VSAOI</w:t>
            </w:r>
          </w:p>
        </w:tc>
      </w:tr>
      <w:tr w:rsidR="00BD60FD" w:rsidRPr="00D9514F" w14:paraId="31C21842"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F6E6BF1"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kuras aprūpē bērnu pirms adopcijas apstiprināšanas tiesā un atrodas ar bērna aprūpi saistītā atvaļinājumā bez darba samaksas saglabāšanas,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4A3003CC" w14:textId="77777777" w:rsidR="00BD60FD" w:rsidRPr="00D9514F" w:rsidRDefault="00BD60FD" w:rsidP="004671ED">
            <w:pPr>
              <w:jc w:val="center"/>
              <w:rPr>
                <w:color w:val="000000" w:themeColor="text1"/>
                <w:sz w:val="18"/>
                <w:szCs w:val="18"/>
              </w:rPr>
            </w:pPr>
            <w:r w:rsidRPr="00D9514F">
              <w:rPr>
                <w:color w:val="000000" w:themeColor="text1"/>
                <w:sz w:val="18"/>
                <w:szCs w:val="18"/>
              </w:rPr>
              <w:t>4</w:t>
            </w:r>
          </w:p>
        </w:tc>
        <w:tc>
          <w:tcPr>
            <w:tcW w:w="1134" w:type="dxa"/>
            <w:tcBorders>
              <w:top w:val="single" w:sz="4" w:space="0" w:color="000000"/>
              <w:left w:val="single" w:sz="4" w:space="0" w:color="000000"/>
              <w:bottom w:val="single" w:sz="4" w:space="0" w:color="000000"/>
              <w:right w:val="single" w:sz="4" w:space="0" w:color="000000"/>
            </w:tcBorders>
            <w:hideMark/>
          </w:tcPr>
          <w:p w14:paraId="2F0E7DB4"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c>
          <w:tcPr>
            <w:tcW w:w="1134" w:type="dxa"/>
            <w:tcBorders>
              <w:top w:val="single" w:sz="4" w:space="0" w:color="000000"/>
              <w:left w:val="single" w:sz="4" w:space="0" w:color="000000"/>
              <w:bottom w:val="single" w:sz="4" w:space="0" w:color="000000"/>
              <w:right w:val="single" w:sz="4" w:space="0" w:color="000000"/>
            </w:tcBorders>
            <w:hideMark/>
          </w:tcPr>
          <w:p w14:paraId="59F93F00"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c>
          <w:tcPr>
            <w:tcW w:w="1134" w:type="dxa"/>
            <w:tcBorders>
              <w:top w:val="single" w:sz="4" w:space="0" w:color="000000"/>
              <w:left w:val="single" w:sz="4" w:space="0" w:color="000000"/>
              <w:bottom w:val="single" w:sz="4" w:space="0" w:color="000000"/>
              <w:right w:val="single" w:sz="4" w:space="0" w:color="000000"/>
            </w:tcBorders>
            <w:hideMark/>
          </w:tcPr>
          <w:p w14:paraId="49F2D052"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c>
          <w:tcPr>
            <w:tcW w:w="1139" w:type="dxa"/>
            <w:tcBorders>
              <w:top w:val="single" w:sz="4" w:space="0" w:color="000000"/>
              <w:left w:val="single" w:sz="4" w:space="0" w:color="000000"/>
              <w:bottom w:val="single" w:sz="4" w:space="0" w:color="000000"/>
              <w:right w:val="single" w:sz="4" w:space="0" w:color="000000"/>
            </w:tcBorders>
            <w:hideMark/>
          </w:tcPr>
          <w:p w14:paraId="032EB428"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r>
      <w:tr w:rsidR="00BD60FD" w:rsidRPr="00D9514F" w14:paraId="5260C847"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tcPr>
          <w:p w14:paraId="7E295884"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kuras kopj bērnu vecumā līdz pusotram gadam un saņem bērna kopšanas pabalstu, vidēji mēnesī (skaits)</w:t>
            </w:r>
            <w:r w:rsidRPr="00D9514F">
              <w:rPr>
                <w:color w:val="000000" w:themeColor="text1"/>
                <w:sz w:val="18"/>
                <w:szCs w:val="18"/>
                <w:vertAlign w:val="superscript"/>
              </w:rPr>
              <w:t>1</w:t>
            </w:r>
          </w:p>
        </w:tc>
        <w:tc>
          <w:tcPr>
            <w:tcW w:w="1135" w:type="dxa"/>
            <w:tcBorders>
              <w:top w:val="single" w:sz="4" w:space="0" w:color="000000"/>
              <w:left w:val="single" w:sz="4" w:space="0" w:color="000000"/>
              <w:bottom w:val="single" w:sz="4" w:space="0" w:color="000000"/>
              <w:right w:val="single" w:sz="4" w:space="0" w:color="000000"/>
            </w:tcBorders>
          </w:tcPr>
          <w:p w14:paraId="1335CE2C" w14:textId="77777777" w:rsidR="00BD60FD" w:rsidRPr="00D9514F" w:rsidRDefault="00BD60FD" w:rsidP="004671ED">
            <w:pPr>
              <w:jc w:val="center"/>
              <w:rPr>
                <w:color w:val="000000" w:themeColor="text1"/>
                <w:sz w:val="18"/>
                <w:szCs w:val="18"/>
              </w:rPr>
            </w:pPr>
            <w:r w:rsidRPr="00D9514F">
              <w:rPr>
                <w:color w:val="000000" w:themeColor="text1"/>
                <w:sz w:val="18"/>
                <w:szCs w:val="18"/>
              </w:rPr>
              <w:t>3 387</w:t>
            </w:r>
          </w:p>
        </w:tc>
        <w:tc>
          <w:tcPr>
            <w:tcW w:w="1134" w:type="dxa"/>
            <w:tcBorders>
              <w:top w:val="single" w:sz="4" w:space="0" w:color="000000"/>
              <w:left w:val="single" w:sz="4" w:space="0" w:color="000000"/>
              <w:bottom w:val="single" w:sz="4" w:space="0" w:color="000000"/>
              <w:right w:val="single" w:sz="4" w:space="0" w:color="000000"/>
            </w:tcBorders>
          </w:tcPr>
          <w:p w14:paraId="1233182C" w14:textId="77777777" w:rsidR="00BD60FD" w:rsidRPr="00D9514F" w:rsidRDefault="00BD60FD" w:rsidP="004671ED">
            <w:pPr>
              <w:jc w:val="center"/>
              <w:rPr>
                <w:color w:val="000000" w:themeColor="text1"/>
                <w:sz w:val="18"/>
                <w:szCs w:val="18"/>
              </w:rPr>
            </w:pPr>
            <w:r w:rsidRPr="00D9514F">
              <w:rPr>
                <w:color w:val="000000" w:themeColor="text1"/>
                <w:sz w:val="18"/>
                <w:szCs w:val="18"/>
              </w:rPr>
              <w:t>3 600</w:t>
            </w:r>
          </w:p>
        </w:tc>
        <w:tc>
          <w:tcPr>
            <w:tcW w:w="1134" w:type="dxa"/>
            <w:tcBorders>
              <w:top w:val="single" w:sz="4" w:space="0" w:color="000000"/>
              <w:left w:val="single" w:sz="4" w:space="0" w:color="000000"/>
              <w:bottom w:val="single" w:sz="4" w:space="0" w:color="000000"/>
              <w:right w:val="single" w:sz="4" w:space="0" w:color="000000"/>
            </w:tcBorders>
          </w:tcPr>
          <w:p w14:paraId="4D330D93" w14:textId="77777777" w:rsidR="00BD60FD" w:rsidRPr="00D9514F" w:rsidRDefault="00BD60FD" w:rsidP="004671ED">
            <w:pPr>
              <w:jc w:val="center"/>
              <w:rPr>
                <w:color w:val="000000" w:themeColor="text1"/>
                <w:sz w:val="18"/>
                <w:szCs w:val="18"/>
              </w:rPr>
            </w:pPr>
            <w:r w:rsidRPr="00D9514F">
              <w:rPr>
                <w:color w:val="000000" w:themeColor="text1"/>
                <w:sz w:val="18"/>
                <w:szCs w:val="18"/>
              </w:rPr>
              <w:t>3 400</w:t>
            </w:r>
          </w:p>
        </w:tc>
        <w:tc>
          <w:tcPr>
            <w:tcW w:w="1134" w:type="dxa"/>
            <w:tcBorders>
              <w:top w:val="single" w:sz="4" w:space="0" w:color="000000"/>
              <w:left w:val="single" w:sz="4" w:space="0" w:color="000000"/>
              <w:bottom w:val="single" w:sz="4" w:space="0" w:color="000000"/>
              <w:right w:val="single" w:sz="4" w:space="0" w:color="000000"/>
            </w:tcBorders>
          </w:tcPr>
          <w:p w14:paraId="3A9CA61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9" w:type="dxa"/>
            <w:tcBorders>
              <w:top w:val="single" w:sz="4" w:space="0" w:color="000000"/>
              <w:left w:val="single" w:sz="4" w:space="0" w:color="000000"/>
              <w:bottom w:val="single" w:sz="4" w:space="0" w:color="000000"/>
              <w:right w:val="single" w:sz="4" w:space="0" w:color="000000"/>
            </w:tcBorders>
          </w:tcPr>
          <w:p w14:paraId="269C39C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06FCA811"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5F02ED9" w14:textId="77777777" w:rsidR="00BD60FD" w:rsidRPr="00D9514F" w:rsidRDefault="00BD60FD" w:rsidP="00DB333A">
            <w:pPr>
              <w:jc w:val="both"/>
              <w:rPr>
                <w:color w:val="000000" w:themeColor="text1"/>
                <w:sz w:val="18"/>
                <w:szCs w:val="18"/>
                <w:vertAlign w:val="superscript"/>
              </w:rPr>
            </w:pPr>
            <w:r w:rsidRPr="00D9514F">
              <w:rPr>
                <w:color w:val="000000" w:themeColor="text1"/>
                <w:sz w:val="18"/>
                <w:szCs w:val="18"/>
              </w:rPr>
              <w:t>Personas, kuras kopj bērnu vecumā līdz pusotram gadam un saņem bērna kopšanas pabalstu vai bērna kopšanas pabalstu un vecāku pabalstu, vidēji mēnesī (skaits)</w:t>
            </w:r>
            <w:r w:rsidRPr="00D9514F">
              <w:rPr>
                <w:color w:val="000000" w:themeColor="text1"/>
                <w:sz w:val="18"/>
                <w:szCs w:val="18"/>
                <w:vertAlign w:val="superscript"/>
              </w:rPr>
              <w:t>2</w:t>
            </w:r>
          </w:p>
        </w:tc>
        <w:tc>
          <w:tcPr>
            <w:tcW w:w="1135" w:type="dxa"/>
            <w:tcBorders>
              <w:top w:val="single" w:sz="4" w:space="0" w:color="000000"/>
              <w:left w:val="single" w:sz="4" w:space="0" w:color="000000"/>
              <w:bottom w:val="single" w:sz="4" w:space="0" w:color="000000"/>
              <w:right w:val="single" w:sz="4" w:space="0" w:color="000000"/>
            </w:tcBorders>
          </w:tcPr>
          <w:p w14:paraId="4A42199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64DD939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237510B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5D0EB057" w14:textId="77777777" w:rsidR="00BD60FD" w:rsidRPr="00D9514F" w:rsidRDefault="00BD60FD" w:rsidP="004671ED">
            <w:pPr>
              <w:jc w:val="center"/>
              <w:rPr>
                <w:color w:val="000000" w:themeColor="text1"/>
                <w:sz w:val="18"/>
                <w:szCs w:val="18"/>
              </w:rPr>
            </w:pPr>
            <w:r w:rsidRPr="00D9514F">
              <w:rPr>
                <w:color w:val="000000" w:themeColor="text1"/>
                <w:sz w:val="18"/>
                <w:szCs w:val="18"/>
              </w:rPr>
              <w:t>19 740</w:t>
            </w:r>
          </w:p>
        </w:tc>
        <w:tc>
          <w:tcPr>
            <w:tcW w:w="1139" w:type="dxa"/>
            <w:tcBorders>
              <w:top w:val="single" w:sz="4" w:space="0" w:color="000000"/>
              <w:left w:val="single" w:sz="4" w:space="0" w:color="000000"/>
              <w:bottom w:val="single" w:sz="4" w:space="0" w:color="000000"/>
              <w:right w:val="single" w:sz="4" w:space="0" w:color="000000"/>
            </w:tcBorders>
            <w:hideMark/>
          </w:tcPr>
          <w:p w14:paraId="178FE97A" w14:textId="77777777" w:rsidR="00BD60FD" w:rsidRPr="00D9514F" w:rsidRDefault="00BD60FD" w:rsidP="004671ED">
            <w:pPr>
              <w:jc w:val="center"/>
              <w:rPr>
                <w:color w:val="000000" w:themeColor="text1"/>
                <w:sz w:val="18"/>
                <w:szCs w:val="18"/>
              </w:rPr>
            </w:pPr>
            <w:r w:rsidRPr="00D9514F">
              <w:rPr>
                <w:color w:val="000000" w:themeColor="text1"/>
                <w:sz w:val="18"/>
                <w:szCs w:val="18"/>
              </w:rPr>
              <w:t>19 740</w:t>
            </w:r>
          </w:p>
        </w:tc>
      </w:tr>
      <w:tr w:rsidR="00BD60FD" w:rsidRPr="00D9514F" w14:paraId="6538D7AE"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5C8573D"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kuras saņem bērna ar invaliditāti kopšanas pabalstu,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11C78871" w14:textId="77777777" w:rsidR="00BD60FD" w:rsidRPr="00D9514F" w:rsidRDefault="00BD60FD" w:rsidP="004671ED">
            <w:pPr>
              <w:jc w:val="center"/>
              <w:rPr>
                <w:color w:val="000000" w:themeColor="text1"/>
                <w:sz w:val="18"/>
                <w:szCs w:val="18"/>
              </w:rPr>
            </w:pPr>
            <w:r w:rsidRPr="00D9514F">
              <w:rPr>
                <w:color w:val="000000" w:themeColor="text1"/>
                <w:sz w:val="18"/>
                <w:szCs w:val="18"/>
              </w:rPr>
              <w:t>681</w:t>
            </w:r>
          </w:p>
        </w:tc>
        <w:tc>
          <w:tcPr>
            <w:tcW w:w="1134" w:type="dxa"/>
            <w:tcBorders>
              <w:top w:val="single" w:sz="4" w:space="0" w:color="000000"/>
              <w:left w:val="single" w:sz="4" w:space="0" w:color="000000"/>
              <w:bottom w:val="single" w:sz="4" w:space="0" w:color="000000"/>
              <w:right w:val="single" w:sz="4" w:space="0" w:color="000000"/>
            </w:tcBorders>
            <w:hideMark/>
          </w:tcPr>
          <w:p w14:paraId="2ECA2341"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c>
          <w:tcPr>
            <w:tcW w:w="1134" w:type="dxa"/>
            <w:tcBorders>
              <w:top w:val="single" w:sz="4" w:space="0" w:color="000000"/>
              <w:left w:val="single" w:sz="4" w:space="0" w:color="000000"/>
              <w:bottom w:val="single" w:sz="4" w:space="0" w:color="000000"/>
              <w:right w:val="single" w:sz="4" w:space="0" w:color="000000"/>
            </w:tcBorders>
            <w:hideMark/>
          </w:tcPr>
          <w:p w14:paraId="1BB7440A"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c>
          <w:tcPr>
            <w:tcW w:w="1134" w:type="dxa"/>
            <w:tcBorders>
              <w:top w:val="single" w:sz="4" w:space="0" w:color="000000"/>
              <w:left w:val="single" w:sz="4" w:space="0" w:color="000000"/>
              <w:bottom w:val="single" w:sz="4" w:space="0" w:color="000000"/>
              <w:right w:val="single" w:sz="4" w:space="0" w:color="000000"/>
            </w:tcBorders>
            <w:hideMark/>
          </w:tcPr>
          <w:p w14:paraId="60B9FBC9"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c>
          <w:tcPr>
            <w:tcW w:w="1139" w:type="dxa"/>
            <w:tcBorders>
              <w:top w:val="single" w:sz="4" w:space="0" w:color="000000"/>
              <w:left w:val="single" w:sz="4" w:space="0" w:color="000000"/>
              <w:bottom w:val="single" w:sz="4" w:space="0" w:color="000000"/>
              <w:right w:val="single" w:sz="4" w:space="0" w:color="000000"/>
            </w:tcBorders>
            <w:hideMark/>
          </w:tcPr>
          <w:p w14:paraId="59FD4B26"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r>
      <w:tr w:rsidR="00BD60FD" w:rsidRPr="00D9514F" w14:paraId="7249408F"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0B7171C"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kuras veic algotos pagaidu sabiedriskos darbus,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1AFE7267" w14:textId="77777777" w:rsidR="00BD60FD" w:rsidRPr="00D9514F" w:rsidRDefault="00BD60FD" w:rsidP="004671ED">
            <w:pPr>
              <w:jc w:val="center"/>
              <w:rPr>
                <w:color w:val="000000" w:themeColor="text1"/>
                <w:sz w:val="18"/>
                <w:szCs w:val="18"/>
              </w:rPr>
            </w:pPr>
            <w:r w:rsidRPr="00D9514F">
              <w:rPr>
                <w:color w:val="000000" w:themeColor="text1"/>
                <w:sz w:val="18"/>
                <w:szCs w:val="18"/>
              </w:rPr>
              <w:t>903</w:t>
            </w:r>
          </w:p>
        </w:tc>
        <w:tc>
          <w:tcPr>
            <w:tcW w:w="1134" w:type="dxa"/>
            <w:tcBorders>
              <w:top w:val="single" w:sz="4" w:space="0" w:color="000000"/>
              <w:left w:val="single" w:sz="4" w:space="0" w:color="000000"/>
              <w:bottom w:val="single" w:sz="4" w:space="0" w:color="000000"/>
              <w:right w:val="single" w:sz="4" w:space="0" w:color="000000"/>
            </w:tcBorders>
            <w:hideMark/>
          </w:tcPr>
          <w:p w14:paraId="2E779C1B" w14:textId="77777777" w:rsidR="00BD60FD" w:rsidRPr="00D9514F" w:rsidRDefault="00BD60FD" w:rsidP="004671ED">
            <w:pPr>
              <w:jc w:val="center"/>
              <w:rPr>
                <w:color w:val="000000" w:themeColor="text1"/>
                <w:sz w:val="18"/>
                <w:szCs w:val="18"/>
              </w:rPr>
            </w:pPr>
            <w:r w:rsidRPr="00D9514F">
              <w:rPr>
                <w:color w:val="000000" w:themeColor="text1"/>
                <w:sz w:val="18"/>
                <w:szCs w:val="18"/>
              </w:rPr>
              <w:t>1 035</w:t>
            </w:r>
          </w:p>
        </w:tc>
        <w:tc>
          <w:tcPr>
            <w:tcW w:w="1134" w:type="dxa"/>
            <w:tcBorders>
              <w:top w:val="single" w:sz="4" w:space="0" w:color="000000"/>
              <w:left w:val="single" w:sz="4" w:space="0" w:color="000000"/>
              <w:bottom w:val="single" w:sz="4" w:space="0" w:color="000000"/>
              <w:right w:val="single" w:sz="4" w:space="0" w:color="000000"/>
            </w:tcBorders>
            <w:hideMark/>
          </w:tcPr>
          <w:p w14:paraId="3DAC849C" w14:textId="77777777" w:rsidR="00BD60FD" w:rsidRPr="00D9514F" w:rsidRDefault="00BD60FD" w:rsidP="004671ED">
            <w:pPr>
              <w:jc w:val="center"/>
              <w:rPr>
                <w:color w:val="000000" w:themeColor="text1"/>
                <w:sz w:val="18"/>
                <w:szCs w:val="18"/>
              </w:rPr>
            </w:pPr>
            <w:r w:rsidRPr="00D9514F">
              <w:rPr>
                <w:color w:val="000000" w:themeColor="text1"/>
                <w:sz w:val="18"/>
                <w:szCs w:val="18"/>
              </w:rPr>
              <w:t>699</w:t>
            </w:r>
          </w:p>
        </w:tc>
        <w:tc>
          <w:tcPr>
            <w:tcW w:w="1134" w:type="dxa"/>
            <w:tcBorders>
              <w:top w:val="single" w:sz="4" w:space="0" w:color="000000"/>
              <w:left w:val="single" w:sz="4" w:space="0" w:color="000000"/>
              <w:bottom w:val="single" w:sz="4" w:space="0" w:color="000000"/>
              <w:right w:val="single" w:sz="4" w:space="0" w:color="000000"/>
            </w:tcBorders>
            <w:hideMark/>
          </w:tcPr>
          <w:p w14:paraId="1E68357B" w14:textId="77777777" w:rsidR="00BD60FD" w:rsidRPr="00D9514F" w:rsidRDefault="00BD60FD" w:rsidP="004671ED">
            <w:pPr>
              <w:jc w:val="center"/>
              <w:rPr>
                <w:color w:val="000000" w:themeColor="text1"/>
                <w:sz w:val="18"/>
                <w:szCs w:val="18"/>
              </w:rPr>
            </w:pPr>
            <w:r w:rsidRPr="00D9514F">
              <w:rPr>
                <w:color w:val="000000" w:themeColor="text1"/>
                <w:sz w:val="18"/>
                <w:szCs w:val="18"/>
              </w:rPr>
              <w:t>500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D87D3D" w14:textId="77777777" w:rsidR="00BD60FD" w:rsidRPr="00D9514F" w:rsidRDefault="00BD60FD" w:rsidP="004671ED">
            <w:pPr>
              <w:jc w:val="center"/>
              <w:rPr>
                <w:color w:val="000000" w:themeColor="text1"/>
                <w:sz w:val="18"/>
                <w:szCs w:val="18"/>
              </w:rPr>
            </w:pPr>
            <w:r w:rsidRPr="00D9514F">
              <w:rPr>
                <w:color w:val="000000" w:themeColor="text1"/>
                <w:sz w:val="18"/>
                <w:szCs w:val="18"/>
              </w:rPr>
              <w:t>500</w:t>
            </w:r>
          </w:p>
        </w:tc>
      </w:tr>
      <w:tr w:rsidR="00BD60FD" w:rsidRPr="00D9514F" w14:paraId="455F151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F3E9F03"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kuras saņem atlīdzību par audžuģimenes pienākumu pildīšanu,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0673A0A" w14:textId="77777777" w:rsidR="00BD60FD" w:rsidRPr="00D9514F" w:rsidRDefault="00BD60FD" w:rsidP="004671ED">
            <w:pPr>
              <w:jc w:val="center"/>
              <w:rPr>
                <w:b/>
                <w:color w:val="000000" w:themeColor="text1"/>
                <w:sz w:val="18"/>
                <w:szCs w:val="18"/>
              </w:rPr>
            </w:pPr>
            <w:r w:rsidRPr="00D9514F">
              <w:rPr>
                <w:bCs/>
                <w:color w:val="000000" w:themeColor="text1"/>
                <w:sz w:val="18"/>
                <w:szCs w:val="18"/>
              </w:rPr>
              <w:t>159</w:t>
            </w:r>
          </w:p>
        </w:tc>
        <w:tc>
          <w:tcPr>
            <w:tcW w:w="1134" w:type="dxa"/>
            <w:tcBorders>
              <w:top w:val="single" w:sz="4" w:space="0" w:color="000000"/>
              <w:left w:val="single" w:sz="4" w:space="0" w:color="000000"/>
              <w:bottom w:val="single" w:sz="4" w:space="0" w:color="000000"/>
              <w:right w:val="single" w:sz="4" w:space="0" w:color="000000"/>
            </w:tcBorders>
            <w:hideMark/>
          </w:tcPr>
          <w:p w14:paraId="332A6687" w14:textId="77777777" w:rsidR="00BD60FD" w:rsidRPr="00D9514F" w:rsidRDefault="00BD60FD" w:rsidP="004671ED">
            <w:pPr>
              <w:jc w:val="center"/>
              <w:rPr>
                <w:b/>
                <w:bCs/>
                <w:color w:val="000000" w:themeColor="text1"/>
                <w:sz w:val="18"/>
                <w:szCs w:val="18"/>
                <w:lang w:eastAsia="lv-LV"/>
              </w:rPr>
            </w:pPr>
            <w:r w:rsidRPr="00D9514F">
              <w:rPr>
                <w:bCs/>
                <w:color w:val="000000" w:themeColor="text1"/>
                <w:sz w:val="18"/>
                <w:szCs w:val="18"/>
                <w:lang w:eastAsia="lv-LV"/>
              </w:rPr>
              <w:t>180</w:t>
            </w:r>
          </w:p>
        </w:tc>
        <w:tc>
          <w:tcPr>
            <w:tcW w:w="1134" w:type="dxa"/>
            <w:tcBorders>
              <w:top w:val="single" w:sz="4" w:space="0" w:color="000000"/>
              <w:left w:val="single" w:sz="4" w:space="0" w:color="000000"/>
              <w:bottom w:val="single" w:sz="4" w:space="0" w:color="000000"/>
              <w:right w:val="single" w:sz="4" w:space="0" w:color="000000"/>
            </w:tcBorders>
            <w:hideMark/>
          </w:tcPr>
          <w:p w14:paraId="7CAC1B29"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180</w:t>
            </w:r>
          </w:p>
        </w:tc>
        <w:tc>
          <w:tcPr>
            <w:tcW w:w="1134" w:type="dxa"/>
            <w:tcBorders>
              <w:top w:val="single" w:sz="4" w:space="0" w:color="000000"/>
              <w:left w:val="single" w:sz="4" w:space="0" w:color="000000"/>
              <w:bottom w:val="single" w:sz="4" w:space="0" w:color="000000"/>
              <w:right w:val="single" w:sz="4" w:space="0" w:color="000000"/>
            </w:tcBorders>
            <w:hideMark/>
          </w:tcPr>
          <w:p w14:paraId="719AF717"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180</w:t>
            </w:r>
          </w:p>
        </w:tc>
        <w:tc>
          <w:tcPr>
            <w:tcW w:w="1139" w:type="dxa"/>
            <w:tcBorders>
              <w:top w:val="single" w:sz="4" w:space="0" w:color="000000"/>
              <w:left w:val="single" w:sz="4" w:space="0" w:color="000000"/>
              <w:bottom w:val="single" w:sz="4" w:space="0" w:color="000000"/>
              <w:right w:val="single" w:sz="4" w:space="0" w:color="000000"/>
            </w:tcBorders>
            <w:hideMark/>
          </w:tcPr>
          <w:p w14:paraId="61062FA7"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180</w:t>
            </w:r>
          </w:p>
        </w:tc>
      </w:tr>
      <w:tr w:rsidR="00BD60FD" w:rsidRPr="00D9514F" w14:paraId="1A6006F7"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vAlign w:val="center"/>
            <w:hideMark/>
          </w:tcPr>
          <w:p w14:paraId="6BB859F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lang w:eastAsia="lv-LV"/>
              </w:rPr>
              <w:t>Personu skaits, par kurām valsts nodrošina budžeta dotāciju</w:t>
            </w:r>
          </w:p>
        </w:tc>
      </w:tr>
      <w:tr w:rsidR="00BD60FD" w:rsidRPr="00D9514F" w14:paraId="2573BA6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vAlign w:val="center"/>
            <w:hideMark/>
          </w:tcPr>
          <w:p w14:paraId="70F7E80D" w14:textId="77777777" w:rsidR="00BD60FD" w:rsidRPr="00D9514F" w:rsidRDefault="00BD60FD" w:rsidP="00DB333A">
            <w:pPr>
              <w:jc w:val="both"/>
              <w:rPr>
                <w:color w:val="000000" w:themeColor="text1"/>
                <w:sz w:val="18"/>
                <w:szCs w:val="18"/>
              </w:rPr>
            </w:pPr>
            <w:r w:rsidRPr="00D9514F">
              <w:rPr>
                <w:color w:val="000000" w:themeColor="text1"/>
                <w:sz w:val="18"/>
                <w:szCs w:val="18"/>
              </w:rPr>
              <w:t>Apgādnieku zaudējušās personas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718E2F02" w14:textId="77777777" w:rsidR="00BD60FD" w:rsidRPr="00D9514F" w:rsidRDefault="00BD60FD" w:rsidP="004671ED">
            <w:pPr>
              <w:jc w:val="center"/>
              <w:rPr>
                <w:color w:val="000000" w:themeColor="text1"/>
                <w:sz w:val="18"/>
                <w:szCs w:val="18"/>
              </w:rPr>
            </w:pPr>
            <w:r w:rsidRPr="00D9514F">
              <w:rPr>
                <w:color w:val="000000" w:themeColor="text1"/>
                <w:sz w:val="18"/>
                <w:szCs w:val="18"/>
              </w:rPr>
              <w:t>11 390</w:t>
            </w:r>
          </w:p>
        </w:tc>
        <w:tc>
          <w:tcPr>
            <w:tcW w:w="1134" w:type="dxa"/>
            <w:tcBorders>
              <w:top w:val="single" w:sz="4" w:space="0" w:color="000000"/>
              <w:left w:val="single" w:sz="4" w:space="0" w:color="000000"/>
              <w:bottom w:val="single" w:sz="4" w:space="0" w:color="000000"/>
              <w:right w:val="single" w:sz="4" w:space="0" w:color="000000"/>
            </w:tcBorders>
            <w:hideMark/>
          </w:tcPr>
          <w:p w14:paraId="76AE5C54" w14:textId="77777777" w:rsidR="00BD60FD" w:rsidRPr="00D9514F" w:rsidRDefault="00BD60FD" w:rsidP="004671ED">
            <w:pPr>
              <w:jc w:val="center"/>
              <w:rPr>
                <w:color w:val="000000" w:themeColor="text1"/>
                <w:sz w:val="18"/>
                <w:szCs w:val="18"/>
              </w:rPr>
            </w:pPr>
            <w:r w:rsidRPr="00D9514F">
              <w:rPr>
                <w:color w:val="000000" w:themeColor="text1"/>
                <w:sz w:val="18"/>
                <w:szCs w:val="18"/>
              </w:rPr>
              <w:t>11 571</w:t>
            </w:r>
          </w:p>
        </w:tc>
        <w:tc>
          <w:tcPr>
            <w:tcW w:w="1134" w:type="dxa"/>
            <w:tcBorders>
              <w:top w:val="single" w:sz="4" w:space="0" w:color="000000"/>
              <w:left w:val="single" w:sz="4" w:space="0" w:color="000000"/>
              <w:bottom w:val="single" w:sz="4" w:space="0" w:color="000000"/>
              <w:right w:val="single" w:sz="4" w:space="0" w:color="000000"/>
            </w:tcBorders>
            <w:hideMark/>
          </w:tcPr>
          <w:p w14:paraId="1A19056B" w14:textId="77777777" w:rsidR="00BD60FD" w:rsidRPr="00D9514F" w:rsidRDefault="00BD60FD" w:rsidP="004671ED">
            <w:pPr>
              <w:jc w:val="center"/>
              <w:rPr>
                <w:color w:val="000000" w:themeColor="text1"/>
                <w:sz w:val="18"/>
                <w:szCs w:val="18"/>
              </w:rPr>
            </w:pPr>
            <w:r w:rsidRPr="00D9514F">
              <w:rPr>
                <w:color w:val="000000" w:themeColor="text1"/>
                <w:sz w:val="18"/>
                <w:szCs w:val="18"/>
              </w:rPr>
              <w:t>11 288</w:t>
            </w:r>
          </w:p>
        </w:tc>
        <w:tc>
          <w:tcPr>
            <w:tcW w:w="1134" w:type="dxa"/>
            <w:tcBorders>
              <w:top w:val="single" w:sz="4" w:space="0" w:color="000000"/>
              <w:left w:val="single" w:sz="4" w:space="0" w:color="000000"/>
              <w:bottom w:val="single" w:sz="4" w:space="0" w:color="000000"/>
              <w:right w:val="single" w:sz="4" w:space="0" w:color="000000"/>
            </w:tcBorders>
            <w:hideMark/>
          </w:tcPr>
          <w:p w14:paraId="4CF199EF" w14:textId="77777777" w:rsidR="00BD60FD" w:rsidRPr="00D9514F" w:rsidRDefault="00BD60FD" w:rsidP="004671ED">
            <w:pPr>
              <w:jc w:val="center"/>
              <w:rPr>
                <w:color w:val="000000" w:themeColor="text1"/>
                <w:sz w:val="18"/>
                <w:szCs w:val="18"/>
              </w:rPr>
            </w:pPr>
            <w:r w:rsidRPr="00D9514F">
              <w:rPr>
                <w:color w:val="000000" w:themeColor="text1"/>
                <w:sz w:val="18"/>
                <w:szCs w:val="18"/>
              </w:rPr>
              <w:t>11 236</w:t>
            </w:r>
          </w:p>
        </w:tc>
        <w:tc>
          <w:tcPr>
            <w:tcW w:w="1139" w:type="dxa"/>
            <w:tcBorders>
              <w:top w:val="single" w:sz="4" w:space="0" w:color="000000"/>
              <w:left w:val="single" w:sz="4" w:space="0" w:color="000000"/>
              <w:bottom w:val="single" w:sz="4" w:space="0" w:color="000000"/>
              <w:right w:val="single" w:sz="4" w:space="0" w:color="000000"/>
            </w:tcBorders>
            <w:hideMark/>
          </w:tcPr>
          <w:p w14:paraId="6BAB4B46" w14:textId="77777777" w:rsidR="00BD60FD" w:rsidRPr="00D9514F" w:rsidRDefault="00BD60FD" w:rsidP="004671ED">
            <w:pPr>
              <w:jc w:val="center"/>
              <w:rPr>
                <w:color w:val="000000" w:themeColor="text1"/>
                <w:sz w:val="18"/>
                <w:szCs w:val="18"/>
              </w:rPr>
            </w:pPr>
            <w:r w:rsidRPr="00D9514F">
              <w:rPr>
                <w:color w:val="000000" w:themeColor="text1"/>
                <w:sz w:val="18"/>
                <w:szCs w:val="18"/>
              </w:rPr>
              <w:t>11 186</w:t>
            </w:r>
          </w:p>
        </w:tc>
      </w:tr>
      <w:tr w:rsidR="00BD60FD" w:rsidRPr="00D9514F" w14:paraId="15E32129"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vAlign w:val="center"/>
            <w:hideMark/>
          </w:tcPr>
          <w:p w14:paraId="63C2287A" w14:textId="77777777" w:rsidR="00BD60FD" w:rsidRPr="00D9514F" w:rsidRDefault="00BD60FD" w:rsidP="00DB333A">
            <w:pPr>
              <w:jc w:val="both"/>
              <w:rPr>
                <w:color w:val="000000" w:themeColor="text1"/>
                <w:sz w:val="18"/>
                <w:szCs w:val="18"/>
              </w:rPr>
            </w:pPr>
            <w:r w:rsidRPr="00D9514F">
              <w:rPr>
                <w:color w:val="000000" w:themeColor="text1"/>
                <w:sz w:val="18"/>
                <w:szCs w:val="18"/>
              </w:rPr>
              <w:t>Augstākās Padomes deputāti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A97B939" w14:textId="77777777" w:rsidR="00BD60FD" w:rsidRPr="00D9514F" w:rsidRDefault="00BD60FD" w:rsidP="004671ED">
            <w:pPr>
              <w:jc w:val="center"/>
              <w:rPr>
                <w:color w:val="000000" w:themeColor="text1"/>
                <w:sz w:val="18"/>
                <w:szCs w:val="18"/>
              </w:rPr>
            </w:pPr>
            <w:r w:rsidRPr="00D9514F">
              <w:rPr>
                <w:color w:val="000000" w:themeColor="text1"/>
                <w:sz w:val="18"/>
                <w:szCs w:val="18"/>
              </w:rPr>
              <w:t>86</w:t>
            </w:r>
          </w:p>
        </w:tc>
        <w:tc>
          <w:tcPr>
            <w:tcW w:w="1134" w:type="dxa"/>
            <w:tcBorders>
              <w:top w:val="single" w:sz="4" w:space="0" w:color="000000"/>
              <w:left w:val="single" w:sz="4" w:space="0" w:color="000000"/>
              <w:bottom w:val="single" w:sz="4" w:space="0" w:color="000000"/>
              <w:right w:val="single" w:sz="4" w:space="0" w:color="000000"/>
            </w:tcBorders>
            <w:hideMark/>
          </w:tcPr>
          <w:p w14:paraId="19A97E93" w14:textId="77777777" w:rsidR="00BD60FD" w:rsidRPr="00D9514F" w:rsidRDefault="00BD60FD" w:rsidP="004671ED">
            <w:pPr>
              <w:jc w:val="center"/>
              <w:rPr>
                <w:color w:val="000000" w:themeColor="text1"/>
                <w:sz w:val="18"/>
                <w:szCs w:val="18"/>
              </w:rPr>
            </w:pPr>
            <w:r w:rsidRPr="00D9514F">
              <w:rPr>
                <w:color w:val="000000" w:themeColor="text1"/>
                <w:sz w:val="18"/>
                <w:szCs w:val="18"/>
              </w:rPr>
              <w:t>100</w:t>
            </w:r>
          </w:p>
        </w:tc>
        <w:tc>
          <w:tcPr>
            <w:tcW w:w="1134" w:type="dxa"/>
            <w:tcBorders>
              <w:top w:val="single" w:sz="4" w:space="0" w:color="000000"/>
              <w:left w:val="single" w:sz="4" w:space="0" w:color="000000"/>
              <w:bottom w:val="single" w:sz="4" w:space="0" w:color="000000"/>
              <w:right w:val="single" w:sz="4" w:space="0" w:color="000000"/>
            </w:tcBorders>
            <w:hideMark/>
          </w:tcPr>
          <w:p w14:paraId="16699017" w14:textId="77777777" w:rsidR="00BD60FD" w:rsidRPr="00D9514F" w:rsidRDefault="00BD60FD" w:rsidP="004671ED">
            <w:pPr>
              <w:jc w:val="center"/>
              <w:rPr>
                <w:color w:val="000000" w:themeColor="text1"/>
                <w:sz w:val="18"/>
                <w:szCs w:val="18"/>
              </w:rPr>
            </w:pPr>
            <w:r w:rsidRPr="00D9514F">
              <w:rPr>
                <w:color w:val="000000" w:themeColor="text1"/>
                <w:sz w:val="18"/>
                <w:szCs w:val="18"/>
              </w:rPr>
              <w:t>95</w:t>
            </w:r>
          </w:p>
        </w:tc>
        <w:tc>
          <w:tcPr>
            <w:tcW w:w="1134" w:type="dxa"/>
            <w:tcBorders>
              <w:top w:val="single" w:sz="4" w:space="0" w:color="000000"/>
              <w:left w:val="single" w:sz="4" w:space="0" w:color="000000"/>
              <w:bottom w:val="single" w:sz="4" w:space="0" w:color="000000"/>
              <w:right w:val="single" w:sz="4" w:space="0" w:color="000000"/>
            </w:tcBorders>
            <w:hideMark/>
          </w:tcPr>
          <w:p w14:paraId="6AC98F28" w14:textId="77777777" w:rsidR="00BD60FD" w:rsidRPr="00D9514F" w:rsidRDefault="00BD60FD" w:rsidP="004671ED">
            <w:pPr>
              <w:jc w:val="center"/>
              <w:rPr>
                <w:color w:val="000000" w:themeColor="text1"/>
                <w:sz w:val="18"/>
                <w:szCs w:val="18"/>
              </w:rPr>
            </w:pPr>
            <w:r w:rsidRPr="00D9514F">
              <w:rPr>
                <w:color w:val="000000" w:themeColor="text1"/>
                <w:sz w:val="18"/>
                <w:szCs w:val="18"/>
              </w:rPr>
              <w:t>95</w:t>
            </w:r>
          </w:p>
        </w:tc>
        <w:tc>
          <w:tcPr>
            <w:tcW w:w="1139" w:type="dxa"/>
            <w:tcBorders>
              <w:top w:val="single" w:sz="4" w:space="0" w:color="000000"/>
              <w:left w:val="single" w:sz="4" w:space="0" w:color="000000"/>
              <w:bottom w:val="single" w:sz="4" w:space="0" w:color="000000"/>
              <w:right w:val="single" w:sz="4" w:space="0" w:color="000000"/>
            </w:tcBorders>
            <w:hideMark/>
          </w:tcPr>
          <w:p w14:paraId="5185D256" w14:textId="77777777" w:rsidR="00BD60FD" w:rsidRPr="00D9514F" w:rsidRDefault="00BD60FD" w:rsidP="004671ED">
            <w:pPr>
              <w:jc w:val="center"/>
              <w:rPr>
                <w:color w:val="000000" w:themeColor="text1"/>
                <w:sz w:val="18"/>
                <w:szCs w:val="18"/>
              </w:rPr>
            </w:pPr>
            <w:r w:rsidRPr="00D9514F">
              <w:rPr>
                <w:color w:val="000000" w:themeColor="text1"/>
                <w:sz w:val="18"/>
                <w:szCs w:val="18"/>
              </w:rPr>
              <w:t>95</w:t>
            </w:r>
          </w:p>
        </w:tc>
      </w:tr>
      <w:tr w:rsidR="00BD60FD" w:rsidRPr="00D9514F" w14:paraId="13D4B84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vAlign w:val="center"/>
            <w:hideMark/>
          </w:tcPr>
          <w:p w14:paraId="457BD54C" w14:textId="77777777" w:rsidR="00BD60FD" w:rsidRPr="00D9514F" w:rsidRDefault="00BD60FD" w:rsidP="00DB333A">
            <w:pPr>
              <w:jc w:val="both"/>
              <w:rPr>
                <w:color w:val="000000" w:themeColor="text1"/>
                <w:sz w:val="18"/>
                <w:szCs w:val="18"/>
              </w:rPr>
            </w:pPr>
            <w:r w:rsidRPr="00D9514F">
              <w:rPr>
                <w:color w:val="000000" w:themeColor="text1"/>
                <w:sz w:val="18"/>
                <w:szCs w:val="18"/>
              </w:rPr>
              <w:t>Politiski represētās personas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3AB28F50" w14:textId="77777777" w:rsidR="00BD60FD" w:rsidRPr="00D9514F" w:rsidRDefault="00BD60FD" w:rsidP="004671ED">
            <w:pPr>
              <w:jc w:val="center"/>
              <w:rPr>
                <w:color w:val="000000" w:themeColor="text1"/>
                <w:sz w:val="18"/>
                <w:szCs w:val="18"/>
              </w:rPr>
            </w:pPr>
            <w:r w:rsidRPr="00D9514F">
              <w:rPr>
                <w:color w:val="000000" w:themeColor="text1"/>
                <w:sz w:val="18"/>
                <w:szCs w:val="18"/>
              </w:rPr>
              <w:t>9 652</w:t>
            </w:r>
          </w:p>
        </w:tc>
        <w:tc>
          <w:tcPr>
            <w:tcW w:w="1134" w:type="dxa"/>
            <w:tcBorders>
              <w:top w:val="single" w:sz="4" w:space="0" w:color="000000"/>
              <w:left w:val="single" w:sz="4" w:space="0" w:color="000000"/>
              <w:bottom w:val="single" w:sz="4" w:space="0" w:color="000000"/>
              <w:right w:val="single" w:sz="4" w:space="0" w:color="000000"/>
            </w:tcBorders>
            <w:hideMark/>
          </w:tcPr>
          <w:p w14:paraId="6F30CD92" w14:textId="77777777" w:rsidR="00BD60FD" w:rsidRPr="00D9514F" w:rsidRDefault="00BD60FD" w:rsidP="004671ED">
            <w:pPr>
              <w:jc w:val="center"/>
              <w:rPr>
                <w:color w:val="000000" w:themeColor="text1"/>
                <w:sz w:val="18"/>
                <w:szCs w:val="18"/>
              </w:rPr>
            </w:pPr>
            <w:r w:rsidRPr="00D9514F">
              <w:rPr>
                <w:color w:val="000000" w:themeColor="text1"/>
                <w:sz w:val="18"/>
                <w:szCs w:val="18"/>
              </w:rPr>
              <w:t>9 533</w:t>
            </w:r>
          </w:p>
        </w:tc>
        <w:tc>
          <w:tcPr>
            <w:tcW w:w="1134" w:type="dxa"/>
            <w:tcBorders>
              <w:top w:val="single" w:sz="4" w:space="0" w:color="000000"/>
              <w:left w:val="single" w:sz="4" w:space="0" w:color="000000"/>
              <w:bottom w:val="single" w:sz="4" w:space="0" w:color="000000"/>
              <w:right w:val="single" w:sz="4" w:space="0" w:color="000000"/>
            </w:tcBorders>
            <w:hideMark/>
          </w:tcPr>
          <w:p w14:paraId="3E4B4E41" w14:textId="77777777" w:rsidR="00BD60FD" w:rsidRPr="00D9514F" w:rsidRDefault="00BD60FD" w:rsidP="004671ED">
            <w:pPr>
              <w:jc w:val="center"/>
              <w:rPr>
                <w:color w:val="000000" w:themeColor="text1"/>
                <w:sz w:val="18"/>
                <w:szCs w:val="18"/>
              </w:rPr>
            </w:pPr>
            <w:r w:rsidRPr="00D9514F">
              <w:rPr>
                <w:color w:val="000000" w:themeColor="text1"/>
                <w:sz w:val="18"/>
                <w:szCs w:val="18"/>
              </w:rPr>
              <w:t>8 936</w:t>
            </w:r>
          </w:p>
        </w:tc>
        <w:tc>
          <w:tcPr>
            <w:tcW w:w="1134" w:type="dxa"/>
            <w:tcBorders>
              <w:top w:val="single" w:sz="4" w:space="0" w:color="000000"/>
              <w:left w:val="single" w:sz="4" w:space="0" w:color="000000"/>
              <w:bottom w:val="single" w:sz="4" w:space="0" w:color="000000"/>
              <w:right w:val="single" w:sz="4" w:space="0" w:color="000000"/>
            </w:tcBorders>
            <w:hideMark/>
          </w:tcPr>
          <w:p w14:paraId="6A05E2F6" w14:textId="77777777" w:rsidR="00BD60FD" w:rsidRPr="00D9514F" w:rsidRDefault="00BD60FD" w:rsidP="004671ED">
            <w:pPr>
              <w:jc w:val="center"/>
              <w:rPr>
                <w:color w:val="000000" w:themeColor="text1"/>
                <w:sz w:val="18"/>
                <w:szCs w:val="18"/>
              </w:rPr>
            </w:pPr>
            <w:r w:rsidRPr="00D9514F">
              <w:rPr>
                <w:color w:val="000000" w:themeColor="text1"/>
                <w:sz w:val="18"/>
                <w:szCs w:val="18"/>
              </w:rPr>
              <w:t>8 757</w:t>
            </w:r>
          </w:p>
        </w:tc>
        <w:tc>
          <w:tcPr>
            <w:tcW w:w="1139" w:type="dxa"/>
            <w:tcBorders>
              <w:top w:val="single" w:sz="4" w:space="0" w:color="000000"/>
              <w:left w:val="single" w:sz="4" w:space="0" w:color="000000"/>
              <w:bottom w:val="single" w:sz="4" w:space="0" w:color="000000"/>
              <w:right w:val="single" w:sz="4" w:space="0" w:color="000000"/>
            </w:tcBorders>
            <w:hideMark/>
          </w:tcPr>
          <w:p w14:paraId="7EE0DEEA" w14:textId="77777777" w:rsidR="00BD60FD" w:rsidRPr="00D9514F" w:rsidRDefault="00BD60FD" w:rsidP="004671ED">
            <w:pPr>
              <w:jc w:val="center"/>
              <w:rPr>
                <w:color w:val="000000" w:themeColor="text1"/>
                <w:sz w:val="18"/>
                <w:szCs w:val="18"/>
              </w:rPr>
            </w:pPr>
            <w:r w:rsidRPr="00D9514F">
              <w:rPr>
                <w:color w:val="000000" w:themeColor="text1"/>
                <w:sz w:val="18"/>
                <w:szCs w:val="18"/>
              </w:rPr>
              <w:t>8 583</w:t>
            </w:r>
          </w:p>
        </w:tc>
      </w:tr>
      <w:tr w:rsidR="00BD60FD" w:rsidRPr="00D9514F" w14:paraId="3A41EE9D"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ADA28D" w14:textId="77777777" w:rsidR="00BD60FD" w:rsidRPr="00D9514F" w:rsidRDefault="00BD60FD" w:rsidP="004671ED">
            <w:pPr>
              <w:jc w:val="center"/>
              <w:rPr>
                <w:color w:val="000000" w:themeColor="text1"/>
                <w:sz w:val="18"/>
                <w:szCs w:val="18"/>
              </w:rPr>
            </w:pPr>
            <w:r w:rsidRPr="00D9514F">
              <w:rPr>
                <w:rFonts w:eastAsia="Calibri"/>
                <w:color w:val="000000" w:themeColor="text1"/>
                <w:sz w:val="18"/>
                <w:szCs w:val="18"/>
                <w:lang w:eastAsia="lv-LV"/>
              </w:rPr>
              <w:t>Nodrošināts atbalsts minimālo ienākumu palielināšanai</w:t>
            </w:r>
            <w:r w:rsidRPr="00D9514F">
              <w:rPr>
                <w:rFonts w:eastAsia="Calibri"/>
                <w:color w:val="000000" w:themeColor="text1"/>
                <w:sz w:val="18"/>
                <w:szCs w:val="18"/>
                <w:vertAlign w:val="superscript"/>
                <w:lang w:eastAsia="lv-LV"/>
              </w:rPr>
              <w:t>3</w:t>
            </w:r>
          </w:p>
        </w:tc>
      </w:tr>
      <w:tr w:rsidR="00BD60FD" w:rsidRPr="00D9514F" w14:paraId="588CB327"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vAlign w:val="center"/>
            <w:hideMark/>
          </w:tcPr>
          <w:p w14:paraId="0E6BCC6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lang w:eastAsia="lv-LV"/>
              </w:rPr>
              <w:t>Personu skaits, par kurām valsts nodrošina budžeta dotāciju, lai nodrošinātu pakalpojumus, kas ir saistīti ar minimālo ienākumu līmeni</w:t>
            </w:r>
          </w:p>
        </w:tc>
      </w:tr>
      <w:tr w:rsidR="00BD60FD" w:rsidRPr="00D9514F" w14:paraId="5AC90F62"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8C1BA0F" w14:textId="77777777" w:rsidR="00BD60FD" w:rsidRPr="00D9514F" w:rsidRDefault="00BD60FD" w:rsidP="00DB333A">
            <w:pPr>
              <w:jc w:val="both"/>
              <w:rPr>
                <w:color w:val="000000" w:themeColor="text1"/>
                <w:sz w:val="18"/>
                <w:szCs w:val="18"/>
              </w:rPr>
            </w:pPr>
            <w:r w:rsidRPr="00D9514F">
              <w:rPr>
                <w:color w:val="000000" w:themeColor="text1"/>
                <w:sz w:val="18"/>
                <w:szCs w:val="18"/>
              </w:rPr>
              <w:t>Minimālās vecuma pensijas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2B0B9197" w14:textId="77777777" w:rsidR="00BD60FD" w:rsidRPr="00D9514F" w:rsidRDefault="00BD60FD" w:rsidP="004671ED">
            <w:pPr>
              <w:jc w:val="center"/>
              <w:rPr>
                <w:color w:val="000000" w:themeColor="text1"/>
                <w:sz w:val="18"/>
                <w:szCs w:val="18"/>
              </w:rPr>
            </w:pPr>
            <w:r w:rsidRPr="00D9514F">
              <w:rPr>
                <w:iCs/>
                <w:color w:val="000000" w:themeColor="text1"/>
                <w:sz w:val="18"/>
                <w:szCs w:val="18"/>
              </w:rPr>
              <w:t>31 269</w:t>
            </w:r>
          </w:p>
        </w:tc>
        <w:tc>
          <w:tcPr>
            <w:tcW w:w="1134" w:type="dxa"/>
            <w:tcBorders>
              <w:top w:val="single" w:sz="4" w:space="0" w:color="000000"/>
              <w:left w:val="single" w:sz="4" w:space="0" w:color="000000"/>
              <w:bottom w:val="single" w:sz="4" w:space="0" w:color="000000"/>
              <w:right w:val="single" w:sz="4" w:space="0" w:color="000000"/>
            </w:tcBorders>
            <w:hideMark/>
          </w:tcPr>
          <w:p w14:paraId="75DD13E9" w14:textId="77777777" w:rsidR="00BD60FD" w:rsidRPr="00D9514F" w:rsidRDefault="00BD60FD" w:rsidP="004671ED">
            <w:pPr>
              <w:jc w:val="center"/>
              <w:rPr>
                <w:color w:val="000000" w:themeColor="text1"/>
                <w:sz w:val="18"/>
                <w:szCs w:val="18"/>
              </w:rPr>
            </w:pPr>
            <w:r w:rsidRPr="00D9514F">
              <w:rPr>
                <w:color w:val="000000" w:themeColor="text1"/>
                <w:sz w:val="18"/>
                <w:szCs w:val="18"/>
              </w:rPr>
              <w:t>33 910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51CB7A" w14:textId="77777777" w:rsidR="00BD60FD" w:rsidRPr="00D9514F" w:rsidRDefault="00BD60FD" w:rsidP="004671ED">
            <w:pPr>
              <w:jc w:val="center"/>
              <w:rPr>
                <w:color w:val="000000" w:themeColor="text1"/>
                <w:sz w:val="18"/>
                <w:szCs w:val="18"/>
              </w:rPr>
            </w:pPr>
            <w:r w:rsidRPr="00D9514F">
              <w:rPr>
                <w:color w:val="000000" w:themeColor="text1"/>
                <w:sz w:val="18"/>
                <w:szCs w:val="18"/>
              </w:rPr>
              <w:t>40 011</w:t>
            </w:r>
          </w:p>
        </w:tc>
        <w:tc>
          <w:tcPr>
            <w:tcW w:w="1134" w:type="dxa"/>
            <w:tcBorders>
              <w:top w:val="single" w:sz="4" w:space="0" w:color="auto"/>
              <w:left w:val="nil"/>
              <w:bottom w:val="single" w:sz="4" w:space="0" w:color="auto"/>
              <w:right w:val="single" w:sz="4" w:space="0" w:color="auto"/>
            </w:tcBorders>
            <w:shd w:val="clear" w:color="auto" w:fill="auto"/>
            <w:hideMark/>
          </w:tcPr>
          <w:p w14:paraId="05F7EEA6" w14:textId="77777777" w:rsidR="00BD60FD" w:rsidRPr="00D9514F" w:rsidRDefault="00BD60FD" w:rsidP="004671ED">
            <w:pPr>
              <w:jc w:val="center"/>
              <w:rPr>
                <w:color w:val="000000" w:themeColor="text1"/>
                <w:sz w:val="18"/>
                <w:szCs w:val="18"/>
              </w:rPr>
            </w:pPr>
            <w:r w:rsidRPr="00D9514F">
              <w:rPr>
                <w:color w:val="000000" w:themeColor="text1"/>
                <w:sz w:val="18"/>
                <w:szCs w:val="18"/>
              </w:rPr>
              <w:t>59 737</w:t>
            </w:r>
          </w:p>
        </w:tc>
        <w:tc>
          <w:tcPr>
            <w:tcW w:w="1139" w:type="dxa"/>
            <w:tcBorders>
              <w:top w:val="single" w:sz="4" w:space="0" w:color="auto"/>
              <w:left w:val="nil"/>
              <w:bottom w:val="single" w:sz="4" w:space="0" w:color="auto"/>
              <w:right w:val="single" w:sz="4" w:space="0" w:color="auto"/>
            </w:tcBorders>
            <w:shd w:val="clear" w:color="auto" w:fill="auto"/>
            <w:hideMark/>
          </w:tcPr>
          <w:p w14:paraId="138B1C4A" w14:textId="77777777" w:rsidR="00BD60FD" w:rsidRPr="00D9514F" w:rsidRDefault="00BD60FD" w:rsidP="004671ED">
            <w:pPr>
              <w:jc w:val="center"/>
              <w:rPr>
                <w:color w:val="000000" w:themeColor="text1"/>
                <w:sz w:val="18"/>
                <w:szCs w:val="18"/>
              </w:rPr>
            </w:pPr>
            <w:r w:rsidRPr="00D9514F">
              <w:rPr>
                <w:color w:val="000000" w:themeColor="text1"/>
                <w:sz w:val="18"/>
                <w:szCs w:val="18"/>
              </w:rPr>
              <w:t>93 777</w:t>
            </w:r>
          </w:p>
        </w:tc>
      </w:tr>
      <w:tr w:rsidR="00BD60FD" w:rsidRPr="00D9514F" w14:paraId="32D38AD8"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E600DE5" w14:textId="77777777" w:rsidR="00BD60FD" w:rsidRPr="00D9514F" w:rsidRDefault="00BD60FD" w:rsidP="00DB333A">
            <w:pPr>
              <w:jc w:val="both"/>
              <w:rPr>
                <w:color w:val="000000" w:themeColor="text1"/>
                <w:sz w:val="18"/>
                <w:szCs w:val="18"/>
              </w:rPr>
            </w:pPr>
            <w:r w:rsidRPr="00D9514F">
              <w:rPr>
                <w:color w:val="000000" w:themeColor="text1"/>
                <w:sz w:val="18"/>
                <w:szCs w:val="18"/>
              </w:rPr>
              <w:lastRenderedPageBreak/>
              <w:t>Apbedīšanas pabalsta minimālās vecuma pensijas saņēmēja nāves gadījumā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76020E96" w14:textId="77777777" w:rsidR="00BD60FD" w:rsidRPr="00D9514F" w:rsidRDefault="00BD60FD" w:rsidP="004671ED">
            <w:pPr>
              <w:jc w:val="center"/>
              <w:rPr>
                <w:color w:val="000000" w:themeColor="text1"/>
                <w:sz w:val="18"/>
                <w:szCs w:val="18"/>
              </w:rPr>
            </w:pPr>
            <w:r w:rsidRPr="00D9514F">
              <w:rPr>
                <w:color w:val="000000" w:themeColor="text1"/>
                <w:sz w:val="18"/>
                <w:szCs w:val="18"/>
              </w:rPr>
              <w:t>227</w:t>
            </w:r>
          </w:p>
        </w:tc>
        <w:tc>
          <w:tcPr>
            <w:tcW w:w="1134" w:type="dxa"/>
            <w:tcBorders>
              <w:top w:val="single" w:sz="4" w:space="0" w:color="000000"/>
              <w:left w:val="single" w:sz="4" w:space="0" w:color="000000"/>
              <w:bottom w:val="single" w:sz="4" w:space="0" w:color="000000"/>
              <w:right w:val="single" w:sz="4" w:space="0" w:color="000000"/>
            </w:tcBorders>
            <w:hideMark/>
          </w:tcPr>
          <w:p w14:paraId="47F68F32" w14:textId="77777777" w:rsidR="00BD60FD" w:rsidRPr="00D9514F" w:rsidRDefault="00BD60FD" w:rsidP="004671ED">
            <w:pPr>
              <w:jc w:val="center"/>
              <w:rPr>
                <w:color w:val="000000" w:themeColor="text1"/>
                <w:sz w:val="18"/>
                <w:szCs w:val="18"/>
              </w:rPr>
            </w:pPr>
            <w:r w:rsidRPr="00D9514F">
              <w:rPr>
                <w:color w:val="000000" w:themeColor="text1"/>
                <w:sz w:val="18"/>
                <w:szCs w:val="18"/>
              </w:rPr>
              <w:t>232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8E050FF" w14:textId="77777777" w:rsidR="00BD60FD" w:rsidRPr="00D9514F" w:rsidRDefault="00BD60FD" w:rsidP="004671ED">
            <w:pPr>
              <w:jc w:val="center"/>
              <w:rPr>
                <w:color w:val="000000" w:themeColor="text1"/>
                <w:sz w:val="18"/>
                <w:szCs w:val="18"/>
              </w:rPr>
            </w:pPr>
            <w:r w:rsidRPr="00D9514F">
              <w:rPr>
                <w:color w:val="000000" w:themeColor="text1"/>
                <w:sz w:val="18"/>
                <w:szCs w:val="18"/>
              </w:rPr>
              <w:t>250</w:t>
            </w:r>
          </w:p>
        </w:tc>
        <w:tc>
          <w:tcPr>
            <w:tcW w:w="1134" w:type="dxa"/>
            <w:tcBorders>
              <w:top w:val="single" w:sz="4" w:space="0" w:color="auto"/>
              <w:left w:val="nil"/>
              <w:bottom w:val="single" w:sz="4" w:space="0" w:color="auto"/>
              <w:right w:val="single" w:sz="4" w:space="0" w:color="auto"/>
            </w:tcBorders>
            <w:shd w:val="clear" w:color="auto" w:fill="auto"/>
            <w:hideMark/>
          </w:tcPr>
          <w:p w14:paraId="30902CB1" w14:textId="77777777" w:rsidR="00BD60FD" w:rsidRPr="00D9514F" w:rsidRDefault="00BD60FD" w:rsidP="004671ED">
            <w:pPr>
              <w:jc w:val="center"/>
              <w:rPr>
                <w:color w:val="000000" w:themeColor="text1"/>
                <w:sz w:val="18"/>
                <w:szCs w:val="18"/>
              </w:rPr>
            </w:pPr>
            <w:r w:rsidRPr="00D9514F">
              <w:rPr>
                <w:color w:val="000000" w:themeColor="text1"/>
                <w:sz w:val="18"/>
                <w:szCs w:val="18"/>
              </w:rPr>
              <w:t>312</w:t>
            </w:r>
          </w:p>
        </w:tc>
        <w:tc>
          <w:tcPr>
            <w:tcW w:w="1139" w:type="dxa"/>
            <w:tcBorders>
              <w:top w:val="single" w:sz="4" w:space="0" w:color="auto"/>
              <w:left w:val="nil"/>
              <w:bottom w:val="single" w:sz="4" w:space="0" w:color="auto"/>
              <w:right w:val="single" w:sz="4" w:space="0" w:color="auto"/>
            </w:tcBorders>
            <w:shd w:val="clear" w:color="auto" w:fill="auto"/>
            <w:hideMark/>
          </w:tcPr>
          <w:p w14:paraId="260F44EA" w14:textId="77777777" w:rsidR="00BD60FD" w:rsidRPr="00D9514F" w:rsidRDefault="00BD60FD" w:rsidP="004671ED">
            <w:pPr>
              <w:jc w:val="center"/>
              <w:rPr>
                <w:color w:val="000000" w:themeColor="text1"/>
                <w:sz w:val="18"/>
                <w:szCs w:val="18"/>
              </w:rPr>
            </w:pPr>
            <w:r w:rsidRPr="00D9514F">
              <w:rPr>
                <w:color w:val="000000" w:themeColor="text1"/>
                <w:sz w:val="18"/>
                <w:szCs w:val="18"/>
              </w:rPr>
              <w:t>410</w:t>
            </w:r>
          </w:p>
        </w:tc>
      </w:tr>
      <w:tr w:rsidR="00BD60FD" w:rsidRPr="00D9514F" w14:paraId="44BC6059"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8823F08" w14:textId="77777777" w:rsidR="00BD60FD" w:rsidRPr="00D9514F" w:rsidRDefault="00BD60FD" w:rsidP="00DB333A">
            <w:pPr>
              <w:jc w:val="both"/>
              <w:rPr>
                <w:color w:val="000000" w:themeColor="text1"/>
                <w:sz w:val="18"/>
                <w:szCs w:val="18"/>
              </w:rPr>
            </w:pPr>
            <w:r w:rsidRPr="00D9514F">
              <w:rPr>
                <w:color w:val="000000" w:themeColor="text1"/>
                <w:sz w:val="18"/>
                <w:szCs w:val="18"/>
              </w:rPr>
              <w:t>Pabalsta minimālās vecuma pensijas saņēmēja nāves gadījumā pārdzīvojušam laulātajam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37B90972" w14:textId="77777777" w:rsidR="00BD60FD" w:rsidRPr="00D9514F" w:rsidRDefault="00BD60FD" w:rsidP="004671ED">
            <w:pPr>
              <w:jc w:val="center"/>
              <w:rPr>
                <w:color w:val="000000" w:themeColor="text1"/>
                <w:sz w:val="18"/>
                <w:szCs w:val="18"/>
              </w:rPr>
            </w:pPr>
            <w:r w:rsidRPr="00D9514F">
              <w:rPr>
                <w:color w:val="000000" w:themeColor="text1"/>
                <w:sz w:val="18"/>
                <w:szCs w:val="18"/>
              </w:rPr>
              <w:t>428</w:t>
            </w:r>
          </w:p>
        </w:tc>
        <w:tc>
          <w:tcPr>
            <w:tcW w:w="1134" w:type="dxa"/>
            <w:tcBorders>
              <w:top w:val="single" w:sz="4" w:space="0" w:color="000000"/>
              <w:left w:val="single" w:sz="4" w:space="0" w:color="000000"/>
              <w:bottom w:val="single" w:sz="4" w:space="0" w:color="000000"/>
              <w:right w:val="single" w:sz="4" w:space="0" w:color="000000"/>
            </w:tcBorders>
            <w:hideMark/>
          </w:tcPr>
          <w:p w14:paraId="50AC37D9" w14:textId="77777777" w:rsidR="00BD60FD" w:rsidRPr="00D9514F" w:rsidRDefault="00BD60FD" w:rsidP="004671ED">
            <w:pPr>
              <w:jc w:val="center"/>
              <w:rPr>
                <w:color w:val="000000" w:themeColor="text1"/>
                <w:sz w:val="18"/>
                <w:szCs w:val="18"/>
              </w:rPr>
            </w:pPr>
            <w:r w:rsidRPr="00D9514F">
              <w:rPr>
                <w:color w:val="000000" w:themeColor="text1"/>
                <w:sz w:val="18"/>
                <w:szCs w:val="18"/>
              </w:rPr>
              <w:t>437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E76D13" w14:textId="77777777" w:rsidR="00BD60FD" w:rsidRPr="00D9514F" w:rsidRDefault="00BD60FD" w:rsidP="004671ED">
            <w:pPr>
              <w:jc w:val="center"/>
              <w:rPr>
                <w:color w:val="000000" w:themeColor="text1"/>
                <w:sz w:val="18"/>
                <w:szCs w:val="18"/>
              </w:rPr>
            </w:pPr>
            <w:r w:rsidRPr="00D9514F">
              <w:rPr>
                <w:color w:val="000000" w:themeColor="text1"/>
                <w:sz w:val="18"/>
                <w:szCs w:val="18"/>
              </w:rPr>
              <w:t>545</w:t>
            </w:r>
          </w:p>
        </w:tc>
        <w:tc>
          <w:tcPr>
            <w:tcW w:w="1134" w:type="dxa"/>
            <w:tcBorders>
              <w:top w:val="single" w:sz="4" w:space="0" w:color="auto"/>
              <w:left w:val="nil"/>
              <w:bottom w:val="single" w:sz="4" w:space="0" w:color="auto"/>
              <w:right w:val="single" w:sz="4" w:space="0" w:color="auto"/>
            </w:tcBorders>
            <w:shd w:val="clear" w:color="auto" w:fill="auto"/>
            <w:hideMark/>
          </w:tcPr>
          <w:p w14:paraId="3E506BA9" w14:textId="77777777" w:rsidR="00BD60FD" w:rsidRPr="00D9514F" w:rsidRDefault="00BD60FD" w:rsidP="004671ED">
            <w:pPr>
              <w:jc w:val="center"/>
              <w:rPr>
                <w:color w:val="000000" w:themeColor="text1"/>
                <w:sz w:val="18"/>
                <w:szCs w:val="18"/>
              </w:rPr>
            </w:pPr>
            <w:r w:rsidRPr="00D9514F">
              <w:rPr>
                <w:color w:val="000000" w:themeColor="text1"/>
                <w:sz w:val="18"/>
                <w:szCs w:val="18"/>
              </w:rPr>
              <w:t>823</w:t>
            </w:r>
          </w:p>
        </w:tc>
        <w:tc>
          <w:tcPr>
            <w:tcW w:w="1139" w:type="dxa"/>
            <w:tcBorders>
              <w:top w:val="single" w:sz="4" w:space="0" w:color="auto"/>
              <w:left w:val="nil"/>
              <w:bottom w:val="single" w:sz="4" w:space="0" w:color="auto"/>
              <w:right w:val="single" w:sz="4" w:space="0" w:color="auto"/>
            </w:tcBorders>
            <w:shd w:val="clear" w:color="auto" w:fill="auto"/>
            <w:hideMark/>
          </w:tcPr>
          <w:p w14:paraId="2E3F12AE" w14:textId="77777777" w:rsidR="00BD60FD" w:rsidRPr="00D9514F" w:rsidRDefault="00BD60FD" w:rsidP="004671ED">
            <w:pPr>
              <w:jc w:val="center"/>
              <w:rPr>
                <w:color w:val="000000" w:themeColor="text1"/>
                <w:sz w:val="18"/>
                <w:szCs w:val="18"/>
              </w:rPr>
            </w:pPr>
            <w:r w:rsidRPr="00D9514F">
              <w:rPr>
                <w:color w:val="000000" w:themeColor="text1"/>
                <w:sz w:val="18"/>
                <w:szCs w:val="18"/>
              </w:rPr>
              <w:t>1 303</w:t>
            </w:r>
          </w:p>
        </w:tc>
      </w:tr>
      <w:tr w:rsidR="00BD60FD" w:rsidRPr="00D9514F" w14:paraId="502490DF"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9C90695" w14:textId="77777777" w:rsidR="00BD60FD" w:rsidRPr="00D9514F" w:rsidRDefault="00BD60FD" w:rsidP="00DB333A">
            <w:pPr>
              <w:jc w:val="both"/>
              <w:rPr>
                <w:color w:val="000000" w:themeColor="text1"/>
                <w:sz w:val="18"/>
                <w:szCs w:val="18"/>
              </w:rPr>
            </w:pPr>
            <w:r w:rsidRPr="00D9514F">
              <w:rPr>
                <w:color w:val="000000" w:themeColor="text1"/>
                <w:sz w:val="18"/>
                <w:szCs w:val="18"/>
              </w:rPr>
              <w:t>Minimālās invaliditātes pensijas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000E4A37" w14:textId="77777777" w:rsidR="00BD60FD" w:rsidRPr="00D9514F" w:rsidRDefault="00BD60FD" w:rsidP="004671ED">
            <w:pPr>
              <w:jc w:val="center"/>
              <w:rPr>
                <w:color w:val="000000" w:themeColor="text1"/>
                <w:sz w:val="18"/>
                <w:szCs w:val="18"/>
              </w:rPr>
            </w:pPr>
            <w:r w:rsidRPr="00D9514F">
              <w:rPr>
                <w:color w:val="000000" w:themeColor="text1"/>
                <w:sz w:val="18"/>
                <w:szCs w:val="18"/>
              </w:rPr>
              <w:t>44 750</w:t>
            </w:r>
          </w:p>
        </w:tc>
        <w:tc>
          <w:tcPr>
            <w:tcW w:w="1134" w:type="dxa"/>
            <w:tcBorders>
              <w:top w:val="single" w:sz="4" w:space="0" w:color="000000"/>
              <w:left w:val="single" w:sz="4" w:space="0" w:color="000000"/>
              <w:bottom w:val="single" w:sz="4" w:space="0" w:color="000000"/>
              <w:right w:val="single" w:sz="4" w:space="0" w:color="000000"/>
            </w:tcBorders>
            <w:hideMark/>
          </w:tcPr>
          <w:p w14:paraId="3F41C96B" w14:textId="77777777" w:rsidR="00BD60FD" w:rsidRPr="00D9514F" w:rsidRDefault="00BD60FD" w:rsidP="004671ED">
            <w:pPr>
              <w:jc w:val="center"/>
              <w:rPr>
                <w:color w:val="000000" w:themeColor="text1"/>
                <w:sz w:val="18"/>
                <w:szCs w:val="18"/>
              </w:rPr>
            </w:pPr>
            <w:r w:rsidRPr="00D9514F">
              <w:rPr>
                <w:color w:val="000000" w:themeColor="text1"/>
                <w:sz w:val="18"/>
                <w:szCs w:val="18"/>
              </w:rPr>
              <w:t>47 289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D8D281" w14:textId="77777777" w:rsidR="00BD60FD" w:rsidRPr="00D9514F" w:rsidRDefault="00BD60FD" w:rsidP="004671ED">
            <w:pPr>
              <w:jc w:val="center"/>
              <w:rPr>
                <w:color w:val="000000" w:themeColor="text1"/>
                <w:sz w:val="18"/>
                <w:szCs w:val="18"/>
              </w:rPr>
            </w:pPr>
            <w:r w:rsidRPr="00D9514F">
              <w:rPr>
                <w:color w:val="000000" w:themeColor="text1"/>
                <w:sz w:val="18"/>
                <w:szCs w:val="18"/>
              </w:rPr>
              <w:t>51 458</w:t>
            </w:r>
          </w:p>
        </w:tc>
        <w:tc>
          <w:tcPr>
            <w:tcW w:w="1134" w:type="dxa"/>
            <w:tcBorders>
              <w:top w:val="single" w:sz="4" w:space="0" w:color="auto"/>
              <w:left w:val="nil"/>
              <w:bottom w:val="single" w:sz="4" w:space="0" w:color="auto"/>
              <w:right w:val="single" w:sz="4" w:space="0" w:color="auto"/>
            </w:tcBorders>
            <w:shd w:val="clear" w:color="auto" w:fill="auto"/>
            <w:hideMark/>
          </w:tcPr>
          <w:p w14:paraId="6E109506" w14:textId="77777777" w:rsidR="00BD60FD" w:rsidRPr="00D9514F" w:rsidRDefault="00BD60FD" w:rsidP="004671ED">
            <w:pPr>
              <w:jc w:val="center"/>
              <w:rPr>
                <w:color w:val="000000" w:themeColor="text1"/>
                <w:sz w:val="18"/>
                <w:szCs w:val="18"/>
              </w:rPr>
            </w:pPr>
            <w:r w:rsidRPr="00D9514F">
              <w:rPr>
                <w:color w:val="000000" w:themeColor="text1"/>
                <w:sz w:val="18"/>
                <w:szCs w:val="18"/>
              </w:rPr>
              <w:t>55 354</w:t>
            </w:r>
          </w:p>
        </w:tc>
        <w:tc>
          <w:tcPr>
            <w:tcW w:w="1139" w:type="dxa"/>
            <w:tcBorders>
              <w:top w:val="single" w:sz="4" w:space="0" w:color="auto"/>
              <w:left w:val="nil"/>
              <w:bottom w:val="single" w:sz="4" w:space="0" w:color="auto"/>
              <w:right w:val="single" w:sz="4" w:space="0" w:color="auto"/>
            </w:tcBorders>
            <w:shd w:val="clear" w:color="auto" w:fill="auto"/>
            <w:hideMark/>
          </w:tcPr>
          <w:p w14:paraId="0D31F22E" w14:textId="77777777" w:rsidR="00BD60FD" w:rsidRPr="00D9514F" w:rsidRDefault="00BD60FD" w:rsidP="004671ED">
            <w:pPr>
              <w:jc w:val="center"/>
              <w:rPr>
                <w:color w:val="000000" w:themeColor="text1"/>
                <w:sz w:val="18"/>
                <w:szCs w:val="18"/>
              </w:rPr>
            </w:pPr>
            <w:r w:rsidRPr="00D9514F">
              <w:rPr>
                <w:color w:val="000000" w:themeColor="text1"/>
                <w:sz w:val="18"/>
                <w:szCs w:val="18"/>
              </w:rPr>
              <w:t>61 504</w:t>
            </w:r>
          </w:p>
        </w:tc>
      </w:tr>
      <w:tr w:rsidR="00BD60FD" w:rsidRPr="00D9514F" w14:paraId="72D54C88"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5D6A3C3" w14:textId="77777777" w:rsidR="00BD60FD" w:rsidRPr="00D9514F" w:rsidRDefault="00BD60FD" w:rsidP="00DB333A">
            <w:pPr>
              <w:jc w:val="both"/>
              <w:rPr>
                <w:color w:val="000000" w:themeColor="text1"/>
                <w:sz w:val="18"/>
                <w:szCs w:val="18"/>
              </w:rPr>
            </w:pPr>
            <w:r w:rsidRPr="00D9514F">
              <w:rPr>
                <w:color w:val="000000" w:themeColor="text1"/>
                <w:sz w:val="18"/>
                <w:szCs w:val="18"/>
              </w:rPr>
              <w:t>Pabalsta minimālās invaliditātes pensijas saņēmēja nāves gadījumā pārdzīvojušam laulātajam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36554722" w14:textId="77777777" w:rsidR="00BD60FD" w:rsidRPr="00D9514F" w:rsidRDefault="00BD60FD" w:rsidP="004671ED">
            <w:pPr>
              <w:jc w:val="center"/>
              <w:rPr>
                <w:color w:val="000000" w:themeColor="text1"/>
                <w:sz w:val="18"/>
                <w:szCs w:val="18"/>
              </w:rPr>
            </w:pPr>
            <w:r w:rsidRPr="00D9514F">
              <w:rPr>
                <w:color w:val="000000" w:themeColor="text1"/>
                <w:sz w:val="18"/>
                <w:szCs w:val="18"/>
              </w:rPr>
              <w:t>215</w:t>
            </w:r>
          </w:p>
        </w:tc>
        <w:tc>
          <w:tcPr>
            <w:tcW w:w="1134" w:type="dxa"/>
            <w:tcBorders>
              <w:top w:val="single" w:sz="4" w:space="0" w:color="000000"/>
              <w:left w:val="single" w:sz="4" w:space="0" w:color="000000"/>
              <w:bottom w:val="single" w:sz="4" w:space="0" w:color="000000"/>
              <w:right w:val="single" w:sz="4" w:space="0" w:color="000000"/>
            </w:tcBorders>
            <w:hideMark/>
          </w:tcPr>
          <w:p w14:paraId="0096AE49" w14:textId="77777777" w:rsidR="00BD60FD" w:rsidRPr="00D9514F" w:rsidRDefault="00BD60FD" w:rsidP="004671ED">
            <w:pPr>
              <w:jc w:val="center"/>
              <w:rPr>
                <w:color w:val="000000" w:themeColor="text1"/>
                <w:sz w:val="18"/>
                <w:szCs w:val="18"/>
              </w:rPr>
            </w:pPr>
            <w:r w:rsidRPr="00D9514F">
              <w:rPr>
                <w:color w:val="000000" w:themeColor="text1"/>
                <w:sz w:val="18"/>
                <w:szCs w:val="18"/>
              </w:rPr>
              <w:t>220</w:t>
            </w:r>
          </w:p>
        </w:tc>
        <w:tc>
          <w:tcPr>
            <w:tcW w:w="1134" w:type="dxa"/>
            <w:tcBorders>
              <w:top w:val="nil"/>
              <w:left w:val="single" w:sz="4" w:space="0" w:color="auto"/>
              <w:bottom w:val="single" w:sz="4" w:space="0" w:color="auto"/>
              <w:right w:val="single" w:sz="4" w:space="0" w:color="auto"/>
            </w:tcBorders>
            <w:shd w:val="clear" w:color="auto" w:fill="auto"/>
            <w:hideMark/>
          </w:tcPr>
          <w:p w14:paraId="2FA8CC36" w14:textId="77777777" w:rsidR="00BD60FD" w:rsidRPr="00D9514F" w:rsidRDefault="00BD60FD" w:rsidP="004671ED">
            <w:pPr>
              <w:jc w:val="center"/>
              <w:rPr>
                <w:color w:val="000000" w:themeColor="text1"/>
                <w:sz w:val="18"/>
                <w:szCs w:val="18"/>
              </w:rPr>
            </w:pPr>
            <w:r w:rsidRPr="00D9514F">
              <w:rPr>
                <w:color w:val="000000" w:themeColor="text1"/>
                <w:sz w:val="18"/>
                <w:szCs w:val="18"/>
              </w:rPr>
              <w:t>175</w:t>
            </w:r>
          </w:p>
        </w:tc>
        <w:tc>
          <w:tcPr>
            <w:tcW w:w="1134" w:type="dxa"/>
            <w:tcBorders>
              <w:top w:val="nil"/>
              <w:left w:val="nil"/>
              <w:bottom w:val="single" w:sz="4" w:space="0" w:color="auto"/>
              <w:right w:val="single" w:sz="4" w:space="0" w:color="auto"/>
            </w:tcBorders>
            <w:shd w:val="clear" w:color="auto" w:fill="auto"/>
            <w:hideMark/>
          </w:tcPr>
          <w:p w14:paraId="79AEF51A" w14:textId="77777777" w:rsidR="00BD60FD" w:rsidRPr="00D9514F" w:rsidRDefault="00BD60FD" w:rsidP="004671ED">
            <w:pPr>
              <w:jc w:val="center"/>
              <w:rPr>
                <w:color w:val="000000" w:themeColor="text1"/>
                <w:sz w:val="18"/>
                <w:szCs w:val="18"/>
              </w:rPr>
            </w:pPr>
            <w:r w:rsidRPr="00D9514F">
              <w:rPr>
                <w:color w:val="000000" w:themeColor="text1"/>
                <w:sz w:val="18"/>
                <w:szCs w:val="18"/>
              </w:rPr>
              <w:t>188</w:t>
            </w:r>
          </w:p>
        </w:tc>
        <w:tc>
          <w:tcPr>
            <w:tcW w:w="1139" w:type="dxa"/>
            <w:tcBorders>
              <w:top w:val="nil"/>
              <w:left w:val="nil"/>
              <w:bottom w:val="single" w:sz="4" w:space="0" w:color="auto"/>
              <w:right w:val="single" w:sz="4" w:space="0" w:color="auto"/>
            </w:tcBorders>
            <w:shd w:val="clear" w:color="auto" w:fill="auto"/>
            <w:hideMark/>
          </w:tcPr>
          <w:p w14:paraId="47FDE8B5" w14:textId="77777777" w:rsidR="00BD60FD" w:rsidRPr="00D9514F" w:rsidRDefault="00BD60FD" w:rsidP="004671ED">
            <w:pPr>
              <w:jc w:val="center"/>
              <w:rPr>
                <w:color w:val="000000" w:themeColor="text1"/>
                <w:sz w:val="18"/>
                <w:szCs w:val="18"/>
              </w:rPr>
            </w:pPr>
            <w:r w:rsidRPr="00D9514F">
              <w:rPr>
                <w:color w:val="000000" w:themeColor="text1"/>
                <w:sz w:val="18"/>
                <w:szCs w:val="18"/>
              </w:rPr>
              <w:t>198</w:t>
            </w:r>
          </w:p>
        </w:tc>
      </w:tr>
      <w:tr w:rsidR="00BD60FD" w:rsidRPr="00D9514F" w14:paraId="0E3DED05"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BE5E301" w14:textId="77777777" w:rsidR="00BD60FD" w:rsidRPr="00D9514F" w:rsidRDefault="00BD60FD" w:rsidP="00DB333A">
            <w:pPr>
              <w:jc w:val="both"/>
              <w:rPr>
                <w:color w:val="000000" w:themeColor="text1"/>
                <w:sz w:val="18"/>
                <w:szCs w:val="18"/>
              </w:rPr>
            </w:pPr>
            <w:r w:rsidRPr="00D9514F">
              <w:rPr>
                <w:color w:val="000000" w:themeColor="text1"/>
                <w:sz w:val="18"/>
                <w:szCs w:val="18"/>
              </w:rPr>
              <w:t>Apbedīšanas pabalsta, kas piešķirts bezdarbnieka pabalsta saņēmēja nāves gadījumā,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3D42A941"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4" w:type="dxa"/>
            <w:tcBorders>
              <w:top w:val="single" w:sz="4" w:space="0" w:color="000000"/>
              <w:left w:val="single" w:sz="4" w:space="0" w:color="000000"/>
              <w:bottom w:val="single" w:sz="4" w:space="0" w:color="000000"/>
              <w:right w:val="single" w:sz="4" w:space="0" w:color="000000"/>
            </w:tcBorders>
            <w:hideMark/>
          </w:tcPr>
          <w:p w14:paraId="4164013F"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90B789"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EDDE0F5"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14:paraId="110BD6D9"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r>
      <w:tr w:rsidR="00BD60FD" w:rsidRPr="00D9514F" w14:paraId="1D90D7CB"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8BA9668" w14:textId="77777777" w:rsidR="00BD60FD" w:rsidRPr="00D9514F" w:rsidRDefault="00BD60FD" w:rsidP="00DB333A">
            <w:pPr>
              <w:jc w:val="both"/>
              <w:rPr>
                <w:color w:val="000000" w:themeColor="text1"/>
                <w:sz w:val="18"/>
                <w:szCs w:val="18"/>
              </w:rPr>
            </w:pPr>
            <w:r w:rsidRPr="00D9514F">
              <w:rPr>
                <w:color w:val="000000" w:themeColor="text1"/>
                <w:sz w:val="18"/>
                <w:szCs w:val="18"/>
              </w:rPr>
              <w:t>Bezdarbnieka pabalsta minimālā apmērā saņēmēji, kam visā pabalsta aprēķina periodā netiek izmantota personas iemaksu alga un par kurām bezdarba periodā tiek veiktas VSAOI pensiju apdrošināšanai,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928F976" w14:textId="77777777" w:rsidR="00BD60FD" w:rsidRPr="00D9514F" w:rsidRDefault="00BD60FD" w:rsidP="004671ED">
            <w:pPr>
              <w:jc w:val="center"/>
              <w:rPr>
                <w:color w:val="000000" w:themeColor="text1"/>
                <w:sz w:val="18"/>
                <w:szCs w:val="18"/>
              </w:rPr>
            </w:pPr>
            <w:r w:rsidRPr="00D9514F">
              <w:rPr>
                <w:color w:val="000000" w:themeColor="text1"/>
                <w:sz w:val="18"/>
                <w:szCs w:val="18"/>
              </w:rPr>
              <w:t>390</w:t>
            </w:r>
          </w:p>
        </w:tc>
        <w:tc>
          <w:tcPr>
            <w:tcW w:w="1134" w:type="dxa"/>
            <w:tcBorders>
              <w:top w:val="single" w:sz="4" w:space="0" w:color="000000"/>
              <w:left w:val="single" w:sz="4" w:space="0" w:color="000000"/>
              <w:bottom w:val="single" w:sz="4" w:space="0" w:color="000000"/>
              <w:right w:val="single" w:sz="4" w:space="0" w:color="000000"/>
            </w:tcBorders>
            <w:hideMark/>
          </w:tcPr>
          <w:p w14:paraId="23F6EA14" w14:textId="77777777" w:rsidR="00BD60FD" w:rsidRPr="00D9514F" w:rsidRDefault="00BD60FD" w:rsidP="004671ED">
            <w:pPr>
              <w:jc w:val="center"/>
              <w:rPr>
                <w:color w:val="000000" w:themeColor="text1"/>
                <w:sz w:val="18"/>
                <w:szCs w:val="18"/>
              </w:rPr>
            </w:pPr>
            <w:r w:rsidRPr="00D9514F">
              <w:rPr>
                <w:color w:val="000000" w:themeColor="text1"/>
                <w:sz w:val="18"/>
                <w:szCs w:val="18"/>
              </w:rPr>
              <w:t>401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7EBC4F" w14:textId="77777777" w:rsidR="00BD60FD" w:rsidRPr="00D9514F" w:rsidRDefault="00BD60FD" w:rsidP="004671ED">
            <w:pPr>
              <w:jc w:val="center"/>
              <w:rPr>
                <w:color w:val="000000" w:themeColor="text1"/>
                <w:sz w:val="18"/>
                <w:szCs w:val="18"/>
              </w:rPr>
            </w:pPr>
            <w:r w:rsidRPr="00D9514F">
              <w:rPr>
                <w:color w:val="000000" w:themeColor="text1"/>
                <w:sz w:val="18"/>
                <w:szCs w:val="18"/>
              </w:rPr>
              <w:t>305</w:t>
            </w:r>
          </w:p>
        </w:tc>
        <w:tc>
          <w:tcPr>
            <w:tcW w:w="1134" w:type="dxa"/>
            <w:tcBorders>
              <w:top w:val="single" w:sz="4" w:space="0" w:color="auto"/>
              <w:left w:val="nil"/>
              <w:bottom w:val="single" w:sz="4" w:space="0" w:color="auto"/>
              <w:right w:val="single" w:sz="4" w:space="0" w:color="auto"/>
            </w:tcBorders>
            <w:shd w:val="clear" w:color="auto" w:fill="auto"/>
            <w:hideMark/>
          </w:tcPr>
          <w:p w14:paraId="630B01A2" w14:textId="77777777" w:rsidR="00BD60FD" w:rsidRPr="00D9514F" w:rsidRDefault="00BD60FD" w:rsidP="004671ED">
            <w:pPr>
              <w:jc w:val="center"/>
              <w:rPr>
                <w:color w:val="000000" w:themeColor="text1"/>
                <w:sz w:val="18"/>
                <w:szCs w:val="18"/>
              </w:rPr>
            </w:pPr>
            <w:r w:rsidRPr="00D9514F">
              <w:rPr>
                <w:color w:val="000000" w:themeColor="text1"/>
                <w:sz w:val="18"/>
                <w:szCs w:val="18"/>
              </w:rPr>
              <w:t>295</w:t>
            </w:r>
          </w:p>
        </w:tc>
        <w:tc>
          <w:tcPr>
            <w:tcW w:w="1139" w:type="dxa"/>
            <w:tcBorders>
              <w:top w:val="single" w:sz="4" w:space="0" w:color="auto"/>
              <w:left w:val="nil"/>
              <w:bottom w:val="single" w:sz="4" w:space="0" w:color="auto"/>
              <w:right w:val="single" w:sz="4" w:space="0" w:color="auto"/>
            </w:tcBorders>
            <w:shd w:val="clear" w:color="auto" w:fill="auto"/>
            <w:hideMark/>
          </w:tcPr>
          <w:p w14:paraId="384A8303" w14:textId="77777777" w:rsidR="00BD60FD" w:rsidRPr="00D9514F" w:rsidRDefault="00BD60FD" w:rsidP="004671ED">
            <w:pPr>
              <w:jc w:val="center"/>
              <w:rPr>
                <w:color w:val="000000" w:themeColor="text1"/>
                <w:sz w:val="18"/>
                <w:szCs w:val="18"/>
              </w:rPr>
            </w:pPr>
            <w:r w:rsidRPr="00D9514F">
              <w:rPr>
                <w:color w:val="000000" w:themeColor="text1"/>
                <w:sz w:val="18"/>
                <w:szCs w:val="18"/>
              </w:rPr>
              <w:t>295</w:t>
            </w:r>
          </w:p>
        </w:tc>
      </w:tr>
      <w:tr w:rsidR="00BD60FD" w:rsidRPr="00D9514F" w14:paraId="18D684CB"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8B34815" w14:textId="77777777" w:rsidR="00BD60FD" w:rsidRPr="00D9514F" w:rsidRDefault="00BD60FD" w:rsidP="00DB333A">
            <w:pPr>
              <w:jc w:val="both"/>
              <w:rPr>
                <w:color w:val="000000" w:themeColor="text1"/>
                <w:sz w:val="18"/>
                <w:szCs w:val="18"/>
              </w:rPr>
            </w:pPr>
            <w:r w:rsidRPr="00D9514F">
              <w:rPr>
                <w:color w:val="000000" w:themeColor="text1"/>
                <w:sz w:val="18"/>
                <w:szCs w:val="18"/>
              </w:rPr>
              <w:t>Minimālās atlīdzības par darbspēju zaudējumu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70E13673" w14:textId="77777777" w:rsidR="00BD60FD" w:rsidRPr="00D9514F" w:rsidRDefault="00BD60FD" w:rsidP="004671ED">
            <w:pPr>
              <w:jc w:val="center"/>
              <w:rPr>
                <w:color w:val="000000" w:themeColor="text1"/>
                <w:sz w:val="18"/>
                <w:szCs w:val="18"/>
              </w:rPr>
            </w:pPr>
            <w:r w:rsidRPr="00D9514F">
              <w:rPr>
                <w:color w:val="000000" w:themeColor="text1"/>
                <w:sz w:val="18"/>
                <w:szCs w:val="18"/>
              </w:rPr>
              <w:t>1 420</w:t>
            </w:r>
          </w:p>
        </w:tc>
        <w:tc>
          <w:tcPr>
            <w:tcW w:w="1134" w:type="dxa"/>
            <w:tcBorders>
              <w:top w:val="single" w:sz="4" w:space="0" w:color="000000"/>
              <w:left w:val="single" w:sz="4" w:space="0" w:color="000000"/>
              <w:bottom w:val="single" w:sz="4" w:space="0" w:color="000000"/>
              <w:right w:val="single" w:sz="4" w:space="0" w:color="000000"/>
            </w:tcBorders>
            <w:hideMark/>
          </w:tcPr>
          <w:p w14:paraId="0AF2DE67" w14:textId="77777777" w:rsidR="00BD60FD" w:rsidRPr="00D9514F" w:rsidRDefault="00BD60FD" w:rsidP="004671ED">
            <w:pPr>
              <w:jc w:val="center"/>
              <w:rPr>
                <w:color w:val="000000" w:themeColor="text1"/>
                <w:sz w:val="18"/>
                <w:szCs w:val="18"/>
              </w:rPr>
            </w:pPr>
            <w:r w:rsidRPr="00D9514F">
              <w:rPr>
                <w:color w:val="000000" w:themeColor="text1"/>
                <w:sz w:val="18"/>
                <w:szCs w:val="18"/>
              </w:rPr>
              <w:t>1 655</w:t>
            </w:r>
          </w:p>
        </w:tc>
        <w:tc>
          <w:tcPr>
            <w:tcW w:w="1134" w:type="dxa"/>
            <w:tcBorders>
              <w:top w:val="nil"/>
              <w:left w:val="single" w:sz="4" w:space="0" w:color="auto"/>
              <w:bottom w:val="single" w:sz="4" w:space="0" w:color="auto"/>
              <w:right w:val="single" w:sz="4" w:space="0" w:color="auto"/>
            </w:tcBorders>
            <w:shd w:val="clear" w:color="auto" w:fill="auto"/>
            <w:hideMark/>
          </w:tcPr>
          <w:p w14:paraId="224ADC61" w14:textId="77777777" w:rsidR="00BD60FD" w:rsidRPr="00D9514F" w:rsidRDefault="00BD60FD" w:rsidP="004671ED">
            <w:pPr>
              <w:jc w:val="center"/>
              <w:rPr>
                <w:color w:val="000000" w:themeColor="text1"/>
                <w:sz w:val="18"/>
                <w:szCs w:val="18"/>
              </w:rPr>
            </w:pPr>
            <w:r w:rsidRPr="00D9514F">
              <w:rPr>
                <w:color w:val="000000" w:themeColor="text1"/>
                <w:sz w:val="18"/>
                <w:szCs w:val="18"/>
              </w:rPr>
              <w:t>1 766</w:t>
            </w:r>
          </w:p>
        </w:tc>
        <w:tc>
          <w:tcPr>
            <w:tcW w:w="1134" w:type="dxa"/>
            <w:tcBorders>
              <w:top w:val="nil"/>
              <w:left w:val="nil"/>
              <w:bottom w:val="single" w:sz="4" w:space="0" w:color="auto"/>
              <w:right w:val="single" w:sz="4" w:space="0" w:color="auto"/>
            </w:tcBorders>
            <w:shd w:val="clear" w:color="auto" w:fill="auto"/>
            <w:hideMark/>
          </w:tcPr>
          <w:p w14:paraId="2CF5293D" w14:textId="77777777" w:rsidR="00BD60FD" w:rsidRPr="00D9514F" w:rsidRDefault="00BD60FD" w:rsidP="004671ED">
            <w:pPr>
              <w:jc w:val="center"/>
              <w:rPr>
                <w:color w:val="000000" w:themeColor="text1"/>
                <w:sz w:val="18"/>
                <w:szCs w:val="18"/>
              </w:rPr>
            </w:pPr>
            <w:r w:rsidRPr="00D9514F">
              <w:rPr>
                <w:color w:val="000000" w:themeColor="text1"/>
                <w:sz w:val="18"/>
                <w:szCs w:val="18"/>
              </w:rPr>
              <w:t>2 701</w:t>
            </w:r>
          </w:p>
        </w:tc>
        <w:tc>
          <w:tcPr>
            <w:tcW w:w="1139" w:type="dxa"/>
            <w:tcBorders>
              <w:top w:val="nil"/>
              <w:left w:val="nil"/>
              <w:bottom w:val="single" w:sz="4" w:space="0" w:color="auto"/>
              <w:right w:val="single" w:sz="4" w:space="0" w:color="auto"/>
            </w:tcBorders>
            <w:shd w:val="clear" w:color="auto" w:fill="auto"/>
            <w:hideMark/>
          </w:tcPr>
          <w:p w14:paraId="543BE53F" w14:textId="77777777" w:rsidR="00BD60FD" w:rsidRPr="00D9514F" w:rsidRDefault="00BD60FD" w:rsidP="004671ED">
            <w:pPr>
              <w:jc w:val="center"/>
              <w:rPr>
                <w:color w:val="000000" w:themeColor="text1"/>
                <w:sz w:val="18"/>
                <w:szCs w:val="18"/>
              </w:rPr>
            </w:pPr>
            <w:r w:rsidRPr="00D9514F">
              <w:rPr>
                <w:color w:val="000000" w:themeColor="text1"/>
                <w:sz w:val="18"/>
                <w:szCs w:val="18"/>
              </w:rPr>
              <w:t>3 738</w:t>
            </w:r>
          </w:p>
        </w:tc>
      </w:tr>
      <w:tr w:rsidR="00BD60FD" w:rsidRPr="00D9514F" w14:paraId="42612419"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8B13097" w14:textId="77777777" w:rsidR="00BD60FD" w:rsidRPr="00D9514F" w:rsidRDefault="00BD60FD" w:rsidP="00DB333A">
            <w:pPr>
              <w:jc w:val="both"/>
              <w:rPr>
                <w:color w:val="000000" w:themeColor="text1"/>
                <w:sz w:val="18"/>
                <w:szCs w:val="18"/>
              </w:rPr>
            </w:pPr>
            <w:r w:rsidRPr="00D9514F">
              <w:rPr>
                <w:color w:val="000000" w:themeColor="text1"/>
                <w:sz w:val="18"/>
                <w:szCs w:val="18"/>
              </w:rPr>
              <w:t>Atlīdzības par ārstēšanās izdevumiem (maksimālās izmaksas apmērā) saņēmēji vidēji mēnesī (skaits)</w:t>
            </w:r>
            <w:r w:rsidRPr="00D9514F">
              <w:rPr>
                <w:color w:val="000000" w:themeColor="text1"/>
                <w:sz w:val="18"/>
                <w:szCs w:val="18"/>
                <w:vertAlign w:val="superscript"/>
              </w:rPr>
              <w:t>5</w:t>
            </w:r>
          </w:p>
        </w:tc>
        <w:tc>
          <w:tcPr>
            <w:tcW w:w="1135" w:type="dxa"/>
            <w:tcBorders>
              <w:top w:val="single" w:sz="4" w:space="0" w:color="000000"/>
              <w:left w:val="single" w:sz="4" w:space="0" w:color="000000"/>
              <w:bottom w:val="single" w:sz="4" w:space="0" w:color="000000"/>
              <w:right w:val="single" w:sz="4" w:space="0" w:color="000000"/>
            </w:tcBorders>
            <w:hideMark/>
          </w:tcPr>
          <w:p w14:paraId="40A210AF" w14:textId="77777777" w:rsidR="00BD60FD" w:rsidRPr="00D9514F" w:rsidRDefault="00BD60FD" w:rsidP="004671ED">
            <w:pPr>
              <w:jc w:val="center"/>
              <w:rPr>
                <w:color w:val="000000" w:themeColor="text1"/>
                <w:sz w:val="18"/>
                <w:szCs w:val="18"/>
              </w:rPr>
            </w:pPr>
            <w:r w:rsidRPr="00D9514F">
              <w:rPr>
                <w:color w:val="000000" w:themeColor="text1"/>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14:paraId="2466DEEB" w14:textId="77777777" w:rsidR="00BD60FD" w:rsidRPr="00D9514F" w:rsidRDefault="00BD60FD" w:rsidP="004671ED">
            <w:pPr>
              <w:jc w:val="center"/>
              <w:rPr>
                <w:color w:val="000000" w:themeColor="text1"/>
                <w:sz w:val="18"/>
                <w:szCs w:val="18"/>
              </w:rPr>
            </w:pPr>
            <w:r w:rsidRPr="00D9514F">
              <w:rPr>
                <w:color w:val="000000" w:themeColor="text1"/>
                <w:sz w:val="18"/>
                <w:szCs w:val="18"/>
              </w:rPr>
              <w:t>2</w:t>
            </w:r>
          </w:p>
        </w:tc>
        <w:tc>
          <w:tcPr>
            <w:tcW w:w="1134" w:type="dxa"/>
            <w:tcBorders>
              <w:top w:val="nil"/>
              <w:left w:val="single" w:sz="4" w:space="0" w:color="auto"/>
              <w:bottom w:val="single" w:sz="4" w:space="0" w:color="auto"/>
              <w:right w:val="single" w:sz="4" w:space="0" w:color="auto"/>
            </w:tcBorders>
            <w:shd w:val="clear" w:color="auto" w:fill="auto"/>
          </w:tcPr>
          <w:p w14:paraId="1982B2F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14:paraId="46178BA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9" w:type="dxa"/>
            <w:tcBorders>
              <w:top w:val="nil"/>
              <w:left w:val="nil"/>
              <w:bottom w:val="single" w:sz="4" w:space="0" w:color="auto"/>
              <w:right w:val="single" w:sz="4" w:space="0" w:color="auto"/>
            </w:tcBorders>
            <w:shd w:val="clear" w:color="auto" w:fill="auto"/>
          </w:tcPr>
          <w:p w14:paraId="1055B08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0EC9E0A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tcPr>
          <w:p w14:paraId="23B2A7C1" w14:textId="77777777" w:rsidR="00BD60FD" w:rsidRPr="00D9514F" w:rsidRDefault="00BD60FD" w:rsidP="00DB333A">
            <w:pPr>
              <w:jc w:val="both"/>
              <w:rPr>
                <w:color w:val="000000" w:themeColor="text1"/>
                <w:sz w:val="18"/>
                <w:szCs w:val="18"/>
              </w:rPr>
            </w:pPr>
            <w:r w:rsidRPr="00D9514F">
              <w:rPr>
                <w:color w:val="000000" w:themeColor="text1"/>
                <w:sz w:val="18"/>
                <w:szCs w:val="18"/>
              </w:rPr>
              <w:t>Atlīdzības par ārstēšanās izdevumiem (maksimālās izmaksas apmērā) saņēmēji vidēji mēnesī (skaits)</w:t>
            </w:r>
            <w:r w:rsidRPr="00D9514F">
              <w:rPr>
                <w:color w:val="000000" w:themeColor="text1"/>
                <w:sz w:val="18"/>
                <w:szCs w:val="18"/>
                <w:vertAlign w:val="superscript"/>
              </w:rPr>
              <w:t>6</w:t>
            </w:r>
          </w:p>
        </w:tc>
        <w:tc>
          <w:tcPr>
            <w:tcW w:w="1135" w:type="dxa"/>
            <w:tcBorders>
              <w:top w:val="nil"/>
              <w:left w:val="single" w:sz="4" w:space="0" w:color="auto"/>
              <w:bottom w:val="single" w:sz="4" w:space="0" w:color="auto"/>
              <w:right w:val="single" w:sz="4" w:space="0" w:color="auto"/>
            </w:tcBorders>
            <w:shd w:val="clear" w:color="auto" w:fill="auto"/>
          </w:tcPr>
          <w:p w14:paraId="17DA545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14:paraId="2DE203B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55E38" w14:textId="77777777" w:rsidR="00BD60FD" w:rsidRPr="00D9514F" w:rsidRDefault="00BD60FD" w:rsidP="004671ED">
            <w:pPr>
              <w:jc w:val="center"/>
              <w:rPr>
                <w:color w:val="000000" w:themeColor="text1"/>
                <w:sz w:val="18"/>
                <w:szCs w:val="18"/>
              </w:rPr>
            </w:pPr>
            <w:r w:rsidRPr="00D9514F">
              <w:rPr>
                <w:color w:val="000000" w:themeColor="text1"/>
                <w:sz w:val="18"/>
                <w:szCs w:val="18"/>
              </w:rPr>
              <w:t>231</w:t>
            </w:r>
          </w:p>
        </w:tc>
        <w:tc>
          <w:tcPr>
            <w:tcW w:w="1134" w:type="dxa"/>
            <w:tcBorders>
              <w:top w:val="single" w:sz="4" w:space="0" w:color="auto"/>
              <w:left w:val="nil"/>
              <w:bottom w:val="single" w:sz="4" w:space="0" w:color="auto"/>
              <w:right w:val="single" w:sz="4" w:space="0" w:color="auto"/>
            </w:tcBorders>
            <w:shd w:val="clear" w:color="auto" w:fill="auto"/>
          </w:tcPr>
          <w:p w14:paraId="12EC62E9" w14:textId="77777777" w:rsidR="00BD60FD" w:rsidRPr="00D9514F" w:rsidRDefault="00BD60FD" w:rsidP="004671ED">
            <w:pPr>
              <w:jc w:val="center"/>
              <w:rPr>
                <w:color w:val="000000" w:themeColor="text1"/>
                <w:sz w:val="18"/>
                <w:szCs w:val="18"/>
              </w:rPr>
            </w:pPr>
            <w:r w:rsidRPr="00D9514F">
              <w:rPr>
                <w:color w:val="000000" w:themeColor="text1"/>
                <w:sz w:val="18"/>
                <w:szCs w:val="18"/>
              </w:rPr>
              <w:t>231</w:t>
            </w:r>
          </w:p>
        </w:tc>
        <w:tc>
          <w:tcPr>
            <w:tcW w:w="1139" w:type="dxa"/>
            <w:tcBorders>
              <w:top w:val="single" w:sz="4" w:space="0" w:color="auto"/>
              <w:left w:val="nil"/>
              <w:bottom w:val="single" w:sz="4" w:space="0" w:color="auto"/>
              <w:right w:val="single" w:sz="4" w:space="0" w:color="auto"/>
            </w:tcBorders>
            <w:shd w:val="clear" w:color="auto" w:fill="auto"/>
          </w:tcPr>
          <w:p w14:paraId="119B52F3" w14:textId="77777777" w:rsidR="00BD60FD" w:rsidRPr="00D9514F" w:rsidRDefault="00BD60FD" w:rsidP="004671ED">
            <w:pPr>
              <w:jc w:val="center"/>
              <w:rPr>
                <w:color w:val="000000" w:themeColor="text1"/>
                <w:sz w:val="18"/>
                <w:szCs w:val="18"/>
              </w:rPr>
            </w:pPr>
            <w:r w:rsidRPr="00D9514F">
              <w:rPr>
                <w:color w:val="000000" w:themeColor="text1"/>
                <w:sz w:val="18"/>
                <w:szCs w:val="18"/>
              </w:rPr>
              <w:t>231</w:t>
            </w:r>
          </w:p>
        </w:tc>
      </w:tr>
      <w:tr w:rsidR="00BD60FD" w:rsidRPr="00D9514F" w14:paraId="5AF54248"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1BB9512" w14:textId="77777777" w:rsidR="00BD60FD" w:rsidRPr="00D9514F" w:rsidRDefault="00BD60FD" w:rsidP="00DB333A">
            <w:pPr>
              <w:jc w:val="both"/>
              <w:rPr>
                <w:color w:val="000000" w:themeColor="text1"/>
                <w:sz w:val="18"/>
                <w:szCs w:val="18"/>
              </w:rPr>
            </w:pPr>
            <w:r w:rsidRPr="00D9514F">
              <w:rPr>
                <w:color w:val="000000" w:themeColor="text1"/>
                <w:sz w:val="18"/>
                <w:szCs w:val="18"/>
              </w:rPr>
              <w:t>Slimības pabalsta (maksimālā izmaksas apmērā) saņēmēji vidēji mēnesī (skaits)</w:t>
            </w:r>
            <w:r w:rsidRPr="00D9514F">
              <w:rPr>
                <w:color w:val="000000" w:themeColor="text1"/>
                <w:sz w:val="18"/>
                <w:szCs w:val="18"/>
                <w:vertAlign w:val="superscript"/>
              </w:rPr>
              <w:t>7</w:t>
            </w:r>
          </w:p>
        </w:tc>
        <w:tc>
          <w:tcPr>
            <w:tcW w:w="1135" w:type="dxa"/>
            <w:tcBorders>
              <w:top w:val="single" w:sz="4" w:space="0" w:color="000000"/>
              <w:left w:val="single" w:sz="4" w:space="0" w:color="000000"/>
              <w:bottom w:val="single" w:sz="4" w:space="0" w:color="000000"/>
              <w:right w:val="single" w:sz="4" w:space="0" w:color="000000"/>
            </w:tcBorders>
            <w:hideMark/>
          </w:tcPr>
          <w:p w14:paraId="4452B4CC" w14:textId="77777777" w:rsidR="00BD60FD" w:rsidRPr="00D9514F" w:rsidRDefault="00BD60FD" w:rsidP="004671ED">
            <w:pPr>
              <w:jc w:val="center"/>
              <w:rPr>
                <w:color w:val="000000" w:themeColor="text1"/>
                <w:sz w:val="18"/>
                <w:szCs w:val="18"/>
              </w:rPr>
            </w:pPr>
            <w:r w:rsidRPr="00D9514F">
              <w:rPr>
                <w:color w:val="000000" w:themeColor="text1"/>
                <w:sz w:val="18"/>
                <w:szCs w:val="18"/>
              </w:rPr>
              <w:t>41</w:t>
            </w:r>
          </w:p>
        </w:tc>
        <w:tc>
          <w:tcPr>
            <w:tcW w:w="1134" w:type="dxa"/>
            <w:tcBorders>
              <w:top w:val="single" w:sz="4" w:space="0" w:color="000000"/>
              <w:left w:val="single" w:sz="4" w:space="0" w:color="000000"/>
              <w:bottom w:val="single" w:sz="4" w:space="0" w:color="000000"/>
              <w:right w:val="single" w:sz="4" w:space="0" w:color="000000"/>
            </w:tcBorders>
            <w:hideMark/>
          </w:tcPr>
          <w:p w14:paraId="33EEC742" w14:textId="77777777" w:rsidR="00BD60FD" w:rsidRPr="00D9514F" w:rsidRDefault="00BD60FD" w:rsidP="004671ED">
            <w:pPr>
              <w:jc w:val="center"/>
              <w:rPr>
                <w:color w:val="000000" w:themeColor="text1"/>
                <w:sz w:val="18"/>
                <w:szCs w:val="18"/>
              </w:rPr>
            </w:pPr>
            <w:r w:rsidRPr="00D9514F">
              <w:rPr>
                <w:color w:val="000000" w:themeColor="text1"/>
                <w:sz w:val="18"/>
                <w:szCs w:val="18"/>
              </w:rPr>
              <w:t>37</w:t>
            </w:r>
          </w:p>
        </w:tc>
        <w:tc>
          <w:tcPr>
            <w:tcW w:w="1134" w:type="dxa"/>
            <w:tcBorders>
              <w:top w:val="nil"/>
              <w:left w:val="single" w:sz="4" w:space="0" w:color="auto"/>
              <w:bottom w:val="single" w:sz="4" w:space="0" w:color="auto"/>
              <w:right w:val="single" w:sz="4" w:space="0" w:color="auto"/>
            </w:tcBorders>
            <w:shd w:val="clear" w:color="auto" w:fill="auto"/>
            <w:hideMark/>
          </w:tcPr>
          <w:p w14:paraId="6A5EFDF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hideMark/>
          </w:tcPr>
          <w:p w14:paraId="59413E5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9" w:type="dxa"/>
            <w:tcBorders>
              <w:top w:val="nil"/>
              <w:left w:val="nil"/>
              <w:bottom w:val="single" w:sz="4" w:space="0" w:color="auto"/>
              <w:right w:val="single" w:sz="4" w:space="0" w:color="auto"/>
            </w:tcBorders>
            <w:shd w:val="clear" w:color="auto" w:fill="auto"/>
            <w:hideMark/>
          </w:tcPr>
          <w:p w14:paraId="3701CBD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21FEE1AC"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DFC9BD3" w14:textId="77777777" w:rsidR="00BD60FD" w:rsidRPr="00D9514F" w:rsidRDefault="00BD60FD" w:rsidP="00DB333A">
            <w:pPr>
              <w:jc w:val="both"/>
              <w:rPr>
                <w:color w:val="000000" w:themeColor="text1"/>
                <w:sz w:val="18"/>
                <w:szCs w:val="18"/>
              </w:rPr>
            </w:pPr>
            <w:r w:rsidRPr="00D9514F">
              <w:rPr>
                <w:color w:val="000000" w:themeColor="text1"/>
                <w:sz w:val="18"/>
                <w:szCs w:val="18"/>
              </w:rPr>
              <w:t>Atlīdzības par darbspēju zaudējumu (maksimālā izmaksas apmērā)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EF2B50F" w14:textId="77777777" w:rsidR="00BD60FD" w:rsidRPr="00D9514F" w:rsidRDefault="00BD60FD" w:rsidP="004671ED">
            <w:pPr>
              <w:jc w:val="center"/>
              <w:rPr>
                <w:color w:val="000000" w:themeColor="text1"/>
                <w:sz w:val="18"/>
                <w:szCs w:val="18"/>
              </w:rPr>
            </w:pPr>
            <w:r w:rsidRPr="00D9514F">
              <w:rPr>
                <w:color w:val="000000" w:themeColor="text1"/>
                <w:sz w:val="18"/>
                <w:szCs w:val="18"/>
              </w:rPr>
              <w:t>90</w:t>
            </w:r>
          </w:p>
        </w:tc>
        <w:tc>
          <w:tcPr>
            <w:tcW w:w="1134" w:type="dxa"/>
            <w:tcBorders>
              <w:top w:val="single" w:sz="4" w:space="0" w:color="000000"/>
              <w:left w:val="single" w:sz="4" w:space="0" w:color="000000"/>
              <w:bottom w:val="single" w:sz="4" w:space="0" w:color="000000"/>
              <w:right w:val="single" w:sz="4" w:space="0" w:color="000000"/>
            </w:tcBorders>
            <w:hideMark/>
          </w:tcPr>
          <w:p w14:paraId="3018DE43" w14:textId="77777777" w:rsidR="00BD60FD" w:rsidRPr="00D9514F" w:rsidRDefault="00BD60FD" w:rsidP="004671ED">
            <w:pPr>
              <w:jc w:val="center"/>
              <w:rPr>
                <w:color w:val="000000" w:themeColor="text1"/>
                <w:sz w:val="18"/>
                <w:szCs w:val="18"/>
              </w:rPr>
            </w:pPr>
            <w:r w:rsidRPr="00D9514F">
              <w:rPr>
                <w:color w:val="000000" w:themeColor="text1"/>
                <w:sz w:val="18"/>
                <w:szCs w:val="18"/>
              </w:rPr>
              <w:t>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1373B3" w14:textId="77777777" w:rsidR="00BD60FD" w:rsidRPr="00D9514F" w:rsidRDefault="00BD60FD" w:rsidP="004671ED">
            <w:pPr>
              <w:jc w:val="center"/>
              <w:rPr>
                <w:color w:val="000000" w:themeColor="text1"/>
                <w:sz w:val="18"/>
                <w:szCs w:val="18"/>
              </w:rPr>
            </w:pPr>
            <w:r w:rsidRPr="00D9514F">
              <w:rPr>
                <w:color w:val="000000" w:themeColor="text1"/>
                <w:sz w:val="18"/>
                <w:szCs w:val="18"/>
              </w:rPr>
              <w:t>90</w:t>
            </w:r>
          </w:p>
        </w:tc>
        <w:tc>
          <w:tcPr>
            <w:tcW w:w="1134" w:type="dxa"/>
            <w:tcBorders>
              <w:top w:val="single" w:sz="4" w:space="0" w:color="auto"/>
              <w:left w:val="nil"/>
              <w:bottom w:val="single" w:sz="4" w:space="0" w:color="auto"/>
              <w:right w:val="single" w:sz="4" w:space="0" w:color="auto"/>
            </w:tcBorders>
            <w:shd w:val="clear" w:color="auto" w:fill="auto"/>
            <w:hideMark/>
          </w:tcPr>
          <w:p w14:paraId="164A7F2F" w14:textId="77777777" w:rsidR="00BD60FD" w:rsidRPr="00D9514F" w:rsidRDefault="00BD60FD" w:rsidP="004671ED">
            <w:pPr>
              <w:jc w:val="center"/>
              <w:rPr>
                <w:color w:val="000000" w:themeColor="text1"/>
                <w:sz w:val="18"/>
                <w:szCs w:val="18"/>
              </w:rPr>
            </w:pPr>
            <w:r w:rsidRPr="00D9514F">
              <w:rPr>
                <w:color w:val="000000" w:themeColor="text1"/>
                <w:sz w:val="18"/>
                <w:szCs w:val="18"/>
              </w:rPr>
              <w:t>90</w:t>
            </w:r>
          </w:p>
        </w:tc>
        <w:tc>
          <w:tcPr>
            <w:tcW w:w="1139" w:type="dxa"/>
            <w:tcBorders>
              <w:top w:val="single" w:sz="4" w:space="0" w:color="auto"/>
              <w:left w:val="nil"/>
              <w:bottom w:val="single" w:sz="4" w:space="0" w:color="auto"/>
              <w:right w:val="single" w:sz="4" w:space="0" w:color="auto"/>
            </w:tcBorders>
            <w:shd w:val="clear" w:color="auto" w:fill="auto"/>
            <w:hideMark/>
          </w:tcPr>
          <w:p w14:paraId="42FDE9CB" w14:textId="77777777" w:rsidR="00BD60FD" w:rsidRPr="00D9514F" w:rsidRDefault="00BD60FD" w:rsidP="004671ED">
            <w:pPr>
              <w:jc w:val="center"/>
              <w:rPr>
                <w:color w:val="000000" w:themeColor="text1"/>
                <w:sz w:val="18"/>
                <w:szCs w:val="18"/>
              </w:rPr>
            </w:pPr>
            <w:r w:rsidRPr="00D9514F">
              <w:rPr>
                <w:color w:val="000000" w:themeColor="text1"/>
                <w:sz w:val="18"/>
                <w:szCs w:val="18"/>
              </w:rPr>
              <w:t>90</w:t>
            </w:r>
          </w:p>
        </w:tc>
      </w:tr>
      <w:tr w:rsidR="00BD60FD" w:rsidRPr="00D9514F" w14:paraId="3FF9E05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A243D8E" w14:textId="77777777" w:rsidR="00BD60FD" w:rsidRPr="00D9514F" w:rsidRDefault="00BD60FD" w:rsidP="00DB333A">
            <w:pPr>
              <w:jc w:val="both"/>
              <w:rPr>
                <w:color w:val="000000" w:themeColor="text1"/>
                <w:sz w:val="18"/>
                <w:szCs w:val="18"/>
              </w:rPr>
            </w:pPr>
            <w:r w:rsidRPr="00D9514F">
              <w:rPr>
                <w:color w:val="000000" w:themeColor="text1"/>
                <w:sz w:val="18"/>
                <w:szCs w:val="18"/>
              </w:rPr>
              <w:t>Apbedīšanas pabalsta minimālā apmērā sociāli apdrošinātas personas apgādībā bijuša ģimenes locekļa nāves gadījumā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6B5A41A8" w14:textId="77777777" w:rsidR="00BD60FD" w:rsidRPr="00D9514F" w:rsidRDefault="00BD60FD" w:rsidP="004671ED">
            <w:pPr>
              <w:jc w:val="center"/>
              <w:rPr>
                <w:color w:val="000000" w:themeColor="text1"/>
                <w:sz w:val="18"/>
                <w:szCs w:val="18"/>
              </w:rPr>
            </w:pPr>
            <w:r w:rsidRPr="00D9514F">
              <w:rPr>
                <w:color w:val="000000" w:themeColor="text1"/>
                <w:sz w:val="18"/>
                <w:szCs w:val="18"/>
              </w:rPr>
              <w:t>11</w:t>
            </w:r>
          </w:p>
        </w:tc>
        <w:tc>
          <w:tcPr>
            <w:tcW w:w="1134" w:type="dxa"/>
            <w:tcBorders>
              <w:top w:val="single" w:sz="4" w:space="0" w:color="000000"/>
              <w:left w:val="single" w:sz="4" w:space="0" w:color="000000"/>
              <w:bottom w:val="single" w:sz="4" w:space="0" w:color="000000"/>
              <w:right w:val="single" w:sz="4" w:space="0" w:color="000000"/>
            </w:tcBorders>
            <w:hideMark/>
          </w:tcPr>
          <w:p w14:paraId="0095B868" w14:textId="77777777" w:rsidR="00BD60FD" w:rsidRPr="00D9514F" w:rsidRDefault="00BD60FD" w:rsidP="004671ED">
            <w:pPr>
              <w:jc w:val="center"/>
              <w:rPr>
                <w:color w:val="000000" w:themeColor="text1"/>
                <w:sz w:val="18"/>
                <w:szCs w:val="18"/>
              </w:rPr>
            </w:pPr>
            <w:r w:rsidRPr="00D9514F">
              <w:rPr>
                <w:color w:val="000000" w:themeColor="text1"/>
                <w:sz w:val="18"/>
                <w:szCs w:val="18"/>
              </w:rPr>
              <w:t>9</w:t>
            </w:r>
          </w:p>
        </w:tc>
        <w:tc>
          <w:tcPr>
            <w:tcW w:w="1134" w:type="dxa"/>
            <w:tcBorders>
              <w:top w:val="nil"/>
              <w:left w:val="single" w:sz="4" w:space="0" w:color="auto"/>
              <w:bottom w:val="single" w:sz="4" w:space="0" w:color="auto"/>
              <w:right w:val="single" w:sz="4" w:space="0" w:color="auto"/>
            </w:tcBorders>
            <w:shd w:val="clear" w:color="auto" w:fill="auto"/>
            <w:hideMark/>
          </w:tcPr>
          <w:p w14:paraId="0AD01054" w14:textId="77777777" w:rsidR="00BD60FD" w:rsidRPr="00D9514F" w:rsidRDefault="00BD60FD" w:rsidP="004671ED">
            <w:pPr>
              <w:jc w:val="center"/>
              <w:rPr>
                <w:color w:val="000000" w:themeColor="text1"/>
                <w:sz w:val="18"/>
                <w:szCs w:val="18"/>
              </w:rPr>
            </w:pPr>
            <w:r w:rsidRPr="00D9514F">
              <w:rPr>
                <w:color w:val="000000" w:themeColor="text1"/>
                <w:sz w:val="18"/>
                <w:szCs w:val="18"/>
              </w:rPr>
              <w:t>8</w:t>
            </w:r>
          </w:p>
        </w:tc>
        <w:tc>
          <w:tcPr>
            <w:tcW w:w="1134" w:type="dxa"/>
            <w:tcBorders>
              <w:top w:val="nil"/>
              <w:left w:val="nil"/>
              <w:bottom w:val="single" w:sz="4" w:space="0" w:color="auto"/>
              <w:right w:val="single" w:sz="4" w:space="0" w:color="auto"/>
            </w:tcBorders>
            <w:shd w:val="clear" w:color="auto" w:fill="auto"/>
            <w:hideMark/>
          </w:tcPr>
          <w:p w14:paraId="6B0F0FE0" w14:textId="77777777" w:rsidR="00BD60FD" w:rsidRPr="00D9514F" w:rsidRDefault="00BD60FD" w:rsidP="004671ED">
            <w:pPr>
              <w:jc w:val="center"/>
              <w:rPr>
                <w:color w:val="000000" w:themeColor="text1"/>
                <w:sz w:val="18"/>
                <w:szCs w:val="18"/>
              </w:rPr>
            </w:pPr>
            <w:r w:rsidRPr="00D9514F">
              <w:rPr>
                <w:color w:val="000000" w:themeColor="text1"/>
                <w:sz w:val="18"/>
                <w:szCs w:val="18"/>
              </w:rPr>
              <w:t>8</w:t>
            </w:r>
          </w:p>
        </w:tc>
        <w:tc>
          <w:tcPr>
            <w:tcW w:w="1139" w:type="dxa"/>
            <w:tcBorders>
              <w:top w:val="nil"/>
              <w:left w:val="nil"/>
              <w:bottom w:val="single" w:sz="4" w:space="0" w:color="auto"/>
              <w:right w:val="single" w:sz="4" w:space="0" w:color="auto"/>
            </w:tcBorders>
            <w:shd w:val="clear" w:color="auto" w:fill="auto"/>
            <w:hideMark/>
          </w:tcPr>
          <w:p w14:paraId="3BE0F3E8" w14:textId="77777777" w:rsidR="00BD60FD" w:rsidRPr="00D9514F" w:rsidRDefault="00BD60FD" w:rsidP="004671ED">
            <w:pPr>
              <w:jc w:val="center"/>
              <w:rPr>
                <w:color w:val="000000" w:themeColor="text1"/>
                <w:sz w:val="18"/>
                <w:szCs w:val="18"/>
              </w:rPr>
            </w:pPr>
            <w:r w:rsidRPr="00D9514F">
              <w:rPr>
                <w:color w:val="000000" w:themeColor="text1"/>
                <w:sz w:val="18"/>
                <w:szCs w:val="18"/>
              </w:rPr>
              <w:t>8</w:t>
            </w:r>
          </w:p>
        </w:tc>
      </w:tr>
      <w:tr w:rsidR="00BD60FD" w:rsidRPr="00D9514F" w14:paraId="005A263E"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01FB035" w14:textId="77777777" w:rsidR="00BD60FD" w:rsidRPr="00D9514F" w:rsidRDefault="00BD60FD" w:rsidP="00DB333A">
            <w:pPr>
              <w:jc w:val="both"/>
              <w:rPr>
                <w:color w:val="000000" w:themeColor="text1"/>
                <w:sz w:val="18"/>
                <w:szCs w:val="18"/>
              </w:rPr>
            </w:pPr>
            <w:r w:rsidRPr="00D9514F">
              <w:rPr>
                <w:color w:val="000000" w:themeColor="text1"/>
                <w:sz w:val="18"/>
                <w:szCs w:val="18"/>
              </w:rPr>
              <w:t>Darbā nodarītā kaitējuma atlīdzības minimālā apmērā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0AB7DC37" w14:textId="77777777" w:rsidR="00BD60FD" w:rsidRPr="00D9514F" w:rsidRDefault="00BD60FD" w:rsidP="004671ED">
            <w:pPr>
              <w:jc w:val="center"/>
              <w:rPr>
                <w:color w:val="000000" w:themeColor="text1"/>
                <w:sz w:val="18"/>
                <w:szCs w:val="18"/>
              </w:rPr>
            </w:pPr>
            <w:r w:rsidRPr="00D9514F">
              <w:rPr>
                <w:color w:val="000000" w:themeColor="text1"/>
                <w:sz w:val="18"/>
                <w:szCs w:val="18"/>
              </w:rPr>
              <w:t>666</w:t>
            </w:r>
          </w:p>
        </w:tc>
        <w:tc>
          <w:tcPr>
            <w:tcW w:w="1134" w:type="dxa"/>
            <w:tcBorders>
              <w:top w:val="single" w:sz="4" w:space="0" w:color="000000"/>
              <w:left w:val="single" w:sz="4" w:space="0" w:color="000000"/>
              <w:bottom w:val="single" w:sz="4" w:space="0" w:color="000000"/>
              <w:right w:val="single" w:sz="4" w:space="0" w:color="000000"/>
            </w:tcBorders>
            <w:hideMark/>
          </w:tcPr>
          <w:p w14:paraId="4A87E04E" w14:textId="77777777" w:rsidR="00BD60FD" w:rsidRPr="00D9514F" w:rsidRDefault="00BD60FD" w:rsidP="004671ED">
            <w:pPr>
              <w:jc w:val="center"/>
              <w:rPr>
                <w:color w:val="000000" w:themeColor="text1"/>
                <w:sz w:val="18"/>
                <w:szCs w:val="18"/>
              </w:rPr>
            </w:pPr>
            <w:r w:rsidRPr="00D9514F">
              <w:rPr>
                <w:color w:val="000000" w:themeColor="text1"/>
                <w:sz w:val="18"/>
                <w:szCs w:val="18"/>
              </w:rPr>
              <w:t>880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B4DE43" w14:textId="77777777" w:rsidR="00BD60FD" w:rsidRPr="00D9514F" w:rsidRDefault="00BD60FD" w:rsidP="004671ED">
            <w:pPr>
              <w:jc w:val="center"/>
              <w:rPr>
                <w:color w:val="000000" w:themeColor="text1"/>
                <w:sz w:val="18"/>
                <w:szCs w:val="18"/>
              </w:rPr>
            </w:pPr>
            <w:r w:rsidRPr="00D9514F">
              <w:rPr>
                <w:color w:val="000000" w:themeColor="text1"/>
                <w:sz w:val="18"/>
                <w:szCs w:val="18"/>
              </w:rPr>
              <w:t>790</w:t>
            </w:r>
          </w:p>
        </w:tc>
        <w:tc>
          <w:tcPr>
            <w:tcW w:w="1134" w:type="dxa"/>
            <w:tcBorders>
              <w:top w:val="single" w:sz="4" w:space="0" w:color="auto"/>
              <w:left w:val="nil"/>
              <w:bottom w:val="single" w:sz="4" w:space="0" w:color="auto"/>
              <w:right w:val="single" w:sz="4" w:space="0" w:color="auto"/>
            </w:tcBorders>
            <w:shd w:val="clear" w:color="auto" w:fill="auto"/>
            <w:hideMark/>
          </w:tcPr>
          <w:p w14:paraId="0ABF8696" w14:textId="77777777" w:rsidR="00BD60FD" w:rsidRPr="00D9514F" w:rsidRDefault="00BD60FD" w:rsidP="004671ED">
            <w:pPr>
              <w:jc w:val="center"/>
              <w:rPr>
                <w:color w:val="000000" w:themeColor="text1"/>
                <w:sz w:val="18"/>
                <w:szCs w:val="18"/>
              </w:rPr>
            </w:pPr>
            <w:r w:rsidRPr="00D9514F">
              <w:rPr>
                <w:color w:val="000000" w:themeColor="text1"/>
                <w:sz w:val="18"/>
                <w:szCs w:val="18"/>
              </w:rPr>
              <w:t>790</w:t>
            </w:r>
          </w:p>
        </w:tc>
        <w:tc>
          <w:tcPr>
            <w:tcW w:w="1139" w:type="dxa"/>
            <w:tcBorders>
              <w:top w:val="single" w:sz="4" w:space="0" w:color="auto"/>
              <w:left w:val="nil"/>
              <w:bottom w:val="single" w:sz="4" w:space="0" w:color="auto"/>
              <w:right w:val="single" w:sz="4" w:space="0" w:color="auto"/>
            </w:tcBorders>
            <w:shd w:val="clear" w:color="auto" w:fill="auto"/>
            <w:hideMark/>
          </w:tcPr>
          <w:p w14:paraId="709ADE96" w14:textId="77777777" w:rsidR="00BD60FD" w:rsidRPr="00D9514F" w:rsidRDefault="00BD60FD" w:rsidP="004671ED">
            <w:pPr>
              <w:jc w:val="center"/>
              <w:rPr>
                <w:color w:val="000000" w:themeColor="text1"/>
                <w:sz w:val="18"/>
                <w:szCs w:val="18"/>
              </w:rPr>
            </w:pPr>
            <w:r w:rsidRPr="00D9514F">
              <w:rPr>
                <w:color w:val="000000" w:themeColor="text1"/>
                <w:sz w:val="18"/>
                <w:szCs w:val="18"/>
              </w:rPr>
              <w:t>790</w:t>
            </w:r>
          </w:p>
        </w:tc>
      </w:tr>
      <w:tr w:rsidR="00BD60FD" w:rsidRPr="00D9514F" w14:paraId="0F36E141"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D79D4D8" w14:textId="77777777" w:rsidR="00BD60FD" w:rsidRPr="00D9514F" w:rsidRDefault="00BD60FD" w:rsidP="00DB333A">
            <w:pPr>
              <w:jc w:val="both"/>
              <w:rPr>
                <w:color w:val="000000" w:themeColor="text1"/>
                <w:sz w:val="18"/>
                <w:szCs w:val="18"/>
              </w:rPr>
            </w:pPr>
            <w:r w:rsidRPr="00D9514F">
              <w:rPr>
                <w:color w:val="000000" w:themeColor="text1"/>
                <w:sz w:val="18"/>
                <w:szCs w:val="18"/>
              </w:rPr>
              <w:t>Minimālās pensijas apgādnieka zaudējuma gadījumā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65E71E69" w14:textId="77777777" w:rsidR="00BD60FD" w:rsidRPr="00D9514F" w:rsidRDefault="00BD60FD" w:rsidP="004671ED">
            <w:pPr>
              <w:jc w:val="center"/>
              <w:rPr>
                <w:color w:val="000000" w:themeColor="text1"/>
                <w:sz w:val="18"/>
                <w:szCs w:val="18"/>
              </w:rPr>
            </w:pPr>
            <w:r w:rsidRPr="00D9514F">
              <w:rPr>
                <w:color w:val="000000" w:themeColor="text1"/>
                <w:sz w:val="18"/>
                <w:szCs w:val="18"/>
              </w:rPr>
              <w:t>12 615</w:t>
            </w:r>
          </w:p>
        </w:tc>
        <w:tc>
          <w:tcPr>
            <w:tcW w:w="1134" w:type="dxa"/>
            <w:tcBorders>
              <w:top w:val="single" w:sz="4" w:space="0" w:color="000000"/>
              <w:left w:val="single" w:sz="4" w:space="0" w:color="000000"/>
              <w:bottom w:val="single" w:sz="4" w:space="0" w:color="000000"/>
              <w:right w:val="single" w:sz="4" w:space="0" w:color="000000"/>
            </w:tcBorders>
            <w:hideMark/>
          </w:tcPr>
          <w:p w14:paraId="6E86965B" w14:textId="77777777" w:rsidR="00BD60FD" w:rsidRPr="00D9514F" w:rsidRDefault="00BD60FD" w:rsidP="004671ED">
            <w:pPr>
              <w:jc w:val="center"/>
              <w:rPr>
                <w:color w:val="000000" w:themeColor="text1"/>
                <w:sz w:val="18"/>
                <w:szCs w:val="18"/>
              </w:rPr>
            </w:pPr>
            <w:r w:rsidRPr="00D9514F">
              <w:rPr>
                <w:color w:val="000000" w:themeColor="text1"/>
                <w:sz w:val="18"/>
                <w:szCs w:val="18"/>
              </w:rPr>
              <w:t>13 078</w:t>
            </w:r>
          </w:p>
        </w:tc>
        <w:tc>
          <w:tcPr>
            <w:tcW w:w="1134" w:type="dxa"/>
            <w:tcBorders>
              <w:top w:val="nil"/>
              <w:left w:val="single" w:sz="4" w:space="0" w:color="auto"/>
              <w:bottom w:val="single" w:sz="4" w:space="0" w:color="auto"/>
              <w:right w:val="single" w:sz="4" w:space="0" w:color="auto"/>
            </w:tcBorders>
            <w:shd w:val="clear" w:color="auto" w:fill="auto"/>
            <w:hideMark/>
          </w:tcPr>
          <w:p w14:paraId="3C4316B2" w14:textId="77777777" w:rsidR="00BD60FD" w:rsidRPr="00D9514F" w:rsidRDefault="00BD60FD" w:rsidP="004671ED">
            <w:pPr>
              <w:jc w:val="center"/>
              <w:rPr>
                <w:color w:val="000000" w:themeColor="text1"/>
                <w:sz w:val="18"/>
                <w:szCs w:val="18"/>
              </w:rPr>
            </w:pPr>
            <w:r w:rsidRPr="00D9514F">
              <w:rPr>
                <w:color w:val="000000" w:themeColor="text1"/>
                <w:sz w:val="18"/>
                <w:szCs w:val="18"/>
              </w:rPr>
              <w:t>13 175</w:t>
            </w:r>
          </w:p>
        </w:tc>
        <w:tc>
          <w:tcPr>
            <w:tcW w:w="1134" w:type="dxa"/>
            <w:tcBorders>
              <w:top w:val="nil"/>
              <w:left w:val="nil"/>
              <w:bottom w:val="single" w:sz="4" w:space="0" w:color="auto"/>
              <w:right w:val="single" w:sz="4" w:space="0" w:color="auto"/>
            </w:tcBorders>
            <w:shd w:val="clear" w:color="auto" w:fill="auto"/>
            <w:hideMark/>
          </w:tcPr>
          <w:p w14:paraId="74CA8B65" w14:textId="77777777" w:rsidR="00BD60FD" w:rsidRPr="00D9514F" w:rsidRDefault="00BD60FD" w:rsidP="004671ED">
            <w:pPr>
              <w:jc w:val="center"/>
              <w:rPr>
                <w:color w:val="000000" w:themeColor="text1"/>
                <w:sz w:val="18"/>
                <w:szCs w:val="18"/>
              </w:rPr>
            </w:pPr>
            <w:r w:rsidRPr="00D9514F">
              <w:rPr>
                <w:color w:val="000000" w:themeColor="text1"/>
                <w:sz w:val="18"/>
                <w:szCs w:val="18"/>
              </w:rPr>
              <w:t>13 325</w:t>
            </w:r>
          </w:p>
        </w:tc>
        <w:tc>
          <w:tcPr>
            <w:tcW w:w="1139" w:type="dxa"/>
            <w:tcBorders>
              <w:top w:val="nil"/>
              <w:left w:val="nil"/>
              <w:bottom w:val="single" w:sz="4" w:space="0" w:color="auto"/>
              <w:right w:val="single" w:sz="4" w:space="0" w:color="auto"/>
            </w:tcBorders>
            <w:shd w:val="clear" w:color="auto" w:fill="auto"/>
            <w:hideMark/>
          </w:tcPr>
          <w:p w14:paraId="19528EA4" w14:textId="77777777" w:rsidR="00BD60FD" w:rsidRPr="00D9514F" w:rsidRDefault="00BD60FD" w:rsidP="004671ED">
            <w:pPr>
              <w:jc w:val="center"/>
              <w:rPr>
                <w:color w:val="000000" w:themeColor="text1"/>
                <w:sz w:val="18"/>
                <w:szCs w:val="18"/>
              </w:rPr>
            </w:pPr>
            <w:r w:rsidRPr="00D9514F">
              <w:rPr>
                <w:color w:val="000000" w:themeColor="text1"/>
                <w:sz w:val="18"/>
                <w:szCs w:val="18"/>
              </w:rPr>
              <w:t>13 475</w:t>
            </w:r>
          </w:p>
        </w:tc>
      </w:tr>
      <w:tr w:rsidR="00BD60FD" w:rsidRPr="00D9514F" w14:paraId="38157540"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76C2C84" w14:textId="77777777" w:rsidR="00BD60FD" w:rsidRPr="00D9514F" w:rsidRDefault="00BD60FD" w:rsidP="00DB333A">
            <w:pPr>
              <w:jc w:val="both"/>
              <w:rPr>
                <w:color w:val="000000" w:themeColor="text1"/>
                <w:sz w:val="18"/>
                <w:szCs w:val="18"/>
              </w:rPr>
            </w:pPr>
            <w:r w:rsidRPr="00D9514F">
              <w:rPr>
                <w:color w:val="000000" w:themeColor="text1"/>
                <w:sz w:val="18"/>
                <w:szCs w:val="18"/>
              </w:rPr>
              <w:t>Minimālās atlīdzības par apgādnieka zaudējumu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1BF49CBF" w14:textId="77777777" w:rsidR="00BD60FD" w:rsidRPr="00D9514F" w:rsidRDefault="00BD60FD" w:rsidP="004671ED">
            <w:pPr>
              <w:jc w:val="center"/>
              <w:rPr>
                <w:color w:val="000000" w:themeColor="text1"/>
                <w:sz w:val="18"/>
                <w:szCs w:val="18"/>
              </w:rPr>
            </w:pPr>
            <w:r w:rsidRPr="00D9514F">
              <w:rPr>
                <w:color w:val="000000" w:themeColor="text1"/>
                <w:sz w:val="18"/>
                <w:szCs w:val="18"/>
              </w:rPr>
              <w:t>26</w:t>
            </w:r>
          </w:p>
        </w:tc>
        <w:tc>
          <w:tcPr>
            <w:tcW w:w="1134" w:type="dxa"/>
            <w:tcBorders>
              <w:top w:val="single" w:sz="4" w:space="0" w:color="000000"/>
              <w:left w:val="single" w:sz="4" w:space="0" w:color="000000"/>
              <w:bottom w:val="single" w:sz="4" w:space="0" w:color="000000"/>
              <w:right w:val="single" w:sz="4" w:space="0" w:color="000000"/>
            </w:tcBorders>
            <w:hideMark/>
          </w:tcPr>
          <w:p w14:paraId="122E083B" w14:textId="77777777" w:rsidR="00BD60FD" w:rsidRPr="00D9514F" w:rsidRDefault="00BD60FD" w:rsidP="004671ED">
            <w:pPr>
              <w:jc w:val="center"/>
              <w:rPr>
                <w:color w:val="000000" w:themeColor="text1"/>
                <w:sz w:val="18"/>
                <w:szCs w:val="18"/>
              </w:rPr>
            </w:pPr>
            <w:r w:rsidRPr="00D9514F">
              <w:rPr>
                <w:color w:val="000000" w:themeColor="text1"/>
                <w:sz w:val="18"/>
                <w:szCs w:val="18"/>
              </w:rPr>
              <w:t>26</w:t>
            </w:r>
          </w:p>
        </w:tc>
        <w:tc>
          <w:tcPr>
            <w:tcW w:w="1134" w:type="dxa"/>
            <w:tcBorders>
              <w:top w:val="nil"/>
              <w:left w:val="single" w:sz="4" w:space="0" w:color="auto"/>
              <w:bottom w:val="single" w:sz="4" w:space="0" w:color="auto"/>
              <w:right w:val="single" w:sz="4" w:space="0" w:color="auto"/>
            </w:tcBorders>
            <w:shd w:val="clear" w:color="auto" w:fill="auto"/>
            <w:hideMark/>
          </w:tcPr>
          <w:p w14:paraId="0AFE85CB" w14:textId="77777777" w:rsidR="00BD60FD" w:rsidRPr="00D9514F" w:rsidRDefault="00BD60FD" w:rsidP="004671ED">
            <w:pPr>
              <w:jc w:val="center"/>
              <w:rPr>
                <w:color w:val="000000" w:themeColor="text1"/>
                <w:sz w:val="18"/>
                <w:szCs w:val="18"/>
              </w:rPr>
            </w:pPr>
            <w:r w:rsidRPr="00D9514F">
              <w:rPr>
                <w:color w:val="000000" w:themeColor="text1"/>
                <w:sz w:val="18"/>
                <w:szCs w:val="18"/>
              </w:rPr>
              <w:t>26</w:t>
            </w:r>
          </w:p>
        </w:tc>
        <w:tc>
          <w:tcPr>
            <w:tcW w:w="1134" w:type="dxa"/>
            <w:tcBorders>
              <w:top w:val="nil"/>
              <w:left w:val="nil"/>
              <w:bottom w:val="single" w:sz="4" w:space="0" w:color="auto"/>
              <w:right w:val="single" w:sz="4" w:space="0" w:color="auto"/>
            </w:tcBorders>
            <w:shd w:val="clear" w:color="auto" w:fill="auto"/>
            <w:hideMark/>
          </w:tcPr>
          <w:p w14:paraId="615F85B9" w14:textId="77777777" w:rsidR="00BD60FD" w:rsidRPr="00D9514F" w:rsidRDefault="00BD60FD" w:rsidP="004671ED">
            <w:pPr>
              <w:jc w:val="center"/>
              <w:rPr>
                <w:color w:val="000000" w:themeColor="text1"/>
                <w:sz w:val="18"/>
                <w:szCs w:val="18"/>
              </w:rPr>
            </w:pPr>
            <w:r w:rsidRPr="00D9514F">
              <w:rPr>
                <w:color w:val="000000" w:themeColor="text1"/>
                <w:sz w:val="18"/>
                <w:szCs w:val="18"/>
              </w:rPr>
              <w:t>46</w:t>
            </w:r>
          </w:p>
        </w:tc>
        <w:tc>
          <w:tcPr>
            <w:tcW w:w="1139" w:type="dxa"/>
            <w:tcBorders>
              <w:top w:val="nil"/>
              <w:left w:val="nil"/>
              <w:bottom w:val="single" w:sz="4" w:space="0" w:color="auto"/>
              <w:right w:val="single" w:sz="4" w:space="0" w:color="auto"/>
            </w:tcBorders>
            <w:shd w:val="clear" w:color="auto" w:fill="auto"/>
            <w:hideMark/>
          </w:tcPr>
          <w:p w14:paraId="289A0744" w14:textId="77777777" w:rsidR="00BD60FD" w:rsidRPr="00D9514F" w:rsidRDefault="00BD60FD" w:rsidP="004671ED">
            <w:pPr>
              <w:jc w:val="center"/>
              <w:rPr>
                <w:color w:val="000000" w:themeColor="text1"/>
                <w:sz w:val="18"/>
                <w:szCs w:val="18"/>
              </w:rPr>
            </w:pPr>
            <w:r w:rsidRPr="00D9514F">
              <w:rPr>
                <w:color w:val="000000" w:themeColor="text1"/>
                <w:sz w:val="18"/>
                <w:szCs w:val="18"/>
              </w:rPr>
              <w:t>60</w:t>
            </w:r>
          </w:p>
        </w:tc>
      </w:tr>
    </w:tbl>
    <w:p w14:paraId="2A3FDEE9"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lang w:eastAsia="lv-LV"/>
        </w:rPr>
        <w:t>Piezīmes.</w:t>
      </w:r>
    </w:p>
    <w:p w14:paraId="6F574F22" w14:textId="77777777" w:rsidR="00BD60FD" w:rsidRPr="00D9514F" w:rsidRDefault="00BD60FD" w:rsidP="00842B0E">
      <w:pPr>
        <w:ind w:firstLine="425"/>
        <w:jc w:val="both"/>
        <w:rPr>
          <w:color w:val="000000" w:themeColor="text1"/>
          <w:sz w:val="18"/>
          <w:szCs w:val="18"/>
          <w:vertAlign w:val="superscript"/>
          <w:lang w:eastAsia="lv-LV"/>
        </w:rPr>
      </w:pPr>
      <w:r w:rsidRPr="00D9514F">
        <w:rPr>
          <w:color w:val="000000" w:themeColor="text1"/>
          <w:sz w:val="18"/>
          <w:szCs w:val="18"/>
          <w:vertAlign w:val="superscript"/>
          <w:lang w:eastAsia="lv-LV"/>
        </w:rPr>
        <w:t xml:space="preserve">1 </w:t>
      </w:r>
      <w:r w:rsidRPr="00D9514F">
        <w:rPr>
          <w:bCs/>
          <w:iCs/>
          <w:color w:val="000000" w:themeColor="text1"/>
          <w:sz w:val="18"/>
          <w:szCs w:val="18"/>
          <w:lang w:eastAsia="lv-LV"/>
        </w:rPr>
        <w:t>Rādītājs ar 2025. gadu aizstāts ar rādītāju “Personas, kuras kopj bērnu vecumā līdz pusotram gadam un saņem bērna kopšanas pabalstu vai bērna kopšanas pabalstu un vecāku pabalstu, vidēji mēnesī (skaits)”.</w:t>
      </w:r>
    </w:p>
    <w:p w14:paraId="0383B7ED" w14:textId="77777777" w:rsidR="00BD60FD" w:rsidRPr="00D9514F" w:rsidRDefault="00BD60FD" w:rsidP="00842B0E">
      <w:pPr>
        <w:ind w:firstLine="425"/>
        <w:jc w:val="both"/>
        <w:rPr>
          <w:color w:val="000000" w:themeColor="text1"/>
          <w:sz w:val="18"/>
          <w:szCs w:val="18"/>
          <w:vertAlign w:val="superscript"/>
          <w:lang w:eastAsia="lv-LV"/>
        </w:rPr>
      </w:pPr>
      <w:bookmarkStart w:id="25" w:name="_Hlk126060266"/>
      <w:r w:rsidRPr="00D9514F">
        <w:rPr>
          <w:color w:val="000000" w:themeColor="text1"/>
          <w:sz w:val="18"/>
          <w:szCs w:val="18"/>
          <w:vertAlign w:val="superscript"/>
          <w:lang w:eastAsia="lv-LV"/>
        </w:rPr>
        <w:t xml:space="preserve">2 </w:t>
      </w:r>
      <w:r w:rsidRPr="00D9514F">
        <w:rPr>
          <w:bCs/>
          <w:iCs/>
          <w:color w:val="000000" w:themeColor="text1"/>
          <w:sz w:val="18"/>
          <w:szCs w:val="18"/>
          <w:lang w:eastAsia="lv-LV"/>
        </w:rPr>
        <w:t xml:space="preserve">Rādītāju uzsāks mērīt ar 2025. gadu saistībā ar Saeimā 2022. gada 31. martā pieņemto likumu “Grozījumi likumā “Par valsts sociālo apdrošināšanu”, kas paredz, ka valsts obligātās iemaksas pensiju, invaliditātes un bezdarba apdrošināšanai par nestrādājošu vecāku pabalsta saņēmēju veicamas no objekta, kas vienāds ar vecāku pabalsta un bērna kopšanas pabalsta apmēru kopsummas, un ar 2022. gada 1. jūliju obligātās iemaksas pilnībā tiek veiktas no speciālā budžeta, savukārt ar 2025. gadu obligātās iemaksas no bērna kopšanas pabalsta apmēra tiks veiktas no pamatbudžeta, bet no vecāku pabalsta apmēra turpinās veikt no speciālā budžeta. Līdz minētā regulējuma pieņemšanai obligāto iemaksu objekts par nestrādājošu vecāku pabalsta saņēmēju bija 171 </w:t>
      </w:r>
      <w:proofErr w:type="spellStart"/>
      <w:r w:rsidRPr="00D9514F">
        <w:rPr>
          <w:bCs/>
          <w:i/>
          <w:iCs/>
          <w:color w:val="000000" w:themeColor="text1"/>
          <w:sz w:val="18"/>
          <w:szCs w:val="18"/>
          <w:lang w:eastAsia="lv-LV"/>
        </w:rPr>
        <w:t>euro</w:t>
      </w:r>
      <w:proofErr w:type="spellEnd"/>
      <w:r w:rsidRPr="00D9514F">
        <w:rPr>
          <w:bCs/>
          <w:iCs/>
          <w:color w:val="000000" w:themeColor="text1"/>
          <w:sz w:val="18"/>
          <w:szCs w:val="18"/>
          <w:lang w:eastAsia="lv-LV"/>
        </w:rPr>
        <w:t>.</w:t>
      </w:r>
    </w:p>
    <w:p w14:paraId="6F33BA37" w14:textId="77777777" w:rsidR="00BD60FD" w:rsidRPr="00D9514F" w:rsidRDefault="00BD60FD" w:rsidP="00842B0E">
      <w:pPr>
        <w:ind w:firstLine="425"/>
        <w:jc w:val="both"/>
        <w:rPr>
          <w:bCs/>
          <w:iCs/>
          <w:color w:val="000000" w:themeColor="text1"/>
          <w:sz w:val="18"/>
          <w:szCs w:val="18"/>
          <w:lang w:eastAsia="lv-LV"/>
        </w:rPr>
      </w:pPr>
      <w:r w:rsidRPr="00D9514F">
        <w:rPr>
          <w:color w:val="000000" w:themeColor="text1"/>
          <w:sz w:val="18"/>
          <w:szCs w:val="18"/>
          <w:vertAlign w:val="superscript"/>
          <w:lang w:eastAsia="lv-LV"/>
        </w:rPr>
        <w:t xml:space="preserve">3 </w:t>
      </w:r>
      <w:r w:rsidRPr="00D9514F">
        <w:rPr>
          <w:bCs/>
          <w:iCs/>
          <w:color w:val="000000" w:themeColor="text1"/>
          <w:sz w:val="18"/>
          <w:szCs w:val="18"/>
          <w:lang w:eastAsia="lv-LV"/>
        </w:rPr>
        <w:t xml:space="preserve">2022. gadā un līdz 2023. gada 30. jūnijam atbilstoši 2021.gada prioritārajam pasākumam “Atbalsts minimālo ienākumu palielināšanai” minimālo ienākumu sliekšņi tika izteikti absolūtā vērtības izteiksmē. Ar 2023. gada 1. jūliju 2023. gada prioritārā pasākuma “Atbalsts minimālo ienākumu palielināšanai” ietvaros minimālo ienākumu sliekšņi tiek izteikti procentuālā izteiksmē no ienākumu mediānas (2020. gada ienākumu mediāna 626,57 </w:t>
      </w:r>
      <w:proofErr w:type="spellStart"/>
      <w:r w:rsidRPr="00D9514F">
        <w:rPr>
          <w:bCs/>
          <w:i/>
          <w:color w:val="000000" w:themeColor="text1"/>
          <w:sz w:val="18"/>
          <w:szCs w:val="18"/>
          <w:lang w:eastAsia="lv-LV"/>
        </w:rPr>
        <w:t>euro</w:t>
      </w:r>
      <w:proofErr w:type="spellEnd"/>
      <w:r w:rsidRPr="00D9514F">
        <w:rPr>
          <w:bCs/>
          <w:iCs/>
          <w:color w:val="000000" w:themeColor="text1"/>
          <w:sz w:val="18"/>
          <w:szCs w:val="18"/>
          <w:lang w:eastAsia="lv-LV"/>
        </w:rPr>
        <w:t xml:space="preserve">), paredzot pārskatīšanu katru gadu. Ar 2024.gada 1.janvāri ienākumu mediāna ir noteikta 685,78 </w:t>
      </w:r>
      <w:proofErr w:type="spellStart"/>
      <w:r w:rsidRPr="00D9514F">
        <w:rPr>
          <w:bCs/>
          <w:i/>
          <w:iCs/>
          <w:color w:val="000000" w:themeColor="text1"/>
          <w:sz w:val="18"/>
          <w:szCs w:val="18"/>
          <w:lang w:eastAsia="lv-LV"/>
        </w:rPr>
        <w:t>euro</w:t>
      </w:r>
      <w:proofErr w:type="spellEnd"/>
      <w:r w:rsidRPr="00D9514F">
        <w:rPr>
          <w:bCs/>
          <w:iCs/>
          <w:color w:val="000000" w:themeColor="text1"/>
          <w:sz w:val="18"/>
          <w:szCs w:val="18"/>
          <w:lang w:eastAsia="lv-LV"/>
        </w:rPr>
        <w:t xml:space="preserve"> (2021.gada ienākumu mediāna). Rezultatīvie rādītāji 2023.-2026. gadam noteikti atbilstoši 2021. gada un 2023. gada prioritārajam pasākumam “Atbalsts minimālo ienākumu palielināšanai”, personu skaitu sākotnējā un jaunajā prioritārajā pasākumā integrējot kopā, ņemot vērā pensiju, atlīdzību un pabalstu izmaksas specifiku un veicot pieņēmumu par skaita sadalījumu jaunajā 2023. gada prioritārajā pasākumā.</w:t>
      </w:r>
    </w:p>
    <w:p w14:paraId="2E7BB5E2" w14:textId="77777777" w:rsidR="00BD60FD" w:rsidRPr="00D9514F" w:rsidRDefault="00BD60FD" w:rsidP="00842B0E">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4</w:t>
      </w:r>
      <w:r w:rsidRPr="00D9514F">
        <w:rPr>
          <w:bCs/>
          <w:iCs/>
          <w:color w:val="000000" w:themeColor="text1"/>
          <w:sz w:val="18"/>
          <w:szCs w:val="18"/>
          <w:lang w:eastAsia="lv-LV"/>
        </w:rPr>
        <w:t xml:space="preserve"> Atbilstoši prognozētajai ienākumu mediānai pakalpojumu minimālie bāzes apmēri palielinās ik gadu. Plānotais minimālo vecuma pensiju (līdz ar to</w:t>
      </w:r>
      <w:r w:rsidRPr="00D9514F">
        <w:rPr>
          <w:color w:val="000000" w:themeColor="text1"/>
        </w:rPr>
        <w:t xml:space="preserve"> </w:t>
      </w:r>
      <w:r w:rsidRPr="00D9514F">
        <w:rPr>
          <w:bCs/>
          <w:iCs/>
          <w:color w:val="000000" w:themeColor="text1"/>
          <w:sz w:val="18"/>
          <w:szCs w:val="18"/>
          <w:lang w:eastAsia="lv-LV"/>
        </w:rPr>
        <w:t xml:space="preserve">apbedīšanas pabalsta minimālās vecuma pensijas saņēmēja nāves gadījumā un pabalsta minimālās vecuma pensijas saņēmēja nāves gadījumā pārdzīvojušam laulātajam), minimālo invaliditātes pensiju un minimālo atlīdzību par darbspēju zaudējuma gadījumā  saņēmēju, kurus turpmāk ik gadu ietekmēs minimālo bāzes apmēru </w:t>
      </w:r>
      <w:r w:rsidRPr="00D9514F">
        <w:rPr>
          <w:bCs/>
          <w:iCs/>
          <w:color w:val="000000" w:themeColor="text1"/>
          <w:sz w:val="18"/>
          <w:szCs w:val="18"/>
          <w:lang w:eastAsia="lv-LV"/>
        </w:rPr>
        <w:lastRenderedPageBreak/>
        <w:t>paaugstināšana, skaits tiek noteikts, ņemot vērā pensiju, atlīdzību, pabalstu vidējos apmērus 2023. gadā. Tiek atlasītas personas, kuru saņemto pensiju, atlīdzību, pabalstu apmēri nesasniedz noteikto minimālo apmēru 2024. gadam un prognozēto 2025. un 2026. gadā. Līdz ar to, salīdzinot ar šobrīd pieejamajiem faktiskajiem datiem, palielinās to personu loks, kurus nākotnē ietekmēs minimālo bāzes apmēru pārskatīšana, jo īpaši 2026. gadā, kad prognozēts lielākais bāzes apmēra palielinājums. Vienlaikus līdz 2025. gadam notiek pakāpeniska pensionēšanās vecuma celšana – līdz sasniegs 65 gadus, ar ko skaidrojams vecuma pensiju saņēmēju kopskaita pieaugums 2026. gadā, salīdzinot ar 2025.gadu.</w:t>
      </w:r>
    </w:p>
    <w:p w14:paraId="5AFD7A23" w14:textId="77777777" w:rsidR="00BD60FD" w:rsidRPr="00D9514F" w:rsidRDefault="00BD60FD" w:rsidP="00283482">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5</w:t>
      </w:r>
      <w:r w:rsidRPr="00D9514F">
        <w:rPr>
          <w:bCs/>
          <w:iCs/>
          <w:color w:val="000000" w:themeColor="text1"/>
          <w:sz w:val="18"/>
          <w:szCs w:val="18"/>
          <w:lang w:eastAsia="lv-LV"/>
        </w:rPr>
        <w:t xml:space="preserve"> Līdz 2023. gadam rādītājā uzskaita to personu skaitu, kuras saņēmušas atlīdzību par ārstēšanās izdevumu maksimāli pieļaujamo gada izdevumu kopējo apmēru (valsts sociālā nodrošinājuma pabalsta </w:t>
      </w:r>
      <w:proofErr w:type="spellStart"/>
      <w:r w:rsidRPr="00D9514F">
        <w:rPr>
          <w:bCs/>
          <w:iCs/>
          <w:color w:val="000000" w:themeColor="text1"/>
          <w:sz w:val="18"/>
          <w:szCs w:val="18"/>
          <w:lang w:eastAsia="lv-LV"/>
        </w:rPr>
        <w:t>divdesmitpieckāršīgā</w:t>
      </w:r>
      <w:proofErr w:type="spellEnd"/>
      <w:r w:rsidRPr="00D9514F">
        <w:rPr>
          <w:bCs/>
          <w:iCs/>
          <w:color w:val="000000" w:themeColor="text1"/>
          <w:sz w:val="18"/>
          <w:szCs w:val="18"/>
          <w:lang w:eastAsia="lv-LV"/>
        </w:rPr>
        <w:t xml:space="preserve"> apmērā).</w:t>
      </w:r>
    </w:p>
    <w:p w14:paraId="49438527" w14:textId="77777777" w:rsidR="00BD60FD" w:rsidRPr="00D9514F" w:rsidRDefault="00BD60FD" w:rsidP="00283482">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 xml:space="preserve">6 </w:t>
      </w:r>
      <w:r w:rsidRPr="00D9514F">
        <w:rPr>
          <w:bCs/>
          <w:iCs/>
          <w:color w:val="000000" w:themeColor="text1"/>
          <w:sz w:val="18"/>
          <w:szCs w:val="18"/>
          <w:lang w:eastAsia="lv-LV"/>
        </w:rPr>
        <w:t xml:space="preserve">No 2024. gada mainīta uzskaites metodika, rādītājā </w:t>
      </w:r>
      <w:bookmarkStart w:id="26" w:name="_Hlk148454748"/>
      <w:r w:rsidRPr="00D9514F">
        <w:rPr>
          <w:bCs/>
          <w:iCs/>
          <w:color w:val="000000" w:themeColor="text1"/>
          <w:sz w:val="18"/>
          <w:szCs w:val="18"/>
          <w:lang w:eastAsia="lv-LV"/>
        </w:rPr>
        <w:t xml:space="preserve">uzskaitot to personu skaitu, kas saņēmušas </w:t>
      </w:r>
      <w:r w:rsidRPr="00D9514F">
        <w:rPr>
          <w:color w:val="000000" w:themeColor="text1"/>
          <w:sz w:val="18"/>
          <w:szCs w:val="18"/>
        </w:rPr>
        <w:t>atlīdzības daļu par ārstēšanās izdevumiem mēneša periodā</w:t>
      </w:r>
      <w:bookmarkEnd w:id="26"/>
      <w:r w:rsidRPr="00D9514F">
        <w:rPr>
          <w:color w:val="000000" w:themeColor="text1"/>
          <w:sz w:val="18"/>
          <w:szCs w:val="18"/>
        </w:rPr>
        <w:t xml:space="preserve">, ņemot vērā, ka </w:t>
      </w:r>
      <w:r w:rsidRPr="00D9514F">
        <w:rPr>
          <w:bCs/>
          <w:iCs/>
          <w:color w:val="000000" w:themeColor="text1"/>
          <w:sz w:val="18"/>
          <w:szCs w:val="18"/>
          <w:lang w:eastAsia="lv-LV"/>
        </w:rPr>
        <w:t xml:space="preserve">maksimāli pieļaujamais gada atlīdzību izdevumu apmērs (valsts sociālā nodrošinājuma pabalsta </w:t>
      </w:r>
      <w:proofErr w:type="spellStart"/>
      <w:r w:rsidRPr="00D9514F">
        <w:rPr>
          <w:bCs/>
          <w:iCs/>
          <w:color w:val="000000" w:themeColor="text1"/>
          <w:sz w:val="18"/>
          <w:szCs w:val="18"/>
          <w:lang w:eastAsia="lv-LV"/>
        </w:rPr>
        <w:t>divdesmitpieckāršīgā</w:t>
      </w:r>
      <w:proofErr w:type="spellEnd"/>
      <w:r w:rsidRPr="00D9514F">
        <w:rPr>
          <w:bCs/>
          <w:iCs/>
          <w:color w:val="000000" w:themeColor="text1"/>
          <w:sz w:val="18"/>
          <w:szCs w:val="18"/>
          <w:lang w:eastAsia="lv-LV"/>
        </w:rPr>
        <w:t xml:space="preserve"> apmērā) netiek sasniegts mēneša ietvaros. Vienlaikus,</w:t>
      </w:r>
      <w:r w:rsidRPr="00D9514F">
        <w:rPr>
          <w:color w:val="000000" w:themeColor="text1"/>
        </w:rPr>
        <w:t xml:space="preserve"> </w:t>
      </w:r>
      <w:r w:rsidRPr="00D9514F">
        <w:rPr>
          <w:bCs/>
          <w:iCs/>
          <w:color w:val="000000" w:themeColor="text1"/>
          <w:sz w:val="18"/>
          <w:szCs w:val="18"/>
          <w:lang w:eastAsia="lv-LV"/>
        </w:rPr>
        <w:t xml:space="preserve">ņemot vērā, ka pieaug saslimšanas ar arodslimību gadījumu skaits un pēc Covid-19 perioda personas izmanto aktīvāk ārstēšanās, rehabilitācijas, u.c. kompensējamos pakalpojumus un pieprasa par to kompensāciju tiek prognozēts rādītāja pieaugums. </w:t>
      </w:r>
    </w:p>
    <w:p w14:paraId="3E580D59" w14:textId="77777777" w:rsidR="00BD60FD" w:rsidRPr="00D9514F" w:rsidRDefault="00BD60FD" w:rsidP="00283482">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7</w:t>
      </w:r>
      <w:r w:rsidRPr="00D9514F">
        <w:rPr>
          <w:bCs/>
          <w:iCs/>
          <w:color w:val="000000" w:themeColor="text1"/>
          <w:sz w:val="18"/>
          <w:szCs w:val="18"/>
          <w:lang w:eastAsia="lv-LV"/>
        </w:rPr>
        <w:t xml:space="preserve"> Rādītājs ar 2024. gadu vairs netiek plānots, jo saskaņā ar likumu “Par obligāto sociālo apdrošināšanu pret nelaimes gadījumiem darbā un arodslimībām” slimības pabalsta maksimālā apmēra summa vairs nav noteikta. </w:t>
      </w:r>
    </w:p>
    <w:bookmarkEnd w:id="25"/>
    <w:p w14:paraId="5304E38D"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1131"/>
        <w:gridCol w:w="1132"/>
        <w:gridCol w:w="1132"/>
        <w:gridCol w:w="1132"/>
        <w:gridCol w:w="1132"/>
      </w:tblGrid>
      <w:tr w:rsidR="00BD60FD" w:rsidRPr="00D9514F" w14:paraId="5EF5E785" w14:textId="77777777" w:rsidTr="004671ED">
        <w:trPr>
          <w:trHeight w:val="283"/>
          <w:tblHeader/>
          <w:jc w:val="right"/>
        </w:trPr>
        <w:tc>
          <w:tcPr>
            <w:tcW w:w="3395" w:type="dxa"/>
            <w:vAlign w:val="center"/>
          </w:tcPr>
          <w:p w14:paraId="7D9A785A" w14:textId="77777777" w:rsidR="00BD60FD" w:rsidRPr="00D9514F" w:rsidRDefault="00BD60FD" w:rsidP="004671ED">
            <w:pPr>
              <w:jc w:val="center"/>
              <w:rPr>
                <w:color w:val="000000" w:themeColor="text1"/>
                <w:sz w:val="18"/>
              </w:rPr>
            </w:pPr>
          </w:p>
        </w:tc>
        <w:tc>
          <w:tcPr>
            <w:tcW w:w="1131" w:type="dxa"/>
          </w:tcPr>
          <w:p w14:paraId="2A08169F"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1358AA68"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4B8E06B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22A35C8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7021E25C"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3155E5FA" w14:textId="77777777" w:rsidTr="004671ED">
        <w:trPr>
          <w:trHeight w:val="147"/>
          <w:jc w:val="right"/>
        </w:trPr>
        <w:tc>
          <w:tcPr>
            <w:tcW w:w="3395" w:type="dxa"/>
            <w:shd w:val="clear" w:color="auto" w:fill="D9D9D9"/>
            <w:vAlign w:val="center"/>
          </w:tcPr>
          <w:p w14:paraId="1ABFBC26" w14:textId="77777777" w:rsidR="00BD60FD" w:rsidRPr="00D9514F" w:rsidRDefault="00BD60FD" w:rsidP="004671ED">
            <w:pPr>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1C7AF" w14:textId="77777777" w:rsidR="00BD60FD" w:rsidRPr="00D9514F" w:rsidRDefault="00BD60FD" w:rsidP="004671ED">
            <w:pPr>
              <w:jc w:val="right"/>
              <w:rPr>
                <w:color w:val="000000" w:themeColor="text1"/>
                <w:sz w:val="18"/>
                <w:szCs w:val="18"/>
              </w:rPr>
            </w:pPr>
            <w:r w:rsidRPr="00D9514F">
              <w:rPr>
                <w:color w:val="000000" w:themeColor="text1"/>
                <w:sz w:val="18"/>
                <w:szCs w:val="18"/>
              </w:rPr>
              <w:t>87 800 844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176622A" w14:textId="77777777" w:rsidR="00BD60FD" w:rsidRPr="00D9514F" w:rsidRDefault="00BD60FD" w:rsidP="004671ED">
            <w:pPr>
              <w:jc w:val="right"/>
              <w:rPr>
                <w:color w:val="000000" w:themeColor="text1"/>
                <w:sz w:val="18"/>
                <w:szCs w:val="18"/>
              </w:rPr>
            </w:pPr>
            <w:r w:rsidRPr="00D9514F">
              <w:rPr>
                <w:color w:val="000000" w:themeColor="text1"/>
                <w:sz w:val="18"/>
                <w:szCs w:val="18"/>
              </w:rPr>
              <w:t>96 056 433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5A093B7" w14:textId="77777777" w:rsidR="00BD60FD" w:rsidRPr="00D9514F" w:rsidRDefault="00BD60FD" w:rsidP="004671ED">
            <w:pPr>
              <w:jc w:val="right"/>
              <w:rPr>
                <w:color w:val="000000" w:themeColor="text1"/>
                <w:sz w:val="18"/>
                <w:szCs w:val="18"/>
              </w:rPr>
            </w:pPr>
            <w:r w:rsidRPr="00D9514F">
              <w:rPr>
                <w:color w:val="000000" w:themeColor="text1"/>
                <w:sz w:val="18"/>
                <w:szCs w:val="18"/>
              </w:rPr>
              <w:t>103 158 559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C4F9EA2" w14:textId="77777777" w:rsidR="00BD60FD" w:rsidRPr="00D9514F" w:rsidRDefault="00BD60FD" w:rsidP="004671ED">
            <w:pPr>
              <w:jc w:val="right"/>
              <w:rPr>
                <w:color w:val="000000" w:themeColor="text1"/>
                <w:sz w:val="18"/>
                <w:szCs w:val="18"/>
              </w:rPr>
            </w:pPr>
            <w:r w:rsidRPr="00D9514F">
              <w:rPr>
                <w:color w:val="000000" w:themeColor="text1"/>
                <w:sz w:val="18"/>
                <w:szCs w:val="18"/>
              </w:rPr>
              <w:t>130 358 507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5859946" w14:textId="77777777" w:rsidR="00BD60FD" w:rsidRPr="00D9514F" w:rsidRDefault="00BD60FD" w:rsidP="004671ED">
            <w:pPr>
              <w:jc w:val="right"/>
              <w:rPr>
                <w:color w:val="000000" w:themeColor="text1"/>
                <w:sz w:val="18"/>
                <w:szCs w:val="18"/>
              </w:rPr>
            </w:pPr>
            <w:r w:rsidRPr="00D9514F">
              <w:rPr>
                <w:color w:val="000000" w:themeColor="text1"/>
                <w:sz w:val="18"/>
                <w:szCs w:val="18"/>
              </w:rPr>
              <w:t>169 099 842</w:t>
            </w:r>
          </w:p>
        </w:tc>
      </w:tr>
      <w:tr w:rsidR="00BD60FD" w:rsidRPr="00D9514F" w14:paraId="7846DC57" w14:textId="77777777" w:rsidTr="004671ED">
        <w:trPr>
          <w:trHeight w:val="283"/>
          <w:jc w:val="right"/>
        </w:trPr>
        <w:tc>
          <w:tcPr>
            <w:tcW w:w="3395" w:type="dxa"/>
            <w:vAlign w:val="center"/>
          </w:tcPr>
          <w:p w14:paraId="47646F9A" w14:textId="77777777" w:rsidR="00BD60FD" w:rsidRPr="00D9514F" w:rsidRDefault="00BD60FD" w:rsidP="004671ED">
            <w:pPr>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Borders>
              <w:top w:val="single" w:sz="4" w:space="0" w:color="auto"/>
            </w:tcBorders>
          </w:tcPr>
          <w:p w14:paraId="731A413B" w14:textId="77777777" w:rsidR="00BD60FD" w:rsidRPr="00D9514F" w:rsidRDefault="00BD60FD" w:rsidP="004671ED">
            <w:pPr>
              <w:jc w:val="center"/>
              <w:rPr>
                <w:color w:val="000000" w:themeColor="text1"/>
                <w:sz w:val="18"/>
                <w:szCs w:val="18"/>
              </w:rPr>
            </w:pPr>
            <w:r w:rsidRPr="00D9514F">
              <w:rPr>
                <w:b/>
                <w:bCs/>
                <w:color w:val="000000" w:themeColor="text1"/>
                <w:sz w:val="18"/>
              </w:rPr>
              <w:t>×</w:t>
            </w:r>
          </w:p>
        </w:tc>
        <w:tc>
          <w:tcPr>
            <w:tcW w:w="1132" w:type="dxa"/>
            <w:tcBorders>
              <w:top w:val="nil"/>
              <w:left w:val="nil"/>
              <w:bottom w:val="single" w:sz="4" w:space="0" w:color="auto"/>
              <w:right w:val="single" w:sz="4" w:space="0" w:color="auto"/>
            </w:tcBorders>
            <w:shd w:val="clear" w:color="000000" w:fill="FFFFFF"/>
          </w:tcPr>
          <w:p w14:paraId="51456FEA" w14:textId="77777777" w:rsidR="00BD60FD" w:rsidRPr="00D9514F" w:rsidRDefault="00BD60FD" w:rsidP="004671ED">
            <w:pPr>
              <w:jc w:val="right"/>
              <w:rPr>
                <w:color w:val="000000" w:themeColor="text1"/>
                <w:sz w:val="18"/>
                <w:szCs w:val="18"/>
              </w:rPr>
            </w:pPr>
            <w:r w:rsidRPr="00D9514F">
              <w:rPr>
                <w:color w:val="000000" w:themeColor="text1"/>
                <w:sz w:val="18"/>
                <w:szCs w:val="18"/>
              </w:rPr>
              <w:t>8 255 589</w:t>
            </w:r>
          </w:p>
        </w:tc>
        <w:tc>
          <w:tcPr>
            <w:tcW w:w="1132" w:type="dxa"/>
            <w:tcBorders>
              <w:top w:val="nil"/>
              <w:left w:val="nil"/>
              <w:bottom w:val="single" w:sz="4" w:space="0" w:color="auto"/>
              <w:right w:val="single" w:sz="4" w:space="0" w:color="auto"/>
            </w:tcBorders>
            <w:shd w:val="clear" w:color="000000" w:fill="FFFFFF"/>
          </w:tcPr>
          <w:p w14:paraId="6FE34B08" w14:textId="77777777" w:rsidR="00BD60FD" w:rsidRPr="00D9514F" w:rsidRDefault="00BD60FD" w:rsidP="004671ED">
            <w:pPr>
              <w:jc w:val="right"/>
              <w:rPr>
                <w:color w:val="000000" w:themeColor="text1"/>
                <w:sz w:val="18"/>
                <w:szCs w:val="18"/>
              </w:rPr>
            </w:pPr>
            <w:r w:rsidRPr="00D9514F">
              <w:rPr>
                <w:color w:val="000000" w:themeColor="text1"/>
                <w:sz w:val="18"/>
                <w:szCs w:val="18"/>
              </w:rPr>
              <w:t>7 102 126</w:t>
            </w:r>
          </w:p>
        </w:tc>
        <w:tc>
          <w:tcPr>
            <w:tcW w:w="1132" w:type="dxa"/>
            <w:tcBorders>
              <w:top w:val="nil"/>
              <w:left w:val="nil"/>
              <w:bottom w:val="single" w:sz="4" w:space="0" w:color="auto"/>
              <w:right w:val="single" w:sz="4" w:space="0" w:color="auto"/>
            </w:tcBorders>
            <w:shd w:val="clear" w:color="000000" w:fill="FFFFFF"/>
          </w:tcPr>
          <w:p w14:paraId="7DC268BD" w14:textId="77777777" w:rsidR="00BD60FD" w:rsidRPr="00D9514F" w:rsidRDefault="00BD60FD" w:rsidP="004671ED">
            <w:pPr>
              <w:jc w:val="right"/>
              <w:rPr>
                <w:color w:val="000000" w:themeColor="text1"/>
                <w:sz w:val="18"/>
                <w:szCs w:val="18"/>
              </w:rPr>
            </w:pPr>
            <w:r w:rsidRPr="00D9514F">
              <w:rPr>
                <w:color w:val="000000" w:themeColor="text1"/>
                <w:sz w:val="18"/>
                <w:szCs w:val="18"/>
              </w:rPr>
              <w:t>27 199 948</w:t>
            </w:r>
          </w:p>
        </w:tc>
        <w:tc>
          <w:tcPr>
            <w:tcW w:w="1132" w:type="dxa"/>
            <w:tcBorders>
              <w:top w:val="nil"/>
              <w:left w:val="nil"/>
              <w:bottom w:val="single" w:sz="4" w:space="0" w:color="auto"/>
              <w:right w:val="single" w:sz="4" w:space="0" w:color="auto"/>
            </w:tcBorders>
            <w:shd w:val="clear" w:color="000000" w:fill="FFFFFF"/>
          </w:tcPr>
          <w:p w14:paraId="26391E29" w14:textId="77777777" w:rsidR="00BD60FD" w:rsidRPr="00D9514F" w:rsidRDefault="00BD60FD" w:rsidP="004671ED">
            <w:pPr>
              <w:jc w:val="right"/>
              <w:rPr>
                <w:color w:val="000000" w:themeColor="text1"/>
                <w:sz w:val="18"/>
                <w:szCs w:val="18"/>
              </w:rPr>
            </w:pPr>
            <w:r w:rsidRPr="00D9514F">
              <w:rPr>
                <w:color w:val="000000" w:themeColor="text1"/>
                <w:sz w:val="18"/>
                <w:szCs w:val="18"/>
              </w:rPr>
              <w:t>38 741 335</w:t>
            </w:r>
          </w:p>
        </w:tc>
      </w:tr>
      <w:tr w:rsidR="00BD60FD" w:rsidRPr="00D9514F" w14:paraId="3A8E3D25" w14:textId="77777777" w:rsidTr="004671ED">
        <w:trPr>
          <w:trHeight w:val="283"/>
          <w:jc w:val="right"/>
        </w:trPr>
        <w:tc>
          <w:tcPr>
            <w:tcW w:w="3395" w:type="dxa"/>
            <w:vAlign w:val="center"/>
          </w:tcPr>
          <w:p w14:paraId="517FE074" w14:textId="77777777" w:rsidR="00BD60FD" w:rsidRPr="00D9514F" w:rsidRDefault="00BD60FD" w:rsidP="004671ED">
            <w:pPr>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Borders>
              <w:bottom w:val="single" w:sz="4" w:space="0" w:color="auto"/>
            </w:tcBorders>
          </w:tcPr>
          <w:p w14:paraId="31D29CE1" w14:textId="77777777" w:rsidR="00BD60FD" w:rsidRPr="00D9514F" w:rsidRDefault="00BD60FD" w:rsidP="004671ED">
            <w:pPr>
              <w:jc w:val="center"/>
              <w:rPr>
                <w:color w:val="000000" w:themeColor="text1"/>
                <w:sz w:val="18"/>
                <w:szCs w:val="18"/>
              </w:rPr>
            </w:pPr>
            <w:r w:rsidRPr="00D9514F">
              <w:rPr>
                <w:b/>
                <w:bCs/>
                <w:color w:val="000000" w:themeColor="text1"/>
                <w:sz w:val="18"/>
              </w:rPr>
              <w:t>×</w:t>
            </w:r>
          </w:p>
        </w:tc>
        <w:tc>
          <w:tcPr>
            <w:tcW w:w="1132" w:type="dxa"/>
            <w:tcBorders>
              <w:top w:val="nil"/>
              <w:left w:val="nil"/>
              <w:bottom w:val="single" w:sz="4" w:space="0" w:color="auto"/>
              <w:right w:val="single" w:sz="4" w:space="0" w:color="auto"/>
            </w:tcBorders>
            <w:shd w:val="clear" w:color="000000" w:fill="FFFFFF"/>
          </w:tcPr>
          <w:p w14:paraId="77D93C4D" w14:textId="77777777" w:rsidR="00BD60FD" w:rsidRPr="00D9514F" w:rsidRDefault="00BD60FD" w:rsidP="004671ED">
            <w:pPr>
              <w:jc w:val="right"/>
              <w:rPr>
                <w:color w:val="000000" w:themeColor="text1"/>
                <w:sz w:val="18"/>
                <w:szCs w:val="18"/>
              </w:rPr>
            </w:pPr>
            <w:r w:rsidRPr="00D9514F">
              <w:rPr>
                <w:color w:val="000000" w:themeColor="text1"/>
                <w:sz w:val="18"/>
                <w:szCs w:val="18"/>
              </w:rPr>
              <w:t>9,4</w:t>
            </w:r>
          </w:p>
        </w:tc>
        <w:tc>
          <w:tcPr>
            <w:tcW w:w="1132" w:type="dxa"/>
            <w:tcBorders>
              <w:top w:val="nil"/>
              <w:left w:val="nil"/>
              <w:bottom w:val="single" w:sz="4" w:space="0" w:color="auto"/>
              <w:right w:val="single" w:sz="4" w:space="0" w:color="auto"/>
            </w:tcBorders>
            <w:shd w:val="clear" w:color="000000" w:fill="FFFFFF"/>
          </w:tcPr>
          <w:p w14:paraId="63EB4AA2" w14:textId="77777777" w:rsidR="00BD60FD" w:rsidRPr="00D9514F" w:rsidRDefault="00BD60FD" w:rsidP="004671ED">
            <w:pPr>
              <w:jc w:val="right"/>
              <w:rPr>
                <w:color w:val="000000" w:themeColor="text1"/>
                <w:sz w:val="18"/>
                <w:szCs w:val="18"/>
              </w:rPr>
            </w:pPr>
            <w:r w:rsidRPr="00D9514F">
              <w:rPr>
                <w:color w:val="000000" w:themeColor="text1"/>
                <w:sz w:val="18"/>
                <w:szCs w:val="18"/>
              </w:rPr>
              <w:t>7,4</w:t>
            </w:r>
          </w:p>
        </w:tc>
        <w:tc>
          <w:tcPr>
            <w:tcW w:w="1132" w:type="dxa"/>
            <w:tcBorders>
              <w:top w:val="nil"/>
              <w:left w:val="nil"/>
              <w:bottom w:val="single" w:sz="4" w:space="0" w:color="auto"/>
              <w:right w:val="single" w:sz="4" w:space="0" w:color="auto"/>
            </w:tcBorders>
            <w:shd w:val="clear" w:color="000000" w:fill="FFFFFF"/>
          </w:tcPr>
          <w:p w14:paraId="549B2202" w14:textId="77777777" w:rsidR="00BD60FD" w:rsidRPr="00D9514F" w:rsidRDefault="00BD60FD" w:rsidP="004671ED">
            <w:pPr>
              <w:jc w:val="right"/>
              <w:rPr>
                <w:color w:val="000000" w:themeColor="text1"/>
                <w:sz w:val="18"/>
                <w:szCs w:val="18"/>
              </w:rPr>
            </w:pPr>
            <w:r w:rsidRPr="00D9514F">
              <w:rPr>
                <w:color w:val="000000" w:themeColor="text1"/>
                <w:sz w:val="18"/>
                <w:szCs w:val="18"/>
              </w:rPr>
              <w:t>26,4</w:t>
            </w:r>
          </w:p>
        </w:tc>
        <w:tc>
          <w:tcPr>
            <w:tcW w:w="1132" w:type="dxa"/>
            <w:tcBorders>
              <w:top w:val="nil"/>
              <w:left w:val="nil"/>
              <w:bottom w:val="single" w:sz="4" w:space="0" w:color="auto"/>
              <w:right w:val="single" w:sz="4" w:space="0" w:color="auto"/>
            </w:tcBorders>
            <w:shd w:val="clear" w:color="000000" w:fill="FFFFFF"/>
          </w:tcPr>
          <w:p w14:paraId="5E749BEA" w14:textId="77777777" w:rsidR="00BD60FD" w:rsidRPr="00D9514F" w:rsidRDefault="00BD60FD" w:rsidP="004671ED">
            <w:pPr>
              <w:jc w:val="right"/>
              <w:rPr>
                <w:color w:val="000000" w:themeColor="text1"/>
                <w:sz w:val="18"/>
                <w:szCs w:val="18"/>
              </w:rPr>
            </w:pPr>
            <w:r w:rsidRPr="00D9514F">
              <w:rPr>
                <w:color w:val="000000" w:themeColor="text1"/>
                <w:sz w:val="18"/>
                <w:szCs w:val="18"/>
              </w:rPr>
              <w:t>29,7</w:t>
            </w:r>
          </w:p>
        </w:tc>
      </w:tr>
    </w:tbl>
    <w:p w14:paraId="7DCC85CF"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2A366072"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BD60FD" w:rsidRPr="00D9514F" w14:paraId="29B9EB7E" w14:textId="77777777" w:rsidTr="004671ED">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031EADD7"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AFFBBF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FDAC8A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7516C7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71B75E43"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5C8BFC57"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015C7EF5" w14:textId="77777777" w:rsidR="00BD60FD" w:rsidRPr="00D9514F" w:rsidRDefault="00BD60FD" w:rsidP="004671ED">
            <w:pPr>
              <w:jc w:val="right"/>
              <w:rPr>
                <w:b/>
                <w:color w:val="000000" w:themeColor="text1"/>
                <w:sz w:val="18"/>
                <w:szCs w:val="18"/>
              </w:rPr>
            </w:pPr>
            <w:r w:rsidRPr="00D9514F">
              <w:rPr>
                <w:b/>
                <w:color w:val="000000" w:themeColor="text1"/>
                <w:sz w:val="18"/>
                <w:szCs w:val="18"/>
              </w:rPr>
              <w:t>2 325 020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547F3F51" w14:textId="77777777" w:rsidR="00BD60FD" w:rsidRPr="00D9514F" w:rsidRDefault="00BD60FD" w:rsidP="004671ED">
            <w:pPr>
              <w:jc w:val="right"/>
              <w:rPr>
                <w:b/>
                <w:color w:val="000000" w:themeColor="text1"/>
                <w:sz w:val="18"/>
                <w:szCs w:val="18"/>
              </w:rPr>
            </w:pPr>
            <w:r w:rsidRPr="00D9514F">
              <w:rPr>
                <w:b/>
                <w:color w:val="000000" w:themeColor="text1"/>
                <w:sz w:val="18"/>
                <w:szCs w:val="18"/>
                <w:lang w:eastAsia="lv-LV"/>
              </w:rPr>
              <w:t>9 427 146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0ACD6C0" w14:textId="77777777" w:rsidR="00BD60FD" w:rsidRPr="00D9514F" w:rsidRDefault="00BD60FD" w:rsidP="004671ED">
            <w:pPr>
              <w:jc w:val="right"/>
              <w:rPr>
                <w:b/>
                <w:color w:val="000000" w:themeColor="text1"/>
                <w:sz w:val="18"/>
                <w:szCs w:val="18"/>
              </w:rPr>
            </w:pPr>
            <w:r w:rsidRPr="00D9514F">
              <w:rPr>
                <w:b/>
                <w:iCs/>
                <w:color w:val="000000" w:themeColor="text1"/>
                <w:sz w:val="18"/>
                <w:szCs w:val="18"/>
              </w:rPr>
              <w:t>7 102 126</w:t>
            </w:r>
          </w:p>
        </w:tc>
      </w:tr>
      <w:tr w:rsidR="00BD60FD" w:rsidRPr="00D9514F" w14:paraId="26083C86" w14:textId="77777777" w:rsidTr="004671ED">
        <w:trPr>
          <w:trHeight w:val="142"/>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22A81A5E" w14:textId="77777777" w:rsidR="00BD60FD" w:rsidRPr="00D9514F" w:rsidRDefault="00BD60FD" w:rsidP="004671ED">
            <w:pPr>
              <w:ind w:firstLine="313"/>
              <w:rPr>
                <w:color w:val="000000" w:themeColor="text1"/>
                <w:sz w:val="18"/>
                <w:szCs w:val="18"/>
              </w:rPr>
            </w:pPr>
            <w:r w:rsidRPr="00D9514F">
              <w:rPr>
                <w:i/>
                <w:color w:val="000000" w:themeColor="text1"/>
                <w:sz w:val="18"/>
                <w:szCs w:val="18"/>
                <w:lang w:eastAsia="lv-LV"/>
              </w:rPr>
              <w:t>t. sk.:</w:t>
            </w:r>
          </w:p>
        </w:tc>
      </w:tr>
      <w:tr w:rsidR="00BD60FD" w:rsidRPr="00D9514F" w14:paraId="2A4FCB02"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06B93F" w14:textId="77777777" w:rsidR="00BD60FD" w:rsidRPr="00D9514F" w:rsidRDefault="00BD60FD" w:rsidP="004671ED">
            <w:pPr>
              <w:rPr>
                <w:i/>
                <w:color w:val="000000" w:themeColor="text1"/>
                <w:sz w:val="18"/>
                <w:szCs w:val="18"/>
                <w:lang w:eastAsia="lv-LV"/>
              </w:rPr>
            </w:pPr>
            <w:r w:rsidRPr="00D9514F">
              <w:rPr>
                <w:color w:val="000000" w:themeColor="text1"/>
                <w:sz w:val="18"/>
                <w:szCs w:val="18"/>
                <w:u w:val="single"/>
                <w:lang w:eastAsia="lv-LV"/>
              </w:rPr>
              <w:t xml:space="preserve">Citas izmaiņas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0DFD7431" w14:textId="77777777" w:rsidR="00BD60FD" w:rsidRPr="00D9514F" w:rsidRDefault="00BD60FD" w:rsidP="004671ED">
            <w:pPr>
              <w:jc w:val="right"/>
              <w:rPr>
                <w:color w:val="000000" w:themeColor="text1"/>
                <w:sz w:val="18"/>
                <w:szCs w:val="18"/>
              </w:rPr>
            </w:pPr>
            <w:r w:rsidRPr="00D9514F">
              <w:rPr>
                <w:color w:val="000000" w:themeColor="text1"/>
                <w:sz w:val="18"/>
                <w:szCs w:val="18"/>
              </w:rPr>
              <w:t>2 325 020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4F5F2828" w14:textId="77777777" w:rsidR="00BD60FD" w:rsidRPr="00D9514F" w:rsidRDefault="00BD60FD" w:rsidP="004671ED">
            <w:pPr>
              <w:jc w:val="right"/>
              <w:rPr>
                <w:color w:val="000000" w:themeColor="text1"/>
                <w:sz w:val="18"/>
                <w:szCs w:val="18"/>
                <w:lang w:eastAsia="lv-LV"/>
              </w:rPr>
            </w:pPr>
            <w:r w:rsidRPr="00D9514F">
              <w:rPr>
                <w:color w:val="000000" w:themeColor="text1"/>
                <w:sz w:val="18"/>
                <w:szCs w:val="18"/>
                <w:lang w:eastAsia="lv-LV"/>
              </w:rPr>
              <w:t>9 427 146</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109474C1" w14:textId="77777777" w:rsidR="00BD60FD" w:rsidRPr="00D9514F" w:rsidRDefault="00BD60FD" w:rsidP="004671ED">
            <w:pPr>
              <w:jc w:val="right"/>
              <w:rPr>
                <w:i/>
                <w:color w:val="000000" w:themeColor="text1"/>
                <w:sz w:val="18"/>
                <w:szCs w:val="18"/>
              </w:rPr>
            </w:pPr>
            <w:r w:rsidRPr="00D9514F">
              <w:rPr>
                <w:iCs/>
                <w:color w:val="000000" w:themeColor="text1"/>
                <w:sz w:val="18"/>
                <w:szCs w:val="18"/>
              </w:rPr>
              <w:t>7 102 126</w:t>
            </w:r>
          </w:p>
        </w:tc>
      </w:tr>
      <w:tr w:rsidR="00BD60FD" w:rsidRPr="00D9514F" w14:paraId="6407AB67"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522BDCB9"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Samazinājums valsts iemaksām pensiju apdrošināšanai par personām, kuras kopj bērnu līdz 1,5 gadu vecumam, saistībā ar </w:t>
            </w:r>
            <w:r w:rsidRPr="00D9514F">
              <w:rPr>
                <w:bCs/>
                <w:i/>
                <w:color w:val="000000" w:themeColor="text1"/>
                <w:sz w:val="18"/>
              </w:rPr>
              <w:t>personu, par kurām tiek veiktas valsts iemaksas, skaita samazināšanos par 200 personām vidēji mēnesī</w:t>
            </w:r>
            <w:r w:rsidRPr="00D9514F">
              <w:rPr>
                <w:i/>
                <w:color w:val="000000" w:themeColor="text1"/>
                <w:sz w:val="18"/>
                <w:szCs w:val="18"/>
                <w:lang w:eastAsia="lv-LV"/>
              </w:rPr>
              <w:t xml:space="preserve"> (</w:t>
            </w:r>
            <w:r w:rsidRPr="00D9514F">
              <w:rPr>
                <w:bCs/>
                <w:i/>
                <w:color w:val="000000" w:themeColor="text1"/>
                <w:sz w:val="18"/>
              </w:rPr>
              <w:t>no 3 600 personām līdz 3 400 personām)</w:t>
            </w:r>
          </w:p>
        </w:tc>
        <w:tc>
          <w:tcPr>
            <w:tcW w:w="1277" w:type="dxa"/>
            <w:tcBorders>
              <w:top w:val="single" w:sz="4" w:space="0" w:color="000000"/>
              <w:left w:val="single" w:sz="4" w:space="0" w:color="000000"/>
              <w:bottom w:val="single" w:sz="4" w:space="0" w:color="000000"/>
              <w:right w:val="single" w:sz="4" w:space="0" w:color="000000"/>
            </w:tcBorders>
          </w:tcPr>
          <w:p w14:paraId="77BF8C9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82 080</w:t>
            </w:r>
          </w:p>
        </w:tc>
        <w:tc>
          <w:tcPr>
            <w:tcW w:w="1277" w:type="dxa"/>
            <w:tcBorders>
              <w:top w:val="single" w:sz="4" w:space="0" w:color="000000"/>
              <w:left w:val="single" w:sz="4" w:space="0" w:color="000000"/>
              <w:bottom w:val="single" w:sz="4" w:space="0" w:color="000000"/>
              <w:right w:val="single" w:sz="4" w:space="0" w:color="000000"/>
            </w:tcBorders>
          </w:tcPr>
          <w:p w14:paraId="0A8209A0"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39B80795" w14:textId="77777777" w:rsidR="00BD60FD" w:rsidRPr="00D9514F" w:rsidRDefault="00BD60FD" w:rsidP="00A84F94">
            <w:pPr>
              <w:pStyle w:val="ListParagraph"/>
              <w:numPr>
                <w:ilvl w:val="0"/>
                <w:numId w:val="39"/>
              </w:numPr>
              <w:ind w:left="454" w:hanging="104"/>
              <w:jc w:val="center"/>
              <w:rPr>
                <w:iCs/>
                <w:color w:val="000000" w:themeColor="text1"/>
                <w:sz w:val="18"/>
                <w:szCs w:val="18"/>
              </w:rPr>
            </w:pPr>
            <w:r w:rsidRPr="00D9514F">
              <w:rPr>
                <w:iCs/>
                <w:color w:val="000000" w:themeColor="text1"/>
                <w:sz w:val="18"/>
                <w:szCs w:val="18"/>
              </w:rPr>
              <w:t>82 080</w:t>
            </w:r>
          </w:p>
        </w:tc>
      </w:tr>
      <w:tr w:rsidR="00BD60FD" w:rsidRPr="00D9514F" w14:paraId="249DE468"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5478B2D"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Samazinājums valsts iemaksām apdrošināšanai bezdarba gadījumā par personām, kuras kopj bērnu līdz 1,5 gadu vecumam, saistībā ar </w:t>
            </w:r>
            <w:r w:rsidRPr="00D9514F">
              <w:rPr>
                <w:bCs/>
                <w:i/>
                <w:color w:val="000000" w:themeColor="text1"/>
                <w:sz w:val="18"/>
              </w:rPr>
              <w:t>personu, par kurām tiek veiktas valsts iemaksas, skaita samazināšanos par 200 personām vidēji mēnesī</w:t>
            </w:r>
            <w:r w:rsidRPr="00D9514F">
              <w:rPr>
                <w:i/>
                <w:color w:val="000000" w:themeColor="text1"/>
                <w:sz w:val="18"/>
                <w:szCs w:val="18"/>
                <w:lang w:eastAsia="lv-LV"/>
              </w:rPr>
              <w:t xml:space="preserve"> (</w:t>
            </w:r>
            <w:r w:rsidRPr="00D9514F">
              <w:rPr>
                <w:bCs/>
                <w:i/>
                <w:color w:val="000000" w:themeColor="text1"/>
                <w:sz w:val="18"/>
              </w:rPr>
              <w:t>no 3 600 personām līdz 3 400 personām)</w:t>
            </w:r>
          </w:p>
        </w:tc>
        <w:tc>
          <w:tcPr>
            <w:tcW w:w="1277" w:type="dxa"/>
            <w:tcBorders>
              <w:top w:val="single" w:sz="4" w:space="0" w:color="000000"/>
              <w:left w:val="single" w:sz="4" w:space="0" w:color="000000"/>
              <w:bottom w:val="single" w:sz="4" w:space="0" w:color="000000"/>
              <w:right w:val="single" w:sz="4" w:space="0" w:color="000000"/>
            </w:tcBorders>
          </w:tcPr>
          <w:p w14:paraId="74B3016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6 576</w:t>
            </w:r>
          </w:p>
        </w:tc>
        <w:tc>
          <w:tcPr>
            <w:tcW w:w="1277" w:type="dxa"/>
            <w:tcBorders>
              <w:top w:val="single" w:sz="4" w:space="0" w:color="000000"/>
              <w:left w:val="single" w:sz="4" w:space="0" w:color="000000"/>
              <w:bottom w:val="single" w:sz="4" w:space="0" w:color="000000"/>
              <w:right w:val="single" w:sz="4" w:space="0" w:color="000000"/>
            </w:tcBorders>
          </w:tcPr>
          <w:p w14:paraId="1248E3BF"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155D37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-6 576</w:t>
            </w:r>
          </w:p>
        </w:tc>
      </w:tr>
      <w:tr w:rsidR="00BD60FD" w:rsidRPr="00D9514F" w14:paraId="176862C0"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58502666" w14:textId="77777777" w:rsidR="00BD60FD" w:rsidRPr="00D9514F" w:rsidRDefault="00BD60FD" w:rsidP="00DB333A">
            <w:pPr>
              <w:jc w:val="both"/>
              <w:rPr>
                <w:bCs/>
                <w:i/>
                <w:color w:val="000000" w:themeColor="text1"/>
                <w:sz w:val="18"/>
              </w:rPr>
            </w:pPr>
            <w:r w:rsidRPr="00D9514F">
              <w:rPr>
                <w:i/>
                <w:color w:val="000000" w:themeColor="text1"/>
                <w:sz w:val="18"/>
                <w:szCs w:val="18"/>
                <w:lang w:eastAsia="lv-LV"/>
              </w:rPr>
              <w:t xml:space="preserve">Samazinājums valsts iemaksām invaliditātes apdrošināšanai par personām, kuras kopj bērnu līdz 1,5 gadu vecumam, saistībā ar </w:t>
            </w:r>
            <w:r w:rsidRPr="00D9514F">
              <w:rPr>
                <w:bCs/>
                <w:i/>
                <w:color w:val="000000" w:themeColor="text1"/>
                <w:sz w:val="18"/>
              </w:rPr>
              <w:t>personu, par kurām tiek veiktas valsts iemaksas, skaita samazināšanos par 200 personām vidēji mēnesī</w:t>
            </w:r>
            <w:r w:rsidRPr="00D9514F">
              <w:rPr>
                <w:i/>
                <w:color w:val="000000" w:themeColor="text1"/>
                <w:sz w:val="18"/>
                <w:szCs w:val="18"/>
                <w:lang w:eastAsia="lv-LV"/>
              </w:rPr>
              <w:t xml:space="preserve"> (</w:t>
            </w:r>
            <w:r w:rsidRPr="00D9514F">
              <w:rPr>
                <w:bCs/>
                <w:i/>
                <w:color w:val="000000" w:themeColor="text1"/>
                <w:sz w:val="18"/>
              </w:rPr>
              <w:t>no 3 600 personām līdz 3 400 personām)</w:t>
            </w:r>
          </w:p>
        </w:tc>
        <w:tc>
          <w:tcPr>
            <w:tcW w:w="1277" w:type="dxa"/>
            <w:tcBorders>
              <w:top w:val="single" w:sz="4" w:space="0" w:color="000000"/>
              <w:left w:val="single" w:sz="4" w:space="0" w:color="000000"/>
              <w:bottom w:val="single" w:sz="4" w:space="0" w:color="000000"/>
              <w:right w:val="single" w:sz="4" w:space="0" w:color="000000"/>
            </w:tcBorders>
          </w:tcPr>
          <w:p w14:paraId="15DDEEE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9 408</w:t>
            </w:r>
          </w:p>
        </w:tc>
        <w:tc>
          <w:tcPr>
            <w:tcW w:w="1277" w:type="dxa"/>
            <w:tcBorders>
              <w:top w:val="single" w:sz="4" w:space="0" w:color="000000"/>
              <w:left w:val="single" w:sz="4" w:space="0" w:color="000000"/>
              <w:bottom w:val="single" w:sz="4" w:space="0" w:color="000000"/>
              <w:right w:val="single" w:sz="4" w:space="0" w:color="000000"/>
            </w:tcBorders>
          </w:tcPr>
          <w:p w14:paraId="7E21B65A"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E5D96A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-9 408</w:t>
            </w:r>
          </w:p>
        </w:tc>
      </w:tr>
      <w:tr w:rsidR="00BD60FD" w:rsidRPr="00D9514F" w14:paraId="721E9D15"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AA12583" w14:textId="77777777" w:rsidR="00BD60FD" w:rsidRPr="00D9514F" w:rsidRDefault="00BD60FD" w:rsidP="00DB333A">
            <w:pPr>
              <w:tabs>
                <w:tab w:val="left" w:pos="174"/>
              </w:tabs>
              <w:jc w:val="both"/>
              <w:rPr>
                <w:i/>
                <w:color w:val="000000" w:themeColor="text1"/>
                <w:sz w:val="18"/>
                <w:szCs w:val="18"/>
                <w:lang w:eastAsia="lv-LV"/>
              </w:rPr>
            </w:pPr>
            <w:r w:rsidRPr="00D9514F">
              <w:rPr>
                <w:i/>
                <w:color w:val="000000" w:themeColor="text1"/>
                <w:sz w:val="18"/>
                <w:szCs w:val="18"/>
                <w:lang w:eastAsia="lv-LV"/>
              </w:rPr>
              <w:t xml:space="preserve">Samazinājums valsts iemaksām pensiju apdrošināšanai par personām, kuras </w:t>
            </w:r>
            <w:r w:rsidRPr="00D9514F">
              <w:rPr>
                <w:bCs/>
                <w:i/>
                <w:color w:val="000000" w:themeColor="text1"/>
                <w:sz w:val="18"/>
              </w:rPr>
              <w:t>veic algotos pagaidu sabiedriskos darbus, saistībā ar</w:t>
            </w:r>
            <w:r w:rsidRPr="00D9514F">
              <w:rPr>
                <w:i/>
                <w:color w:val="000000" w:themeColor="text1"/>
                <w:sz w:val="18"/>
                <w:szCs w:val="18"/>
                <w:lang w:eastAsia="lv-LV"/>
              </w:rPr>
              <w:t xml:space="preserve"> </w:t>
            </w:r>
            <w:r w:rsidRPr="00D9514F">
              <w:rPr>
                <w:bCs/>
                <w:i/>
                <w:color w:val="000000" w:themeColor="text1"/>
                <w:sz w:val="18"/>
              </w:rPr>
              <w:t>personu, par kurām tiek veiktas valsts iemaksas, skaita samazināšanos par 336 personām vidēji mēnesī</w:t>
            </w:r>
            <w:r w:rsidRPr="00D9514F">
              <w:rPr>
                <w:i/>
                <w:color w:val="000000" w:themeColor="text1"/>
                <w:sz w:val="18"/>
                <w:szCs w:val="18"/>
                <w:lang w:eastAsia="lv-LV"/>
              </w:rPr>
              <w:t xml:space="preserve"> (</w:t>
            </w:r>
            <w:r w:rsidRPr="00D9514F">
              <w:rPr>
                <w:bCs/>
                <w:i/>
                <w:color w:val="000000" w:themeColor="text1"/>
                <w:sz w:val="18"/>
              </w:rPr>
              <w:t xml:space="preserve">no 1 035 personām līdz 699 personām) un vidējā apmēra mēnesī samazināšanos par 2,44 </w:t>
            </w:r>
            <w:proofErr w:type="spellStart"/>
            <w:r w:rsidRPr="00D9514F">
              <w:rPr>
                <w:bCs/>
                <w:i/>
                <w:color w:val="000000" w:themeColor="text1"/>
                <w:sz w:val="18"/>
              </w:rPr>
              <w:t>euro</w:t>
            </w:r>
            <w:proofErr w:type="spellEnd"/>
            <w:r w:rsidRPr="00D9514F">
              <w:rPr>
                <w:bCs/>
                <w:i/>
                <w:color w:val="000000" w:themeColor="text1"/>
                <w:sz w:val="18"/>
              </w:rPr>
              <w:t xml:space="preserve"> (no 12,41 </w:t>
            </w:r>
            <w:proofErr w:type="spellStart"/>
            <w:r w:rsidRPr="00D9514F">
              <w:rPr>
                <w:bCs/>
                <w:i/>
                <w:color w:val="000000" w:themeColor="text1"/>
                <w:sz w:val="18"/>
              </w:rPr>
              <w:t>euro</w:t>
            </w:r>
            <w:proofErr w:type="spellEnd"/>
            <w:r w:rsidRPr="00D9514F">
              <w:rPr>
                <w:bCs/>
                <w:i/>
                <w:color w:val="000000" w:themeColor="text1"/>
                <w:sz w:val="18"/>
              </w:rPr>
              <w:t xml:space="preserve"> līdz 9,97 </w:t>
            </w:r>
            <w:proofErr w:type="spellStart"/>
            <w:r w:rsidRPr="00D9514F">
              <w:rPr>
                <w:bCs/>
                <w:i/>
                <w:color w:val="000000" w:themeColor="text1"/>
                <w:sz w:val="18"/>
              </w:rPr>
              <w:t>euro</w:t>
            </w:r>
            <w:proofErr w:type="spellEnd"/>
            <w:r w:rsidRPr="00D9514F">
              <w:rPr>
                <w:bCs/>
                <w:i/>
                <w:color w:val="000000" w:themeColor="text1"/>
                <w:sz w:val="18"/>
              </w:rPr>
              <w:t>)</w:t>
            </w:r>
          </w:p>
        </w:tc>
        <w:tc>
          <w:tcPr>
            <w:tcW w:w="1277" w:type="dxa"/>
            <w:tcBorders>
              <w:top w:val="single" w:sz="4" w:space="0" w:color="000000"/>
              <w:left w:val="single" w:sz="4" w:space="0" w:color="000000"/>
              <w:bottom w:val="single" w:sz="4" w:space="0" w:color="000000"/>
              <w:right w:val="single" w:sz="4" w:space="0" w:color="000000"/>
            </w:tcBorders>
          </w:tcPr>
          <w:p w14:paraId="3328CA3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70 495</w:t>
            </w:r>
          </w:p>
        </w:tc>
        <w:tc>
          <w:tcPr>
            <w:tcW w:w="1277" w:type="dxa"/>
            <w:tcBorders>
              <w:top w:val="single" w:sz="4" w:space="0" w:color="000000"/>
              <w:left w:val="single" w:sz="4" w:space="0" w:color="000000"/>
              <w:bottom w:val="single" w:sz="4" w:space="0" w:color="000000"/>
              <w:right w:val="single" w:sz="4" w:space="0" w:color="000000"/>
            </w:tcBorders>
          </w:tcPr>
          <w:p w14:paraId="3EE164BC"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7E25D35" w14:textId="77777777" w:rsidR="00BD60FD" w:rsidRPr="00D9514F" w:rsidRDefault="00BD60FD" w:rsidP="004671ED">
            <w:pPr>
              <w:pStyle w:val="ListParagraph"/>
              <w:ind w:left="170"/>
              <w:jc w:val="right"/>
              <w:rPr>
                <w:iCs/>
                <w:color w:val="000000" w:themeColor="text1"/>
                <w:sz w:val="18"/>
                <w:szCs w:val="18"/>
              </w:rPr>
            </w:pPr>
            <w:r w:rsidRPr="00D9514F">
              <w:rPr>
                <w:iCs/>
                <w:color w:val="000000" w:themeColor="text1"/>
                <w:sz w:val="18"/>
                <w:szCs w:val="18"/>
              </w:rPr>
              <w:t>-70 495</w:t>
            </w:r>
          </w:p>
        </w:tc>
      </w:tr>
      <w:tr w:rsidR="00BD60FD" w:rsidRPr="00D9514F" w14:paraId="2F44AC67"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B7D1EE0"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Palielinājums valsts iemaksām par personām, kuras saņem atlīdzību par audžuģimenes pienākumu pildīšanu, saistībā ar 2023. – 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tajā skaitā bērniem īpašās situācijās” ietvaros plānotā </w:t>
            </w:r>
            <w:proofErr w:type="spellStart"/>
            <w:r w:rsidRPr="00D9514F">
              <w:rPr>
                <w:i/>
                <w:color w:val="000000" w:themeColor="text1"/>
                <w:sz w:val="18"/>
                <w:szCs w:val="18"/>
                <w:lang w:eastAsia="lv-LV"/>
              </w:rPr>
              <w:t>apakšpasākuma</w:t>
            </w:r>
            <w:proofErr w:type="spellEnd"/>
            <w:r w:rsidRPr="00D9514F">
              <w:rPr>
                <w:i/>
                <w:color w:val="000000" w:themeColor="text1"/>
                <w:sz w:val="18"/>
                <w:szCs w:val="18"/>
                <w:lang w:eastAsia="lv-LV"/>
              </w:rPr>
              <w:t xml:space="preserve">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pārskaitījums uz sociālās apdrošināšanas speciālo budžetu, nodrošinot sociālās apdrošināšanas iemaksas par personām, kuras saņem atlīdzību par audžuģimenes pienākumu pildīšanu” īstenošanu ar 2024. gadu (MK 13.01.2023. sēdes prot. Nr.2 1.§ 2.punkts)</w:t>
            </w:r>
          </w:p>
        </w:tc>
        <w:tc>
          <w:tcPr>
            <w:tcW w:w="1277" w:type="dxa"/>
            <w:tcBorders>
              <w:top w:val="single" w:sz="4" w:space="0" w:color="000000"/>
              <w:left w:val="single" w:sz="4" w:space="0" w:color="000000"/>
              <w:bottom w:val="single" w:sz="4" w:space="0" w:color="000000"/>
              <w:right w:val="single" w:sz="4" w:space="0" w:color="000000"/>
            </w:tcBorders>
          </w:tcPr>
          <w:p w14:paraId="2A162EC0"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300C382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49 022</w:t>
            </w:r>
          </w:p>
        </w:tc>
        <w:tc>
          <w:tcPr>
            <w:tcW w:w="1277" w:type="dxa"/>
            <w:tcBorders>
              <w:top w:val="single" w:sz="4" w:space="0" w:color="000000"/>
              <w:left w:val="single" w:sz="4" w:space="0" w:color="000000"/>
              <w:bottom w:val="single" w:sz="4" w:space="0" w:color="000000"/>
              <w:right w:val="single" w:sz="4" w:space="0" w:color="000000"/>
            </w:tcBorders>
          </w:tcPr>
          <w:p w14:paraId="5FD2A65A"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49 022</w:t>
            </w:r>
          </w:p>
        </w:tc>
      </w:tr>
      <w:tr w:rsidR="00BD60FD" w:rsidRPr="00D9514F" w14:paraId="75878F4E"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7896BFDC"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Valsts budžeta dotācija piemaksas apgādnieka zaudējuma gadījumā pensiju izmaksām:</w:t>
            </w:r>
          </w:p>
          <w:p w14:paraId="4A4B4FF6" w14:textId="77777777" w:rsidR="00BD60FD" w:rsidRPr="00D9514F" w:rsidRDefault="00BD60FD" w:rsidP="00DB333A">
            <w:pPr>
              <w:pStyle w:val="ListParagraph"/>
              <w:ind w:left="32"/>
              <w:jc w:val="both"/>
              <w:rPr>
                <w:i/>
                <w:color w:val="000000" w:themeColor="text1"/>
                <w:sz w:val="18"/>
                <w:szCs w:val="18"/>
                <w:lang w:eastAsia="lv-LV"/>
              </w:rPr>
            </w:pPr>
            <w:r w:rsidRPr="00D9514F">
              <w:rPr>
                <w:i/>
                <w:color w:val="000000" w:themeColor="text1"/>
                <w:sz w:val="18"/>
                <w:szCs w:val="18"/>
                <w:lang w:eastAsia="lv-LV"/>
              </w:rPr>
              <w:t xml:space="preserve">- palielinājums saistībā ar </w:t>
            </w:r>
            <w:r w:rsidRPr="00D9514F">
              <w:rPr>
                <w:bCs/>
                <w:i/>
                <w:color w:val="000000" w:themeColor="text1"/>
                <w:sz w:val="18"/>
              </w:rPr>
              <w:t xml:space="preserve">piemaksas vidējā apmēra mēnesī palielināšanos par 6,01 </w:t>
            </w:r>
            <w:proofErr w:type="spellStart"/>
            <w:r w:rsidRPr="00D9514F">
              <w:rPr>
                <w:bCs/>
                <w:i/>
                <w:color w:val="000000" w:themeColor="text1"/>
                <w:sz w:val="18"/>
              </w:rPr>
              <w:t>euro</w:t>
            </w:r>
            <w:proofErr w:type="spellEnd"/>
            <w:r w:rsidRPr="00D9514F">
              <w:rPr>
                <w:bCs/>
                <w:i/>
                <w:color w:val="000000" w:themeColor="text1"/>
                <w:sz w:val="18"/>
              </w:rPr>
              <w:t xml:space="preserve"> (no 63,91 </w:t>
            </w:r>
            <w:proofErr w:type="spellStart"/>
            <w:r w:rsidRPr="00D9514F">
              <w:rPr>
                <w:bCs/>
                <w:i/>
                <w:color w:val="000000" w:themeColor="text1"/>
                <w:sz w:val="18"/>
              </w:rPr>
              <w:t>euro</w:t>
            </w:r>
            <w:proofErr w:type="spellEnd"/>
            <w:r w:rsidRPr="00D9514F">
              <w:rPr>
                <w:bCs/>
                <w:i/>
                <w:color w:val="000000" w:themeColor="text1"/>
                <w:sz w:val="18"/>
              </w:rPr>
              <w:t xml:space="preserve"> līdz 69,92 </w:t>
            </w:r>
            <w:proofErr w:type="spellStart"/>
            <w:r w:rsidRPr="00D9514F">
              <w:rPr>
                <w:bCs/>
                <w:i/>
                <w:color w:val="000000" w:themeColor="text1"/>
                <w:sz w:val="18"/>
              </w:rPr>
              <w:t>euro</w:t>
            </w:r>
            <w:proofErr w:type="spellEnd"/>
            <w:r w:rsidRPr="00D9514F">
              <w:rPr>
                <w:bCs/>
                <w:i/>
                <w:color w:val="000000" w:themeColor="text1"/>
                <w:sz w:val="18"/>
              </w:rPr>
              <w:t>);</w:t>
            </w:r>
          </w:p>
          <w:p w14:paraId="46475FB7" w14:textId="77777777" w:rsidR="00BD60FD" w:rsidRPr="00D9514F" w:rsidRDefault="00BD60FD" w:rsidP="00DB333A">
            <w:pPr>
              <w:pStyle w:val="ListParagraph"/>
              <w:numPr>
                <w:ilvl w:val="0"/>
                <w:numId w:val="38"/>
              </w:numPr>
              <w:ind w:left="32"/>
              <w:jc w:val="both"/>
              <w:rPr>
                <w:i/>
                <w:color w:val="000000" w:themeColor="text1"/>
                <w:sz w:val="18"/>
                <w:szCs w:val="18"/>
                <w:lang w:eastAsia="lv-LV"/>
              </w:rPr>
            </w:pPr>
            <w:r w:rsidRPr="00D9514F">
              <w:rPr>
                <w:i/>
                <w:color w:val="000000" w:themeColor="text1"/>
                <w:sz w:val="18"/>
                <w:szCs w:val="18"/>
                <w:lang w:eastAsia="lv-LV"/>
              </w:rPr>
              <w:lastRenderedPageBreak/>
              <w:t>- samazinājums saistībā ar piemaksas saņēmēju skaita samazināšanos par 283 personām vidēji mēnesī (no 11 571 personas līdz 11 288 personām)</w:t>
            </w:r>
          </w:p>
        </w:tc>
        <w:tc>
          <w:tcPr>
            <w:tcW w:w="1277" w:type="dxa"/>
            <w:tcBorders>
              <w:top w:val="single" w:sz="4" w:space="0" w:color="000000"/>
              <w:left w:val="single" w:sz="4" w:space="0" w:color="000000"/>
              <w:bottom w:val="single" w:sz="4" w:space="0" w:color="000000"/>
              <w:right w:val="single" w:sz="4" w:space="0" w:color="000000"/>
            </w:tcBorders>
          </w:tcPr>
          <w:p w14:paraId="3B2FD70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lastRenderedPageBreak/>
              <w:t>237 443</w:t>
            </w:r>
          </w:p>
        </w:tc>
        <w:tc>
          <w:tcPr>
            <w:tcW w:w="1277" w:type="dxa"/>
            <w:tcBorders>
              <w:top w:val="single" w:sz="4" w:space="0" w:color="000000"/>
              <w:left w:val="single" w:sz="4" w:space="0" w:color="000000"/>
              <w:bottom w:val="single" w:sz="4" w:space="0" w:color="000000"/>
              <w:right w:val="single" w:sz="4" w:space="0" w:color="000000"/>
            </w:tcBorders>
          </w:tcPr>
          <w:p w14:paraId="355928C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834 286</w:t>
            </w:r>
          </w:p>
        </w:tc>
        <w:tc>
          <w:tcPr>
            <w:tcW w:w="1277" w:type="dxa"/>
            <w:tcBorders>
              <w:top w:val="single" w:sz="4" w:space="0" w:color="000000"/>
              <w:left w:val="single" w:sz="4" w:space="0" w:color="000000"/>
              <w:bottom w:val="single" w:sz="4" w:space="0" w:color="000000"/>
              <w:right w:val="single" w:sz="4" w:space="0" w:color="000000"/>
            </w:tcBorders>
          </w:tcPr>
          <w:p w14:paraId="387EDA4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596 843</w:t>
            </w:r>
          </w:p>
        </w:tc>
      </w:tr>
      <w:tr w:rsidR="00BD60FD" w:rsidRPr="00D9514F" w14:paraId="4327B0C6"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C919D2B"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Valsts budžeta dotācija piemaksas pie politiski represēto personu pensiju izmaksām:</w:t>
            </w:r>
          </w:p>
          <w:p w14:paraId="294761F3" w14:textId="77777777" w:rsidR="00BD60FD" w:rsidRPr="00D9514F" w:rsidRDefault="00BD60FD" w:rsidP="00DB333A">
            <w:pPr>
              <w:jc w:val="both"/>
              <w:rPr>
                <w:b/>
                <w:i/>
                <w:color w:val="000000" w:themeColor="text1"/>
                <w:sz w:val="18"/>
                <w:szCs w:val="18"/>
                <w:lang w:eastAsia="lv-LV"/>
              </w:rPr>
            </w:pPr>
            <w:r w:rsidRPr="00D9514F">
              <w:rPr>
                <w:bCs/>
                <w:i/>
                <w:color w:val="000000" w:themeColor="text1"/>
                <w:sz w:val="18"/>
              </w:rPr>
              <w:t xml:space="preserve">- palielinājums saistībā ar piemaksas vidējā apmēra mēnesī palielināšanos par 17,35 </w:t>
            </w:r>
            <w:proofErr w:type="spellStart"/>
            <w:r w:rsidRPr="00D9514F">
              <w:rPr>
                <w:bCs/>
                <w:i/>
                <w:color w:val="000000" w:themeColor="text1"/>
                <w:sz w:val="18"/>
              </w:rPr>
              <w:t>euro</w:t>
            </w:r>
            <w:proofErr w:type="spellEnd"/>
            <w:r w:rsidRPr="00D9514F">
              <w:rPr>
                <w:bCs/>
                <w:i/>
                <w:color w:val="000000" w:themeColor="text1"/>
                <w:sz w:val="18"/>
              </w:rPr>
              <w:t xml:space="preserve"> (no 188,45 </w:t>
            </w:r>
            <w:proofErr w:type="spellStart"/>
            <w:r w:rsidRPr="00D9514F">
              <w:rPr>
                <w:bCs/>
                <w:i/>
                <w:color w:val="000000" w:themeColor="text1"/>
                <w:sz w:val="18"/>
              </w:rPr>
              <w:t>euro</w:t>
            </w:r>
            <w:proofErr w:type="spellEnd"/>
            <w:r w:rsidRPr="00D9514F">
              <w:rPr>
                <w:bCs/>
                <w:i/>
                <w:color w:val="000000" w:themeColor="text1"/>
                <w:sz w:val="18"/>
              </w:rPr>
              <w:t xml:space="preserve"> līdz 205,80 </w:t>
            </w:r>
            <w:proofErr w:type="spellStart"/>
            <w:r w:rsidRPr="00D9514F">
              <w:rPr>
                <w:bCs/>
                <w:i/>
                <w:color w:val="000000" w:themeColor="text1"/>
                <w:sz w:val="18"/>
              </w:rPr>
              <w:t>euro</w:t>
            </w:r>
            <w:proofErr w:type="spellEnd"/>
            <w:r w:rsidRPr="00D9514F">
              <w:rPr>
                <w:bCs/>
                <w:i/>
                <w:color w:val="000000" w:themeColor="text1"/>
                <w:sz w:val="18"/>
              </w:rPr>
              <w:t>).</w:t>
            </w:r>
            <w:r w:rsidRPr="00D9514F">
              <w:rPr>
                <w:i/>
                <w:color w:val="000000" w:themeColor="text1"/>
                <w:sz w:val="18"/>
                <w:szCs w:val="18"/>
                <w:lang w:eastAsia="lv-LV"/>
              </w:rPr>
              <w:t xml:space="preserve"> Plānoti izdevumi 2023. gada pensiju indeksācijai 2024. gadā 1</w:t>
            </w:r>
            <w:r w:rsidRPr="00D9514F">
              <w:rPr>
                <w:b/>
                <w:i/>
                <w:color w:val="000000" w:themeColor="text1"/>
                <w:sz w:val="18"/>
                <w:szCs w:val="18"/>
                <w:lang w:eastAsia="lv-LV"/>
              </w:rPr>
              <w:t xml:space="preserve"> </w:t>
            </w:r>
            <w:r w:rsidRPr="00D9514F">
              <w:rPr>
                <w:i/>
                <w:color w:val="000000" w:themeColor="text1"/>
                <w:sz w:val="18"/>
                <w:szCs w:val="18"/>
                <w:lang w:eastAsia="lv-LV"/>
              </w:rPr>
              <w:t xml:space="preserve">276 061 </w:t>
            </w:r>
            <w:proofErr w:type="spellStart"/>
            <w:r w:rsidRPr="00D9514F">
              <w:rPr>
                <w:i/>
                <w:color w:val="000000" w:themeColor="text1"/>
                <w:sz w:val="18"/>
                <w:szCs w:val="18"/>
                <w:lang w:eastAsia="lv-LV"/>
              </w:rPr>
              <w:t>euro</w:t>
            </w:r>
            <w:proofErr w:type="spellEnd"/>
            <w:r w:rsidRPr="00D9514F">
              <w:rPr>
                <w:b/>
                <w:i/>
                <w:color w:val="000000" w:themeColor="text1"/>
                <w:sz w:val="18"/>
                <w:szCs w:val="18"/>
                <w:lang w:eastAsia="lv-LV"/>
              </w:rPr>
              <w:t xml:space="preserve"> </w:t>
            </w:r>
            <w:r w:rsidRPr="00D9514F">
              <w:rPr>
                <w:i/>
                <w:color w:val="000000" w:themeColor="text1"/>
                <w:sz w:val="18"/>
                <w:szCs w:val="18"/>
                <w:lang w:eastAsia="lv-LV"/>
              </w:rPr>
              <w:t>un pensiju indeksācijai 2024. gada 1. oktobrī 338</w:t>
            </w:r>
            <w:r w:rsidRPr="00D9514F">
              <w:rPr>
                <w:b/>
                <w:i/>
                <w:color w:val="000000" w:themeColor="text1"/>
                <w:sz w:val="18"/>
                <w:szCs w:val="18"/>
                <w:lang w:eastAsia="lv-LV"/>
              </w:rPr>
              <w:t xml:space="preserve"> </w:t>
            </w:r>
            <w:r w:rsidRPr="00D9514F">
              <w:rPr>
                <w:i/>
                <w:color w:val="000000" w:themeColor="text1"/>
                <w:sz w:val="18"/>
                <w:szCs w:val="18"/>
                <w:lang w:eastAsia="lv-LV"/>
              </w:rPr>
              <w:t xml:space="preserve">980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32856D56" w14:textId="77777777" w:rsidR="00BD60FD" w:rsidRPr="00D9514F" w:rsidRDefault="00BD60FD" w:rsidP="00DB333A">
            <w:pPr>
              <w:tabs>
                <w:tab w:val="left" w:pos="174"/>
              </w:tabs>
              <w:jc w:val="both"/>
              <w:rPr>
                <w:i/>
                <w:color w:val="000000" w:themeColor="text1"/>
                <w:sz w:val="18"/>
                <w:szCs w:val="18"/>
                <w:lang w:eastAsia="lv-LV"/>
              </w:rPr>
            </w:pPr>
            <w:r w:rsidRPr="00D9514F">
              <w:rPr>
                <w:i/>
                <w:color w:val="000000" w:themeColor="text1"/>
                <w:sz w:val="18"/>
                <w:szCs w:val="18"/>
                <w:lang w:eastAsia="lv-LV"/>
              </w:rPr>
              <w:t xml:space="preserve">- samazinājums saistībā ar piemaksas saņēmēju </w:t>
            </w:r>
            <w:r w:rsidRPr="00D9514F">
              <w:rPr>
                <w:bCs/>
                <w:i/>
                <w:color w:val="000000" w:themeColor="text1"/>
                <w:sz w:val="18"/>
              </w:rPr>
              <w:t>skaita samazināšanos par 597 personām vidēji mēnesī</w:t>
            </w:r>
            <w:r w:rsidRPr="00D9514F">
              <w:rPr>
                <w:i/>
                <w:color w:val="000000" w:themeColor="text1"/>
                <w:sz w:val="18"/>
                <w:szCs w:val="18"/>
                <w:lang w:eastAsia="lv-LV"/>
              </w:rPr>
              <w:t xml:space="preserve"> (</w:t>
            </w:r>
            <w:r w:rsidRPr="00D9514F">
              <w:rPr>
                <w:bCs/>
                <w:i/>
                <w:color w:val="000000" w:themeColor="text1"/>
                <w:sz w:val="18"/>
              </w:rPr>
              <w:t xml:space="preserve">no 9 533 personām līdz 8 936 personām) </w:t>
            </w:r>
          </w:p>
        </w:tc>
        <w:tc>
          <w:tcPr>
            <w:tcW w:w="1277" w:type="dxa"/>
            <w:tcBorders>
              <w:top w:val="single" w:sz="4" w:space="0" w:color="000000"/>
              <w:left w:val="single" w:sz="4" w:space="0" w:color="000000"/>
              <w:bottom w:val="single" w:sz="4" w:space="0" w:color="000000"/>
              <w:right w:val="single" w:sz="4" w:space="0" w:color="000000"/>
            </w:tcBorders>
          </w:tcPr>
          <w:p w14:paraId="43C04FB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1 474 351</w:t>
            </w:r>
          </w:p>
        </w:tc>
        <w:tc>
          <w:tcPr>
            <w:tcW w:w="1277" w:type="dxa"/>
            <w:tcBorders>
              <w:top w:val="single" w:sz="4" w:space="0" w:color="000000"/>
              <w:left w:val="single" w:sz="4" w:space="0" w:color="000000"/>
              <w:bottom w:val="single" w:sz="4" w:space="0" w:color="000000"/>
              <w:right w:val="single" w:sz="4" w:space="0" w:color="000000"/>
            </w:tcBorders>
          </w:tcPr>
          <w:p w14:paraId="43BEE04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1 984 771</w:t>
            </w:r>
          </w:p>
        </w:tc>
        <w:tc>
          <w:tcPr>
            <w:tcW w:w="1277" w:type="dxa"/>
            <w:tcBorders>
              <w:top w:val="single" w:sz="4" w:space="0" w:color="000000"/>
              <w:left w:val="single" w:sz="4" w:space="0" w:color="000000"/>
              <w:bottom w:val="single" w:sz="4" w:space="0" w:color="000000"/>
              <w:right w:val="single" w:sz="4" w:space="0" w:color="000000"/>
            </w:tcBorders>
          </w:tcPr>
          <w:p w14:paraId="0CAF7BA9"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510 420</w:t>
            </w:r>
          </w:p>
        </w:tc>
      </w:tr>
      <w:tr w:rsidR="00BD60FD" w:rsidRPr="00D9514F" w14:paraId="341752D1"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4B5867A"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Samazinājums valsts budžeta dotācijai Augstākās Padomes deputātu pensiju izmaksām </w:t>
            </w:r>
            <w:r w:rsidRPr="00D9514F">
              <w:rPr>
                <w:bCs/>
                <w:i/>
                <w:color w:val="000000" w:themeColor="text1"/>
                <w:sz w:val="18"/>
              </w:rPr>
              <w:t xml:space="preserve">saistībā </w:t>
            </w:r>
            <w:r w:rsidRPr="00D9514F">
              <w:rPr>
                <w:i/>
                <w:color w:val="000000" w:themeColor="text1"/>
                <w:sz w:val="18"/>
                <w:szCs w:val="18"/>
                <w:lang w:eastAsia="lv-LV"/>
              </w:rPr>
              <w:t xml:space="preserve">ar pensijas saņēmēju </w:t>
            </w:r>
            <w:r w:rsidRPr="00D9514F">
              <w:rPr>
                <w:bCs/>
                <w:i/>
                <w:color w:val="000000" w:themeColor="text1"/>
                <w:sz w:val="18"/>
              </w:rPr>
              <w:t>skaita samazināšanos par 5 personām vidēji mēnesī</w:t>
            </w:r>
            <w:r w:rsidRPr="00D9514F">
              <w:rPr>
                <w:i/>
                <w:color w:val="000000" w:themeColor="text1"/>
                <w:sz w:val="18"/>
                <w:szCs w:val="18"/>
                <w:lang w:eastAsia="lv-LV"/>
              </w:rPr>
              <w:t xml:space="preserve"> (</w:t>
            </w:r>
            <w:r w:rsidRPr="00D9514F">
              <w:rPr>
                <w:bCs/>
                <w:i/>
                <w:color w:val="000000" w:themeColor="text1"/>
                <w:sz w:val="18"/>
              </w:rPr>
              <w:t>no 100 personām līdz 95 personām)</w:t>
            </w:r>
          </w:p>
        </w:tc>
        <w:tc>
          <w:tcPr>
            <w:tcW w:w="1277" w:type="dxa"/>
            <w:tcBorders>
              <w:top w:val="single" w:sz="4" w:space="0" w:color="000000"/>
              <w:left w:val="single" w:sz="4" w:space="0" w:color="000000"/>
              <w:bottom w:val="single" w:sz="4" w:space="0" w:color="000000"/>
              <w:right w:val="single" w:sz="4" w:space="0" w:color="000000"/>
            </w:tcBorders>
          </w:tcPr>
          <w:p w14:paraId="22F4DB67"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191 088</w:t>
            </w:r>
          </w:p>
        </w:tc>
        <w:tc>
          <w:tcPr>
            <w:tcW w:w="1277" w:type="dxa"/>
            <w:tcBorders>
              <w:top w:val="single" w:sz="4" w:space="0" w:color="000000"/>
              <w:left w:val="single" w:sz="4" w:space="0" w:color="000000"/>
              <w:bottom w:val="single" w:sz="4" w:space="0" w:color="000000"/>
              <w:right w:val="single" w:sz="4" w:space="0" w:color="000000"/>
            </w:tcBorders>
          </w:tcPr>
          <w:p w14:paraId="2691B32B"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3E934DAA" w14:textId="77777777" w:rsidR="00BD60FD" w:rsidRPr="00D9514F" w:rsidRDefault="00BD60FD" w:rsidP="004671ED">
            <w:pPr>
              <w:pStyle w:val="ListParagraph"/>
              <w:ind w:left="312"/>
              <w:jc w:val="right"/>
              <w:rPr>
                <w:iCs/>
                <w:color w:val="000000" w:themeColor="text1"/>
                <w:sz w:val="18"/>
                <w:szCs w:val="18"/>
              </w:rPr>
            </w:pPr>
            <w:r w:rsidRPr="00D9514F">
              <w:rPr>
                <w:iCs/>
                <w:color w:val="000000" w:themeColor="text1"/>
                <w:sz w:val="18"/>
                <w:szCs w:val="18"/>
              </w:rPr>
              <w:t>-191 088</w:t>
            </w:r>
          </w:p>
        </w:tc>
      </w:tr>
      <w:tr w:rsidR="00BD60FD" w:rsidRPr="00D9514F" w14:paraId="54F3471C"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7DD0F084"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Palielinājums valsts budžeta dotācijai saistībā ar prognozētajām saņēmēju skaita un minimālā ienākuma mediānas  apmēra mēnesī (no 626,57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685,78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izmaiņām, tai skaitā:</w:t>
            </w:r>
          </w:p>
          <w:p w14:paraId="53A7FAED"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minimālās vecuma pensijas izmaksām 1 886 699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saņēmēja skaita palielināšanos par 6 101 personu vidēji mēnesī (no 33 910 personām līdz 40 011 personām) un pensijas vidējā apmēra samazināšanos par 4,34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54,22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49,88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pensiju indeksācijai 2024. gadā 17 529 </w:t>
            </w:r>
            <w:proofErr w:type="spellStart"/>
            <w:r w:rsidRPr="00D9514F">
              <w:rPr>
                <w:i/>
                <w:color w:val="000000" w:themeColor="text1"/>
                <w:sz w:val="18"/>
                <w:szCs w:val="18"/>
                <w:lang w:eastAsia="lv-LV"/>
              </w:rPr>
              <w:t>euro</w:t>
            </w:r>
            <w:proofErr w:type="spellEnd"/>
            <w:r w:rsidRPr="00D9514F">
              <w:rPr>
                <w:b/>
                <w:i/>
                <w:color w:val="000000" w:themeColor="text1"/>
                <w:sz w:val="18"/>
                <w:szCs w:val="18"/>
                <w:lang w:eastAsia="lv-LV"/>
              </w:rPr>
              <w:t xml:space="preserve"> </w:t>
            </w:r>
            <w:r w:rsidRPr="00D9514F">
              <w:rPr>
                <w:i/>
                <w:color w:val="000000" w:themeColor="text1"/>
                <w:sz w:val="18"/>
                <w:szCs w:val="18"/>
                <w:lang w:eastAsia="lv-LV"/>
              </w:rPr>
              <w:t xml:space="preserve">un pensiju indeksācijai 2024. gada 1. oktobrī 28 105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6E52436A"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apbedīšanas pabalsta minimālās vecuma pensijas saņēmēja nāves gadījumā izmaksām 7 600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pabalsta saņēmēja skaita palielināšanos par 18 personām vidēji mēnesī (no 232 personām līdz 250 personām) un pabalsta vidējā apmēra samazināšanos par 5,38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109,92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104,54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64F13A3C"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pabalsta minimālās vecuma pensijas saņēmēja nāves gadījumā pārdzīvojušam laulātajam izmaksām 12 301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pabalsta saņēmēja skaita palielināšanos par 108 personām vidēji mēnesī (no 437 personām līdz 545 personām) un pabalsta vidējā apmēra mēnesī samazināšanos par 3,81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28,73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24,92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1553EC09"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minimālās invaliditātes pensijas izmaksām 3 323 969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pensijas saņēmēja skaita palielināšanos par 4 169 personām vidēji mēnesī (no 47 289 personām līdz 51 458 personām) un pensijas vidējā apmēra mēnesī palielināšanos par 1,06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53,38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54,44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pensiju indeksācijai 2024. gadā 127 657 </w:t>
            </w:r>
            <w:proofErr w:type="spellStart"/>
            <w:r w:rsidRPr="00D9514F">
              <w:rPr>
                <w:i/>
                <w:color w:val="000000" w:themeColor="text1"/>
                <w:sz w:val="18"/>
                <w:szCs w:val="18"/>
                <w:lang w:eastAsia="lv-LV"/>
              </w:rPr>
              <w:t>euro</w:t>
            </w:r>
            <w:proofErr w:type="spellEnd"/>
            <w:r w:rsidRPr="00D9514F">
              <w:rPr>
                <w:b/>
                <w:i/>
                <w:color w:val="000000" w:themeColor="text1"/>
                <w:sz w:val="18"/>
                <w:szCs w:val="18"/>
                <w:lang w:eastAsia="lv-LV"/>
              </w:rPr>
              <w:t xml:space="preserve"> </w:t>
            </w:r>
            <w:r w:rsidRPr="00D9514F">
              <w:rPr>
                <w:i/>
                <w:color w:val="000000" w:themeColor="text1"/>
                <w:sz w:val="18"/>
                <w:szCs w:val="18"/>
                <w:lang w:eastAsia="lv-LV"/>
              </w:rPr>
              <w:t xml:space="preserve">un pensiju indeksācijai 2024. gada 1. oktobrī 35 856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4F92DFBF"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samazinājums pabalsta minimālās invaliditātes pensijas saņēmēja nāves gadījumā pārdzīvojušam laulātajam izmaksām 13 847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pabalsta saņēmēju skaita samazināšanos par 45 personām vidēji mēnesī (no 220 personām līdz 175 personām) un pabalsta vidējā apmēra mēnesī palielināšanos par 0,30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26,80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27,10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509E915B"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apbedīšanas pabalsta, kas piešķirts bezdarbnieka pabalsta saņēmēja nāves gadījumā, izmaksām 8 640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saistībā ar pabalsta vidējā apmēra mēnesī palielināšanos par 60,00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(158,91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218,91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6E3B2A45"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bezdarbnieka pabalsta minimālā apmērā saņēmējiem, kuriem visā pabalsta aprēķina periodā netiek izmantota personas iemaksu alga, izmaksām 13 148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tai skaitā saistībā ar pabalsta vidējā apmēra mēnesī palielināšanos par 15,58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38,07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53,65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un pabalsta saņēmēju skaita samazināšanos par 96 personām vidēji mēnesī (no 401 personas līdz 305 personām);</w:t>
            </w:r>
          </w:p>
          <w:p w14:paraId="6ED18D94"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iemaksām valsts pensiju apdrošināšanai par bezdarbnieka pabalsta minimālā apmērā saņēmējiem 2 638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iemaksas vidējā apmēra mēnesī palielināšanos par 3,12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7,61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10,73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un  personu, par kurām veicamas iemaksas, skaita samazināšanos par 96 personām vidēji mēnesī (no 401 personas līdz 305 personām);</w:t>
            </w:r>
          </w:p>
          <w:p w14:paraId="783151FC"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lastRenderedPageBreak/>
              <w:t xml:space="preserve">- palielinājums minimālās atlīdzības par darbspēju zaudējumu izmaksām 15 340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atlīdzības saņēmēja skaita palielināšanos par 111 personām vidēji mēnesī (no 1 655 personām līdz 1 766 personām) un atlīdzības vidējā apmēra mēnesī samazināšanos par 0,86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25,09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24,23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17232E0E"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atlīdzības par ārstēšanās izdevumiem (maksimālās izmaksas apmērā) izmaksām 378 529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atlīdzības saņēmēja skaita palielināšanos par 229 personām vidēji mēnesī (no 2 personām līdz 231 personai) un atlīdzības vidējā apmēra mēnesī samazināšanos par 1 634,36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1 786,38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152,02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LM ar 2024. gadu ir pārskatījusi atlīdzības par ārstēšanās izdevumiem (maksimālās izmaksas apmērā) uzskaites metodiku, uzskaitot to personu skaitu, kas saņēmušas atlīdzības daļu par ārstēšanās izdevumiem mēneša periodā. </w:t>
            </w:r>
          </w:p>
          <w:p w14:paraId="3BAA8C27"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samazinājums slimības pabalsta (maksimālā izmaksas apmērā) izmaksām 190 710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saistībā ar to, ka likumā “Par obligāto sociālo apdrošināšanu pret nelaimes gadījumiem darbā un arodslimībām” slimības pabalsta maksimālā apmēra summa vairs netiek noteikta, līdz ar to izmaksas nav saistītas ar valsts sociālā nodrošinājuma pabalstu un attiecīgi nav saistītas ar minimālā ienākuma mediānas apmēra mēnesī izmaiņām;</w:t>
            </w:r>
          </w:p>
          <w:p w14:paraId="18CF8F6F"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apbedīšanas pabalsta minimālā apmērā sociāli apdrošinātas personas apgādībā bijuša ģimenes locekļa nāves gadījumā izmaksām 1 191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pabalsta vidējā apmēra mēnesī palielināšanos par 35,35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183,56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218,91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un pabalsta saņēmēju skaita samazināšanos par 1 personu vidēji mēnesī (no 9 personām līdz 8 personām);</w:t>
            </w:r>
          </w:p>
          <w:p w14:paraId="6DBE51F0"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darbā nodarītās kaitējuma atlīdzības minimālā apmērā izmaksām 90 040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atlīdzības vidējā apmēra mēnesī palielināšanos par 14,46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43,56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58,02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un atlīdzības saņēmēju skaita samazināšanos par 90 personām vidēji mēnesī (no 880 personām līdz 790 personām);</w:t>
            </w:r>
          </w:p>
          <w:p w14:paraId="395A625E"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minimālās pensijas apgādnieka zaudējuma gadījumā izmaksām 818 878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w:t>
            </w:r>
            <w:r w:rsidRPr="00D9514F">
              <w:rPr>
                <w:color w:val="000000" w:themeColor="text1"/>
              </w:rPr>
              <w:t xml:space="preserve"> </w:t>
            </w:r>
            <w:r w:rsidRPr="00D9514F">
              <w:rPr>
                <w:i/>
                <w:color w:val="000000" w:themeColor="text1"/>
                <w:sz w:val="18"/>
                <w:szCs w:val="18"/>
                <w:lang w:eastAsia="lv-LV"/>
              </w:rPr>
              <w:t xml:space="preserve">tai skaitā saistībā ar pensijas vidējā apmēra mēnesī palielināšanos par 4,94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32,18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37,12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pensijas saņēmēju skaita palielināšanos par 97 personām vidēji mēnesī (no 13 078 personām līdz 13 175 personām). Plānoti izdevumi 2023. gada pensiju indeksācijai 2024. gadā 18 744 </w:t>
            </w:r>
            <w:proofErr w:type="spellStart"/>
            <w:r w:rsidRPr="00D9514F">
              <w:rPr>
                <w:i/>
                <w:color w:val="000000" w:themeColor="text1"/>
                <w:sz w:val="18"/>
                <w:szCs w:val="18"/>
                <w:lang w:eastAsia="lv-LV"/>
              </w:rPr>
              <w:t>euro</w:t>
            </w:r>
            <w:proofErr w:type="spellEnd"/>
            <w:r w:rsidRPr="00D9514F">
              <w:rPr>
                <w:b/>
                <w:i/>
                <w:color w:val="000000" w:themeColor="text1"/>
                <w:sz w:val="18"/>
                <w:szCs w:val="18"/>
                <w:lang w:eastAsia="lv-LV"/>
              </w:rPr>
              <w:t xml:space="preserve"> </w:t>
            </w:r>
            <w:r w:rsidRPr="00D9514F">
              <w:rPr>
                <w:i/>
                <w:color w:val="000000" w:themeColor="text1"/>
                <w:sz w:val="18"/>
                <w:szCs w:val="18"/>
                <w:lang w:eastAsia="lv-LV"/>
              </w:rPr>
              <w:t xml:space="preserve">un 2024. gada 1. oktobrī 10 627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w:t>
            </w:r>
          </w:p>
          <w:p w14:paraId="5B7C857E"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w:t>
            </w:r>
            <w:r w:rsidRPr="00D9514F">
              <w:rPr>
                <w:i/>
                <w:iCs/>
                <w:color w:val="000000" w:themeColor="text1"/>
                <w:sz w:val="18"/>
                <w:szCs w:val="18"/>
              </w:rPr>
              <w:t>atlīdzības par apgādnieka zaudējumu</w:t>
            </w:r>
            <w:r w:rsidRPr="00D9514F">
              <w:rPr>
                <w:color w:val="000000" w:themeColor="text1"/>
              </w:rPr>
              <w:t xml:space="preserve"> </w:t>
            </w:r>
            <w:r w:rsidRPr="00D9514F">
              <w:rPr>
                <w:i/>
                <w:iCs/>
                <w:color w:val="000000" w:themeColor="text1"/>
                <w:sz w:val="18"/>
                <w:szCs w:val="18"/>
              </w:rPr>
              <w:t xml:space="preserve">gadījumā izmaksām 94 </w:t>
            </w:r>
            <w:proofErr w:type="spellStart"/>
            <w:r w:rsidRPr="00D9514F">
              <w:rPr>
                <w:i/>
                <w:iCs/>
                <w:color w:val="000000" w:themeColor="text1"/>
                <w:sz w:val="18"/>
                <w:szCs w:val="18"/>
              </w:rPr>
              <w:t>euro</w:t>
            </w:r>
            <w:proofErr w:type="spellEnd"/>
            <w:r w:rsidRPr="00D9514F">
              <w:rPr>
                <w:i/>
                <w:iCs/>
                <w:color w:val="000000" w:themeColor="text1"/>
                <w:sz w:val="18"/>
                <w:szCs w:val="18"/>
              </w:rPr>
              <w:t xml:space="preserve"> apmērā saistībā ar atlīdzības vidējā apmēra mēnesī palielināšanos par 0,30 </w:t>
            </w:r>
            <w:proofErr w:type="spellStart"/>
            <w:r w:rsidRPr="00D9514F">
              <w:rPr>
                <w:i/>
                <w:iCs/>
                <w:color w:val="000000" w:themeColor="text1"/>
                <w:sz w:val="18"/>
                <w:szCs w:val="18"/>
              </w:rPr>
              <w:t>euro</w:t>
            </w:r>
            <w:proofErr w:type="spellEnd"/>
            <w:r w:rsidRPr="00D9514F">
              <w:rPr>
                <w:i/>
                <w:iCs/>
                <w:color w:val="000000" w:themeColor="text1"/>
                <w:sz w:val="18"/>
                <w:szCs w:val="18"/>
              </w:rPr>
              <w:t xml:space="preserve"> (no 31,48 </w:t>
            </w:r>
            <w:proofErr w:type="spellStart"/>
            <w:r w:rsidRPr="00D9514F">
              <w:rPr>
                <w:i/>
                <w:iCs/>
                <w:color w:val="000000" w:themeColor="text1"/>
                <w:sz w:val="18"/>
                <w:szCs w:val="18"/>
              </w:rPr>
              <w:t>euro</w:t>
            </w:r>
            <w:proofErr w:type="spellEnd"/>
            <w:r w:rsidRPr="00D9514F">
              <w:rPr>
                <w:i/>
                <w:iCs/>
                <w:color w:val="000000" w:themeColor="text1"/>
                <w:sz w:val="18"/>
                <w:szCs w:val="18"/>
              </w:rPr>
              <w:t xml:space="preserve"> līdz 31,78 </w:t>
            </w:r>
            <w:proofErr w:type="spellStart"/>
            <w:r w:rsidRPr="00D9514F">
              <w:rPr>
                <w:i/>
                <w:iCs/>
                <w:color w:val="000000" w:themeColor="text1"/>
                <w:sz w:val="18"/>
                <w:szCs w:val="18"/>
              </w:rPr>
              <w:t>euro</w:t>
            </w:r>
            <w:proofErr w:type="spellEnd"/>
            <w:r w:rsidRPr="00D9514F">
              <w:rPr>
                <w:i/>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31A0857"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lastRenderedPageBreak/>
              <w:t>204 557</w:t>
            </w:r>
          </w:p>
        </w:tc>
        <w:tc>
          <w:tcPr>
            <w:tcW w:w="1277" w:type="dxa"/>
            <w:tcBorders>
              <w:top w:val="single" w:sz="4" w:space="0" w:color="000000"/>
              <w:left w:val="single" w:sz="4" w:space="0" w:color="000000"/>
              <w:bottom w:val="single" w:sz="4" w:space="0" w:color="000000"/>
              <w:right w:val="single" w:sz="4" w:space="0" w:color="000000"/>
            </w:tcBorders>
          </w:tcPr>
          <w:p w14:paraId="28BEDC1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6 559 067</w:t>
            </w:r>
          </w:p>
        </w:tc>
        <w:tc>
          <w:tcPr>
            <w:tcW w:w="1277" w:type="dxa"/>
            <w:tcBorders>
              <w:top w:val="single" w:sz="4" w:space="0" w:color="000000"/>
              <w:left w:val="single" w:sz="4" w:space="0" w:color="000000"/>
              <w:bottom w:val="single" w:sz="4" w:space="0" w:color="000000"/>
              <w:right w:val="single" w:sz="4" w:space="0" w:color="000000"/>
            </w:tcBorders>
          </w:tcPr>
          <w:p w14:paraId="3D0DC96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6 354 510</w:t>
            </w:r>
          </w:p>
        </w:tc>
      </w:tr>
      <w:tr w:rsidR="00BD60FD" w:rsidRPr="00D9514F" w14:paraId="24F700B0" w14:textId="77777777" w:rsidTr="004671ED">
        <w:trPr>
          <w:trHeight w:val="142"/>
          <w:jc w:val="center"/>
        </w:trPr>
        <w:tc>
          <w:tcPr>
            <w:tcW w:w="5244" w:type="dxa"/>
          </w:tcPr>
          <w:p w14:paraId="13FBD1D8" w14:textId="77777777" w:rsidR="00BD60FD" w:rsidRPr="00D9514F" w:rsidRDefault="00BD60FD" w:rsidP="00A74190">
            <w:pPr>
              <w:jc w:val="both"/>
              <w:rPr>
                <w:i/>
                <w:color w:val="000000" w:themeColor="text1"/>
                <w:sz w:val="18"/>
                <w:szCs w:val="18"/>
                <w:lang w:eastAsia="lv-LV"/>
              </w:rPr>
            </w:pPr>
            <w:r w:rsidRPr="00D9514F">
              <w:rPr>
                <w:i/>
                <w:color w:val="000000" w:themeColor="text1"/>
                <w:sz w:val="18"/>
                <w:szCs w:val="18"/>
                <w:lang w:eastAsia="lv-LV"/>
              </w:rPr>
              <w:t>Iekšējā līdzekļu pārdale starp budžeta programmām (apakšprogrammām)</w:t>
            </w:r>
          </w:p>
        </w:tc>
        <w:tc>
          <w:tcPr>
            <w:tcW w:w="1277" w:type="dxa"/>
            <w:tcBorders>
              <w:top w:val="single" w:sz="4" w:space="0" w:color="000000"/>
              <w:left w:val="single" w:sz="4" w:space="0" w:color="000000"/>
              <w:bottom w:val="single" w:sz="4" w:space="0" w:color="000000"/>
              <w:right w:val="single" w:sz="4" w:space="0" w:color="000000"/>
            </w:tcBorders>
          </w:tcPr>
          <w:p w14:paraId="3EAE08B0" w14:textId="77777777" w:rsidR="00BD60FD" w:rsidRPr="00D9514F" w:rsidRDefault="00BD60FD" w:rsidP="004671ED">
            <w:pPr>
              <w:jc w:val="right"/>
              <w:rPr>
                <w:iCs/>
                <w:color w:val="000000" w:themeColor="text1"/>
                <w:sz w:val="18"/>
                <w:szCs w:val="18"/>
              </w:rPr>
            </w:pPr>
            <w:r w:rsidRPr="00D9514F">
              <w:rPr>
                <w:color w:val="000000" w:themeColor="text1"/>
                <w:sz w:val="18"/>
                <w:szCs w:val="18"/>
              </w:rPr>
              <w:t>49 022</w:t>
            </w:r>
          </w:p>
        </w:tc>
        <w:tc>
          <w:tcPr>
            <w:tcW w:w="1277" w:type="dxa"/>
            <w:tcBorders>
              <w:top w:val="single" w:sz="4" w:space="0" w:color="000000"/>
              <w:left w:val="single" w:sz="4" w:space="0" w:color="000000"/>
              <w:bottom w:val="single" w:sz="4" w:space="0" w:color="000000"/>
              <w:right w:val="single" w:sz="4" w:space="0" w:color="000000"/>
            </w:tcBorders>
          </w:tcPr>
          <w:p w14:paraId="35900AC6" w14:textId="77777777" w:rsidR="00BD60FD" w:rsidRPr="00D9514F" w:rsidRDefault="00BD60FD" w:rsidP="004671ED">
            <w:pPr>
              <w:jc w:val="center"/>
              <w:rPr>
                <w:iCs/>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71FA28AA" w14:textId="77777777" w:rsidR="00BD60FD" w:rsidRPr="00D9514F" w:rsidRDefault="00BD60FD" w:rsidP="004671ED">
            <w:pPr>
              <w:jc w:val="right"/>
              <w:rPr>
                <w:iCs/>
                <w:color w:val="000000" w:themeColor="text1"/>
                <w:sz w:val="18"/>
                <w:szCs w:val="18"/>
              </w:rPr>
            </w:pPr>
            <w:r w:rsidRPr="00D9514F">
              <w:rPr>
                <w:color w:val="000000" w:themeColor="text1"/>
                <w:sz w:val="18"/>
                <w:szCs w:val="18"/>
              </w:rPr>
              <w:t>-49 022</w:t>
            </w:r>
          </w:p>
        </w:tc>
      </w:tr>
      <w:tr w:rsidR="00BD60FD" w:rsidRPr="00D9514F" w14:paraId="0524AB14"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2E22E63"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Izdevumu samazinājums 2023. - 2025.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tajā skaitā bērniem īpašās situācijās” ietvaros </w:t>
            </w:r>
            <w:proofErr w:type="spellStart"/>
            <w:r w:rsidRPr="00D9514F">
              <w:rPr>
                <w:i/>
                <w:color w:val="000000" w:themeColor="text1"/>
                <w:sz w:val="18"/>
                <w:szCs w:val="18"/>
                <w:lang w:eastAsia="lv-LV"/>
              </w:rPr>
              <w:t>apakšpasākumam</w:t>
            </w:r>
            <w:proofErr w:type="spellEnd"/>
            <w:r w:rsidRPr="00D9514F">
              <w:rPr>
                <w:i/>
                <w:color w:val="000000" w:themeColor="text1"/>
                <w:sz w:val="18"/>
                <w:szCs w:val="18"/>
                <w:lang w:eastAsia="lv-LV"/>
              </w:rPr>
              <w:t xml:space="preserve">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pārskaitījums uz sociālās apdrošināšanas speciālo budžetu, nodrošinot sociālās apdrošināšanas iemaksas par personām, kuras saņem atlīdzību par audžuģimenes pienākumu pildīšanu”, vienlaikus samazinot ieņēmumus no valsts speciālajā budžetā saņemtajiem </w:t>
            </w:r>
            <w:proofErr w:type="spellStart"/>
            <w:r w:rsidRPr="00D9514F">
              <w:rPr>
                <w:i/>
                <w:color w:val="000000" w:themeColor="text1"/>
                <w:sz w:val="18"/>
                <w:szCs w:val="18"/>
                <w:lang w:eastAsia="lv-LV"/>
              </w:rPr>
              <w:t>transfertiem</w:t>
            </w:r>
            <w:proofErr w:type="spellEnd"/>
            <w:r w:rsidRPr="00D9514F">
              <w:rPr>
                <w:i/>
                <w:color w:val="000000" w:themeColor="text1"/>
                <w:sz w:val="18"/>
                <w:szCs w:val="18"/>
                <w:lang w:eastAsia="lv-LV"/>
              </w:rPr>
              <w:t xml:space="preserve"> no valsts pamatbudžeta - speciālā budžeta apakšprogrammās: 04.01.00 (41 040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04.02.00 (3 283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04.04.00 (4 699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finansējumu pārdalot uz apakšprogrammu 22.03.00 “Valsts atbalsts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aprūpei” jaunajam </w:t>
            </w:r>
            <w:proofErr w:type="spellStart"/>
            <w:r w:rsidRPr="00D9514F">
              <w:rPr>
                <w:i/>
                <w:color w:val="000000" w:themeColor="text1"/>
                <w:sz w:val="18"/>
                <w:szCs w:val="18"/>
                <w:lang w:eastAsia="lv-LV"/>
              </w:rPr>
              <w:t>apakšpasākumam</w:t>
            </w:r>
            <w:proofErr w:type="spellEnd"/>
            <w:r w:rsidRPr="00D9514F">
              <w:rPr>
                <w:i/>
                <w:color w:val="000000" w:themeColor="text1"/>
                <w:sz w:val="18"/>
                <w:szCs w:val="18"/>
                <w:lang w:eastAsia="lv-LV"/>
              </w:rPr>
              <w:t xml:space="preserve"> “Nodrošināts bāreņu un bez vecāku gādības palikušo bērnu atbalsts patstāvīgas dzīves uzsākšanai pēc pilngadības sasniegšanas” (MK 15.08.2023. sēdes protokola Nr.40 43.§ 42.2.apakšpunkts)</w:t>
            </w:r>
          </w:p>
        </w:tc>
        <w:tc>
          <w:tcPr>
            <w:tcW w:w="1277" w:type="dxa"/>
            <w:tcBorders>
              <w:top w:val="single" w:sz="4" w:space="0" w:color="000000"/>
              <w:left w:val="single" w:sz="4" w:space="0" w:color="000000"/>
              <w:bottom w:val="single" w:sz="4" w:space="0" w:color="000000"/>
              <w:right w:val="single" w:sz="4" w:space="0" w:color="000000"/>
            </w:tcBorders>
          </w:tcPr>
          <w:p w14:paraId="2A1A6CA0" w14:textId="77777777" w:rsidR="00BD60FD" w:rsidRPr="00D9514F" w:rsidRDefault="00BD60FD" w:rsidP="004671ED">
            <w:pPr>
              <w:jc w:val="right"/>
              <w:rPr>
                <w:color w:val="000000" w:themeColor="text1"/>
                <w:sz w:val="18"/>
                <w:szCs w:val="18"/>
              </w:rPr>
            </w:pPr>
            <w:r w:rsidRPr="00D9514F">
              <w:rPr>
                <w:color w:val="000000" w:themeColor="text1"/>
                <w:sz w:val="18"/>
                <w:szCs w:val="18"/>
              </w:rPr>
              <w:t>49 022</w:t>
            </w:r>
          </w:p>
        </w:tc>
        <w:tc>
          <w:tcPr>
            <w:tcW w:w="1277" w:type="dxa"/>
            <w:tcBorders>
              <w:top w:val="single" w:sz="4" w:space="0" w:color="000000"/>
              <w:left w:val="single" w:sz="4" w:space="0" w:color="000000"/>
              <w:bottom w:val="single" w:sz="4" w:space="0" w:color="000000"/>
              <w:right w:val="single" w:sz="4" w:space="0" w:color="000000"/>
            </w:tcBorders>
          </w:tcPr>
          <w:p w14:paraId="52C5F5B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F7135AB" w14:textId="77777777" w:rsidR="00BD60FD" w:rsidRPr="00D9514F" w:rsidRDefault="00BD60FD" w:rsidP="004671ED">
            <w:pPr>
              <w:jc w:val="right"/>
              <w:rPr>
                <w:color w:val="000000" w:themeColor="text1"/>
                <w:sz w:val="18"/>
                <w:szCs w:val="18"/>
              </w:rPr>
            </w:pPr>
            <w:r w:rsidRPr="00D9514F">
              <w:rPr>
                <w:color w:val="000000" w:themeColor="text1"/>
                <w:sz w:val="18"/>
                <w:szCs w:val="18"/>
              </w:rPr>
              <w:t>-49 022</w:t>
            </w:r>
          </w:p>
        </w:tc>
      </w:tr>
    </w:tbl>
    <w:p w14:paraId="6AC3DC74" w14:textId="77777777" w:rsidR="00BD60FD" w:rsidRPr="00D9514F" w:rsidRDefault="00BD60FD" w:rsidP="00BD60FD">
      <w:pPr>
        <w:widowControl w:val="0"/>
        <w:spacing w:before="160" w:after="160"/>
        <w:jc w:val="center"/>
        <w:rPr>
          <w:b/>
          <w:color w:val="000000" w:themeColor="text1"/>
        </w:rPr>
      </w:pPr>
      <w:r w:rsidRPr="00D9514F">
        <w:rPr>
          <w:b/>
          <w:color w:val="000000" w:themeColor="text1"/>
        </w:rPr>
        <w:t>05.00.00 Valsts sociālie pakalpojumi</w:t>
      </w:r>
    </w:p>
    <w:p w14:paraId="76ED4533" w14:textId="77777777" w:rsidR="00BD60FD" w:rsidRPr="00D9514F" w:rsidRDefault="00BD60FD" w:rsidP="00BD60FD">
      <w:pPr>
        <w:spacing w:before="160" w:after="160"/>
        <w:jc w:val="center"/>
        <w:rPr>
          <w:b/>
          <w:color w:val="000000" w:themeColor="text1"/>
          <w:lang w:eastAsia="lv-LV"/>
        </w:rPr>
      </w:pPr>
      <w:r w:rsidRPr="00D9514F">
        <w:rPr>
          <w:b/>
          <w:color w:val="000000" w:themeColor="text1"/>
          <w:lang w:eastAsia="lv-LV"/>
        </w:rPr>
        <w:t>Finansiālie rādītāji no 2024. līdz 2026. gadam</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BD60FD" w:rsidRPr="00D9514F" w14:paraId="551C5A01" w14:textId="77777777" w:rsidTr="004671ED">
        <w:trPr>
          <w:trHeight w:val="283"/>
          <w:tblHeader/>
          <w:jc w:val="right"/>
        </w:trPr>
        <w:tc>
          <w:tcPr>
            <w:tcW w:w="1872" w:type="pct"/>
            <w:vAlign w:val="center"/>
          </w:tcPr>
          <w:p w14:paraId="0784A76C" w14:textId="77777777" w:rsidR="00BD60FD" w:rsidRPr="00D9514F" w:rsidRDefault="00BD60FD" w:rsidP="004671ED">
            <w:pPr>
              <w:jc w:val="center"/>
              <w:rPr>
                <w:color w:val="000000" w:themeColor="text1"/>
                <w:sz w:val="18"/>
              </w:rPr>
            </w:pPr>
          </w:p>
        </w:tc>
        <w:tc>
          <w:tcPr>
            <w:tcW w:w="626" w:type="pct"/>
          </w:tcPr>
          <w:p w14:paraId="0717914F"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626" w:type="pct"/>
          </w:tcPr>
          <w:p w14:paraId="2E2E4A95"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626" w:type="pct"/>
          </w:tcPr>
          <w:p w14:paraId="40F0098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26" w:type="pct"/>
          </w:tcPr>
          <w:p w14:paraId="53AA39E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624" w:type="pct"/>
          </w:tcPr>
          <w:p w14:paraId="447B9BFF"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76425906" w14:textId="77777777" w:rsidTr="004671ED">
        <w:trPr>
          <w:trHeight w:val="104"/>
          <w:jc w:val="right"/>
        </w:trPr>
        <w:tc>
          <w:tcPr>
            <w:tcW w:w="1872" w:type="pct"/>
            <w:shd w:val="clear" w:color="auto" w:fill="D9D9D9"/>
            <w:vAlign w:val="center"/>
          </w:tcPr>
          <w:p w14:paraId="3BB5C66F" w14:textId="77777777" w:rsidR="00BD60FD" w:rsidRPr="00D9514F" w:rsidRDefault="00BD60FD" w:rsidP="004671ED">
            <w:pPr>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A63A5" w14:textId="77777777" w:rsidR="00BD60FD" w:rsidRPr="00D9514F" w:rsidRDefault="00BD60FD" w:rsidP="004671ED">
            <w:pPr>
              <w:jc w:val="right"/>
              <w:rPr>
                <w:color w:val="000000" w:themeColor="text1"/>
                <w:sz w:val="18"/>
                <w:szCs w:val="18"/>
              </w:rPr>
            </w:pPr>
            <w:r w:rsidRPr="00D9514F">
              <w:rPr>
                <w:color w:val="000000" w:themeColor="text1"/>
                <w:sz w:val="18"/>
                <w:szCs w:val="18"/>
              </w:rPr>
              <w:t>141 450 391</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231D8A2F" w14:textId="77777777" w:rsidR="00BD60FD" w:rsidRPr="00D9514F" w:rsidRDefault="00BD60FD" w:rsidP="004671ED">
            <w:pPr>
              <w:jc w:val="right"/>
              <w:rPr>
                <w:color w:val="000000" w:themeColor="text1"/>
                <w:sz w:val="18"/>
                <w:szCs w:val="18"/>
              </w:rPr>
            </w:pPr>
            <w:r w:rsidRPr="00D9514F">
              <w:rPr>
                <w:color w:val="000000" w:themeColor="text1"/>
                <w:sz w:val="18"/>
                <w:szCs w:val="18"/>
              </w:rPr>
              <w:t>169 079 809</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AED5D" w14:textId="77777777" w:rsidR="00BD60FD" w:rsidRPr="00D9514F" w:rsidRDefault="00BD60FD" w:rsidP="004671ED">
            <w:pPr>
              <w:jc w:val="right"/>
              <w:rPr>
                <w:color w:val="000000" w:themeColor="text1"/>
                <w:sz w:val="18"/>
                <w:szCs w:val="18"/>
              </w:rPr>
            </w:pPr>
            <w:r w:rsidRPr="00D9514F">
              <w:rPr>
                <w:color w:val="000000" w:themeColor="text1"/>
                <w:sz w:val="18"/>
                <w:szCs w:val="18"/>
              </w:rPr>
              <w:t>191 939 804</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0DCC8" w14:textId="77777777" w:rsidR="00BD60FD" w:rsidRPr="00D9514F" w:rsidRDefault="00BD60FD" w:rsidP="004671ED">
            <w:pPr>
              <w:jc w:val="right"/>
              <w:rPr>
                <w:color w:val="000000" w:themeColor="text1"/>
                <w:sz w:val="18"/>
                <w:szCs w:val="18"/>
              </w:rPr>
            </w:pPr>
            <w:r w:rsidRPr="00D9514F">
              <w:rPr>
                <w:color w:val="000000" w:themeColor="text1"/>
                <w:sz w:val="18"/>
                <w:szCs w:val="18"/>
              </w:rPr>
              <w:t>195 970 703</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2A2AFE2" w14:textId="77777777" w:rsidR="00BD60FD" w:rsidRPr="00D9514F" w:rsidRDefault="00BD60FD" w:rsidP="004671ED">
            <w:pPr>
              <w:jc w:val="right"/>
              <w:rPr>
                <w:color w:val="000000" w:themeColor="text1"/>
                <w:sz w:val="18"/>
                <w:szCs w:val="18"/>
              </w:rPr>
            </w:pPr>
            <w:r w:rsidRPr="00D9514F">
              <w:rPr>
                <w:color w:val="000000" w:themeColor="text1"/>
                <w:sz w:val="18"/>
                <w:szCs w:val="18"/>
              </w:rPr>
              <w:t>200 924 697</w:t>
            </w:r>
          </w:p>
        </w:tc>
      </w:tr>
      <w:tr w:rsidR="00BD60FD" w:rsidRPr="00D9514F" w14:paraId="3296B66D" w14:textId="77777777" w:rsidTr="004671ED">
        <w:trPr>
          <w:trHeight w:val="283"/>
          <w:jc w:val="right"/>
        </w:trPr>
        <w:tc>
          <w:tcPr>
            <w:tcW w:w="1872" w:type="pct"/>
            <w:vAlign w:val="center"/>
          </w:tcPr>
          <w:p w14:paraId="6A5E38E8"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lang w:eastAsia="lv-LV"/>
              </w:rPr>
              <w:lastRenderedPageBreak/>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626" w:type="pct"/>
            <w:tcBorders>
              <w:top w:val="single" w:sz="4" w:space="0" w:color="auto"/>
            </w:tcBorders>
          </w:tcPr>
          <w:p w14:paraId="3BBA14B1" w14:textId="77777777" w:rsidR="00BD60FD" w:rsidRPr="00D9514F" w:rsidRDefault="00BD60FD" w:rsidP="004671ED">
            <w:pPr>
              <w:jc w:val="center"/>
              <w:rPr>
                <w:color w:val="000000" w:themeColor="text1"/>
                <w:sz w:val="18"/>
                <w:szCs w:val="18"/>
              </w:rPr>
            </w:pPr>
            <w:r w:rsidRPr="00D9514F">
              <w:rPr>
                <w:b/>
                <w:bCs/>
                <w:color w:val="000000" w:themeColor="text1"/>
                <w:sz w:val="18"/>
              </w:rPr>
              <w:t>×</w:t>
            </w:r>
          </w:p>
        </w:tc>
        <w:tc>
          <w:tcPr>
            <w:tcW w:w="626" w:type="pct"/>
            <w:tcBorders>
              <w:top w:val="nil"/>
              <w:left w:val="nil"/>
              <w:bottom w:val="single" w:sz="4" w:space="0" w:color="auto"/>
              <w:right w:val="single" w:sz="4" w:space="0" w:color="auto"/>
            </w:tcBorders>
            <w:shd w:val="clear" w:color="000000" w:fill="FFFFFF"/>
          </w:tcPr>
          <w:p w14:paraId="6CB8A02B" w14:textId="77777777" w:rsidR="00BD60FD" w:rsidRPr="00D9514F" w:rsidRDefault="00BD60FD" w:rsidP="004671ED">
            <w:pPr>
              <w:jc w:val="right"/>
              <w:rPr>
                <w:color w:val="000000" w:themeColor="text1"/>
                <w:sz w:val="18"/>
                <w:szCs w:val="18"/>
              </w:rPr>
            </w:pPr>
            <w:r w:rsidRPr="00D9514F">
              <w:rPr>
                <w:color w:val="000000" w:themeColor="text1"/>
                <w:sz w:val="18"/>
                <w:szCs w:val="18"/>
              </w:rPr>
              <w:t>27 629 418</w:t>
            </w:r>
          </w:p>
        </w:tc>
        <w:tc>
          <w:tcPr>
            <w:tcW w:w="626" w:type="pct"/>
            <w:tcBorders>
              <w:top w:val="nil"/>
              <w:left w:val="single" w:sz="4" w:space="0" w:color="auto"/>
              <w:bottom w:val="single" w:sz="4" w:space="0" w:color="auto"/>
              <w:right w:val="single" w:sz="4" w:space="0" w:color="auto"/>
            </w:tcBorders>
            <w:shd w:val="clear" w:color="000000" w:fill="FFFFFF"/>
          </w:tcPr>
          <w:p w14:paraId="01E5719C" w14:textId="77777777" w:rsidR="00BD60FD" w:rsidRPr="00D9514F" w:rsidRDefault="00BD60FD" w:rsidP="004671ED">
            <w:pPr>
              <w:jc w:val="right"/>
              <w:rPr>
                <w:color w:val="000000" w:themeColor="text1"/>
                <w:sz w:val="18"/>
                <w:szCs w:val="18"/>
              </w:rPr>
            </w:pPr>
            <w:r w:rsidRPr="00D9514F">
              <w:rPr>
                <w:color w:val="000000" w:themeColor="text1"/>
                <w:sz w:val="18"/>
                <w:szCs w:val="18"/>
              </w:rPr>
              <w:t>22 859 995</w:t>
            </w:r>
          </w:p>
        </w:tc>
        <w:tc>
          <w:tcPr>
            <w:tcW w:w="626" w:type="pct"/>
            <w:tcBorders>
              <w:top w:val="nil"/>
              <w:left w:val="nil"/>
              <w:bottom w:val="single" w:sz="4" w:space="0" w:color="auto"/>
              <w:right w:val="single" w:sz="4" w:space="0" w:color="auto"/>
            </w:tcBorders>
            <w:shd w:val="clear" w:color="000000" w:fill="FFFFFF"/>
          </w:tcPr>
          <w:p w14:paraId="5A441502" w14:textId="77777777" w:rsidR="00BD60FD" w:rsidRPr="00D9514F" w:rsidRDefault="00BD60FD" w:rsidP="004671ED">
            <w:pPr>
              <w:jc w:val="right"/>
              <w:rPr>
                <w:color w:val="000000" w:themeColor="text1"/>
                <w:sz w:val="18"/>
                <w:szCs w:val="18"/>
              </w:rPr>
            </w:pPr>
            <w:r w:rsidRPr="00D9514F">
              <w:rPr>
                <w:color w:val="000000" w:themeColor="text1"/>
                <w:sz w:val="18"/>
                <w:szCs w:val="18"/>
              </w:rPr>
              <w:t>4 030 899</w:t>
            </w:r>
          </w:p>
        </w:tc>
        <w:tc>
          <w:tcPr>
            <w:tcW w:w="624" w:type="pct"/>
            <w:tcBorders>
              <w:top w:val="nil"/>
              <w:left w:val="nil"/>
              <w:bottom w:val="single" w:sz="4" w:space="0" w:color="auto"/>
              <w:right w:val="single" w:sz="4" w:space="0" w:color="auto"/>
            </w:tcBorders>
            <w:shd w:val="clear" w:color="000000" w:fill="FFFFFF"/>
          </w:tcPr>
          <w:p w14:paraId="00E6D56F" w14:textId="77777777" w:rsidR="00BD60FD" w:rsidRPr="00D9514F" w:rsidRDefault="00BD60FD" w:rsidP="004671ED">
            <w:pPr>
              <w:jc w:val="right"/>
              <w:rPr>
                <w:color w:val="000000" w:themeColor="text1"/>
                <w:sz w:val="18"/>
                <w:szCs w:val="18"/>
              </w:rPr>
            </w:pPr>
            <w:r w:rsidRPr="00D9514F">
              <w:rPr>
                <w:color w:val="000000" w:themeColor="text1"/>
                <w:sz w:val="18"/>
                <w:szCs w:val="18"/>
              </w:rPr>
              <w:t>4 953 994</w:t>
            </w:r>
          </w:p>
        </w:tc>
      </w:tr>
      <w:tr w:rsidR="00BD60FD" w:rsidRPr="00D9514F" w14:paraId="2CE8C110" w14:textId="77777777" w:rsidTr="004671ED">
        <w:trPr>
          <w:trHeight w:val="283"/>
          <w:jc w:val="right"/>
        </w:trPr>
        <w:tc>
          <w:tcPr>
            <w:tcW w:w="1872" w:type="pct"/>
            <w:vAlign w:val="center"/>
          </w:tcPr>
          <w:p w14:paraId="5AE148CA" w14:textId="77777777" w:rsidR="00BD60FD" w:rsidRPr="00D9514F" w:rsidRDefault="00BD60FD" w:rsidP="00A74190">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626" w:type="pct"/>
            <w:tcBorders>
              <w:bottom w:val="single" w:sz="4" w:space="0" w:color="auto"/>
            </w:tcBorders>
          </w:tcPr>
          <w:p w14:paraId="0FB266E2" w14:textId="77777777" w:rsidR="00BD60FD" w:rsidRPr="00D9514F" w:rsidRDefault="00BD60FD" w:rsidP="004671ED">
            <w:pPr>
              <w:jc w:val="center"/>
              <w:rPr>
                <w:color w:val="000000" w:themeColor="text1"/>
                <w:sz w:val="18"/>
                <w:szCs w:val="18"/>
              </w:rPr>
            </w:pPr>
            <w:r w:rsidRPr="00D9514F">
              <w:rPr>
                <w:b/>
                <w:bCs/>
                <w:color w:val="000000" w:themeColor="text1"/>
                <w:sz w:val="18"/>
              </w:rPr>
              <w:t>×</w:t>
            </w:r>
          </w:p>
        </w:tc>
        <w:tc>
          <w:tcPr>
            <w:tcW w:w="626" w:type="pct"/>
            <w:tcBorders>
              <w:top w:val="nil"/>
              <w:left w:val="nil"/>
              <w:bottom w:val="single" w:sz="4" w:space="0" w:color="auto"/>
              <w:right w:val="single" w:sz="4" w:space="0" w:color="auto"/>
            </w:tcBorders>
            <w:shd w:val="clear" w:color="000000" w:fill="FFFFFF"/>
          </w:tcPr>
          <w:p w14:paraId="4A21A0B3" w14:textId="77777777" w:rsidR="00BD60FD" w:rsidRPr="00D9514F" w:rsidRDefault="00BD60FD" w:rsidP="004671ED">
            <w:pPr>
              <w:jc w:val="right"/>
              <w:rPr>
                <w:color w:val="000000" w:themeColor="text1"/>
                <w:sz w:val="18"/>
                <w:szCs w:val="18"/>
              </w:rPr>
            </w:pPr>
            <w:r w:rsidRPr="00D9514F">
              <w:rPr>
                <w:color w:val="000000" w:themeColor="text1"/>
                <w:sz w:val="18"/>
                <w:szCs w:val="18"/>
              </w:rPr>
              <w:t>19,5</w:t>
            </w:r>
          </w:p>
        </w:tc>
        <w:tc>
          <w:tcPr>
            <w:tcW w:w="626" w:type="pct"/>
            <w:tcBorders>
              <w:top w:val="nil"/>
              <w:left w:val="single" w:sz="4" w:space="0" w:color="auto"/>
              <w:bottom w:val="single" w:sz="4" w:space="0" w:color="auto"/>
              <w:right w:val="single" w:sz="4" w:space="0" w:color="auto"/>
            </w:tcBorders>
            <w:shd w:val="clear" w:color="000000" w:fill="FFFFFF"/>
          </w:tcPr>
          <w:p w14:paraId="071EE080" w14:textId="77777777" w:rsidR="00BD60FD" w:rsidRPr="00D9514F" w:rsidRDefault="00BD60FD" w:rsidP="004671ED">
            <w:pPr>
              <w:jc w:val="right"/>
              <w:rPr>
                <w:color w:val="000000" w:themeColor="text1"/>
                <w:sz w:val="18"/>
                <w:szCs w:val="18"/>
              </w:rPr>
            </w:pPr>
            <w:r w:rsidRPr="00D9514F">
              <w:rPr>
                <w:color w:val="000000" w:themeColor="text1"/>
                <w:sz w:val="18"/>
                <w:szCs w:val="18"/>
              </w:rPr>
              <w:t>13,5</w:t>
            </w:r>
          </w:p>
        </w:tc>
        <w:tc>
          <w:tcPr>
            <w:tcW w:w="626" w:type="pct"/>
            <w:tcBorders>
              <w:top w:val="nil"/>
              <w:left w:val="nil"/>
              <w:bottom w:val="single" w:sz="4" w:space="0" w:color="auto"/>
              <w:right w:val="single" w:sz="4" w:space="0" w:color="auto"/>
            </w:tcBorders>
            <w:shd w:val="clear" w:color="000000" w:fill="FFFFFF"/>
          </w:tcPr>
          <w:p w14:paraId="46975070" w14:textId="77777777" w:rsidR="00BD60FD" w:rsidRPr="00D9514F" w:rsidRDefault="00BD60FD" w:rsidP="004671ED">
            <w:pPr>
              <w:jc w:val="right"/>
              <w:rPr>
                <w:color w:val="000000" w:themeColor="text1"/>
                <w:sz w:val="18"/>
                <w:szCs w:val="18"/>
              </w:rPr>
            </w:pPr>
            <w:r w:rsidRPr="00D9514F">
              <w:rPr>
                <w:color w:val="000000" w:themeColor="text1"/>
                <w:sz w:val="18"/>
                <w:szCs w:val="18"/>
              </w:rPr>
              <w:t>2,1</w:t>
            </w:r>
          </w:p>
        </w:tc>
        <w:tc>
          <w:tcPr>
            <w:tcW w:w="624" w:type="pct"/>
            <w:tcBorders>
              <w:top w:val="nil"/>
              <w:left w:val="nil"/>
              <w:bottom w:val="single" w:sz="4" w:space="0" w:color="auto"/>
              <w:right w:val="single" w:sz="4" w:space="0" w:color="auto"/>
            </w:tcBorders>
            <w:shd w:val="clear" w:color="000000" w:fill="FFFFFF"/>
          </w:tcPr>
          <w:p w14:paraId="35F5AC88" w14:textId="77777777" w:rsidR="00BD60FD" w:rsidRPr="00D9514F" w:rsidRDefault="00BD60FD" w:rsidP="004671ED">
            <w:pPr>
              <w:jc w:val="right"/>
              <w:rPr>
                <w:color w:val="000000" w:themeColor="text1"/>
                <w:sz w:val="18"/>
                <w:szCs w:val="18"/>
              </w:rPr>
            </w:pPr>
            <w:r w:rsidRPr="00D9514F">
              <w:rPr>
                <w:color w:val="000000" w:themeColor="text1"/>
                <w:sz w:val="18"/>
                <w:szCs w:val="18"/>
              </w:rPr>
              <w:t>2,5</w:t>
            </w:r>
          </w:p>
        </w:tc>
      </w:tr>
      <w:tr w:rsidR="00BD60FD" w:rsidRPr="00D9514F" w14:paraId="7919237F" w14:textId="77777777" w:rsidTr="004671ED">
        <w:trPr>
          <w:trHeight w:val="142"/>
          <w:jc w:val="right"/>
        </w:trPr>
        <w:tc>
          <w:tcPr>
            <w:tcW w:w="1872" w:type="pct"/>
          </w:tcPr>
          <w:p w14:paraId="78434C9D"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14:paraId="48DF2004" w14:textId="77777777" w:rsidR="00BD60FD" w:rsidRPr="00D9514F" w:rsidRDefault="00BD60FD" w:rsidP="004671ED">
            <w:pPr>
              <w:jc w:val="right"/>
              <w:rPr>
                <w:color w:val="000000" w:themeColor="text1"/>
                <w:sz w:val="18"/>
                <w:szCs w:val="18"/>
              </w:rPr>
            </w:pPr>
            <w:r w:rsidRPr="00D9514F">
              <w:rPr>
                <w:color w:val="000000" w:themeColor="text1"/>
                <w:sz w:val="18"/>
                <w:szCs w:val="18"/>
              </w:rPr>
              <w:t>47 863 746</w:t>
            </w:r>
          </w:p>
        </w:tc>
        <w:tc>
          <w:tcPr>
            <w:tcW w:w="626" w:type="pct"/>
            <w:tcBorders>
              <w:top w:val="nil"/>
              <w:left w:val="nil"/>
              <w:bottom w:val="single" w:sz="4" w:space="0" w:color="auto"/>
              <w:right w:val="single" w:sz="4" w:space="0" w:color="auto"/>
            </w:tcBorders>
            <w:shd w:val="clear" w:color="000000" w:fill="FFFFFF"/>
          </w:tcPr>
          <w:p w14:paraId="32DC1265" w14:textId="77777777" w:rsidR="00BD60FD" w:rsidRPr="00D9514F" w:rsidRDefault="00BD60FD" w:rsidP="004671ED">
            <w:pPr>
              <w:jc w:val="right"/>
              <w:rPr>
                <w:color w:val="000000" w:themeColor="text1"/>
                <w:sz w:val="18"/>
                <w:szCs w:val="18"/>
              </w:rPr>
            </w:pPr>
            <w:r w:rsidRPr="00D9514F">
              <w:rPr>
                <w:color w:val="000000" w:themeColor="text1"/>
                <w:sz w:val="18"/>
                <w:szCs w:val="18"/>
              </w:rPr>
              <w:t>53 765 585</w:t>
            </w:r>
          </w:p>
        </w:tc>
        <w:tc>
          <w:tcPr>
            <w:tcW w:w="626" w:type="pct"/>
            <w:tcBorders>
              <w:top w:val="nil"/>
              <w:left w:val="single" w:sz="4" w:space="0" w:color="auto"/>
              <w:bottom w:val="single" w:sz="4" w:space="0" w:color="auto"/>
              <w:right w:val="single" w:sz="4" w:space="0" w:color="auto"/>
            </w:tcBorders>
            <w:shd w:val="clear" w:color="000000" w:fill="FFFFFF"/>
          </w:tcPr>
          <w:p w14:paraId="3FBA7778" w14:textId="77777777" w:rsidR="00BD60FD" w:rsidRPr="00D9514F" w:rsidRDefault="00BD60FD" w:rsidP="004671ED">
            <w:pPr>
              <w:jc w:val="right"/>
              <w:rPr>
                <w:color w:val="000000" w:themeColor="text1"/>
                <w:sz w:val="18"/>
                <w:szCs w:val="18"/>
              </w:rPr>
            </w:pPr>
            <w:r w:rsidRPr="00D9514F">
              <w:rPr>
                <w:color w:val="000000" w:themeColor="text1"/>
                <w:sz w:val="18"/>
                <w:szCs w:val="18"/>
              </w:rPr>
              <w:t>59 066 861</w:t>
            </w:r>
          </w:p>
        </w:tc>
        <w:tc>
          <w:tcPr>
            <w:tcW w:w="626" w:type="pct"/>
            <w:tcBorders>
              <w:top w:val="nil"/>
              <w:left w:val="nil"/>
              <w:bottom w:val="single" w:sz="4" w:space="0" w:color="auto"/>
              <w:right w:val="single" w:sz="4" w:space="0" w:color="auto"/>
            </w:tcBorders>
            <w:shd w:val="clear" w:color="000000" w:fill="FFFFFF"/>
          </w:tcPr>
          <w:p w14:paraId="6F861B12" w14:textId="77777777" w:rsidR="00BD60FD" w:rsidRPr="00D9514F" w:rsidRDefault="00BD60FD" w:rsidP="004671ED">
            <w:pPr>
              <w:jc w:val="right"/>
              <w:rPr>
                <w:color w:val="000000" w:themeColor="text1"/>
                <w:sz w:val="18"/>
                <w:szCs w:val="18"/>
              </w:rPr>
            </w:pPr>
            <w:r w:rsidRPr="00D9514F">
              <w:rPr>
                <w:color w:val="000000" w:themeColor="text1"/>
                <w:sz w:val="18"/>
                <w:szCs w:val="18"/>
              </w:rPr>
              <w:t>60 037 608</w:t>
            </w:r>
          </w:p>
        </w:tc>
        <w:tc>
          <w:tcPr>
            <w:tcW w:w="624" w:type="pct"/>
            <w:tcBorders>
              <w:top w:val="nil"/>
              <w:left w:val="nil"/>
              <w:bottom w:val="single" w:sz="4" w:space="0" w:color="auto"/>
              <w:right w:val="single" w:sz="4" w:space="0" w:color="auto"/>
            </w:tcBorders>
            <w:shd w:val="clear" w:color="000000" w:fill="FFFFFF"/>
          </w:tcPr>
          <w:p w14:paraId="06C971A3" w14:textId="77777777" w:rsidR="00BD60FD" w:rsidRPr="00D9514F" w:rsidRDefault="00BD60FD" w:rsidP="004671ED">
            <w:pPr>
              <w:jc w:val="right"/>
              <w:rPr>
                <w:color w:val="000000" w:themeColor="text1"/>
                <w:sz w:val="18"/>
                <w:szCs w:val="18"/>
              </w:rPr>
            </w:pPr>
            <w:r w:rsidRPr="00D9514F">
              <w:rPr>
                <w:color w:val="000000" w:themeColor="text1"/>
                <w:sz w:val="18"/>
                <w:szCs w:val="18"/>
              </w:rPr>
              <w:t>60 886 184</w:t>
            </w:r>
          </w:p>
        </w:tc>
      </w:tr>
      <w:tr w:rsidR="00BD60FD" w:rsidRPr="00D9514F" w14:paraId="76ABD499" w14:textId="77777777" w:rsidTr="004671ED">
        <w:trPr>
          <w:trHeight w:val="283"/>
          <w:jc w:val="right"/>
        </w:trPr>
        <w:tc>
          <w:tcPr>
            <w:tcW w:w="1872" w:type="pct"/>
          </w:tcPr>
          <w:p w14:paraId="5473C28F"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rPr>
              <w:t>Vidējais amata vietu skaits gadā, neskaitot pedagogu amata vietas</w:t>
            </w:r>
          </w:p>
        </w:tc>
        <w:tc>
          <w:tcPr>
            <w:tcW w:w="626" w:type="pct"/>
            <w:tcBorders>
              <w:top w:val="nil"/>
              <w:left w:val="single" w:sz="4" w:space="0" w:color="auto"/>
              <w:bottom w:val="single" w:sz="4" w:space="0" w:color="auto"/>
              <w:right w:val="single" w:sz="4" w:space="0" w:color="auto"/>
            </w:tcBorders>
            <w:shd w:val="clear" w:color="000000" w:fill="FFFFFF"/>
          </w:tcPr>
          <w:p w14:paraId="77FBD8DD" w14:textId="77777777" w:rsidR="00BD60FD" w:rsidRPr="00D9514F" w:rsidRDefault="00BD60FD" w:rsidP="004671ED">
            <w:pPr>
              <w:jc w:val="right"/>
              <w:rPr>
                <w:color w:val="000000" w:themeColor="text1"/>
                <w:sz w:val="18"/>
                <w:szCs w:val="18"/>
              </w:rPr>
            </w:pPr>
            <w:r w:rsidRPr="00D9514F">
              <w:rPr>
                <w:color w:val="000000" w:themeColor="text1"/>
                <w:sz w:val="18"/>
                <w:szCs w:val="18"/>
              </w:rPr>
              <w:t>3 183,9</w:t>
            </w:r>
          </w:p>
        </w:tc>
        <w:tc>
          <w:tcPr>
            <w:tcW w:w="626" w:type="pct"/>
            <w:tcBorders>
              <w:top w:val="nil"/>
              <w:left w:val="nil"/>
              <w:bottom w:val="single" w:sz="4" w:space="0" w:color="auto"/>
              <w:right w:val="single" w:sz="4" w:space="0" w:color="auto"/>
            </w:tcBorders>
            <w:shd w:val="clear" w:color="000000" w:fill="FFFFFF"/>
          </w:tcPr>
          <w:p w14:paraId="13BB8C3A" w14:textId="77777777" w:rsidR="00BD60FD" w:rsidRPr="00D9514F" w:rsidRDefault="00BD60FD" w:rsidP="004671ED">
            <w:pPr>
              <w:jc w:val="right"/>
              <w:rPr>
                <w:color w:val="000000" w:themeColor="text1"/>
                <w:sz w:val="18"/>
                <w:szCs w:val="18"/>
              </w:rPr>
            </w:pPr>
            <w:r w:rsidRPr="00D9514F">
              <w:rPr>
                <w:color w:val="000000" w:themeColor="text1"/>
                <w:sz w:val="18"/>
                <w:szCs w:val="18"/>
              </w:rPr>
              <w:t>3 246,2</w:t>
            </w:r>
          </w:p>
        </w:tc>
        <w:tc>
          <w:tcPr>
            <w:tcW w:w="626" w:type="pct"/>
            <w:tcBorders>
              <w:top w:val="nil"/>
              <w:left w:val="single" w:sz="4" w:space="0" w:color="auto"/>
              <w:bottom w:val="single" w:sz="4" w:space="0" w:color="auto"/>
              <w:right w:val="single" w:sz="4" w:space="0" w:color="auto"/>
            </w:tcBorders>
            <w:shd w:val="clear" w:color="000000" w:fill="FFFFFF"/>
          </w:tcPr>
          <w:p w14:paraId="1CFF3CF4" w14:textId="77777777" w:rsidR="00BD60FD" w:rsidRPr="00D9514F" w:rsidRDefault="00BD60FD" w:rsidP="004671ED">
            <w:pPr>
              <w:jc w:val="right"/>
              <w:rPr>
                <w:color w:val="000000" w:themeColor="text1"/>
                <w:sz w:val="18"/>
                <w:szCs w:val="18"/>
              </w:rPr>
            </w:pPr>
            <w:r w:rsidRPr="00D9514F">
              <w:rPr>
                <w:color w:val="000000" w:themeColor="text1"/>
                <w:sz w:val="18"/>
                <w:szCs w:val="18"/>
              </w:rPr>
              <w:t>3 209,9</w:t>
            </w:r>
          </w:p>
        </w:tc>
        <w:tc>
          <w:tcPr>
            <w:tcW w:w="626" w:type="pct"/>
            <w:tcBorders>
              <w:top w:val="nil"/>
              <w:left w:val="nil"/>
              <w:bottom w:val="single" w:sz="4" w:space="0" w:color="auto"/>
              <w:right w:val="single" w:sz="4" w:space="0" w:color="auto"/>
            </w:tcBorders>
            <w:shd w:val="clear" w:color="000000" w:fill="FFFFFF"/>
          </w:tcPr>
          <w:p w14:paraId="06D212BE" w14:textId="77777777" w:rsidR="00BD60FD" w:rsidRPr="00D9514F" w:rsidRDefault="00BD60FD" w:rsidP="004671ED">
            <w:pPr>
              <w:jc w:val="right"/>
              <w:rPr>
                <w:color w:val="000000" w:themeColor="text1"/>
                <w:sz w:val="18"/>
                <w:szCs w:val="18"/>
              </w:rPr>
            </w:pPr>
            <w:r w:rsidRPr="00D9514F">
              <w:rPr>
                <w:color w:val="000000" w:themeColor="text1"/>
                <w:sz w:val="18"/>
                <w:szCs w:val="18"/>
              </w:rPr>
              <w:t>3 209,9</w:t>
            </w:r>
          </w:p>
        </w:tc>
        <w:tc>
          <w:tcPr>
            <w:tcW w:w="624" w:type="pct"/>
            <w:tcBorders>
              <w:top w:val="nil"/>
              <w:left w:val="nil"/>
              <w:bottom w:val="single" w:sz="4" w:space="0" w:color="auto"/>
              <w:right w:val="single" w:sz="4" w:space="0" w:color="auto"/>
            </w:tcBorders>
            <w:shd w:val="clear" w:color="000000" w:fill="FFFFFF"/>
          </w:tcPr>
          <w:p w14:paraId="4425BC0B" w14:textId="77777777" w:rsidR="00BD60FD" w:rsidRPr="00D9514F" w:rsidRDefault="00BD60FD" w:rsidP="004671ED">
            <w:pPr>
              <w:jc w:val="right"/>
              <w:rPr>
                <w:color w:val="000000" w:themeColor="text1"/>
                <w:sz w:val="18"/>
                <w:szCs w:val="18"/>
              </w:rPr>
            </w:pPr>
            <w:r w:rsidRPr="00D9514F">
              <w:rPr>
                <w:color w:val="000000" w:themeColor="text1"/>
                <w:sz w:val="18"/>
                <w:szCs w:val="18"/>
              </w:rPr>
              <w:t>3 206,6</w:t>
            </w:r>
          </w:p>
        </w:tc>
      </w:tr>
      <w:tr w:rsidR="00BD60FD" w:rsidRPr="00D9514F" w14:paraId="49948424" w14:textId="77777777" w:rsidTr="004671ED">
        <w:trPr>
          <w:trHeight w:val="283"/>
          <w:jc w:val="right"/>
        </w:trPr>
        <w:tc>
          <w:tcPr>
            <w:tcW w:w="1872" w:type="pct"/>
          </w:tcPr>
          <w:p w14:paraId="3907F349"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neskaitot pedagogu amata vietas, </w:t>
            </w:r>
            <w:proofErr w:type="spellStart"/>
            <w:r w:rsidRPr="00D9514F">
              <w:rPr>
                <w:i/>
                <w:color w:val="000000" w:themeColor="text1"/>
                <w:sz w:val="18"/>
                <w:szCs w:val="18"/>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14:paraId="010CFB2F" w14:textId="77777777" w:rsidR="00BD60FD" w:rsidRPr="00D9514F" w:rsidRDefault="00BD60FD" w:rsidP="004671ED">
            <w:pPr>
              <w:jc w:val="right"/>
              <w:rPr>
                <w:color w:val="000000" w:themeColor="text1"/>
                <w:sz w:val="18"/>
                <w:szCs w:val="18"/>
              </w:rPr>
            </w:pPr>
            <w:r w:rsidRPr="00D9514F">
              <w:rPr>
                <w:color w:val="000000" w:themeColor="text1"/>
                <w:sz w:val="18"/>
                <w:szCs w:val="18"/>
              </w:rPr>
              <w:t>1 234,4</w:t>
            </w:r>
          </w:p>
        </w:tc>
        <w:tc>
          <w:tcPr>
            <w:tcW w:w="626" w:type="pct"/>
            <w:tcBorders>
              <w:top w:val="nil"/>
              <w:left w:val="nil"/>
              <w:bottom w:val="single" w:sz="4" w:space="0" w:color="auto"/>
              <w:right w:val="single" w:sz="4" w:space="0" w:color="auto"/>
            </w:tcBorders>
            <w:shd w:val="clear" w:color="000000" w:fill="FFFFFF"/>
          </w:tcPr>
          <w:p w14:paraId="6A0CEE5F" w14:textId="77777777" w:rsidR="00BD60FD" w:rsidRPr="00D9514F" w:rsidRDefault="00BD60FD" w:rsidP="004671ED">
            <w:pPr>
              <w:jc w:val="right"/>
              <w:rPr>
                <w:color w:val="000000" w:themeColor="text1"/>
                <w:sz w:val="18"/>
                <w:szCs w:val="18"/>
              </w:rPr>
            </w:pPr>
            <w:r w:rsidRPr="00D9514F">
              <w:rPr>
                <w:color w:val="000000" w:themeColor="text1"/>
                <w:sz w:val="18"/>
                <w:szCs w:val="18"/>
              </w:rPr>
              <w:t>1 355,5</w:t>
            </w:r>
          </w:p>
        </w:tc>
        <w:tc>
          <w:tcPr>
            <w:tcW w:w="626" w:type="pct"/>
            <w:tcBorders>
              <w:top w:val="nil"/>
              <w:left w:val="single" w:sz="4" w:space="0" w:color="auto"/>
              <w:bottom w:val="single" w:sz="4" w:space="0" w:color="auto"/>
              <w:right w:val="single" w:sz="4" w:space="0" w:color="auto"/>
            </w:tcBorders>
            <w:shd w:val="clear" w:color="000000" w:fill="FFFFFF"/>
          </w:tcPr>
          <w:p w14:paraId="0D21AA7A" w14:textId="77777777" w:rsidR="00BD60FD" w:rsidRPr="00D9514F" w:rsidRDefault="00BD60FD" w:rsidP="004671ED">
            <w:pPr>
              <w:jc w:val="right"/>
              <w:rPr>
                <w:color w:val="000000" w:themeColor="text1"/>
                <w:sz w:val="18"/>
                <w:szCs w:val="18"/>
              </w:rPr>
            </w:pPr>
            <w:r w:rsidRPr="00D9514F">
              <w:rPr>
                <w:color w:val="000000" w:themeColor="text1"/>
                <w:sz w:val="18"/>
                <w:szCs w:val="18"/>
              </w:rPr>
              <w:t>1 504,7</w:t>
            </w:r>
          </w:p>
        </w:tc>
        <w:tc>
          <w:tcPr>
            <w:tcW w:w="626" w:type="pct"/>
            <w:tcBorders>
              <w:top w:val="nil"/>
              <w:left w:val="nil"/>
              <w:bottom w:val="single" w:sz="4" w:space="0" w:color="auto"/>
              <w:right w:val="single" w:sz="4" w:space="0" w:color="auto"/>
            </w:tcBorders>
            <w:shd w:val="clear" w:color="000000" w:fill="FFFFFF"/>
          </w:tcPr>
          <w:p w14:paraId="5F95C1D7" w14:textId="77777777" w:rsidR="00BD60FD" w:rsidRPr="00D9514F" w:rsidRDefault="00BD60FD" w:rsidP="004671ED">
            <w:pPr>
              <w:jc w:val="right"/>
              <w:rPr>
                <w:color w:val="000000" w:themeColor="text1"/>
                <w:sz w:val="18"/>
                <w:szCs w:val="18"/>
              </w:rPr>
            </w:pPr>
            <w:r w:rsidRPr="00D9514F">
              <w:rPr>
                <w:color w:val="000000" w:themeColor="text1"/>
                <w:sz w:val="18"/>
                <w:szCs w:val="18"/>
              </w:rPr>
              <w:t>1 531,6</w:t>
            </w:r>
          </w:p>
        </w:tc>
        <w:tc>
          <w:tcPr>
            <w:tcW w:w="624" w:type="pct"/>
            <w:tcBorders>
              <w:top w:val="nil"/>
              <w:left w:val="nil"/>
              <w:bottom w:val="single" w:sz="4" w:space="0" w:color="auto"/>
              <w:right w:val="single" w:sz="4" w:space="0" w:color="auto"/>
            </w:tcBorders>
            <w:shd w:val="clear" w:color="000000" w:fill="FFFFFF"/>
          </w:tcPr>
          <w:p w14:paraId="0F3A45CD" w14:textId="77777777" w:rsidR="00BD60FD" w:rsidRPr="00D9514F" w:rsidRDefault="00BD60FD" w:rsidP="004671ED">
            <w:pPr>
              <w:jc w:val="right"/>
              <w:rPr>
                <w:color w:val="000000" w:themeColor="text1"/>
                <w:sz w:val="18"/>
                <w:szCs w:val="18"/>
              </w:rPr>
            </w:pPr>
            <w:r w:rsidRPr="00D9514F">
              <w:rPr>
                <w:color w:val="000000" w:themeColor="text1"/>
                <w:sz w:val="18"/>
                <w:szCs w:val="18"/>
              </w:rPr>
              <w:t>1 555,3</w:t>
            </w:r>
          </w:p>
        </w:tc>
      </w:tr>
      <w:tr w:rsidR="00BD60FD" w:rsidRPr="00D9514F" w14:paraId="400E42F5" w14:textId="77777777" w:rsidTr="004671ED">
        <w:trPr>
          <w:trHeight w:val="567"/>
          <w:jc w:val="right"/>
        </w:trPr>
        <w:tc>
          <w:tcPr>
            <w:tcW w:w="1872" w:type="pct"/>
            <w:vAlign w:val="center"/>
          </w:tcPr>
          <w:p w14:paraId="619E3B88"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14:paraId="0E5EC42C" w14:textId="77777777" w:rsidR="00BD60FD" w:rsidRPr="00D9514F" w:rsidRDefault="00BD60FD" w:rsidP="004671ED">
            <w:pPr>
              <w:jc w:val="right"/>
              <w:rPr>
                <w:color w:val="000000" w:themeColor="text1"/>
                <w:sz w:val="18"/>
                <w:szCs w:val="18"/>
              </w:rPr>
            </w:pPr>
            <w:r w:rsidRPr="00D9514F">
              <w:rPr>
                <w:color w:val="000000" w:themeColor="text1"/>
                <w:sz w:val="18"/>
                <w:szCs w:val="18"/>
              </w:rPr>
              <w:t>225 530</w:t>
            </w:r>
          </w:p>
        </w:tc>
        <w:tc>
          <w:tcPr>
            <w:tcW w:w="626" w:type="pct"/>
            <w:tcBorders>
              <w:top w:val="nil"/>
              <w:left w:val="nil"/>
              <w:bottom w:val="single" w:sz="4" w:space="0" w:color="auto"/>
              <w:right w:val="single" w:sz="4" w:space="0" w:color="auto"/>
            </w:tcBorders>
            <w:shd w:val="clear" w:color="000000" w:fill="FFFFFF"/>
          </w:tcPr>
          <w:p w14:paraId="649897CF" w14:textId="77777777" w:rsidR="00BD60FD" w:rsidRPr="00D9514F" w:rsidRDefault="00BD60FD" w:rsidP="004671ED">
            <w:pPr>
              <w:jc w:val="right"/>
              <w:rPr>
                <w:color w:val="000000" w:themeColor="text1"/>
                <w:sz w:val="18"/>
                <w:szCs w:val="18"/>
              </w:rPr>
            </w:pPr>
            <w:r w:rsidRPr="00D9514F">
              <w:rPr>
                <w:color w:val="000000" w:themeColor="text1"/>
                <w:sz w:val="18"/>
                <w:szCs w:val="18"/>
              </w:rPr>
              <w:t>160 054</w:t>
            </w:r>
          </w:p>
        </w:tc>
        <w:tc>
          <w:tcPr>
            <w:tcW w:w="626" w:type="pct"/>
            <w:tcBorders>
              <w:top w:val="nil"/>
              <w:left w:val="single" w:sz="4" w:space="0" w:color="auto"/>
              <w:bottom w:val="single" w:sz="4" w:space="0" w:color="auto"/>
              <w:right w:val="single" w:sz="4" w:space="0" w:color="auto"/>
            </w:tcBorders>
            <w:shd w:val="clear" w:color="000000" w:fill="FFFFFF"/>
          </w:tcPr>
          <w:p w14:paraId="4D04D982" w14:textId="77777777" w:rsidR="00BD60FD" w:rsidRPr="00D9514F" w:rsidRDefault="00BD60FD" w:rsidP="004671ED">
            <w:pPr>
              <w:jc w:val="right"/>
              <w:rPr>
                <w:color w:val="000000" w:themeColor="text1"/>
                <w:sz w:val="18"/>
                <w:szCs w:val="18"/>
              </w:rPr>
            </w:pPr>
            <w:r w:rsidRPr="00D9514F">
              <w:rPr>
                <w:color w:val="000000" w:themeColor="text1"/>
                <w:sz w:val="18"/>
                <w:szCs w:val="18"/>
              </w:rPr>
              <w:t>228 085</w:t>
            </w:r>
          </w:p>
        </w:tc>
        <w:tc>
          <w:tcPr>
            <w:tcW w:w="626" w:type="pct"/>
            <w:tcBorders>
              <w:top w:val="nil"/>
              <w:left w:val="nil"/>
              <w:bottom w:val="single" w:sz="4" w:space="0" w:color="auto"/>
              <w:right w:val="single" w:sz="4" w:space="0" w:color="auto"/>
            </w:tcBorders>
            <w:shd w:val="clear" w:color="000000" w:fill="FFFFFF"/>
          </w:tcPr>
          <w:p w14:paraId="4E192CFD" w14:textId="77777777" w:rsidR="00BD60FD" w:rsidRPr="00D9514F" w:rsidRDefault="00BD60FD" w:rsidP="004671ED">
            <w:pPr>
              <w:jc w:val="right"/>
              <w:rPr>
                <w:color w:val="000000" w:themeColor="text1"/>
                <w:sz w:val="18"/>
                <w:szCs w:val="18"/>
              </w:rPr>
            </w:pPr>
            <w:r w:rsidRPr="00D9514F">
              <w:rPr>
                <w:color w:val="000000" w:themeColor="text1"/>
                <w:sz w:val="18"/>
                <w:szCs w:val="18"/>
              </w:rPr>
              <w:t>160 054</w:t>
            </w:r>
          </w:p>
        </w:tc>
        <w:tc>
          <w:tcPr>
            <w:tcW w:w="624" w:type="pct"/>
            <w:tcBorders>
              <w:top w:val="nil"/>
              <w:left w:val="nil"/>
              <w:bottom w:val="single" w:sz="4" w:space="0" w:color="auto"/>
              <w:right w:val="single" w:sz="4" w:space="0" w:color="auto"/>
            </w:tcBorders>
            <w:shd w:val="clear" w:color="000000" w:fill="FFFFFF"/>
          </w:tcPr>
          <w:p w14:paraId="36DFBACE" w14:textId="77777777" w:rsidR="00BD60FD" w:rsidRPr="00D9514F" w:rsidRDefault="00BD60FD" w:rsidP="004671ED">
            <w:pPr>
              <w:jc w:val="right"/>
              <w:rPr>
                <w:color w:val="000000" w:themeColor="text1"/>
                <w:sz w:val="18"/>
                <w:szCs w:val="18"/>
              </w:rPr>
            </w:pPr>
            <w:r w:rsidRPr="00D9514F">
              <w:rPr>
                <w:color w:val="000000" w:themeColor="text1"/>
                <w:sz w:val="18"/>
                <w:szCs w:val="18"/>
              </w:rPr>
              <w:t>160 054</w:t>
            </w:r>
          </w:p>
        </w:tc>
      </w:tr>
      <w:tr w:rsidR="00BD60FD" w:rsidRPr="00D9514F" w14:paraId="699ACC41" w14:textId="77777777" w:rsidTr="004671ED">
        <w:trPr>
          <w:trHeight w:val="142"/>
          <w:jc w:val="right"/>
        </w:trPr>
        <w:tc>
          <w:tcPr>
            <w:tcW w:w="1872" w:type="pct"/>
            <w:vAlign w:val="center"/>
          </w:tcPr>
          <w:p w14:paraId="7E2B8DD6"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lang w:eastAsia="lv-LV"/>
              </w:rPr>
              <w:t>Vidējais pedagogu darba slodžu skaits gadā</w:t>
            </w:r>
          </w:p>
        </w:tc>
        <w:tc>
          <w:tcPr>
            <w:tcW w:w="626" w:type="pct"/>
            <w:tcBorders>
              <w:top w:val="nil"/>
              <w:left w:val="single" w:sz="4" w:space="0" w:color="auto"/>
              <w:bottom w:val="single" w:sz="4" w:space="0" w:color="auto"/>
              <w:right w:val="single" w:sz="4" w:space="0" w:color="auto"/>
            </w:tcBorders>
            <w:shd w:val="clear" w:color="000000" w:fill="FFFFFF"/>
          </w:tcPr>
          <w:p w14:paraId="67ED4CF7" w14:textId="77777777" w:rsidR="00BD60FD" w:rsidRPr="00D9514F" w:rsidRDefault="00BD60FD" w:rsidP="004671ED">
            <w:pPr>
              <w:jc w:val="right"/>
              <w:rPr>
                <w:color w:val="000000" w:themeColor="text1"/>
                <w:sz w:val="18"/>
                <w:szCs w:val="18"/>
              </w:rPr>
            </w:pPr>
            <w:r w:rsidRPr="00D9514F">
              <w:rPr>
                <w:color w:val="000000" w:themeColor="text1"/>
                <w:sz w:val="18"/>
                <w:szCs w:val="18"/>
              </w:rPr>
              <w:t>39,5</w:t>
            </w:r>
          </w:p>
        </w:tc>
        <w:tc>
          <w:tcPr>
            <w:tcW w:w="626" w:type="pct"/>
            <w:tcBorders>
              <w:top w:val="nil"/>
              <w:left w:val="nil"/>
              <w:bottom w:val="single" w:sz="4" w:space="0" w:color="auto"/>
              <w:right w:val="single" w:sz="4" w:space="0" w:color="auto"/>
            </w:tcBorders>
            <w:shd w:val="clear" w:color="000000" w:fill="FFFFFF"/>
          </w:tcPr>
          <w:p w14:paraId="15AE943F"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c>
          <w:tcPr>
            <w:tcW w:w="626" w:type="pct"/>
            <w:tcBorders>
              <w:top w:val="nil"/>
              <w:left w:val="single" w:sz="4" w:space="0" w:color="auto"/>
              <w:bottom w:val="single" w:sz="4" w:space="0" w:color="auto"/>
              <w:right w:val="single" w:sz="4" w:space="0" w:color="auto"/>
            </w:tcBorders>
            <w:shd w:val="clear" w:color="000000" w:fill="FFFFFF"/>
          </w:tcPr>
          <w:p w14:paraId="6579F9AB"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c>
          <w:tcPr>
            <w:tcW w:w="626" w:type="pct"/>
            <w:tcBorders>
              <w:top w:val="nil"/>
              <w:left w:val="nil"/>
              <w:bottom w:val="single" w:sz="4" w:space="0" w:color="auto"/>
              <w:right w:val="single" w:sz="4" w:space="0" w:color="auto"/>
            </w:tcBorders>
            <w:shd w:val="clear" w:color="000000" w:fill="FFFFFF"/>
          </w:tcPr>
          <w:p w14:paraId="136C0B96"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c>
          <w:tcPr>
            <w:tcW w:w="624" w:type="pct"/>
            <w:tcBorders>
              <w:top w:val="nil"/>
              <w:left w:val="nil"/>
              <w:bottom w:val="single" w:sz="4" w:space="0" w:color="auto"/>
              <w:right w:val="single" w:sz="4" w:space="0" w:color="auto"/>
            </w:tcBorders>
            <w:shd w:val="clear" w:color="000000" w:fill="FFFFFF"/>
          </w:tcPr>
          <w:p w14:paraId="330533A3"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r>
      <w:tr w:rsidR="00BD60FD" w:rsidRPr="00D9514F" w14:paraId="0B6207C6" w14:textId="77777777" w:rsidTr="004671ED">
        <w:trPr>
          <w:trHeight w:val="283"/>
          <w:jc w:val="right"/>
        </w:trPr>
        <w:tc>
          <w:tcPr>
            <w:tcW w:w="1872" w:type="pct"/>
            <w:vAlign w:val="center"/>
          </w:tcPr>
          <w:p w14:paraId="729AC3DC"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lang w:eastAsia="lv-LV"/>
              </w:rPr>
              <w:t xml:space="preserve">Vidējā atlīdzība pedagogu darba slodzei (mēnesī), </w:t>
            </w:r>
            <w:proofErr w:type="spellStart"/>
            <w:r w:rsidRPr="00D9514F">
              <w:rPr>
                <w:i/>
                <w:color w:val="000000" w:themeColor="text1"/>
                <w:sz w:val="18"/>
                <w:szCs w:val="18"/>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14:paraId="3658BE7E" w14:textId="77777777" w:rsidR="00BD60FD" w:rsidRPr="00D9514F" w:rsidRDefault="00BD60FD" w:rsidP="004671ED">
            <w:pPr>
              <w:jc w:val="right"/>
              <w:rPr>
                <w:color w:val="000000" w:themeColor="text1"/>
                <w:sz w:val="18"/>
                <w:szCs w:val="18"/>
              </w:rPr>
            </w:pPr>
            <w:r w:rsidRPr="00D9514F">
              <w:rPr>
                <w:color w:val="000000" w:themeColor="text1"/>
                <w:sz w:val="18"/>
                <w:szCs w:val="18"/>
              </w:rPr>
              <w:t>1 004,6</w:t>
            </w:r>
          </w:p>
        </w:tc>
        <w:tc>
          <w:tcPr>
            <w:tcW w:w="626" w:type="pct"/>
            <w:tcBorders>
              <w:top w:val="nil"/>
              <w:left w:val="nil"/>
              <w:bottom w:val="single" w:sz="4" w:space="0" w:color="auto"/>
              <w:right w:val="single" w:sz="4" w:space="0" w:color="auto"/>
            </w:tcBorders>
            <w:shd w:val="clear" w:color="000000" w:fill="FFFFFF"/>
          </w:tcPr>
          <w:p w14:paraId="0590AD16" w14:textId="77777777" w:rsidR="00BD60FD" w:rsidRPr="00D9514F" w:rsidRDefault="00BD60FD" w:rsidP="004671ED">
            <w:pPr>
              <w:jc w:val="right"/>
              <w:rPr>
                <w:color w:val="000000" w:themeColor="text1"/>
                <w:sz w:val="18"/>
                <w:szCs w:val="18"/>
              </w:rPr>
            </w:pPr>
            <w:r w:rsidRPr="00D9514F">
              <w:rPr>
                <w:color w:val="000000" w:themeColor="text1"/>
                <w:sz w:val="18"/>
                <w:szCs w:val="18"/>
              </w:rPr>
              <w:t>1 541</w:t>
            </w:r>
          </w:p>
        </w:tc>
        <w:tc>
          <w:tcPr>
            <w:tcW w:w="626" w:type="pct"/>
            <w:tcBorders>
              <w:top w:val="nil"/>
              <w:left w:val="single" w:sz="4" w:space="0" w:color="auto"/>
              <w:bottom w:val="single" w:sz="4" w:space="0" w:color="auto"/>
              <w:right w:val="single" w:sz="4" w:space="0" w:color="auto"/>
            </w:tcBorders>
            <w:shd w:val="clear" w:color="000000" w:fill="FFFFFF"/>
          </w:tcPr>
          <w:p w14:paraId="1A4CD925" w14:textId="77777777" w:rsidR="00BD60FD" w:rsidRPr="00D9514F" w:rsidRDefault="00BD60FD" w:rsidP="004671ED">
            <w:pPr>
              <w:jc w:val="right"/>
              <w:rPr>
                <w:color w:val="000000" w:themeColor="text1"/>
                <w:sz w:val="18"/>
                <w:szCs w:val="18"/>
              </w:rPr>
            </w:pPr>
            <w:r w:rsidRPr="00D9514F">
              <w:rPr>
                <w:color w:val="000000" w:themeColor="text1"/>
                <w:sz w:val="18"/>
                <w:szCs w:val="18"/>
              </w:rPr>
              <w:t>1 692,2</w:t>
            </w:r>
          </w:p>
        </w:tc>
        <w:tc>
          <w:tcPr>
            <w:tcW w:w="626" w:type="pct"/>
            <w:tcBorders>
              <w:top w:val="nil"/>
              <w:left w:val="nil"/>
              <w:bottom w:val="single" w:sz="4" w:space="0" w:color="auto"/>
              <w:right w:val="single" w:sz="4" w:space="0" w:color="auto"/>
            </w:tcBorders>
            <w:shd w:val="clear" w:color="000000" w:fill="FFFFFF"/>
          </w:tcPr>
          <w:p w14:paraId="1133241B" w14:textId="77777777" w:rsidR="00BD60FD" w:rsidRPr="00D9514F" w:rsidRDefault="00BD60FD" w:rsidP="004671ED">
            <w:pPr>
              <w:jc w:val="right"/>
              <w:rPr>
                <w:color w:val="000000" w:themeColor="text1"/>
                <w:sz w:val="18"/>
                <w:szCs w:val="18"/>
              </w:rPr>
            </w:pPr>
            <w:r w:rsidRPr="00D9514F">
              <w:rPr>
                <w:color w:val="000000" w:themeColor="text1"/>
                <w:sz w:val="18"/>
                <w:szCs w:val="18"/>
              </w:rPr>
              <w:t>1 692,2</w:t>
            </w:r>
          </w:p>
        </w:tc>
        <w:tc>
          <w:tcPr>
            <w:tcW w:w="624" w:type="pct"/>
            <w:tcBorders>
              <w:top w:val="nil"/>
              <w:left w:val="nil"/>
              <w:bottom w:val="single" w:sz="4" w:space="0" w:color="auto"/>
              <w:right w:val="single" w:sz="4" w:space="0" w:color="auto"/>
            </w:tcBorders>
            <w:shd w:val="clear" w:color="000000" w:fill="FFFFFF"/>
          </w:tcPr>
          <w:p w14:paraId="71FCD41B" w14:textId="77777777" w:rsidR="00BD60FD" w:rsidRPr="00D9514F" w:rsidRDefault="00BD60FD" w:rsidP="004671ED">
            <w:pPr>
              <w:jc w:val="right"/>
              <w:rPr>
                <w:color w:val="000000" w:themeColor="text1"/>
                <w:sz w:val="18"/>
                <w:szCs w:val="18"/>
              </w:rPr>
            </w:pPr>
            <w:r w:rsidRPr="00D9514F">
              <w:rPr>
                <w:color w:val="000000" w:themeColor="text1"/>
                <w:sz w:val="18"/>
                <w:szCs w:val="18"/>
              </w:rPr>
              <w:t>1 692,2</w:t>
            </w:r>
          </w:p>
        </w:tc>
      </w:tr>
      <w:tr w:rsidR="00BD60FD" w:rsidRPr="00D9514F" w14:paraId="42C4DD44" w14:textId="77777777" w:rsidTr="004671ED">
        <w:trPr>
          <w:trHeight w:val="142"/>
          <w:jc w:val="right"/>
        </w:trPr>
        <w:tc>
          <w:tcPr>
            <w:tcW w:w="1872" w:type="pct"/>
            <w:vAlign w:val="center"/>
          </w:tcPr>
          <w:p w14:paraId="4AD0E310"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lang w:eastAsia="lv-LV"/>
              </w:rPr>
              <w:t>Vidējais pedagogu amata vietu skaits gadā</w:t>
            </w:r>
          </w:p>
        </w:tc>
        <w:tc>
          <w:tcPr>
            <w:tcW w:w="626" w:type="pct"/>
            <w:tcBorders>
              <w:top w:val="nil"/>
              <w:left w:val="single" w:sz="4" w:space="0" w:color="auto"/>
              <w:bottom w:val="single" w:sz="4" w:space="0" w:color="auto"/>
              <w:right w:val="single" w:sz="4" w:space="0" w:color="auto"/>
            </w:tcBorders>
            <w:shd w:val="clear" w:color="000000" w:fill="FFFFFF"/>
          </w:tcPr>
          <w:p w14:paraId="4AA3B620" w14:textId="77777777" w:rsidR="00BD60FD" w:rsidRPr="00D9514F" w:rsidRDefault="00BD60FD" w:rsidP="004671ED">
            <w:pPr>
              <w:jc w:val="right"/>
              <w:rPr>
                <w:color w:val="000000" w:themeColor="text1"/>
                <w:sz w:val="18"/>
                <w:szCs w:val="18"/>
              </w:rPr>
            </w:pPr>
            <w:r w:rsidRPr="00D9514F">
              <w:rPr>
                <w:color w:val="000000" w:themeColor="text1"/>
                <w:sz w:val="18"/>
                <w:szCs w:val="18"/>
              </w:rPr>
              <w:t>39,5</w:t>
            </w:r>
          </w:p>
        </w:tc>
        <w:tc>
          <w:tcPr>
            <w:tcW w:w="626" w:type="pct"/>
            <w:tcBorders>
              <w:top w:val="nil"/>
              <w:left w:val="nil"/>
              <w:bottom w:val="single" w:sz="4" w:space="0" w:color="auto"/>
              <w:right w:val="single" w:sz="4" w:space="0" w:color="auto"/>
            </w:tcBorders>
            <w:shd w:val="clear" w:color="000000" w:fill="FFFFFF"/>
          </w:tcPr>
          <w:p w14:paraId="058ED740"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626" w:type="pct"/>
            <w:tcBorders>
              <w:top w:val="nil"/>
              <w:left w:val="single" w:sz="4" w:space="0" w:color="auto"/>
              <w:bottom w:val="single" w:sz="4" w:space="0" w:color="auto"/>
              <w:right w:val="single" w:sz="4" w:space="0" w:color="auto"/>
            </w:tcBorders>
            <w:shd w:val="clear" w:color="000000" w:fill="FFFFFF"/>
          </w:tcPr>
          <w:p w14:paraId="53E45BC2"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626" w:type="pct"/>
            <w:tcBorders>
              <w:top w:val="nil"/>
              <w:left w:val="nil"/>
              <w:bottom w:val="single" w:sz="4" w:space="0" w:color="auto"/>
              <w:right w:val="single" w:sz="4" w:space="0" w:color="auto"/>
            </w:tcBorders>
            <w:shd w:val="clear" w:color="000000" w:fill="FFFFFF"/>
          </w:tcPr>
          <w:p w14:paraId="7AA11370"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624" w:type="pct"/>
            <w:tcBorders>
              <w:top w:val="nil"/>
              <w:left w:val="nil"/>
              <w:bottom w:val="single" w:sz="4" w:space="0" w:color="auto"/>
              <w:right w:val="single" w:sz="4" w:space="0" w:color="auto"/>
            </w:tcBorders>
            <w:shd w:val="clear" w:color="000000" w:fill="FFFFFF"/>
          </w:tcPr>
          <w:p w14:paraId="1073BA75"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r>
      <w:tr w:rsidR="00BD60FD" w:rsidRPr="00D9514F" w14:paraId="10A35450" w14:textId="77777777" w:rsidTr="004671ED">
        <w:trPr>
          <w:trHeight w:val="283"/>
          <w:jc w:val="right"/>
        </w:trPr>
        <w:tc>
          <w:tcPr>
            <w:tcW w:w="1872" w:type="pct"/>
            <w:vAlign w:val="center"/>
          </w:tcPr>
          <w:p w14:paraId="15694D7A" w14:textId="77777777" w:rsidR="00BD60FD" w:rsidRPr="00D9514F" w:rsidRDefault="00BD60FD" w:rsidP="00A74190">
            <w:pPr>
              <w:jc w:val="both"/>
              <w:rPr>
                <w:color w:val="000000" w:themeColor="text1"/>
                <w:sz w:val="18"/>
                <w:szCs w:val="18"/>
                <w:lang w:eastAsia="lv-LV"/>
              </w:rPr>
            </w:pPr>
            <w:r w:rsidRPr="00D9514F">
              <w:rPr>
                <w:color w:val="000000" w:themeColor="text1"/>
                <w:sz w:val="18"/>
                <w:szCs w:val="18"/>
                <w:lang w:eastAsia="lv-LV"/>
              </w:rPr>
              <w:t xml:space="preserve">Vidējā atlīdzība pedagogu amata vietai (mēnesī), </w:t>
            </w:r>
            <w:proofErr w:type="spellStart"/>
            <w:r w:rsidRPr="00D9514F">
              <w:rPr>
                <w:i/>
                <w:color w:val="000000" w:themeColor="text1"/>
                <w:sz w:val="18"/>
                <w:szCs w:val="18"/>
                <w:lang w:eastAsia="lv-LV"/>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14:paraId="03CDF7A6" w14:textId="77777777" w:rsidR="00BD60FD" w:rsidRPr="00D9514F" w:rsidRDefault="00BD60FD" w:rsidP="004671ED">
            <w:pPr>
              <w:jc w:val="right"/>
              <w:rPr>
                <w:color w:val="000000" w:themeColor="text1"/>
                <w:sz w:val="18"/>
                <w:szCs w:val="18"/>
              </w:rPr>
            </w:pPr>
            <w:r w:rsidRPr="00D9514F">
              <w:rPr>
                <w:color w:val="000000" w:themeColor="text1"/>
                <w:sz w:val="18"/>
                <w:szCs w:val="18"/>
              </w:rPr>
              <w:t>1 004,6</w:t>
            </w:r>
          </w:p>
        </w:tc>
        <w:tc>
          <w:tcPr>
            <w:tcW w:w="626" w:type="pct"/>
            <w:tcBorders>
              <w:top w:val="nil"/>
              <w:left w:val="nil"/>
              <w:bottom w:val="single" w:sz="4" w:space="0" w:color="auto"/>
              <w:right w:val="single" w:sz="4" w:space="0" w:color="auto"/>
            </w:tcBorders>
            <w:shd w:val="clear" w:color="000000" w:fill="FFFFFF"/>
          </w:tcPr>
          <w:p w14:paraId="0FA242DF" w14:textId="77777777" w:rsidR="00BD60FD" w:rsidRPr="00D9514F" w:rsidRDefault="00BD60FD" w:rsidP="004671ED">
            <w:pPr>
              <w:jc w:val="right"/>
              <w:rPr>
                <w:color w:val="000000" w:themeColor="text1"/>
                <w:sz w:val="18"/>
                <w:szCs w:val="18"/>
              </w:rPr>
            </w:pPr>
            <w:r w:rsidRPr="00D9514F">
              <w:rPr>
                <w:color w:val="000000" w:themeColor="text1"/>
                <w:sz w:val="18"/>
                <w:szCs w:val="18"/>
              </w:rPr>
              <w:t>1 520</w:t>
            </w:r>
          </w:p>
        </w:tc>
        <w:tc>
          <w:tcPr>
            <w:tcW w:w="626" w:type="pct"/>
            <w:tcBorders>
              <w:top w:val="nil"/>
              <w:left w:val="single" w:sz="4" w:space="0" w:color="auto"/>
              <w:bottom w:val="single" w:sz="4" w:space="0" w:color="auto"/>
              <w:right w:val="single" w:sz="4" w:space="0" w:color="auto"/>
            </w:tcBorders>
            <w:shd w:val="clear" w:color="000000" w:fill="FFFFFF"/>
          </w:tcPr>
          <w:p w14:paraId="5EEC14E4" w14:textId="77777777" w:rsidR="00BD60FD" w:rsidRPr="00D9514F" w:rsidRDefault="00BD60FD" w:rsidP="004671ED">
            <w:pPr>
              <w:jc w:val="right"/>
              <w:rPr>
                <w:color w:val="000000" w:themeColor="text1"/>
                <w:sz w:val="18"/>
                <w:szCs w:val="18"/>
              </w:rPr>
            </w:pPr>
            <w:r w:rsidRPr="00D9514F">
              <w:rPr>
                <w:color w:val="000000" w:themeColor="text1"/>
                <w:sz w:val="18"/>
                <w:szCs w:val="18"/>
              </w:rPr>
              <w:t>1 669,2</w:t>
            </w:r>
          </w:p>
        </w:tc>
        <w:tc>
          <w:tcPr>
            <w:tcW w:w="626" w:type="pct"/>
            <w:tcBorders>
              <w:top w:val="nil"/>
              <w:left w:val="nil"/>
              <w:bottom w:val="single" w:sz="4" w:space="0" w:color="auto"/>
              <w:right w:val="single" w:sz="4" w:space="0" w:color="auto"/>
            </w:tcBorders>
            <w:shd w:val="clear" w:color="000000" w:fill="FFFFFF"/>
          </w:tcPr>
          <w:p w14:paraId="21EA4B4B" w14:textId="77777777" w:rsidR="00BD60FD" w:rsidRPr="00D9514F" w:rsidRDefault="00BD60FD" w:rsidP="004671ED">
            <w:pPr>
              <w:jc w:val="right"/>
              <w:rPr>
                <w:color w:val="000000" w:themeColor="text1"/>
                <w:sz w:val="18"/>
                <w:szCs w:val="18"/>
              </w:rPr>
            </w:pPr>
            <w:r w:rsidRPr="00D9514F">
              <w:rPr>
                <w:color w:val="000000" w:themeColor="text1"/>
                <w:sz w:val="18"/>
                <w:szCs w:val="18"/>
              </w:rPr>
              <w:t>1 669,2</w:t>
            </w:r>
          </w:p>
        </w:tc>
        <w:tc>
          <w:tcPr>
            <w:tcW w:w="624" w:type="pct"/>
            <w:tcBorders>
              <w:top w:val="nil"/>
              <w:left w:val="nil"/>
              <w:bottom w:val="single" w:sz="4" w:space="0" w:color="auto"/>
              <w:right w:val="single" w:sz="4" w:space="0" w:color="auto"/>
            </w:tcBorders>
            <w:shd w:val="clear" w:color="000000" w:fill="FFFFFF"/>
          </w:tcPr>
          <w:p w14:paraId="34573544" w14:textId="77777777" w:rsidR="00BD60FD" w:rsidRPr="00D9514F" w:rsidRDefault="00BD60FD" w:rsidP="004671ED">
            <w:pPr>
              <w:jc w:val="right"/>
              <w:rPr>
                <w:color w:val="000000" w:themeColor="text1"/>
                <w:sz w:val="18"/>
                <w:szCs w:val="18"/>
              </w:rPr>
            </w:pPr>
            <w:r w:rsidRPr="00D9514F">
              <w:rPr>
                <w:color w:val="000000" w:themeColor="text1"/>
                <w:sz w:val="18"/>
                <w:szCs w:val="18"/>
              </w:rPr>
              <w:t>1 669,2</w:t>
            </w:r>
          </w:p>
        </w:tc>
      </w:tr>
    </w:tbl>
    <w:p w14:paraId="64E63609" w14:textId="77777777" w:rsidR="00BD60FD" w:rsidRPr="00D9514F" w:rsidRDefault="00BD60FD" w:rsidP="00BD60FD">
      <w:pPr>
        <w:pStyle w:val="Tabuluvirsraksti"/>
        <w:spacing w:before="240" w:after="240"/>
        <w:rPr>
          <w:b/>
          <w:color w:val="000000" w:themeColor="text1"/>
          <w:lang w:val="en-US"/>
        </w:rPr>
      </w:pPr>
      <w:r w:rsidRPr="00D9514F">
        <w:rPr>
          <w:b/>
          <w:color w:val="000000" w:themeColor="text1"/>
          <w:lang w:val="en-US"/>
        </w:rPr>
        <w:t xml:space="preserve">05.01.00 </w:t>
      </w:r>
      <w:r w:rsidRPr="00D9514F">
        <w:rPr>
          <w:b/>
          <w:color w:val="000000" w:themeColor="text1"/>
        </w:rPr>
        <w:t>Sociālās rehabilitācijas valsts programmas</w:t>
      </w:r>
    </w:p>
    <w:p w14:paraId="6EB3E137" w14:textId="77777777" w:rsidR="00BD60FD" w:rsidRPr="00D9514F" w:rsidRDefault="00BD60FD" w:rsidP="00BD60FD">
      <w:pPr>
        <w:rPr>
          <w:color w:val="000000" w:themeColor="text1"/>
          <w:u w:val="single"/>
        </w:rPr>
      </w:pPr>
      <w:r w:rsidRPr="00D9514F">
        <w:rPr>
          <w:color w:val="000000" w:themeColor="text1"/>
          <w:u w:val="single"/>
        </w:rPr>
        <w:t>Apakšprogrammas mērķis:</w:t>
      </w:r>
    </w:p>
    <w:p w14:paraId="05D3F50B" w14:textId="77777777" w:rsidR="00BD60FD" w:rsidRPr="00D9514F" w:rsidRDefault="00BD60FD" w:rsidP="00842B0E">
      <w:pPr>
        <w:ind w:right="-1"/>
        <w:jc w:val="both"/>
        <w:rPr>
          <w:color w:val="000000" w:themeColor="text1"/>
        </w:rPr>
      </w:pPr>
      <w:r w:rsidRPr="00D9514F">
        <w:rPr>
          <w:color w:val="000000" w:themeColor="text1"/>
        </w:rPr>
        <w:tab/>
        <w:t>sniegt sociālās rehabilitācijas un citus sociālos pakalpojumus sociāli mazāk aizsargātām personu grupām.</w:t>
      </w:r>
    </w:p>
    <w:p w14:paraId="2F6C566D"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 un izpildītāji: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
        <w:gridCol w:w="1414"/>
        <w:gridCol w:w="1466"/>
        <w:gridCol w:w="2838"/>
        <w:gridCol w:w="2829"/>
      </w:tblGrid>
      <w:tr w:rsidR="00BD60FD" w:rsidRPr="00D9514F" w14:paraId="4D6985AB" w14:textId="77777777" w:rsidTr="004671ED">
        <w:trPr>
          <w:tblHeader/>
        </w:trPr>
        <w:tc>
          <w:tcPr>
            <w:tcW w:w="284" w:type="pct"/>
            <w:tcBorders>
              <w:top w:val="single" w:sz="4" w:space="0" w:color="000000"/>
              <w:left w:val="single" w:sz="4" w:space="0" w:color="000000"/>
              <w:bottom w:val="single" w:sz="4" w:space="0" w:color="000000"/>
              <w:right w:val="single" w:sz="4" w:space="0" w:color="000000"/>
            </w:tcBorders>
            <w:hideMark/>
          </w:tcPr>
          <w:p w14:paraId="6A3C6C9C" w14:textId="77777777" w:rsidR="00BD60FD" w:rsidRPr="00D9514F" w:rsidRDefault="00BD60FD" w:rsidP="004671ED">
            <w:pPr>
              <w:jc w:val="center"/>
              <w:rPr>
                <w:b/>
                <w:bCs/>
                <w:color w:val="000000" w:themeColor="text1"/>
                <w:sz w:val="18"/>
                <w:szCs w:val="18"/>
              </w:rPr>
            </w:pPr>
            <w:bookmarkStart w:id="27" w:name="_Hlk146093009"/>
            <w:bookmarkStart w:id="28" w:name="_Hlk146093040"/>
            <w:r w:rsidRPr="00D9514F">
              <w:rPr>
                <w:b/>
                <w:bCs/>
                <w:color w:val="000000" w:themeColor="text1"/>
                <w:sz w:val="18"/>
                <w:szCs w:val="18"/>
              </w:rPr>
              <w:t>Nr.</w:t>
            </w:r>
          </w:p>
        </w:tc>
        <w:tc>
          <w:tcPr>
            <w:tcW w:w="780" w:type="pct"/>
            <w:tcBorders>
              <w:top w:val="single" w:sz="4" w:space="0" w:color="000000"/>
              <w:left w:val="single" w:sz="4" w:space="0" w:color="000000"/>
              <w:bottom w:val="single" w:sz="4" w:space="0" w:color="000000"/>
              <w:right w:val="single" w:sz="4" w:space="0" w:color="000000"/>
            </w:tcBorders>
            <w:hideMark/>
          </w:tcPr>
          <w:p w14:paraId="2B1F94C9" w14:textId="77777777" w:rsidR="00BD60FD" w:rsidRPr="00D9514F" w:rsidRDefault="00BD60FD" w:rsidP="00801A6C">
            <w:pPr>
              <w:jc w:val="both"/>
              <w:rPr>
                <w:b/>
                <w:bCs/>
                <w:color w:val="000000" w:themeColor="text1"/>
                <w:sz w:val="18"/>
                <w:szCs w:val="18"/>
              </w:rPr>
            </w:pPr>
            <w:r w:rsidRPr="00D9514F">
              <w:rPr>
                <w:b/>
                <w:bCs/>
                <w:color w:val="000000" w:themeColor="text1"/>
                <w:sz w:val="18"/>
                <w:szCs w:val="18"/>
              </w:rPr>
              <w:t>Pakalpojums</w:t>
            </w:r>
          </w:p>
        </w:tc>
        <w:tc>
          <w:tcPr>
            <w:tcW w:w="809" w:type="pct"/>
            <w:tcBorders>
              <w:top w:val="single" w:sz="4" w:space="0" w:color="000000"/>
              <w:left w:val="single" w:sz="4" w:space="0" w:color="000000"/>
              <w:bottom w:val="single" w:sz="4" w:space="0" w:color="000000"/>
              <w:right w:val="single" w:sz="4" w:space="0" w:color="000000"/>
            </w:tcBorders>
            <w:hideMark/>
          </w:tcPr>
          <w:p w14:paraId="759B9D03" w14:textId="77777777" w:rsidR="00BD60FD" w:rsidRPr="00D9514F" w:rsidRDefault="00BD60FD" w:rsidP="00801A6C">
            <w:pPr>
              <w:jc w:val="both"/>
              <w:rPr>
                <w:b/>
                <w:bCs/>
                <w:color w:val="000000" w:themeColor="text1"/>
                <w:sz w:val="18"/>
                <w:szCs w:val="18"/>
              </w:rPr>
            </w:pPr>
            <w:r w:rsidRPr="00D9514F">
              <w:rPr>
                <w:b/>
                <w:bCs/>
                <w:color w:val="000000" w:themeColor="text1"/>
                <w:sz w:val="18"/>
                <w:szCs w:val="18"/>
              </w:rPr>
              <w:t>Mērķa grupa</w:t>
            </w:r>
          </w:p>
        </w:tc>
        <w:tc>
          <w:tcPr>
            <w:tcW w:w="1566" w:type="pct"/>
            <w:tcBorders>
              <w:top w:val="single" w:sz="4" w:space="0" w:color="000000"/>
              <w:left w:val="single" w:sz="4" w:space="0" w:color="000000"/>
              <w:bottom w:val="single" w:sz="4" w:space="0" w:color="000000"/>
              <w:right w:val="single" w:sz="4" w:space="0" w:color="000000"/>
            </w:tcBorders>
            <w:hideMark/>
          </w:tcPr>
          <w:p w14:paraId="6DE36C8E" w14:textId="77777777" w:rsidR="00BD60FD" w:rsidRPr="00D9514F" w:rsidRDefault="00BD60FD" w:rsidP="005E552B">
            <w:pPr>
              <w:jc w:val="both"/>
              <w:rPr>
                <w:b/>
                <w:bCs/>
                <w:color w:val="000000" w:themeColor="text1"/>
                <w:sz w:val="18"/>
                <w:szCs w:val="18"/>
              </w:rPr>
            </w:pPr>
            <w:r w:rsidRPr="00D9514F">
              <w:rPr>
                <w:b/>
                <w:bCs/>
                <w:color w:val="000000" w:themeColor="text1"/>
                <w:sz w:val="18"/>
                <w:szCs w:val="18"/>
              </w:rPr>
              <w:t>Pakalpojuma saturs</w:t>
            </w:r>
          </w:p>
        </w:tc>
        <w:tc>
          <w:tcPr>
            <w:tcW w:w="1561" w:type="pct"/>
            <w:tcBorders>
              <w:top w:val="single" w:sz="4" w:space="0" w:color="000000"/>
              <w:left w:val="single" w:sz="4" w:space="0" w:color="000000"/>
              <w:bottom w:val="single" w:sz="4" w:space="0" w:color="000000"/>
              <w:right w:val="single" w:sz="4" w:space="0" w:color="000000"/>
            </w:tcBorders>
            <w:hideMark/>
          </w:tcPr>
          <w:p w14:paraId="48C87627" w14:textId="77777777" w:rsidR="00BD60FD" w:rsidRPr="00D9514F" w:rsidRDefault="00BD60FD" w:rsidP="00C749D7">
            <w:pPr>
              <w:jc w:val="both"/>
              <w:rPr>
                <w:b/>
                <w:bCs/>
                <w:color w:val="000000" w:themeColor="text1"/>
                <w:sz w:val="18"/>
                <w:szCs w:val="18"/>
              </w:rPr>
            </w:pPr>
            <w:r w:rsidRPr="00D9514F">
              <w:rPr>
                <w:b/>
                <w:bCs/>
                <w:color w:val="000000" w:themeColor="text1"/>
                <w:sz w:val="18"/>
                <w:szCs w:val="18"/>
              </w:rPr>
              <w:t>Izpildītājs</w:t>
            </w:r>
          </w:p>
        </w:tc>
      </w:tr>
      <w:bookmarkEnd w:id="27"/>
      <w:tr w:rsidR="00BD60FD" w:rsidRPr="00D9514F" w14:paraId="5B8E2595"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6439C03E" w14:textId="77777777" w:rsidR="00BD60FD" w:rsidRPr="00D9514F" w:rsidRDefault="00BD60FD" w:rsidP="004671ED">
            <w:pPr>
              <w:rPr>
                <w:color w:val="000000" w:themeColor="text1"/>
                <w:sz w:val="18"/>
                <w:szCs w:val="18"/>
              </w:rPr>
            </w:pPr>
            <w:r w:rsidRPr="00D9514F">
              <w:rPr>
                <w:color w:val="000000" w:themeColor="text1"/>
                <w:sz w:val="18"/>
                <w:szCs w:val="18"/>
              </w:rPr>
              <w:t>1.</w:t>
            </w:r>
          </w:p>
        </w:tc>
        <w:tc>
          <w:tcPr>
            <w:tcW w:w="780" w:type="pct"/>
            <w:tcBorders>
              <w:top w:val="single" w:sz="4" w:space="0" w:color="000000"/>
              <w:left w:val="single" w:sz="4" w:space="0" w:color="000000"/>
              <w:bottom w:val="single" w:sz="4" w:space="0" w:color="000000"/>
              <w:right w:val="single" w:sz="4" w:space="0" w:color="000000"/>
            </w:tcBorders>
            <w:hideMark/>
          </w:tcPr>
          <w:p w14:paraId="16910389" w14:textId="77777777" w:rsidR="00BD60FD" w:rsidRPr="00D9514F" w:rsidRDefault="00BD60FD" w:rsidP="00801A6C">
            <w:pPr>
              <w:jc w:val="both"/>
              <w:rPr>
                <w:color w:val="000000" w:themeColor="text1"/>
                <w:sz w:val="18"/>
                <w:szCs w:val="18"/>
              </w:rPr>
            </w:pPr>
            <w:r w:rsidRPr="00D9514F">
              <w:rPr>
                <w:color w:val="000000" w:themeColor="text1"/>
                <w:sz w:val="18"/>
                <w:szCs w:val="18"/>
              </w:rPr>
              <w:t>Sociālā rehabilitācija</w:t>
            </w:r>
          </w:p>
        </w:tc>
        <w:tc>
          <w:tcPr>
            <w:tcW w:w="809" w:type="pct"/>
            <w:tcBorders>
              <w:top w:val="single" w:sz="4" w:space="0" w:color="000000"/>
              <w:left w:val="single" w:sz="4" w:space="0" w:color="000000"/>
              <w:bottom w:val="single" w:sz="4" w:space="0" w:color="000000"/>
              <w:right w:val="single" w:sz="4" w:space="0" w:color="000000"/>
            </w:tcBorders>
            <w:hideMark/>
          </w:tcPr>
          <w:p w14:paraId="54415FA8" w14:textId="77777777" w:rsidR="00BD60FD" w:rsidRPr="00D9514F" w:rsidRDefault="00BD60FD" w:rsidP="00801A6C">
            <w:pPr>
              <w:jc w:val="both"/>
              <w:rPr>
                <w:color w:val="000000" w:themeColor="text1"/>
                <w:sz w:val="18"/>
                <w:szCs w:val="18"/>
              </w:rPr>
            </w:pPr>
            <w:r w:rsidRPr="00D9514F">
              <w:rPr>
                <w:color w:val="000000" w:themeColor="text1"/>
                <w:sz w:val="18"/>
                <w:szCs w:val="18"/>
              </w:rPr>
              <w:t>Personas ar redzes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6AFF9568" w14:textId="77777777" w:rsidR="00BD60FD" w:rsidRPr="00D9514F" w:rsidRDefault="00BD60FD" w:rsidP="005E552B">
            <w:pPr>
              <w:jc w:val="both"/>
              <w:rPr>
                <w:color w:val="000000" w:themeColor="text1"/>
                <w:sz w:val="18"/>
                <w:szCs w:val="18"/>
              </w:rPr>
            </w:pPr>
            <w:r w:rsidRPr="00D9514F">
              <w:rPr>
                <w:color w:val="000000" w:themeColor="text1"/>
                <w:sz w:val="18"/>
                <w:szCs w:val="18"/>
              </w:rPr>
              <w:t xml:space="preserve">Patstāvīgas funkcionēšanas iemaņu apguve, orientēšanās un pārvietošanās iemaņu apguve, </w:t>
            </w:r>
            <w:proofErr w:type="spellStart"/>
            <w:r w:rsidRPr="00D9514F">
              <w:rPr>
                <w:color w:val="000000" w:themeColor="text1"/>
                <w:sz w:val="18"/>
                <w:szCs w:val="18"/>
              </w:rPr>
              <w:t>Braila</w:t>
            </w:r>
            <w:proofErr w:type="spellEnd"/>
            <w:r w:rsidRPr="00D9514F">
              <w:rPr>
                <w:color w:val="000000" w:themeColor="text1"/>
                <w:sz w:val="18"/>
                <w:szCs w:val="18"/>
              </w:rPr>
              <w:t xml:space="preserve"> raksta apguve, u.c., – institūcijā ar izmitināšanu vai dzīvesvietā.</w:t>
            </w:r>
          </w:p>
        </w:tc>
        <w:tc>
          <w:tcPr>
            <w:tcW w:w="1561" w:type="pct"/>
            <w:tcBorders>
              <w:top w:val="single" w:sz="4" w:space="0" w:color="000000"/>
              <w:left w:val="single" w:sz="4" w:space="0" w:color="000000"/>
              <w:bottom w:val="single" w:sz="4" w:space="0" w:color="000000"/>
              <w:right w:val="single" w:sz="4" w:space="0" w:color="000000"/>
            </w:tcBorders>
            <w:hideMark/>
          </w:tcPr>
          <w:p w14:paraId="6A13ADC4"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0FFE2321"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Finansējums tiek pārskaitīts Latvijas Neredzīgo biedrībai </w:t>
            </w:r>
            <w:r w:rsidRPr="00D9514F">
              <w:rPr>
                <w:i/>
                <w:color w:val="000000" w:themeColor="text1"/>
                <w:sz w:val="18"/>
                <w:szCs w:val="18"/>
                <w:lang w:eastAsia="lv-LV"/>
              </w:rPr>
              <w:t>–</w:t>
            </w:r>
          </w:p>
          <w:p w14:paraId="2396642F" w14:textId="77777777" w:rsidR="00BD60FD" w:rsidRPr="00D9514F" w:rsidRDefault="00BD60FD" w:rsidP="00C749D7">
            <w:pPr>
              <w:jc w:val="both"/>
              <w:rPr>
                <w:color w:val="000000" w:themeColor="text1"/>
                <w:sz w:val="18"/>
                <w:szCs w:val="18"/>
              </w:rPr>
            </w:pPr>
            <w:r w:rsidRPr="00D9514F">
              <w:rPr>
                <w:color w:val="000000" w:themeColor="text1"/>
                <w:sz w:val="18"/>
                <w:szCs w:val="18"/>
              </w:rPr>
              <w:t>uz valsts pārvaldes funkciju deleģējuma līguma pamata saskaņā ar Sociālo pakalpojumu un sociālās palīdzības likuma 13. panta 2.</w:t>
            </w:r>
            <w:r w:rsidRPr="00D9514F">
              <w:rPr>
                <w:color w:val="000000" w:themeColor="text1"/>
                <w:sz w:val="18"/>
                <w:szCs w:val="18"/>
                <w:vertAlign w:val="superscript"/>
              </w:rPr>
              <w:t>1</w:t>
            </w:r>
            <w:r w:rsidRPr="00D9514F">
              <w:rPr>
                <w:color w:val="000000" w:themeColor="text1"/>
                <w:sz w:val="18"/>
                <w:szCs w:val="18"/>
              </w:rPr>
              <w:t xml:space="preserve"> daļu.</w:t>
            </w:r>
          </w:p>
        </w:tc>
      </w:tr>
      <w:tr w:rsidR="00BD60FD" w:rsidRPr="00D9514F" w14:paraId="4AE9148C"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77449C0B" w14:textId="77777777" w:rsidR="00BD60FD" w:rsidRPr="00D9514F" w:rsidRDefault="00BD60FD" w:rsidP="004671ED">
            <w:pPr>
              <w:rPr>
                <w:color w:val="000000" w:themeColor="text1"/>
                <w:sz w:val="18"/>
                <w:szCs w:val="18"/>
              </w:rPr>
            </w:pPr>
            <w:r w:rsidRPr="00D9514F">
              <w:rPr>
                <w:color w:val="000000" w:themeColor="text1"/>
                <w:sz w:val="18"/>
                <w:szCs w:val="18"/>
              </w:rPr>
              <w:t>2.</w:t>
            </w:r>
          </w:p>
        </w:tc>
        <w:tc>
          <w:tcPr>
            <w:tcW w:w="780" w:type="pct"/>
            <w:tcBorders>
              <w:top w:val="single" w:sz="4" w:space="0" w:color="000000"/>
              <w:left w:val="single" w:sz="4" w:space="0" w:color="000000"/>
              <w:bottom w:val="single" w:sz="4" w:space="0" w:color="000000"/>
              <w:right w:val="single" w:sz="4" w:space="0" w:color="000000"/>
            </w:tcBorders>
            <w:hideMark/>
          </w:tcPr>
          <w:p w14:paraId="1E2346D0" w14:textId="77777777" w:rsidR="00BD60FD" w:rsidRPr="00D9514F" w:rsidRDefault="00BD60FD" w:rsidP="00801A6C">
            <w:pPr>
              <w:jc w:val="both"/>
              <w:rPr>
                <w:color w:val="000000" w:themeColor="text1"/>
                <w:sz w:val="18"/>
                <w:szCs w:val="18"/>
              </w:rPr>
            </w:pPr>
            <w:r w:rsidRPr="00D9514F">
              <w:rPr>
                <w:color w:val="000000" w:themeColor="text1"/>
                <w:sz w:val="18"/>
                <w:szCs w:val="18"/>
              </w:rPr>
              <w:t>Sociālā rehabilitācija</w:t>
            </w:r>
          </w:p>
        </w:tc>
        <w:tc>
          <w:tcPr>
            <w:tcW w:w="809" w:type="pct"/>
            <w:tcBorders>
              <w:top w:val="single" w:sz="4" w:space="0" w:color="000000"/>
              <w:left w:val="single" w:sz="4" w:space="0" w:color="000000"/>
              <w:bottom w:val="single" w:sz="4" w:space="0" w:color="000000"/>
              <w:right w:val="single" w:sz="4" w:space="0" w:color="000000"/>
            </w:tcBorders>
            <w:hideMark/>
          </w:tcPr>
          <w:p w14:paraId="4A6053EE" w14:textId="77777777" w:rsidR="00BD60FD" w:rsidRPr="00D9514F" w:rsidRDefault="00BD60FD" w:rsidP="00801A6C">
            <w:pPr>
              <w:jc w:val="both"/>
              <w:rPr>
                <w:color w:val="000000" w:themeColor="text1"/>
                <w:sz w:val="18"/>
                <w:szCs w:val="18"/>
              </w:rPr>
            </w:pPr>
            <w:r w:rsidRPr="00D9514F">
              <w:rPr>
                <w:color w:val="000000" w:themeColor="text1"/>
                <w:sz w:val="18"/>
                <w:szCs w:val="18"/>
              </w:rPr>
              <w:t>Personas ar dzirdes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6C80BE67" w14:textId="77777777" w:rsidR="00BD60FD" w:rsidRPr="00D9514F" w:rsidRDefault="00BD60FD" w:rsidP="005E552B">
            <w:pPr>
              <w:jc w:val="both"/>
              <w:rPr>
                <w:color w:val="000000" w:themeColor="text1"/>
                <w:sz w:val="18"/>
                <w:szCs w:val="18"/>
              </w:rPr>
            </w:pPr>
            <w:r w:rsidRPr="00D9514F">
              <w:rPr>
                <w:color w:val="000000" w:themeColor="text1"/>
                <w:sz w:val="18"/>
                <w:szCs w:val="18"/>
              </w:rPr>
              <w:t>Zīmju valodas lietošanas apmācība, zīmju valodas tulka un komunikācijas pakalpojumi, konsultācijas klienta sociālo problēmu risināšanai, saskarsmes prasmju mācības, pārrunas ar speciālistiem par klienta problēmām un to novērtēšanas samazināšanas iespējām u.c., – institūcijā vai dzīvesvietā.</w:t>
            </w:r>
          </w:p>
        </w:tc>
        <w:tc>
          <w:tcPr>
            <w:tcW w:w="1561" w:type="pct"/>
            <w:tcBorders>
              <w:top w:val="single" w:sz="4" w:space="0" w:color="000000"/>
              <w:left w:val="single" w:sz="4" w:space="0" w:color="000000"/>
              <w:bottom w:val="single" w:sz="4" w:space="0" w:color="000000"/>
              <w:right w:val="single" w:sz="4" w:space="0" w:color="000000"/>
            </w:tcBorders>
            <w:hideMark/>
          </w:tcPr>
          <w:p w14:paraId="221579AB"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2CE95F87"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Finansējums tiek pārskaitīts Latvijas Nedzirdīgo savienībai </w:t>
            </w:r>
            <w:r w:rsidRPr="00D9514F">
              <w:rPr>
                <w:i/>
                <w:color w:val="000000" w:themeColor="text1"/>
                <w:sz w:val="18"/>
                <w:szCs w:val="18"/>
                <w:lang w:eastAsia="lv-LV"/>
              </w:rPr>
              <w:t>–</w:t>
            </w:r>
          </w:p>
          <w:p w14:paraId="10027FAF" w14:textId="77777777" w:rsidR="00BD60FD" w:rsidRPr="00D9514F" w:rsidRDefault="00BD60FD" w:rsidP="00C749D7">
            <w:pPr>
              <w:jc w:val="both"/>
              <w:rPr>
                <w:color w:val="000000" w:themeColor="text1"/>
                <w:sz w:val="18"/>
                <w:szCs w:val="18"/>
              </w:rPr>
            </w:pPr>
            <w:r w:rsidRPr="00D9514F">
              <w:rPr>
                <w:color w:val="000000" w:themeColor="text1"/>
                <w:sz w:val="18"/>
                <w:szCs w:val="18"/>
              </w:rPr>
              <w:t>uz valsts pārvaldes funkciju deleģējuma līguma pamata saskaņā ar Sociālo pakalpojumu un sociālās palīdzības likuma 13. panta 2.</w:t>
            </w:r>
            <w:r w:rsidRPr="00D9514F">
              <w:rPr>
                <w:color w:val="000000" w:themeColor="text1"/>
                <w:sz w:val="18"/>
                <w:szCs w:val="18"/>
                <w:vertAlign w:val="superscript"/>
              </w:rPr>
              <w:t>1</w:t>
            </w:r>
            <w:r w:rsidRPr="00D9514F">
              <w:rPr>
                <w:color w:val="000000" w:themeColor="text1"/>
                <w:sz w:val="18"/>
                <w:szCs w:val="18"/>
              </w:rPr>
              <w:t xml:space="preserve"> daļu.</w:t>
            </w:r>
          </w:p>
        </w:tc>
      </w:tr>
      <w:bookmarkEnd w:id="28"/>
      <w:tr w:rsidR="00BD60FD" w:rsidRPr="00D9514F" w14:paraId="24E060DE"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6AC60CA2" w14:textId="77777777" w:rsidR="00BD60FD" w:rsidRPr="00D9514F" w:rsidRDefault="00BD60FD" w:rsidP="004671ED">
            <w:pPr>
              <w:rPr>
                <w:color w:val="000000" w:themeColor="text1"/>
                <w:sz w:val="18"/>
                <w:szCs w:val="18"/>
              </w:rPr>
            </w:pPr>
            <w:r w:rsidRPr="00D9514F">
              <w:rPr>
                <w:color w:val="000000" w:themeColor="text1"/>
                <w:sz w:val="18"/>
                <w:szCs w:val="18"/>
              </w:rPr>
              <w:t>3.</w:t>
            </w:r>
          </w:p>
        </w:tc>
        <w:tc>
          <w:tcPr>
            <w:tcW w:w="780" w:type="pct"/>
            <w:tcBorders>
              <w:top w:val="single" w:sz="4" w:space="0" w:color="000000"/>
              <w:left w:val="single" w:sz="4" w:space="0" w:color="000000"/>
              <w:bottom w:val="single" w:sz="4" w:space="0" w:color="000000"/>
              <w:right w:val="single" w:sz="4" w:space="0" w:color="000000"/>
            </w:tcBorders>
            <w:hideMark/>
          </w:tcPr>
          <w:p w14:paraId="4ADF9185" w14:textId="77777777" w:rsidR="00BD60FD" w:rsidRPr="00D9514F" w:rsidRDefault="00BD60FD" w:rsidP="00801A6C">
            <w:pPr>
              <w:jc w:val="both"/>
              <w:rPr>
                <w:color w:val="000000" w:themeColor="text1"/>
                <w:sz w:val="18"/>
                <w:szCs w:val="18"/>
              </w:rPr>
            </w:pPr>
            <w:r w:rsidRPr="00D9514F">
              <w:rPr>
                <w:color w:val="000000" w:themeColor="text1"/>
                <w:sz w:val="18"/>
                <w:szCs w:val="18"/>
              </w:rPr>
              <w:t>Sociālā rehabilitācija</w:t>
            </w:r>
          </w:p>
        </w:tc>
        <w:tc>
          <w:tcPr>
            <w:tcW w:w="809" w:type="pct"/>
            <w:tcBorders>
              <w:top w:val="single" w:sz="4" w:space="0" w:color="000000"/>
              <w:left w:val="single" w:sz="4" w:space="0" w:color="000000"/>
              <w:bottom w:val="single" w:sz="4" w:space="0" w:color="000000"/>
              <w:right w:val="single" w:sz="4" w:space="0" w:color="000000"/>
            </w:tcBorders>
            <w:hideMark/>
          </w:tcPr>
          <w:p w14:paraId="7DDE8017" w14:textId="77777777" w:rsidR="00BD60FD" w:rsidRPr="00D9514F" w:rsidRDefault="00BD60FD" w:rsidP="00801A6C">
            <w:pPr>
              <w:jc w:val="both"/>
              <w:rPr>
                <w:color w:val="000000" w:themeColor="text1"/>
                <w:sz w:val="18"/>
                <w:szCs w:val="18"/>
              </w:rPr>
            </w:pPr>
            <w:r w:rsidRPr="00D9514F">
              <w:rPr>
                <w:color w:val="000000" w:themeColor="text1"/>
                <w:sz w:val="18"/>
                <w:szCs w:val="18"/>
              </w:rPr>
              <w:t>No prettiesiskām darbībām cietušie bērni un to pavadoņi</w:t>
            </w:r>
          </w:p>
        </w:tc>
        <w:tc>
          <w:tcPr>
            <w:tcW w:w="1566" w:type="pct"/>
            <w:tcBorders>
              <w:top w:val="single" w:sz="4" w:space="0" w:color="000000"/>
              <w:left w:val="single" w:sz="4" w:space="0" w:color="000000"/>
              <w:bottom w:val="single" w:sz="4" w:space="0" w:color="000000"/>
              <w:right w:val="single" w:sz="4" w:space="0" w:color="000000"/>
            </w:tcBorders>
            <w:hideMark/>
          </w:tcPr>
          <w:p w14:paraId="5BE4FE52" w14:textId="77777777" w:rsidR="00BD60FD" w:rsidRPr="00D9514F" w:rsidRDefault="00BD60FD" w:rsidP="005E552B">
            <w:pPr>
              <w:jc w:val="both"/>
              <w:rPr>
                <w:color w:val="000000" w:themeColor="text1"/>
                <w:sz w:val="18"/>
                <w:szCs w:val="18"/>
              </w:rPr>
            </w:pPr>
            <w:r w:rsidRPr="00D9514F">
              <w:rPr>
                <w:color w:val="000000" w:themeColor="text1"/>
                <w:sz w:val="18"/>
                <w:szCs w:val="18"/>
              </w:rPr>
              <w:t>Vardarbības seku mazināšana, pielietojot sociālā darba un sociālās rehabilitācijas metodes un tehnikas, sociālās funkcionēšanas stabilizēšana, sociālo iemaņu veidošana, u.c. – institūcijā vai dzīvesvietā.</w:t>
            </w:r>
          </w:p>
          <w:p w14:paraId="7AFD7550" w14:textId="77777777" w:rsidR="00BD60FD" w:rsidRPr="00D9514F" w:rsidRDefault="00BD60FD" w:rsidP="005E552B">
            <w:pPr>
              <w:jc w:val="both"/>
              <w:rPr>
                <w:color w:val="000000" w:themeColor="text1"/>
                <w:sz w:val="18"/>
                <w:szCs w:val="18"/>
              </w:rPr>
            </w:pPr>
            <w:r w:rsidRPr="00D9514F">
              <w:rPr>
                <w:color w:val="000000" w:themeColor="text1"/>
                <w:sz w:val="18"/>
                <w:szCs w:val="18"/>
              </w:rPr>
              <w:t>Sociālo rehabilitāciju nodrošina:</w:t>
            </w:r>
          </w:p>
          <w:p w14:paraId="688A82FC" w14:textId="77777777" w:rsidR="00BD60FD" w:rsidRPr="00D9514F" w:rsidRDefault="00BD60FD" w:rsidP="005E552B">
            <w:pPr>
              <w:pStyle w:val="ListParagraph"/>
              <w:ind w:left="102" w:hanging="102"/>
              <w:jc w:val="both"/>
              <w:rPr>
                <w:color w:val="000000" w:themeColor="text1"/>
                <w:sz w:val="18"/>
                <w:szCs w:val="18"/>
              </w:rPr>
            </w:pPr>
            <w:r w:rsidRPr="00D9514F">
              <w:rPr>
                <w:color w:val="000000" w:themeColor="text1"/>
                <w:sz w:val="18"/>
                <w:szCs w:val="18"/>
              </w:rPr>
              <w:t>1)individuālo speciālistu konsultāciju veidā (līdz 20 konsultācijām un smagos, komplicētos vardarbības gadījumos līdz 120 konsultācijām);</w:t>
            </w:r>
          </w:p>
          <w:p w14:paraId="24CFE061" w14:textId="77777777" w:rsidR="00BD60FD" w:rsidRPr="00D9514F" w:rsidRDefault="00BD60FD" w:rsidP="005E552B">
            <w:pPr>
              <w:jc w:val="both"/>
              <w:rPr>
                <w:color w:val="000000" w:themeColor="text1"/>
                <w:sz w:val="18"/>
                <w:szCs w:val="18"/>
              </w:rPr>
            </w:pPr>
            <w:r w:rsidRPr="00D9514F">
              <w:rPr>
                <w:color w:val="000000" w:themeColor="text1"/>
                <w:sz w:val="18"/>
                <w:szCs w:val="18"/>
              </w:rPr>
              <w:t>2)sociālās rehabilitācijas kursa veidā sociālās rehabilitācijas institūcijā (līdz 60 dienām).</w:t>
            </w:r>
          </w:p>
        </w:tc>
        <w:tc>
          <w:tcPr>
            <w:tcW w:w="1561" w:type="pct"/>
            <w:tcBorders>
              <w:top w:val="single" w:sz="4" w:space="0" w:color="000000"/>
              <w:left w:val="single" w:sz="4" w:space="0" w:color="000000"/>
              <w:bottom w:val="single" w:sz="4" w:space="0" w:color="000000"/>
              <w:right w:val="single" w:sz="4" w:space="0" w:color="000000"/>
            </w:tcBorders>
            <w:hideMark/>
          </w:tcPr>
          <w:p w14:paraId="55DFB31E"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01E7637D"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Latvijas Bērnu fondam – uz valsts pārvaldes funkciju deleģējuma līguma pamata saskaņā ar Sociālo pakalpojumu un sociālās palīdzības likuma 13. panta 2.</w:t>
            </w:r>
            <w:r w:rsidRPr="00D9514F">
              <w:rPr>
                <w:color w:val="000000" w:themeColor="text1"/>
                <w:sz w:val="18"/>
                <w:szCs w:val="18"/>
                <w:vertAlign w:val="superscript"/>
              </w:rPr>
              <w:t>1</w:t>
            </w:r>
            <w:r w:rsidRPr="00D9514F">
              <w:rPr>
                <w:color w:val="000000" w:themeColor="text1"/>
                <w:sz w:val="18"/>
                <w:szCs w:val="18"/>
              </w:rPr>
              <w:t xml:space="preserve"> daļu.</w:t>
            </w:r>
          </w:p>
        </w:tc>
      </w:tr>
      <w:tr w:rsidR="00BD60FD" w:rsidRPr="00D9514F" w14:paraId="19D75033" w14:textId="77777777" w:rsidTr="004671ED">
        <w:tc>
          <w:tcPr>
            <w:tcW w:w="284" w:type="pct"/>
            <w:tcBorders>
              <w:top w:val="single" w:sz="4" w:space="0" w:color="000000"/>
              <w:left w:val="single" w:sz="4" w:space="0" w:color="000000"/>
              <w:bottom w:val="single" w:sz="4" w:space="0" w:color="000000"/>
              <w:right w:val="single" w:sz="4" w:space="0" w:color="000000"/>
            </w:tcBorders>
          </w:tcPr>
          <w:p w14:paraId="4EF0EFCE" w14:textId="77777777" w:rsidR="00BD60FD" w:rsidRPr="00D9514F" w:rsidRDefault="00BD60FD" w:rsidP="004671ED">
            <w:pPr>
              <w:rPr>
                <w:color w:val="000000" w:themeColor="text1"/>
                <w:sz w:val="18"/>
                <w:szCs w:val="18"/>
              </w:rPr>
            </w:pPr>
            <w:r w:rsidRPr="00D9514F">
              <w:rPr>
                <w:color w:val="000000" w:themeColor="text1"/>
                <w:sz w:val="18"/>
                <w:szCs w:val="18"/>
              </w:rPr>
              <w:t>4.</w:t>
            </w:r>
          </w:p>
        </w:tc>
        <w:tc>
          <w:tcPr>
            <w:tcW w:w="780" w:type="pct"/>
            <w:tcBorders>
              <w:top w:val="single" w:sz="4" w:space="0" w:color="000000"/>
              <w:left w:val="single" w:sz="4" w:space="0" w:color="000000"/>
              <w:bottom w:val="single" w:sz="4" w:space="0" w:color="000000"/>
              <w:right w:val="single" w:sz="4" w:space="0" w:color="000000"/>
            </w:tcBorders>
          </w:tcPr>
          <w:p w14:paraId="0C2C8370" w14:textId="77777777" w:rsidR="00BD60FD" w:rsidRPr="00D9514F" w:rsidRDefault="00BD60FD" w:rsidP="00801A6C">
            <w:pPr>
              <w:jc w:val="both"/>
              <w:rPr>
                <w:color w:val="000000" w:themeColor="text1"/>
                <w:sz w:val="18"/>
                <w:szCs w:val="18"/>
              </w:rPr>
            </w:pPr>
            <w:r w:rsidRPr="00D9514F">
              <w:rPr>
                <w:color w:val="000000" w:themeColor="text1"/>
                <w:sz w:val="18"/>
                <w:szCs w:val="18"/>
              </w:rPr>
              <w:t>Sociālā rehabilitācija</w:t>
            </w:r>
          </w:p>
        </w:tc>
        <w:tc>
          <w:tcPr>
            <w:tcW w:w="809" w:type="pct"/>
            <w:tcBorders>
              <w:top w:val="single" w:sz="4" w:space="0" w:color="000000"/>
              <w:left w:val="single" w:sz="4" w:space="0" w:color="000000"/>
              <w:bottom w:val="single" w:sz="4" w:space="0" w:color="000000"/>
              <w:right w:val="single" w:sz="4" w:space="0" w:color="000000"/>
            </w:tcBorders>
          </w:tcPr>
          <w:p w14:paraId="22BB0BBF" w14:textId="77777777" w:rsidR="00BD60FD" w:rsidRPr="00D9514F" w:rsidRDefault="00BD60FD" w:rsidP="00801A6C">
            <w:pPr>
              <w:jc w:val="both"/>
              <w:rPr>
                <w:color w:val="000000" w:themeColor="text1"/>
                <w:sz w:val="18"/>
                <w:szCs w:val="18"/>
              </w:rPr>
            </w:pPr>
            <w:r w:rsidRPr="00D9514F">
              <w:rPr>
                <w:color w:val="000000" w:themeColor="text1"/>
                <w:sz w:val="18"/>
                <w:szCs w:val="18"/>
              </w:rPr>
              <w:t xml:space="preserve">No prettiesiskām darbībām cietušie bērni, </w:t>
            </w:r>
            <w:r w:rsidRPr="00D9514F">
              <w:rPr>
                <w:color w:val="000000" w:themeColor="text1"/>
                <w:sz w:val="18"/>
                <w:szCs w:val="18"/>
              </w:rPr>
              <w:lastRenderedPageBreak/>
              <w:t>kuriem ir uzvedības traucējumi</w:t>
            </w:r>
          </w:p>
        </w:tc>
        <w:tc>
          <w:tcPr>
            <w:tcW w:w="1566" w:type="pct"/>
            <w:tcBorders>
              <w:top w:val="single" w:sz="4" w:space="0" w:color="000000"/>
              <w:left w:val="single" w:sz="4" w:space="0" w:color="000000"/>
              <w:bottom w:val="single" w:sz="4" w:space="0" w:color="000000"/>
              <w:right w:val="single" w:sz="4" w:space="0" w:color="000000"/>
            </w:tcBorders>
          </w:tcPr>
          <w:p w14:paraId="7CBE70BB" w14:textId="77777777" w:rsidR="00BD60FD" w:rsidRPr="00D9514F" w:rsidRDefault="00BD60FD" w:rsidP="005E552B">
            <w:pPr>
              <w:jc w:val="both"/>
              <w:rPr>
                <w:color w:val="000000" w:themeColor="text1"/>
                <w:sz w:val="18"/>
                <w:szCs w:val="18"/>
              </w:rPr>
            </w:pPr>
            <w:proofErr w:type="spellStart"/>
            <w:r w:rsidRPr="00D9514F">
              <w:rPr>
                <w:color w:val="000000" w:themeColor="text1"/>
                <w:sz w:val="18"/>
                <w:szCs w:val="18"/>
              </w:rPr>
              <w:lastRenderedPageBreak/>
              <w:t>Psihosociālas</w:t>
            </w:r>
            <w:proofErr w:type="spellEnd"/>
            <w:r w:rsidRPr="00D9514F">
              <w:rPr>
                <w:color w:val="000000" w:themeColor="text1"/>
                <w:sz w:val="18"/>
                <w:szCs w:val="18"/>
              </w:rPr>
              <w:t xml:space="preserve"> rehabilitācijas nodrošināšana bērnam drošā vidē, iesaistot personālu, kas ir apmācīts </w:t>
            </w:r>
            <w:r w:rsidRPr="00D9514F">
              <w:rPr>
                <w:color w:val="000000" w:themeColor="text1"/>
                <w:sz w:val="18"/>
                <w:szCs w:val="18"/>
              </w:rPr>
              <w:lastRenderedPageBreak/>
              <w:t>darbam ar bērniem ar uzvedības traucējumiem.</w:t>
            </w:r>
          </w:p>
        </w:tc>
        <w:tc>
          <w:tcPr>
            <w:tcW w:w="1561" w:type="pct"/>
            <w:tcBorders>
              <w:top w:val="single" w:sz="4" w:space="0" w:color="000000"/>
              <w:left w:val="single" w:sz="4" w:space="0" w:color="000000"/>
              <w:bottom w:val="single" w:sz="4" w:space="0" w:color="000000"/>
              <w:right w:val="single" w:sz="4" w:space="0" w:color="000000"/>
            </w:tcBorders>
          </w:tcPr>
          <w:p w14:paraId="30F7A7AD" w14:textId="77777777" w:rsidR="00BD60FD" w:rsidRPr="00D9514F" w:rsidRDefault="00BD60FD" w:rsidP="00C749D7">
            <w:pPr>
              <w:jc w:val="both"/>
              <w:rPr>
                <w:color w:val="000000" w:themeColor="text1"/>
                <w:sz w:val="18"/>
                <w:szCs w:val="18"/>
              </w:rPr>
            </w:pPr>
            <w:r w:rsidRPr="00D9514F">
              <w:rPr>
                <w:color w:val="000000" w:themeColor="text1"/>
                <w:sz w:val="18"/>
                <w:szCs w:val="18"/>
              </w:rPr>
              <w:lastRenderedPageBreak/>
              <w:t>LM.</w:t>
            </w:r>
          </w:p>
          <w:p w14:paraId="27E86780" w14:textId="77777777" w:rsidR="00BD60FD" w:rsidRPr="00D9514F" w:rsidRDefault="00BD60FD" w:rsidP="00C749D7">
            <w:pPr>
              <w:jc w:val="both"/>
              <w:rPr>
                <w:color w:val="000000" w:themeColor="text1"/>
                <w:sz w:val="18"/>
                <w:szCs w:val="18"/>
              </w:rPr>
            </w:pPr>
            <w:r w:rsidRPr="00D9514F">
              <w:rPr>
                <w:color w:val="000000" w:themeColor="text1"/>
                <w:sz w:val="18"/>
                <w:szCs w:val="18"/>
              </w:rPr>
              <w:lastRenderedPageBreak/>
              <w:t xml:space="preserve">Finansējums tiek pārskaitīts iepirkuma konkursa rezultātā izvēlētām </w:t>
            </w:r>
            <w:proofErr w:type="spellStart"/>
            <w:r w:rsidRPr="00D9514F">
              <w:rPr>
                <w:color w:val="000000" w:themeColor="text1"/>
                <w:sz w:val="18"/>
                <w:szCs w:val="18"/>
              </w:rPr>
              <w:t>līgumorganizācijām</w:t>
            </w:r>
            <w:proofErr w:type="spellEnd"/>
            <w:r w:rsidRPr="00D9514F">
              <w:rPr>
                <w:color w:val="000000" w:themeColor="text1"/>
                <w:sz w:val="18"/>
                <w:szCs w:val="18"/>
              </w:rPr>
              <w:t>.</w:t>
            </w:r>
          </w:p>
        </w:tc>
      </w:tr>
      <w:tr w:rsidR="00BD60FD" w:rsidRPr="00D9514F" w14:paraId="4C096940"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742C7EEE" w14:textId="77777777" w:rsidR="00BD60FD" w:rsidRPr="00D9514F" w:rsidRDefault="00BD60FD" w:rsidP="004671ED">
            <w:pPr>
              <w:rPr>
                <w:color w:val="000000" w:themeColor="text1"/>
                <w:sz w:val="18"/>
                <w:szCs w:val="18"/>
              </w:rPr>
            </w:pPr>
            <w:r w:rsidRPr="00D9514F">
              <w:rPr>
                <w:color w:val="000000" w:themeColor="text1"/>
                <w:sz w:val="18"/>
                <w:szCs w:val="18"/>
              </w:rPr>
              <w:lastRenderedPageBreak/>
              <w:t>5.</w:t>
            </w:r>
          </w:p>
        </w:tc>
        <w:tc>
          <w:tcPr>
            <w:tcW w:w="780" w:type="pct"/>
            <w:tcBorders>
              <w:top w:val="single" w:sz="4" w:space="0" w:color="000000"/>
              <w:left w:val="single" w:sz="4" w:space="0" w:color="000000"/>
              <w:bottom w:val="single" w:sz="4" w:space="0" w:color="000000"/>
              <w:right w:val="single" w:sz="4" w:space="0" w:color="000000"/>
            </w:tcBorders>
            <w:hideMark/>
          </w:tcPr>
          <w:p w14:paraId="6A0E5876" w14:textId="77777777" w:rsidR="00BD60FD" w:rsidRPr="00D9514F" w:rsidRDefault="00BD60FD" w:rsidP="00801A6C">
            <w:pPr>
              <w:jc w:val="both"/>
              <w:rPr>
                <w:color w:val="000000" w:themeColor="text1"/>
                <w:sz w:val="18"/>
                <w:szCs w:val="18"/>
              </w:rPr>
            </w:pPr>
            <w:r w:rsidRPr="00D9514F">
              <w:rPr>
                <w:color w:val="000000" w:themeColor="text1"/>
                <w:sz w:val="18"/>
                <w:szCs w:val="18"/>
              </w:rPr>
              <w:t>Sociālā rehabilitācija</w:t>
            </w:r>
          </w:p>
        </w:tc>
        <w:tc>
          <w:tcPr>
            <w:tcW w:w="809" w:type="pct"/>
            <w:tcBorders>
              <w:top w:val="single" w:sz="4" w:space="0" w:color="000000"/>
              <w:left w:val="single" w:sz="4" w:space="0" w:color="000000"/>
              <w:bottom w:val="single" w:sz="4" w:space="0" w:color="000000"/>
              <w:right w:val="single" w:sz="4" w:space="0" w:color="000000"/>
            </w:tcBorders>
            <w:hideMark/>
          </w:tcPr>
          <w:p w14:paraId="43648534" w14:textId="77777777" w:rsidR="00BD60FD" w:rsidRPr="00D9514F" w:rsidRDefault="00BD60FD" w:rsidP="00801A6C">
            <w:pPr>
              <w:jc w:val="both"/>
              <w:rPr>
                <w:color w:val="000000" w:themeColor="text1"/>
                <w:sz w:val="18"/>
                <w:szCs w:val="18"/>
              </w:rPr>
            </w:pPr>
            <w:r w:rsidRPr="00D9514F">
              <w:rPr>
                <w:color w:val="000000" w:themeColor="text1"/>
                <w:sz w:val="18"/>
                <w:szCs w:val="18"/>
              </w:rPr>
              <w:t xml:space="preserve">No </w:t>
            </w:r>
            <w:proofErr w:type="spellStart"/>
            <w:r w:rsidRPr="00D9514F">
              <w:rPr>
                <w:color w:val="000000" w:themeColor="text1"/>
                <w:sz w:val="18"/>
                <w:szCs w:val="18"/>
              </w:rPr>
              <w:t>psihoaktīvām</w:t>
            </w:r>
            <w:proofErr w:type="spellEnd"/>
            <w:r w:rsidRPr="00D9514F">
              <w:rPr>
                <w:color w:val="000000" w:themeColor="text1"/>
                <w:sz w:val="18"/>
                <w:szCs w:val="18"/>
              </w:rPr>
              <w:t xml:space="preserve"> vielām un procesiem atkarīgie bērni un pilngadīgas personas</w:t>
            </w:r>
          </w:p>
        </w:tc>
        <w:tc>
          <w:tcPr>
            <w:tcW w:w="1566" w:type="pct"/>
            <w:tcBorders>
              <w:top w:val="single" w:sz="4" w:space="0" w:color="000000"/>
              <w:left w:val="single" w:sz="4" w:space="0" w:color="000000"/>
              <w:bottom w:val="single" w:sz="4" w:space="0" w:color="000000"/>
              <w:right w:val="single" w:sz="4" w:space="0" w:color="000000"/>
            </w:tcBorders>
            <w:hideMark/>
          </w:tcPr>
          <w:p w14:paraId="0256E9AC" w14:textId="77777777" w:rsidR="00BD60FD" w:rsidRPr="00D9514F" w:rsidRDefault="00BD60FD" w:rsidP="005E552B">
            <w:pPr>
              <w:jc w:val="both"/>
              <w:rPr>
                <w:color w:val="000000" w:themeColor="text1"/>
                <w:sz w:val="18"/>
                <w:szCs w:val="18"/>
              </w:rPr>
            </w:pPr>
            <w:r w:rsidRPr="00D9514F">
              <w:rPr>
                <w:color w:val="000000" w:themeColor="text1"/>
                <w:sz w:val="18"/>
                <w:szCs w:val="18"/>
              </w:rPr>
              <w:t>Sociālās rehabilitācijas kurss bērniem dzīvesvietā līdz 180 dienām un institūcijā līdz 12 mēnešiem un pilngadīgām personām institūcijā līdz 12 mēnešiem:</w:t>
            </w:r>
          </w:p>
          <w:p w14:paraId="5B4F0D6D" w14:textId="77777777" w:rsidR="00BD60FD" w:rsidRPr="00D9514F" w:rsidRDefault="00BD60FD" w:rsidP="005E552B">
            <w:pPr>
              <w:jc w:val="both"/>
              <w:rPr>
                <w:color w:val="000000" w:themeColor="text1"/>
                <w:sz w:val="18"/>
                <w:szCs w:val="18"/>
              </w:rPr>
            </w:pPr>
            <w:r w:rsidRPr="00D9514F">
              <w:rPr>
                <w:color w:val="000000" w:themeColor="text1"/>
                <w:sz w:val="18"/>
                <w:szCs w:val="18"/>
              </w:rPr>
              <w:t>individuālās un grupu nodarbības psihisko procesu attīstīšanai,</w:t>
            </w:r>
          </w:p>
          <w:p w14:paraId="02C2F34F" w14:textId="77777777" w:rsidR="00BD60FD" w:rsidRPr="00D9514F" w:rsidRDefault="00BD60FD" w:rsidP="005E552B">
            <w:pPr>
              <w:jc w:val="both"/>
              <w:rPr>
                <w:color w:val="000000" w:themeColor="text1"/>
                <w:sz w:val="18"/>
                <w:szCs w:val="18"/>
              </w:rPr>
            </w:pPr>
            <w:r w:rsidRPr="00D9514F">
              <w:rPr>
                <w:color w:val="000000" w:themeColor="text1"/>
                <w:sz w:val="18"/>
                <w:szCs w:val="18"/>
              </w:rPr>
              <w:t>motivācija un norobežošana no lietotāja vides, rehabilitācijas potenciāla izvērtēšana, pašaprūpes un pašapkalpošanās iemaņu apguve un uzlabošana, darba terapija, u.c.</w:t>
            </w:r>
          </w:p>
        </w:tc>
        <w:tc>
          <w:tcPr>
            <w:tcW w:w="1561" w:type="pct"/>
            <w:tcBorders>
              <w:top w:val="single" w:sz="4" w:space="0" w:color="000000"/>
              <w:left w:val="single" w:sz="4" w:space="0" w:color="000000"/>
              <w:bottom w:val="single" w:sz="4" w:space="0" w:color="000000"/>
              <w:right w:val="single" w:sz="4" w:space="0" w:color="000000"/>
            </w:tcBorders>
            <w:hideMark/>
          </w:tcPr>
          <w:p w14:paraId="0BFCC69D"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7B5C2F41"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Finansējums tiek pārskaitīts iepirkuma konkursa rezultātā izvēlētām </w:t>
            </w:r>
            <w:proofErr w:type="spellStart"/>
            <w:r w:rsidRPr="00D9514F">
              <w:rPr>
                <w:color w:val="000000" w:themeColor="text1"/>
                <w:sz w:val="18"/>
                <w:szCs w:val="18"/>
              </w:rPr>
              <w:t>līgumorganizācijām</w:t>
            </w:r>
            <w:proofErr w:type="spellEnd"/>
            <w:r w:rsidRPr="00D9514F">
              <w:rPr>
                <w:color w:val="000000" w:themeColor="text1"/>
                <w:sz w:val="18"/>
                <w:szCs w:val="18"/>
              </w:rPr>
              <w:t>.</w:t>
            </w:r>
          </w:p>
          <w:p w14:paraId="1A8DC69E"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par pakalpojumu bērniem, kuri saņem pakalpojumu dzīvesvietā, tiek pārskaitīts SIA “Bērnu un pusaudžu resursu centrs” uz valsts pārvaldes funkciju deleģējuma līguma pamata saskaņā ar Sociālo pakalpojumu un sociālās palīdzības likuma 13. panta 2.</w:t>
            </w:r>
            <w:r w:rsidRPr="00D9514F">
              <w:rPr>
                <w:color w:val="000000" w:themeColor="text1"/>
                <w:sz w:val="18"/>
                <w:szCs w:val="18"/>
                <w:vertAlign w:val="superscript"/>
              </w:rPr>
              <w:t>1</w:t>
            </w:r>
            <w:r w:rsidRPr="00D9514F">
              <w:rPr>
                <w:color w:val="000000" w:themeColor="text1"/>
                <w:sz w:val="18"/>
                <w:szCs w:val="18"/>
              </w:rPr>
              <w:t xml:space="preserve"> daļu. </w:t>
            </w:r>
          </w:p>
        </w:tc>
      </w:tr>
      <w:tr w:rsidR="00BD60FD" w:rsidRPr="00D9514F" w14:paraId="7B988AB6" w14:textId="77777777" w:rsidTr="004671ED">
        <w:trPr>
          <w:trHeight w:val="706"/>
        </w:trPr>
        <w:tc>
          <w:tcPr>
            <w:tcW w:w="284" w:type="pct"/>
            <w:tcBorders>
              <w:top w:val="single" w:sz="4" w:space="0" w:color="000000"/>
              <w:left w:val="single" w:sz="4" w:space="0" w:color="000000"/>
              <w:bottom w:val="single" w:sz="4" w:space="0" w:color="000000"/>
              <w:right w:val="single" w:sz="4" w:space="0" w:color="000000"/>
            </w:tcBorders>
          </w:tcPr>
          <w:p w14:paraId="20178B87" w14:textId="77777777" w:rsidR="00BD60FD" w:rsidRPr="00D9514F" w:rsidRDefault="00BD60FD" w:rsidP="004671ED">
            <w:pPr>
              <w:rPr>
                <w:color w:val="000000" w:themeColor="text1"/>
                <w:sz w:val="18"/>
                <w:szCs w:val="18"/>
              </w:rPr>
            </w:pPr>
            <w:r w:rsidRPr="00D9514F">
              <w:rPr>
                <w:color w:val="000000" w:themeColor="text1"/>
                <w:sz w:val="18"/>
                <w:szCs w:val="18"/>
              </w:rPr>
              <w:t>6.</w:t>
            </w:r>
          </w:p>
        </w:tc>
        <w:tc>
          <w:tcPr>
            <w:tcW w:w="780" w:type="pct"/>
            <w:tcBorders>
              <w:top w:val="single" w:sz="4" w:space="0" w:color="000000"/>
              <w:left w:val="single" w:sz="4" w:space="0" w:color="000000"/>
              <w:bottom w:val="single" w:sz="4" w:space="0" w:color="000000"/>
              <w:right w:val="single" w:sz="4" w:space="0" w:color="000000"/>
            </w:tcBorders>
          </w:tcPr>
          <w:p w14:paraId="42507443" w14:textId="77777777" w:rsidR="00BD60FD" w:rsidRPr="00D9514F" w:rsidRDefault="00BD60FD" w:rsidP="00801A6C">
            <w:pPr>
              <w:jc w:val="both"/>
              <w:rPr>
                <w:color w:val="000000" w:themeColor="text1"/>
                <w:sz w:val="18"/>
                <w:szCs w:val="18"/>
              </w:rPr>
            </w:pPr>
            <w:r w:rsidRPr="00D9514F">
              <w:rPr>
                <w:color w:val="000000" w:themeColor="text1"/>
                <w:sz w:val="18"/>
                <w:szCs w:val="18"/>
              </w:rPr>
              <w:t>Sociālā rehabilitācija</w:t>
            </w:r>
          </w:p>
        </w:tc>
        <w:tc>
          <w:tcPr>
            <w:tcW w:w="809" w:type="pct"/>
            <w:tcBorders>
              <w:top w:val="single" w:sz="4" w:space="0" w:color="000000"/>
              <w:left w:val="single" w:sz="4" w:space="0" w:color="000000"/>
              <w:bottom w:val="single" w:sz="4" w:space="0" w:color="000000"/>
              <w:right w:val="single" w:sz="4" w:space="0" w:color="000000"/>
            </w:tcBorders>
          </w:tcPr>
          <w:p w14:paraId="23890D5A" w14:textId="77777777" w:rsidR="00BD60FD" w:rsidRPr="00D9514F" w:rsidRDefault="00BD60FD" w:rsidP="00801A6C">
            <w:pPr>
              <w:spacing w:line="252" w:lineRule="auto"/>
              <w:jc w:val="both"/>
              <w:rPr>
                <w:color w:val="000000" w:themeColor="text1"/>
                <w:sz w:val="18"/>
                <w:szCs w:val="18"/>
              </w:rPr>
            </w:pPr>
            <w:r w:rsidRPr="00D9514F">
              <w:rPr>
                <w:color w:val="000000" w:themeColor="text1"/>
                <w:sz w:val="18"/>
                <w:szCs w:val="18"/>
              </w:rPr>
              <w:t>Bērni, kuriem ir uzvedības traucējumi</w:t>
            </w:r>
          </w:p>
        </w:tc>
        <w:tc>
          <w:tcPr>
            <w:tcW w:w="1566" w:type="pct"/>
            <w:tcBorders>
              <w:top w:val="single" w:sz="4" w:space="0" w:color="000000"/>
              <w:left w:val="single" w:sz="4" w:space="0" w:color="000000"/>
              <w:bottom w:val="single" w:sz="4" w:space="0" w:color="000000"/>
              <w:right w:val="single" w:sz="4" w:space="0" w:color="000000"/>
            </w:tcBorders>
          </w:tcPr>
          <w:p w14:paraId="5BD1F575" w14:textId="77777777" w:rsidR="00BD60FD" w:rsidRPr="00D9514F" w:rsidRDefault="00BD60FD" w:rsidP="005E552B">
            <w:pPr>
              <w:jc w:val="both"/>
              <w:rPr>
                <w:color w:val="000000" w:themeColor="text1"/>
                <w:sz w:val="18"/>
                <w:szCs w:val="18"/>
              </w:rPr>
            </w:pPr>
            <w:r w:rsidRPr="00D9514F">
              <w:rPr>
                <w:color w:val="000000" w:themeColor="text1"/>
                <w:sz w:val="18"/>
                <w:szCs w:val="18"/>
              </w:rPr>
              <w:t xml:space="preserve">Sociālā rehabilitācija, izmantojot dialektiski </w:t>
            </w:r>
            <w:proofErr w:type="spellStart"/>
            <w:r w:rsidRPr="00D9514F">
              <w:rPr>
                <w:color w:val="000000" w:themeColor="text1"/>
                <w:sz w:val="18"/>
                <w:szCs w:val="18"/>
              </w:rPr>
              <w:t>biheiviorālo</w:t>
            </w:r>
            <w:proofErr w:type="spellEnd"/>
            <w:r w:rsidRPr="00D9514F">
              <w:rPr>
                <w:color w:val="000000" w:themeColor="text1"/>
                <w:sz w:val="18"/>
                <w:szCs w:val="18"/>
              </w:rPr>
              <w:t xml:space="preserve"> pieeju, līdz 4 mēnešiem 1 klientam.</w:t>
            </w:r>
          </w:p>
        </w:tc>
        <w:tc>
          <w:tcPr>
            <w:tcW w:w="1561" w:type="pct"/>
            <w:tcBorders>
              <w:top w:val="single" w:sz="4" w:space="0" w:color="000000"/>
              <w:left w:val="single" w:sz="4" w:space="0" w:color="000000"/>
              <w:bottom w:val="single" w:sz="4" w:space="0" w:color="000000"/>
              <w:right w:val="single" w:sz="4" w:space="0" w:color="000000"/>
            </w:tcBorders>
          </w:tcPr>
          <w:p w14:paraId="20C27973"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5FB9F27D"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Finansējums tiek pārskaitīts iepirkuma konkursa rezultātā izvēlētām </w:t>
            </w:r>
            <w:proofErr w:type="spellStart"/>
            <w:r w:rsidRPr="00D9514F">
              <w:rPr>
                <w:color w:val="000000" w:themeColor="text1"/>
                <w:sz w:val="18"/>
                <w:szCs w:val="18"/>
              </w:rPr>
              <w:t>līgumorganizācijām</w:t>
            </w:r>
            <w:proofErr w:type="spellEnd"/>
            <w:r w:rsidRPr="00D9514F">
              <w:rPr>
                <w:color w:val="000000" w:themeColor="text1"/>
                <w:sz w:val="18"/>
                <w:szCs w:val="18"/>
              </w:rPr>
              <w:t>.</w:t>
            </w:r>
          </w:p>
        </w:tc>
      </w:tr>
      <w:tr w:rsidR="00BD60FD" w:rsidRPr="00D9514F" w14:paraId="5C2AE2E5"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260E5823" w14:textId="77777777" w:rsidR="00BD60FD" w:rsidRPr="00D9514F" w:rsidRDefault="00BD60FD" w:rsidP="004671ED">
            <w:pPr>
              <w:rPr>
                <w:color w:val="000000" w:themeColor="text1"/>
                <w:sz w:val="18"/>
                <w:szCs w:val="18"/>
              </w:rPr>
            </w:pPr>
            <w:r w:rsidRPr="00D9514F">
              <w:rPr>
                <w:color w:val="000000" w:themeColor="text1"/>
                <w:sz w:val="18"/>
                <w:szCs w:val="18"/>
              </w:rPr>
              <w:t>7.</w:t>
            </w:r>
          </w:p>
        </w:tc>
        <w:tc>
          <w:tcPr>
            <w:tcW w:w="780" w:type="pct"/>
            <w:tcBorders>
              <w:top w:val="single" w:sz="4" w:space="0" w:color="000000"/>
              <w:left w:val="single" w:sz="4" w:space="0" w:color="000000"/>
              <w:bottom w:val="single" w:sz="4" w:space="0" w:color="000000"/>
              <w:right w:val="single" w:sz="4" w:space="0" w:color="000000"/>
            </w:tcBorders>
            <w:hideMark/>
          </w:tcPr>
          <w:p w14:paraId="0F57FF79" w14:textId="77777777" w:rsidR="00BD60FD" w:rsidRPr="00D9514F" w:rsidRDefault="00BD60FD" w:rsidP="00801A6C">
            <w:pPr>
              <w:jc w:val="both"/>
              <w:rPr>
                <w:color w:val="000000" w:themeColor="text1"/>
                <w:sz w:val="18"/>
                <w:szCs w:val="18"/>
              </w:rPr>
            </w:pPr>
            <w:r w:rsidRPr="00D9514F">
              <w:rPr>
                <w:color w:val="000000" w:themeColor="text1"/>
                <w:sz w:val="18"/>
                <w:szCs w:val="18"/>
              </w:rPr>
              <w:t>Sociālā rehabilitācija</w:t>
            </w:r>
          </w:p>
        </w:tc>
        <w:tc>
          <w:tcPr>
            <w:tcW w:w="809" w:type="pct"/>
            <w:tcBorders>
              <w:top w:val="single" w:sz="4" w:space="0" w:color="000000"/>
              <w:left w:val="single" w:sz="4" w:space="0" w:color="000000"/>
              <w:bottom w:val="single" w:sz="4" w:space="0" w:color="000000"/>
              <w:right w:val="single" w:sz="4" w:space="0" w:color="000000"/>
            </w:tcBorders>
            <w:hideMark/>
          </w:tcPr>
          <w:p w14:paraId="3DF086BF" w14:textId="77777777" w:rsidR="00BD60FD" w:rsidRPr="00D9514F" w:rsidRDefault="00BD60FD" w:rsidP="00801A6C">
            <w:pPr>
              <w:jc w:val="both"/>
              <w:rPr>
                <w:color w:val="000000" w:themeColor="text1"/>
                <w:sz w:val="18"/>
                <w:szCs w:val="18"/>
              </w:rPr>
            </w:pPr>
            <w:r w:rsidRPr="00D9514F">
              <w:rPr>
                <w:color w:val="000000" w:themeColor="text1"/>
                <w:sz w:val="18"/>
                <w:szCs w:val="18"/>
              </w:rPr>
              <w:t>Cilvēku tirdzniecības upuri</w:t>
            </w:r>
          </w:p>
        </w:tc>
        <w:tc>
          <w:tcPr>
            <w:tcW w:w="1566" w:type="pct"/>
            <w:tcBorders>
              <w:top w:val="single" w:sz="4" w:space="0" w:color="000000"/>
              <w:left w:val="single" w:sz="4" w:space="0" w:color="000000"/>
              <w:bottom w:val="single" w:sz="4" w:space="0" w:color="000000"/>
              <w:right w:val="single" w:sz="4" w:space="0" w:color="000000"/>
            </w:tcBorders>
            <w:hideMark/>
          </w:tcPr>
          <w:p w14:paraId="4F6E134B" w14:textId="77777777" w:rsidR="00BD60FD" w:rsidRPr="00D9514F" w:rsidRDefault="00BD60FD" w:rsidP="005E552B">
            <w:pPr>
              <w:jc w:val="both"/>
              <w:rPr>
                <w:color w:val="000000" w:themeColor="text1"/>
                <w:sz w:val="18"/>
                <w:szCs w:val="18"/>
              </w:rPr>
            </w:pPr>
            <w:r w:rsidRPr="00D9514F">
              <w:rPr>
                <w:color w:val="000000" w:themeColor="text1"/>
                <w:sz w:val="18"/>
                <w:szCs w:val="18"/>
              </w:rPr>
              <w:t>Pakalpojumi līdz 180 dienām vienai personai:</w:t>
            </w:r>
          </w:p>
          <w:p w14:paraId="4CE71024" w14:textId="77777777" w:rsidR="00BD60FD" w:rsidRPr="00D9514F" w:rsidRDefault="00BD60FD" w:rsidP="005E552B">
            <w:pPr>
              <w:jc w:val="both"/>
              <w:rPr>
                <w:color w:val="000000" w:themeColor="text1"/>
                <w:sz w:val="18"/>
                <w:szCs w:val="18"/>
              </w:rPr>
            </w:pPr>
            <w:r w:rsidRPr="00D9514F">
              <w:rPr>
                <w:color w:val="000000" w:themeColor="text1"/>
                <w:sz w:val="18"/>
                <w:szCs w:val="18"/>
              </w:rPr>
              <w:t>drošs patvērums, pārtika, speciālistu konsultācijas, transporta izdevumi, atbalsts kriminālprocesa laikā līdz 150 stundām gadā.</w:t>
            </w:r>
          </w:p>
        </w:tc>
        <w:tc>
          <w:tcPr>
            <w:tcW w:w="1561" w:type="pct"/>
            <w:tcBorders>
              <w:top w:val="single" w:sz="4" w:space="0" w:color="000000"/>
              <w:left w:val="single" w:sz="4" w:space="0" w:color="000000"/>
              <w:bottom w:val="single" w:sz="4" w:space="0" w:color="000000"/>
              <w:right w:val="single" w:sz="4" w:space="0" w:color="000000"/>
            </w:tcBorders>
            <w:hideMark/>
          </w:tcPr>
          <w:p w14:paraId="5763247F"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117BF9CD"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Finansējums tiek pārskaitīts iepirkuma konkursa rezultātā izvēlētām </w:t>
            </w:r>
            <w:proofErr w:type="spellStart"/>
            <w:r w:rsidRPr="00D9514F">
              <w:rPr>
                <w:color w:val="000000" w:themeColor="text1"/>
                <w:sz w:val="18"/>
                <w:szCs w:val="18"/>
              </w:rPr>
              <w:t>līgumorganizācijām</w:t>
            </w:r>
            <w:proofErr w:type="spellEnd"/>
            <w:r w:rsidRPr="00D9514F">
              <w:rPr>
                <w:color w:val="000000" w:themeColor="text1"/>
                <w:sz w:val="18"/>
                <w:szCs w:val="18"/>
              </w:rPr>
              <w:t>.</w:t>
            </w:r>
          </w:p>
        </w:tc>
      </w:tr>
      <w:tr w:rsidR="00BD60FD" w:rsidRPr="00D9514F" w14:paraId="761FDEE5"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744F5895" w14:textId="77777777" w:rsidR="00BD60FD" w:rsidRPr="00D9514F" w:rsidRDefault="00BD60FD" w:rsidP="004671ED">
            <w:pPr>
              <w:rPr>
                <w:color w:val="000000" w:themeColor="text1"/>
                <w:sz w:val="18"/>
                <w:szCs w:val="18"/>
              </w:rPr>
            </w:pPr>
            <w:r w:rsidRPr="00D9514F">
              <w:rPr>
                <w:color w:val="000000" w:themeColor="text1"/>
                <w:sz w:val="18"/>
                <w:szCs w:val="18"/>
              </w:rPr>
              <w:t>8.</w:t>
            </w:r>
          </w:p>
        </w:tc>
        <w:tc>
          <w:tcPr>
            <w:tcW w:w="780" w:type="pct"/>
            <w:tcBorders>
              <w:top w:val="single" w:sz="4" w:space="0" w:color="000000"/>
              <w:left w:val="single" w:sz="4" w:space="0" w:color="000000"/>
              <w:bottom w:val="single" w:sz="4" w:space="0" w:color="000000"/>
              <w:right w:val="single" w:sz="4" w:space="0" w:color="000000"/>
            </w:tcBorders>
            <w:hideMark/>
          </w:tcPr>
          <w:p w14:paraId="230653D3" w14:textId="77777777" w:rsidR="00BD60FD" w:rsidRPr="00D9514F" w:rsidRDefault="00BD60FD" w:rsidP="00801A6C">
            <w:pPr>
              <w:jc w:val="both"/>
              <w:rPr>
                <w:color w:val="000000" w:themeColor="text1"/>
                <w:sz w:val="18"/>
                <w:szCs w:val="18"/>
              </w:rPr>
            </w:pPr>
            <w:r w:rsidRPr="00D9514F">
              <w:rPr>
                <w:color w:val="000000" w:themeColor="text1"/>
                <w:sz w:val="18"/>
                <w:szCs w:val="18"/>
              </w:rPr>
              <w:t>Tehnisko palīglīdzekļu nodrošināšana</w:t>
            </w:r>
          </w:p>
        </w:tc>
        <w:tc>
          <w:tcPr>
            <w:tcW w:w="809" w:type="pct"/>
            <w:tcBorders>
              <w:top w:val="single" w:sz="4" w:space="0" w:color="000000"/>
              <w:left w:val="single" w:sz="4" w:space="0" w:color="000000"/>
              <w:bottom w:val="single" w:sz="4" w:space="0" w:color="000000"/>
              <w:right w:val="single" w:sz="4" w:space="0" w:color="000000"/>
            </w:tcBorders>
            <w:hideMark/>
          </w:tcPr>
          <w:p w14:paraId="44CA9DB1" w14:textId="77777777" w:rsidR="00BD60FD" w:rsidRPr="00D9514F" w:rsidRDefault="00BD60FD" w:rsidP="00801A6C">
            <w:pPr>
              <w:jc w:val="both"/>
              <w:rPr>
                <w:color w:val="000000" w:themeColor="text1"/>
                <w:sz w:val="18"/>
                <w:szCs w:val="18"/>
              </w:rPr>
            </w:pPr>
            <w:r w:rsidRPr="00D9514F">
              <w:rPr>
                <w:color w:val="000000" w:themeColor="text1"/>
                <w:sz w:val="18"/>
                <w:szCs w:val="18"/>
              </w:rPr>
              <w:t>Personas ar ilgstošiem vai nepārejošiem organisma funkciju traucējumiem vai anatomiskajiem defektiem</w:t>
            </w:r>
          </w:p>
        </w:tc>
        <w:tc>
          <w:tcPr>
            <w:tcW w:w="1566" w:type="pct"/>
            <w:tcBorders>
              <w:top w:val="single" w:sz="4" w:space="0" w:color="000000"/>
              <w:left w:val="single" w:sz="4" w:space="0" w:color="000000"/>
              <w:bottom w:val="single" w:sz="4" w:space="0" w:color="000000"/>
              <w:right w:val="single" w:sz="4" w:space="0" w:color="000000"/>
            </w:tcBorders>
            <w:hideMark/>
          </w:tcPr>
          <w:p w14:paraId="2C10798D" w14:textId="77777777" w:rsidR="00BD60FD" w:rsidRPr="00D9514F" w:rsidRDefault="00BD60FD" w:rsidP="005E552B">
            <w:pPr>
              <w:jc w:val="both"/>
              <w:rPr>
                <w:color w:val="000000" w:themeColor="text1"/>
                <w:sz w:val="18"/>
                <w:szCs w:val="18"/>
              </w:rPr>
            </w:pPr>
            <w:r w:rsidRPr="00D9514F">
              <w:rPr>
                <w:color w:val="000000" w:themeColor="text1"/>
                <w:sz w:val="18"/>
                <w:szCs w:val="18"/>
              </w:rPr>
              <w:t xml:space="preserve">Protēzes, </w:t>
            </w:r>
            <w:proofErr w:type="spellStart"/>
            <w:r w:rsidRPr="00D9514F">
              <w:rPr>
                <w:color w:val="000000" w:themeColor="text1"/>
                <w:sz w:val="18"/>
                <w:szCs w:val="18"/>
              </w:rPr>
              <w:t>ortozes</w:t>
            </w:r>
            <w:proofErr w:type="spellEnd"/>
            <w:r w:rsidRPr="00D9514F">
              <w:rPr>
                <w:color w:val="000000" w:themeColor="text1"/>
                <w:sz w:val="18"/>
                <w:szCs w:val="18"/>
              </w:rPr>
              <w:t>, ortopēdiskie apavi, komunikācijas palīglīdzekļi,</w:t>
            </w:r>
          </w:p>
          <w:p w14:paraId="0F13DF6E" w14:textId="77777777" w:rsidR="00BD60FD" w:rsidRPr="00D9514F" w:rsidRDefault="00BD60FD" w:rsidP="005E552B">
            <w:pPr>
              <w:jc w:val="both"/>
              <w:rPr>
                <w:color w:val="000000" w:themeColor="text1"/>
                <w:sz w:val="18"/>
                <w:szCs w:val="18"/>
              </w:rPr>
            </w:pPr>
            <w:r w:rsidRPr="00D9514F">
              <w:rPr>
                <w:color w:val="000000" w:themeColor="text1"/>
                <w:sz w:val="18"/>
                <w:szCs w:val="18"/>
              </w:rPr>
              <w:t>personiskās pārvietošanās palīglīdzekļi, personiskās aprūpes palīglīdzekļi, u.c.</w:t>
            </w:r>
          </w:p>
        </w:tc>
        <w:tc>
          <w:tcPr>
            <w:tcW w:w="1561" w:type="pct"/>
            <w:tcBorders>
              <w:top w:val="single" w:sz="4" w:space="0" w:color="000000"/>
              <w:left w:val="single" w:sz="4" w:space="0" w:color="000000"/>
              <w:bottom w:val="single" w:sz="4" w:space="0" w:color="000000"/>
              <w:right w:val="single" w:sz="4" w:space="0" w:color="000000"/>
            </w:tcBorders>
            <w:hideMark/>
          </w:tcPr>
          <w:p w14:paraId="086F4433"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2F9805B6"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Latvijas Neredzīgo biedrībai, Latvijas Nedzirdīgo savienībai un VSIA “Nacionālais rehabilitācijas centrs “Vaivari”” – uz valsts pārvaldes funkciju deleģējuma līguma pamata saskaņā ar Sociālo pakalpojumu un sociālās palīdzības likuma 13. panta 2.</w:t>
            </w:r>
            <w:r w:rsidRPr="00D9514F">
              <w:rPr>
                <w:color w:val="000000" w:themeColor="text1"/>
                <w:sz w:val="18"/>
                <w:szCs w:val="18"/>
                <w:vertAlign w:val="superscript"/>
              </w:rPr>
              <w:t>1</w:t>
            </w:r>
            <w:r w:rsidRPr="00D9514F">
              <w:rPr>
                <w:color w:val="000000" w:themeColor="text1"/>
                <w:sz w:val="18"/>
                <w:szCs w:val="18"/>
              </w:rPr>
              <w:t xml:space="preserve"> daļu un 2.</w:t>
            </w:r>
            <w:r w:rsidRPr="00D9514F">
              <w:rPr>
                <w:color w:val="000000" w:themeColor="text1"/>
                <w:sz w:val="18"/>
                <w:szCs w:val="18"/>
                <w:vertAlign w:val="superscript"/>
              </w:rPr>
              <w:t>2</w:t>
            </w:r>
            <w:r w:rsidRPr="00D9514F">
              <w:rPr>
                <w:color w:val="000000" w:themeColor="text1"/>
                <w:sz w:val="18"/>
                <w:szCs w:val="18"/>
              </w:rPr>
              <w:t xml:space="preserve"> daļu.</w:t>
            </w:r>
          </w:p>
        </w:tc>
      </w:tr>
      <w:tr w:rsidR="00BD60FD" w:rsidRPr="00D9514F" w14:paraId="273D7163"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3FB6F7D8" w14:textId="77777777" w:rsidR="00BD60FD" w:rsidRPr="00D9514F" w:rsidRDefault="00BD60FD" w:rsidP="004671ED">
            <w:pPr>
              <w:rPr>
                <w:color w:val="000000" w:themeColor="text1"/>
                <w:sz w:val="18"/>
                <w:szCs w:val="18"/>
              </w:rPr>
            </w:pPr>
            <w:r w:rsidRPr="00D9514F">
              <w:rPr>
                <w:color w:val="000000" w:themeColor="text1"/>
                <w:sz w:val="18"/>
                <w:szCs w:val="18"/>
              </w:rPr>
              <w:t>9.</w:t>
            </w:r>
          </w:p>
        </w:tc>
        <w:tc>
          <w:tcPr>
            <w:tcW w:w="780" w:type="pct"/>
            <w:tcBorders>
              <w:top w:val="single" w:sz="4" w:space="0" w:color="000000"/>
              <w:left w:val="single" w:sz="4" w:space="0" w:color="000000"/>
              <w:bottom w:val="single" w:sz="4" w:space="0" w:color="000000"/>
              <w:right w:val="single" w:sz="4" w:space="0" w:color="000000"/>
            </w:tcBorders>
            <w:hideMark/>
          </w:tcPr>
          <w:p w14:paraId="694EEEA9" w14:textId="77777777" w:rsidR="00BD60FD" w:rsidRPr="00D9514F" w:rsidRDefault="00BD60FD" w:rsidP="00801A6C">
            <w:pPr>
              <w:jc w:val="both"/>
              <w:rPr>
                <w:color w:val="000000" w:themeColor="text1"/>
                <w:sz w:val="18"/>
                <w:szCs w:val="18"/>
              </w:rPr>
            </w:pPr>
            <w:r w:rsidRPr="00D9514F">
              <w:rPr>
                <w:color w:val="000000" w:themeColor="text1"/>
                <w:sz w:val="18"/>
                <w:szCs w:val="18"/>
              </w:rPr>
              <w:t>Grupu mājas (dzīvokļi)</w:t>
            </w:r>
          </w:p>
        </w:tc>
        <w:tc>
          <w:tcPr>
            <w:tcW w:w="809" w:type="pct"/>
            <w:tcBorders>
              <w:top w:val="single" w:sz="4" w:space="0" w:color="000000"/>
              <w:left w:val="single" w:sz="4" w:space="0" w:color="000000"/>
              <w:bottom w:val="single" w:sz="4" w:space="0" w:color="000000"/>
              <w:right w:val="single" w:sz="4" w:space="0" w:color="000000"/>
            </w:tcBorders>
            <w:hideMark/>
          </w:tcPr>
          <w:p w14:paraId="1426B764" w14:textId="77777777" w:rsidR="00BD60FD" w:rsidRPr="00D9514F" w:rsidRDefault="00BD60FD" w:rsidP="00801A6C">
            <w:pPr>
              <w:jc w:val="both"/>
              <w:rPr>
                <w:color w:val="000000" w:themeColor="text1"/>
                <w:sz w:val="18"/>
                <w:szCs w:val="18"/>
              </w:rPr>
            </w:pPr>
            <w:r w:rsidRPr="00D9514F">
              <w:rPr>
                <w:color w:val="000000" w:themeColor="text1"/>
                <w:sz w:val="18"/>
                <w:szCs w:val="18"/>
              </w:rPr>
              <w:t>Personas ar garīga rakstura traucējumiem</w:t>
            </w:r>
          </w:p>
        </w:tc>
        <w:tc>
          <w:tcPr>
            <w:tcW w:w="1566" w:type="pct"/>
            <w:tcBorders>
              <w:top w:val="single" w:sz="4" w:space="0" w:color="000000"/>
              <w:left w:val="single" w:sz="4" w:space="0" w:color="000000"/>
              <w:bottom w:val="single" w:sz="4" w:space="0" w:color="000000"/>
              <w:right w:val="single" w:sz="4" w:space="0" w:color="000000"/>
            </w:tcBorders>
            <w:hideMark/>
          </w:tcPr>
          <w:p w14:paraId="2C5643AE" w14:textId="77777777" w:rsidR="00BD60FD" w:rsidRPr="00D9514F" w:rsidRDefault="00BD60FD" w:rsidP="005E552B">
            <w:pPr>
              <w:jc w:val="both"/>
              <w:rPr>
                <w:color w:val="000000" w:themeColor="text1"/>
                <w:sz w:val="18"/>
                <w:szCs w:val="18"/>
              </w:rPr>
            </w:pPr>
            <w:r w:rsidRPr="00D9514F">
              <w:rPr>
                <w:color w:val="000000" w:themeColor="text1"/>
                <w:sz w:val="18"/>
                <w:szCs w:val="18"/>
              </w:rPr>
              <w:t>Mājoklis, pašaprūpes prasmju un sociālo prasmju korekcija, sadarbības prasmju veicināšana, kas saistītas ar sociālo un nodarbinātības jautājumu risināšanu valsts un pašvaldības institūcijās, personiskā atbalsta sniegšana darba meklējumos un jaunu darba iemaņu apgūšanā, citi klientam nepieciešamie pakalpojumi – psiholoģiskais atbalsts, konsultācijas, informācijas sniegšana, personīgo interešu un tiesību aizstāvēšana.</w:t>
            </w:r>
          </w:p>
          <w:p w14:paraId="046F4793" w14:textId="77777777" w:rsidR="00BD60FD" w:rsidRPr="00D9514F" w:rsidRDefault="00BD60FD" w:rsidP="005E552B">
            <w:pPr>
              <w:jc w:val="both"/>
              <w:rPr>
                <w:color w:val="000000" w:themeColor="text1"/>
                <w:sz w:val="18"/>
                <w:szCs w:val="18"/>
              </w:rPr>
            </w:pPr>
            <w:r w:rsidRPr="00D9514F">
              <w:rPr>
                <w:color w:val="000000" w:themeColor="text1"/>
                <w:sz w:val="18"/>
                <w:szCs w:val="18"/>
              </w:rPr>
              <w:t>Valsts nodrošina līdzfinansējumu 50% apmērā grupu māju (dzīvokļu) izveidošanai un aprīkošanai to izveidošanas gadā, valsts līdzfinansējumu 50% apmērā ar uzturēšanos grupu mājā (dzīvoklī) saistīto izdevumu finansēšanai no vienai personai paredzētajām ilgstošas sociālās aprūpes un sociālās rehabilitācijas institūcijas uzturēšanas izmaksām tām personām ar garīga rakstura traucējumiem, kuras atgriežas no ilgstošas sociālās aprūpes un sociālās rehabilitācijas institūcijām.</w:t>
            </w:r>
          </w:p>
        </w:tc>
        <w:tc>
          <w:tcPr>
            <w:tcW w:w="1561" w:type="pct"/>
            <w:tcBorders>
              <w:top w:val="single" w:sz="4" w:space="0" w:color="000000"/>
              <w:left w:val="single" w:sz="4" w:space="0" w:color="000000"/>
              <w:bottom w:val="single" w:sz="4" w:space="0" w:color="000000"/>
              <w:right w:val="single" w:sz="4" w:space="0" w:color="000000"/>
            </w:tcBorders>
            <w:hideMark/>
          </w:tcPr>
          <w:p w14:paraId="3C199251"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3C0F04F1" w14:textId="77777777" w:rsidR="00BD60FD" w:rsidRPr="00D9514F" w:rsidRDefault="00BD60FD" w:rsidP="00C749D7">
            <w:pPr>
              <w:jc w:val="both"/>
              <w:rPr>
                <w:color w:val="000000" w:themeColor="text1"/>
                <w:sz w:val="18"/>
                <w:szCs w:val="18"/>
              </w:rPr>
            </w:pPr>
            <w:r w:rsidRPr="00D9514F">
              <w:rPr>
                <w:color w:val="000000" w:themeColor="text1"/>
                <w:sz w:val="18"/>
                <w:szCs w:val="18"/>
              </w:rPr>
              <w:t>Valsts līdzfinansējumu var saņemt pašvaldību iestādes vai iestādes, kuras saņēmušas pašvaldību finansējumu.</w:t>
            </w:r>
          </w:p>
        </w:tc>
      </w:tr>
      <w:tr w:rsidR="00BD60FD" w:rsidRPr="00D9514F" w14:paraId="6E3C1AE4"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7B33A2A7" w14:textId="77777777" w:rsidR="00BD60FD" w:rsidRPr="00D9514F" w:rsidRDefault="00BD60FD" w:rsidP="004671ED">
            <w:pPr>
              <w:rPr>
                <w:color w:val="000000" w:themeColor="text1"/>
                <w:sz w:val="18"/>
                <w:szCs w:val="18"/>
              </w:rPr>
            </w:pPr>
            <w:r w:rsidRPr="00D9514F">
              <w:rPr>
                <w:color w:val="000000" w:themeColor="text1"/>
                <w:sz w:val="18"/>
                <w:szCs w:val="18"/>
              </w:rPr>
              <w:t>10.</w:t>
            </w:r>
          </w:p>
        </w:tc>
        <w:tc>
          <w:tcPr>
            <w:tcW w:w="780" w:type="pct"/>
            <w:tcBorders>
              <w:top w:val="single" w:sz="4" w:space="0" w:color="000000"/>
              <w:left w:val="single" w:sz="4" w:space="0" w:color="000000"/>
              <w:bottom w:val="single" w:sz="4" w:space="0" w:color="000000"/>
              <w:right w:val="single" w:sz="4" w:space="0" w:color="000000"/>
            </w:tcBorders>
            <w:hideMark/>
          </w:tcPr>
          <w:p w14:paraId="06F3C9A5" w14:textId="77777777" w:rsidR="00BD60FD" w:rsidRPr="00D9514F" w:rsidRDefault="00BD60FD" w:rsidP="00801A6C">
            <w:pPr>
              <w:jc w:val="both"/>
              <w:rPr>
                <w:color w:val="000000" w:themeColor="text1"/>
                <w:sz w:val="18"/>
                <w:szCs w:val="18"/>
              </w:rPr>
            </w:pPr>
            <w:r w:rsidRPr="00D9514F">
              <w:rPr>
                <w:color w:val="000000" w:themeColor="text1"/>
                <w:sz w:val="18"/>
                <w:szCs w:val="18"/>
              </w:rPr>
              <w:t>Dienas centri</w:t>
            </w:r>
          </w:p>
        </w:tc>
        <w:tc>
          <w:tcPr>
            <w:tcW w:w="809" w:type="pct"/>
            <w:tcBorders>
              <w:top w:val="single" w:sz="4" w:space="0" w:color="000000"/>
              <w:left w:val="single" w:sz="4" w:space="0" w:color="000000"/>
              <w:bottom w:val="single" w:sz="4" w:space="0" w:color="000000"/>
              <w:right w:val="single" w:sz="4" w:space="0" w:color="000000"/>
            </w:tcBorders>
            <w:hideMark/>
          </w:tcPr>
          <w:p w14:paraId="518B84D9" w14:textId="77777777" w:rsidR="00BD60FD" w:rsidRPr="00D9514F" w:rsidRDefault="00BD60FD" w:rsidP="00801A6C">
            <w:pPr>
              <w:jc w:val="both"/>
              <w:rPr>
                <w:color w:val="000000" w:themeColor="text1"/>
                <w:sz w:val="18"/>
                <w:szCs w:val="18"/>
              </w:rPr>
            </w:pPr>
            <w:r w:rsidRPr="00D9514F">
              <w:rPr>
                <w:color w:val="000000" w:themeColor="text1"/>
                <w:sz w:val="18"/>
                <w:szCs w:val="18"/>
              </w:rPr>
              <w:t>Personas ar garīga rakstura traucējumiem</w:t>
            </w:r>
          </w:p>
        </w:tc>
        <w:tc>
          <w:tcPr>
            <w:tcW w:w="1566" w:type="pct"/>
            <w:tcBorders>
              <w:top w:val="single" w:sz="4" w:space="0" w:color="000000"/>
              <w:left w:val="single" w:sz="4" w:space="0" w:color="000000"/>
              <w:bottom w:val="single" w:sz="4" w:space="0" w:color="000000"/>
              <w:right w:val="single" w:sz="4" w:space="0" w:color="000000"/>
            </w:tcBorders>
          </w:tcPr>
          <w:p w14:paraId="707464BA" w14:textId="77777777" w:rsidR="00BD60FD" w:rsidRPr="00D9514F" w:rsidRDefault="00BD60FD" w:rsidP="005E552B">
            <w:pPr>
              <w:jc w:val="both"/>
              <w:rPr>
                <w:color w:val="000000" w:themeColor="text1"/>
                <w:sz w:val="18"/>
                <w:szCs w:val="18"/>
              </w:rPr>
            </w:pPr>
            <w:r w:rsidRPr="00D9514F">
              <w:rPr>
                <w:color w:val="000000" w:themeColor="text1"/>
                <w:sz w:val="18"/>
                <w:szCs w:val="18"/>
              </w:rPr>
              <w:t xml:space="preserve">Uzturēšanās dienas aprūpes centrā darba dienās, t.sk. attīstošas nodarbības, atbalsts klienta </w:t>
            </w:r>
            <w:r w:rsidRPr="00D9514F">
              <w:rPr>
                <w:color w:val="000000" w:themeColor="text1"/>
                <w:sz w:val="18"/>
                <w:szCs w:val="18"/>
              </w:rPr>
              <w:lastRenderedPageBreak/>
              <w:t>problēmu risināšanā un pašaprūpes un attīstības spēju veicināšanā.</w:t>
            </w:r>
          </w:p>
          <w:p w14:paraId="3C4922FD" w14:textId="77777777" w:rsidR="00BD60FD" w:rsidRPr="00D9514F" w:rsidRDefault="00BD60FD" w:rsidP="005E552B">
            <w:pPr>
              <w:jc w:val="both"/>
              <w:rPr>
                <w:color w:val="000000" w:themeColor="text1"/>
                <w:sz w:val="18"/>
                <w:szCs w:val="18"/>
              </w:rPr>
            </w:pPr>
            <w:r w:rsidRPr="00D9514F">
              <w:rPr>
                <w:color w:val="000000" w:themeColor="text1"/>
                <w:sz w:val="18"/>
                <w:szCs w:val="18"/>
              </w:rPr>
              <w:t>Valsts nodrošina līdzfinansējumu dienas centru izveidošanas un uzturēšanas izdevumiem:</w:t>
            </w:r>
          </w:p>
          <w:p w14:paraId="5CD021A5" w14:textId="77777777" w:rsidR="00BD60FD" w:rsidRPr="00D9514F" w:rsidRDefault="00BD60FD" w:rsidP="005E552B">
            <w:pPr>
              <w:jc w:val="both"/>
              <w:rPr>
                <w:color w:val="000000" w:themeColor="text1"/>
                <w:sz w:val="18"/>
                <w:szCs w:val="18"/>
              </w:rPr>
            </w:pPr>
            <w:r w:rsidRPr="00D9514F">
              <w:rPr>
                <w:color w:val="000000" w:themeColor="text1"/>
                <w:sz w:val="18"/>
                <w:szCs w:val="18"/>
              </w:rPr>
              <w:t>centru izveidošanas gadā – 80%, darbības pirmajā gadā – 60%, otrajā gadā – 40%, trešajā gadā – 20% apmērā.</w:t>
            </w:r>
          </w:p>
        </w:tc>
        <w:tc>
          <w:tcPr>
            <w:tcW w:w="1561" w:type="pct"/>
            <w:tcBorders>
              <w:top w:val="single" w:sz="4" w:space="0" w:color="000000"/>
              <w:left w:val="single" w:sz="4" w:space="0" w:color="000000"/>
              <w:bottom w:val="single" w:sz="4" w:space="0" w:color="000000"/>
              <w:right w:val="single" w:sz="4" w:space="0" w:color="000000"/>
            </w:tcBorders>
            <w:hideMark/>
          </w:tcPr>
          <w:p w14:paraId="37A799B3" w14:textId="77777777" w:rsidR="00BD60FD" w:rsidRPr="00D9514F" w:rsidRDefault="00BD60FD" w:rsidP="00C749D7">
            <w:pPr>
              <w:jc w:val="both"/>
              <w:rPr>
                <w:color w:val="000000" w:themeColor="text1"/>
                <w:sz w:val="18"/>
                <w:szCs w:val="18"/>
              </w:rPr>
            </w:pPr>
            <w:r w:rsidRPr="00D9514F">
              <w:rPr>
                <w:color w:val="000000" w:themeColor="text1"/>
                <w:sz w:val="18"/>
                <w:szCs w:val="18"/>
              </w:rPr>
              <w:lastRenderedPageBreak/>
              <w:t>LM.</w:t>
            </w:r>
          </w:p>
          <w:p w14:paraId="33C02AF0"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Valsts līdzfinansējumu var saņemt pašvaldību iestādes vai iestādes, </w:t>
            </w:r>
            <w:r w:rsidRPr="00D9514F">
              <w:rPr>
                <w:color w:val="000000" w:themeColor="text1"/>
                <w:sz w:val="18"/>
                <w:szCs w:val="18"/>
              </w:rPr>
              <w:lastRenderedPageBreak/>
              <w:t>kuras saņēmušas pašvaldību finansējumu.</w:t>
            </w:r>
          </w:p>
        </w:tc>
      </w:tr>
      <w:tr w:rsidR="00BD60FD" w:rsidRPr="00D9514F" w14:paraId="6181849F"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12E097A4" w14:textId="77777777" w:rsidR="00BD60FD" w:rsidRPr="00D9514F" w:rsidRDefault="00BD60FD" w:rsidP="004671ED">
            <w:pPr>
              <w:rPr>
                <w:color w:val="000000" w:themeColor="text1"/>
                <w:sz w:val="18"/>
                <w:szCs w:val="18"/>
              </w:rPr>
            </w:pPr>
            <w:r w:rsidRPr="00D9514F">
              <w:rPr>
                <w:color w:val="000000" w:themeColor="text1"/>
                <w:sz w:val="18"/>
                <w:szCs w:val="18"/>
              </w:rPr>
              <w:lastRenderedPageBreak/>
              <w:t>11.</w:t>
            </w:r>
          </w:p>
        </w:tc>
        <w:tc>
          <w:tcPr>
            <w:tcW w:w="780" w:type="pct"/>
            <w:tcBorders>
              <w:top w:val="single" w:sz="4" w:space="0" w:color="000000"/>
              <w:left w:val="single" w:sz="4" w:space="0" w:color="000000"/>
              <w:bottom w:val="single" w:sz="4" w:space="0" w:color="000000"/>
              <w:right w:val="single" w:sz="4" w:space="0" w:color="000000"/>
            </w:tcBorders>
            <w:hideMark/>
          </w:tcPr>
          <w:p w14:paraId="4D2616F7" w14:textId="77777777" w:rsidR="00BD60FD" w:rsidRPr="00D9514F" w:rsidRDefault="00BD60FD" w:rsidP="00801A6C">
            <w:pPr>
              <w:jc w:val="both"/>
              <w:rPr>
                <w:color w:val="000000" w:themeColor="text1"/>
                <w:sz w:val="18"/>
                <w:szCs w:val="18"/>
              </w:rPr>
            </w:pPr>
            <w:r w:rsidRPr="00D9514F">
              <w:rPr>
                <w:color w:val="000000" w:themeColor="text1"/>
                <w:sz w:val="18"/>
                <w:szCs w:val="18"/>
              </w:rPr>
              <w:t>Atbalsts pašvaldībām par sociālo pakalpojumu nodrošināšanu dzīvesvietā</w:t>
            </w:r>
          </w:p>
        </w:tc>
        <w:tc>
          <w:tcPr>
            <w:tcW w:w="809" w:type="pct"/>
            <w:tcBorders>
              <w:top w:val="single" w:sz="4" w:space="0" w:color="000000"/>
              <w:left w:val="single" w:sz="4" w:space="0" w:color="000000"/>
              <w:bottom w:val="single" w:sz="4" w:space="0" w:color="000000"/>
              <w:right w:val="single" w:sz="4" w:space="0" w:color="000000"/>
            </w:tcBorders>
            <w:hideMark/>
          </w:tcPr>
          <w:p w14:paraId="494BD7E6" w14:textId="77777777" w:rsidR="00BD60FD" w:rsidRPr="00D9514F" w:rsidRDefault="00BD60FD" w:rsidP="00801A6C">
            <w:pPr>
              <w:jc w:val="both"/>
              <w:rPr>
                <w:color w:val="000000" w:themeColor="text1"/>
                <w:sz w:val="18"/>
                <w:szCs w:val="18"/>
              </w:rPr>
            </w:pPr>
            <w:r w:rsidRPr="00D9514F">
              <w:rPr>
                <w:color w:val="000000" w:themeColor="text1"/>
                <w:sz w:val="18"/>
                <w:szCs w:val="18"/>
              </w:rPr>
              <w:t>Personas ar smagiem funkcionāliem traucējumiem</w:t>
            </w:r>
          </w:p>
        </w:tc>
        <w:tc>
          <w:tcPr>
            <w:tcW w:w="1566" w:type="pct"/>
            <w:tcBorders>
              <w:top w:val="single" w:sz="4" w:space="0" w:color="000000"/>
              <w:left w:val="single" w:sz="4" w:space="0" w:color="000000"/>
              <w:bottom w:val="single" w:sz="4" w:space="0" w:color="000000"/>
              <w:right w:val="single" w:sz="4" w:space="0" w:color="000000"/>
            </w:tcBorders>
            <w:hideMark/>
          </w:tcPr>
          <w:p w14:paraId="7DA6680B" w14:textId="77777777" w:rsidR="00BD60FD" w:rsidRPr="00D9514F" w:rsidRDefault="00BD60FD" w:rsidP="005E552B">
            <w:pPr>
              <w:jc w:val="both"/>
              <w:rPr>
                <w:color w:val="000000" w:themeColor="text1"/>
                <w:sz w:val="18"/>
                <w:szCs w:val="18"/>
              </w:rPr>
            </w:pPr>
            <w:r w:rsidRPr="00D9514F">
              <w:rPr>
                <w:color w:val="000000" w:themeColor="text1"/>
                <w:sz w:val="18"/>
                <w:szCs w:val="18"/>
              </w:rPr>
              <w:t>Valsts mērķdotācija, lai daļēji kompensētu pašvaldībām izmaksas par sabiedrībā balstītu sociālo pakalpojumu sniegšanu personām ar smagiem funkcionāliem traucējumiem, kurām ir pārtraukta valsts finansētu ilgstošas sociālās aprūpes un sociālās rehabilitācijas institūciju pakalpojumu sniegšana.</w:t>
            </w:r>
          </w:p>
          <w:p w14:paraId="73F277DC" w14:textId="77777777" w:rsidR="00BD60FD" w:rsidRPr="00D9514F" w:rsidRDefault="00BD60FD" w:rsidP="005E552B">
            <w:pPr>
              <w:jc w:val="both"/>
              <w:rPr>
                <w:color w:val="000000" w:themeColor="text1"/>
                <w:sz w:val="18"/>
                <w:szCs w:val="18"/>
              </w:rPr>
            </w:pPr>
            <w:r w:rsidRPr="00D9514F">
              <w:rPr>
                <w:color w:val="000000" w:themeColor="text1"/>
                <w:sz w:val="18"/>
                <w:szCs w:val="18"/>
              </w:rPr>
              <w:t xml:space="preserve">Finansējuma apmērs, ko var kompensēt vienai personai, ir līdz 7 085,20 </w:t>
            </w:r>
            <w:proofErr w:type="spellStart"/>
            <w:r w:rsidRPr="00D9514F">
              <w:rPr>
                <w:i/>
                <w:color w:val="000000" w:themeColor="text1"/>
                <w:sz w:val="18"/>
                <w:szCs w:val="18"/>
              </w:rPr>
              <w:t>euro</w:t>
            </w:r>
            <w:proofErr w:type="spellEnd"/>
            <w:r w:rsidRPr="00D9514F">
              <w:rPr>
                <w:color w:val="000000" w:themeColor="text1"/>
                <w:sz w:val="18"/>
                <w:szCs w:val="18"/>
              </w:rPr>
              <w:t xml:space="preserve"> gadā. Pašvaldības izdevumi par personai sniegtajiem pakalpojumiem var būt mainīgi pa mēnešiem, bet kalendārajā pusgadā kompensācija nevar pārsniegt 50% no personai aprēķinātās gada summas.</w:t>
            </w:r>
          </w:p>
        </w:tc>
        <w:tc>
          <w:tcPr>
            <w:tcW w:w="1561" w:type="pct"/>
            <w:tcBorders>
              <w:top w:val="single" w:sz="4" w:space="0" w:color="000000"/>
              <w:left w:val="single" w:sz="4" w:space="0" w:color="000000"/>
              <w:bottom w:val="single" w:sz="4" w:space="0" w:color="000000"/>
              <w:right w:val="single" w:sz="4" w:space="0" w:color="000000"/>
            </w:tcBorders>
            <w:hideMark/>
          </w:tcPr>
          <w:p w14:paraId="37ED3B84"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231115E4"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pašvaldībām – saskaņā ar MK 18.12.2018. noteikumiem Nr.797 “Valsts atbalsta piešķiršanas kārtība pašvaldībām par sociālo pakalpojumu nodrošināšanu personas dzīvesvietā”.</w:t>
            </w:r>
          </w:p>
        </w:tc>
      </w:tr>
      <w:tr w:rsidR="00BD60FD" w:rsidRPr="00D9514F" w14:paraId="4631A658"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40C9BBD3" w14:textId="77777777" w:rsidR="00BD60FD" w:rsidRPr="00D9514F" w:rsidRDefault="00BD60FD" w:rsidP="004671ED">
            <w:pPr>
              <w:rPr>
                <w:color w:val="000000" w:themeColor="text1"/>
                <w:sz w:val="18"/>
                <w:szCs w:val="18"/>
              </w:rPr>
            </w:pPr>
            <w:r w:rsidRPr="00D9514F">
              <w:rPr>
                <w:color w:val="000000" w:themeColor="text1"/>
                <w:sz w:val="18"/>
                <w:szCs w:val="18"/>
              </w:rPr>
              <w:t>12.</w:t>
            </w:r>
          </w:p>
        </w:tc>
        <w:tc>
          <w:tcPr>
            <w:tcW w:w="780" w:type="pct"/>
            <w:tcBorders>
              <w:top w:val="single" w:sz="4" w:space="0" w:color="000000"/>
              <w:left w:val="single" w:sz="4" w:space="0" w:color="000000"/>
              <w:bottom w:val="single" w:sz="4" w:space="0" w:color="000000"/>
              <w:right w:val="single" w:sz="4" w:space="0" w:color="000000"/>
            </w:tcBorders>
            <w:hideMark/>
          </w:tcPr>
          <w:p w14:paraId="1637755B" w14:textId="77777777" w:rsidR="00BD60FD" w:rsidRPr="00D9514F" w:rsidRDefault="00BD60FD" w:rsidP="00801A6C">
            <w:pPr>
              <w:jc w:val="both"/>
              <w:rPr>
                <w:color w:val="000000" w:themeColor="text1"/>
                <w:sz w:val="18"/>
                <w:szCs w:val="18"/>
              </w:rPr>
            </w:pPr>
            <w:r w:rsidRPr="00D9514F">
              <w:rPr>
                <w:color w:val="000000" w:themeColor="text1"/>
                <w:sz w:val="18"/>
                <w:szCs w:val="18"/>
              </w:rPr>
              <w:t>Ilgstoša sociālā aprūpe un sociālā rehabilitācija institūcijā</w:t>
            </w:r>
          </w:p>
        </w:tc>
        <w:tc>
          <w:tcPr>
            <w:tcW w:w="809" w:type="pct"/>
            <w:tcBorders>
              <w:top w:val="single" w:sz="4" w:space="0" w:color="000000"/>
              <w:left w:val="single" w:sz="4" w:space="0" w:color="000000"/>
              <w:bottom w:val="single" w:sz="4" w:space="0" w:color="000000"/>
              <w:right w:val="single" w:sz="4" w:space="0" w:color="000000"/>
            </w:tcBorders>
            <w:hideMark/>
          </w:tcPr>
          <w:p w14:paraId="689DE685" w14:textId="77777777" w:rsidR="00BD60FD" w:rsidRPr="00D9514F" w:rsidRDefault="00BD60FD" w:rsidP="00801A6C">
            <w:pPr>
              <w:jc w:val="both"/>
              <w:rPr>
                <w:color w:val="000000" w:themeColor="text1"/>
                <w:sz w:val="18"/>
                <w:szCs w:val="18"/>
              </w:rPr>
            </w:pPr>
            <w:r w:rsidRPr="00D9514F">
              <w:rPr>
                <w:color w:val="000000" w:themeColor="text1"/>
                <w:sz w:val="18"/>
                <w:szCs w:val="18"/>
              </w:rPr>
              <w:t>Pilngadīgas personas ar smagiem un ļoti smagiem garīga rakstura traucējumiem (personas ar I un II grupas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0CA15A94" w14:textId="77777777" w:rsidR="00BD60FD" w:rsidRPr="00D9514F" w:rsidRDefault="00BD60FD" w:rsidP="005E552B">
            <w:pPr>
              <w:jc w:val="both"/>
              <w:rPr>
                <w:color w:val="000000" w:themeColor="text1"/>
                <w:sz w:val="18"/>
                <w:szCs w:val="18"/>
              </w:rPr>
            </w:pPr>
            <w:r w:rsidRPr="00D9514F">
              <w:rPr>
                <w:color w:val="000000" w:themeColor="text1"/>
                <w:sz w:val="18"/>
                <w:szCs w:val="18"/>
              </w:rPr>
              <w:t>Pastāvīga dzīvesvieta, diennakts aprūpe, sociālā rehabilitācija, iespējas atpūtai un nodarbībām, atbalsts klienta problēmu risināšanā,  atbalsts ģimenes ārsta un citu speciālistu nozīmētā ārstēšanas plāna izpildē u.c.</w:t>
            </w:r>
          </w:p>
        </w:tc>
        <w:tc>
          <w:tcPr>
            <w:tcW w:w="1561" w:type="pct"/>
            <w:tcBorders>
              <w:top w:val="single" w:sz="4" w:space="0" w:color="000000"/>
              <w:left w:val="single" w:sz="4" w:space="0" w:color="000000"/>
              <w:bottom w:val="single" w:sz="4" w:space="0" w:color="000000"/>
              <w:right w:val="single" w:sz="4" w:space="0" w:color="000000"/>
            </w:tcBorders>
            <w:hideMark/>
          </w:tcPr>
          <w:p w14:paraId="251CA693"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572F21D4"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Finansējums tiek pārskaitīts psihoneiroloģiskajām slimnīcām, ar kurām, pamatojoties uz MK 02.04.2019. noteikumiem Nr.138 “Noteikumi par sociālo pakalpojumu un sociālās palīdzības saņemšanu”, ir noslēgti </w:t>
            </w:r>
            <w:r w:rsidRPr="00D9514F">
              <w:rPr>
                <w:color w:val="000000" w:themeColor="text1"/>
                <w:sz w:val="18"/>
                <w:szCs w:val="18"/>
                <w:lang w:eastAsia="lv-LV"/>
              </w:rPr>
              <w:t xml:space="preserve">valsts pārvaldes deleģētā uzdevuma - ilgstošas sociālās aprūpes un sociālās rehabilitācijas pakalpojumu sniegšana pilngadīgām personām ar smagiem garīga rakstura traucējumiem – veikšanas līgumi, un publiskā </w:t>
            </w:r>
            <w:r w:rsidRPr="00D9514F">
              <w:rPr>
                <w:color w:val="000000" w:themeColor="text1"/>
                <w:sz w:val="18"/>
                <w:szCs w:val="18"/>
              </w:rPr>
              <w:t xml:space="preserve">iepirkuma rezultātā izvēlētām </w:t>
            </w:r>
            <w:proofErr w:type="spellStart"/>
            <w:r w:rsidRPr="00D9514F">
              <w:rPr>
                <w:color w:val="000000" w:themeColor="text1"/>
                <w:sz w:val="18"/>
                <w:szCs w:val="18"/>
              </w:rPr>
              <w:t>līgumorganizācijām</w:t>
            </w:r>
            <w:proofErr w:type="spellEnd"/>
            <w:r w:rsidRPr="00D9514F">
              <w:rPr>
                <w:color w:val="000000" w:themeColor="text1"/>
                <w:sz w:val="18"/>
                <w:szCs w:val="18"/>
              </w:rPr>
              <w:t>.</w:t>
            </w:r>
          </w:p>
        </w:tc>
      </w:tr>
      <w:tr w:rsidR="00BD60FD" w:rsidRPr="00D9514F" w14:paraId="70638DF0"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79C7601F" w14:textId="77777777" w:rsidR="00BD60FD" w:rsidRPr="00D9514F" w:rsidRDefault="00BD60FD" w:rsidP="004671ED">
            <w:pPr>
              <w:rPr>
                <w:color w:val="000000" w:themeColor="text1"/>
                <w:sz w:val="18"/>
                <w:szCs w:val="18"/>
              </w:rPr>
            </w:pPr>
            <w:r w:rsidRPr="00D9514F">
              <w:rPr>
                <w:color w:val="000000" w:themeColor="text1"/>
                <w:sz w:val="18"/>
                <w:szCs w:val="18"/>
              </w:rPr>
              <w:t>13.</w:t>
            </w:r>
          </w:p>
        </w:tc>
        <w:tc>
          <w:tcPr>
            <w:tcW w:w="780" w:type="pct"/>
            <w:tcBorders>
              <w:top w:val="single" w:sz="4" w:space="0" w:color="000000"/>
              <w:left w:val="single" w:sz="4" w:space="0" w:color="000000"/>
              <w:bottom w:val="single" w:sz="4" w:space="0" w:color="000000"/>
              <w:right w:val="single" w:sz="4" w:space="0" w:color="000000"/>
            </w:tcBorders>
            <w:hideMark/>
          </w:tcPr>
          <w:p w14:paraId="70BF8383" w14:textId="77777777" w:rsidR="00BD60FD" w:rsidRPr="00D9514F" w:rsidRDefault="00BD60FD" w:rsidP="00801A6C">
            <w:pPr>
              <w:jc w:val="both"/>
              <w:rPr>
                <w:color w:val="000000" w:themeColor="text1"/>
                <w:sz w:val="18"/>
                <w:szCs w:val="18"/>
              </w:rPr>
            </w:pPr>
            <w:r w:rsidRPr="00D9514F">
              <w:rPr>
                <w:color w:val="000000" w:themeColor="text1"/>
                <w:sz w:val="18"/>
                <w:szCs w:val="18"/>
              </w:rPr>
              <w:t>Psihologa pakalpojumi</w:t>
            </w:r>
          </w:p>
        </w:tc>
        <w:tc>
          <w:tcPr>
            <w:tcW w:w="809" w:type="pct"/>
            <w:tcBorders>
              <w:top w:val="single" w:sz="4" w:space="0" w:color="000000"/>
              <w:left w:val="single" w:sz="4" w:space="0" w:color="000000"/>
              <w:bottom w:val="single" w:sz="4" w:space="0" w:color="000000"/>
              <w:right w:val="single" w:sz="4" w:space="0" w:color="000000"/>
            </w:tcBorders>
            <w:hideMark/>
          </w:tcPr>
          <w:p w14:paraId="7E253B56" w14:textId="77777777" w:rsidR="00BD60FD" w:rsidRPr="00D9514F" w:rsidRDefault="00BD60FD" w:rsidP="00801A6C">
            <w:pPr>
              <w:jc w:val="both"/>
              <w:rPr>
                <w:i/>
                <w:iCs/>
                <w:color w:val="000000" w:themeColor="text1"/>
                <w:sz w:val="18"/>
                <w:szCs w:val="18"/>
              </w:rPr>
            </w:pPr>
            <w:r w:rsidRPr="00D9514F">
              <w:rPr>
                <w:color w:val="000000" w:themeColor="text1"/>
                <w:sz w:val="18"/>
                <w:szCs w:val="18"/>
              </w:rPr>
              <w:t>Personas līdz 18 gadiem, kurām invaliditāte noteikta pirmreizēji un kuras dzīvo ģimenē</w:t>
            </w:r>
          </w:p>
        </w:tc>
        <w:tc>
          <w:tcPr>
            <w:tcW w:w="1566" w:type="pct"/>
            <w:tcBorders>
              <w:top w:val="single" w:sz="4" w:space="0" w:color="000000"/>
              <w:left w:val="single" w:sz="4" w:space="0" w:color="000000"/>
              <w:bottom w:val="single" w:sz="4" w:space="0" w:color="000000"/>
              <w:right w:val="single" w:sz="4" w:space="0" w:color="000000"/>
            </w:tcBorders>
            <w:hideMark/>
          </w:tcPr>
          <w:p w14:paraId="75625118" w14:textId="77777777" w:rsidR="00BD60FD" w:rsidRPr="00D9514F" w:rsidRDefault="00BD60FD" w:rsidP="005E552B">
            <w:pPr>
              <w:jc w:val="both"/>
              <w:rPr>
                <w:color w:val="000000" w:themeColor="text1"/>
                <w:sz w:val="18"/>
                <w:szCs w:val="18"/>
              </w:rPr>
            </w:pPr>
            <w:r w:rsidRPr="00D9514F">
              <w:rPr>
                <w:color w:val="000000" w:themeColor="text1"/>
                <w:sz w:val="18"/>
                <w:szCs w:val="18"/>
              </w:rPr>
              <w:t>Desmit 45 minūšu konsultācijas.</w:t>
            </w:r>
          </w:p>
        </w:tc>
        <w:tc>
          <w:tcPr>
            <w:tcW w:w="1561" w:type="pct"/>
            <w:tcBorders>
              <w:top w:val="single" w:sz="4" w:space="0" w:color="000000"/>
              <w:left w:val="single" w:sz="4" w:space="0" w:color="000000"/>
              <w:bottom w:val="single" w:sz="4" w:space="0" w:color="000000"/>
              <w:right w:val="single" w:sz="4" w:space="0" w:color="000000"/>
            </w:tcBorders>
            <w:hideMark/>
          </w:tcPr>
          <w:p w14:paraId="57CDF37D"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LM.                     </w:t>
            </w:r>
          </w:p>
          <w:p w14:paraId="1302E04C"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pašvaldībām – saskaņā ar Invaliditātes likuma 12. panta pirmās daļas 8. punktu.</w:t>
            </w:r>
          </w:p>
        </w:tc>
      </w:tr>
      <w:tr w:rsidR="00BD60FD" w:rsidRPr="00D9514F" w14:paraId="75C4D457"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36491138" w14:textId="77777777" w:rsidR="00BD60FD" w:rsidRPr="00D9514F" w:rsidRDefault="00BD60FD" w:rsidP="004671ED">
            <w:pPr>
              <w:rPr>
                <w:color w:val="000000" w:themeColor="text1"/>
                <w:sz w:val="18"/>
                <w:szCs w:val="18"/>
              </w:rPr>
            </w:pPr>
            <w:r w:rsidRPr="00D9514F">
              <w:rPr>
                <w:color w:val="000000" w:themeColor="text1"/>
                <w:sz w:val="18"/>
                <w:szCs w:val="18"/>
              </w:rPr>
              <w:t>14.</w:t>
            </w:r>
          </w:p>
        </w:tc>
        <w:tc>
          <w:tcPr>
            <w:tcW w:w="780" w:type="pct"/>
            <w:tcBorders>
              <w:top w:val="single" w:sz="4" w:space="0" w:color="000000"/>
              <w:left w:val="single" w:sz="4" w:space="0" w:color="000000"/>
              <w:bottom w:val="single" w:sz="4" w:space="0" w:color="000000"/>
              <w:right w:val="single" w:sz="4" w:space="0" w:color="000000"/>
            </w:tcBorders>
            <w:hideMark/>
          </w:tcPr>
          <w:p w14:paraId="2C2673E0" w14:textId="77777777" w:rsidR="00BD60FD" w:rsidRPr="00D9514F" w:rsidRDefault="00BD60FD" w:rsidP="00801A6C">
            <w:pPr>
              <w:jc w:val="both"/>
              <w:rPr>
                <w:color w:val="000000" w:themeColor="text1"/>
                <w:sz w:val="18"/>
                <w:szCs w:val="18"/>
              </w:rPr>
            </w:pPr>
            <w:proofErr w:type="spellStart"/>
            <w:r w:rsidRPr="00D9514F">
              <w:rPr>
                <w:color w:val="000000" w:themeColor="text1"/>
                <w:sz w:val="18"/>
                <w:szCs w:val="18"/>
              </w:rPr>
              <w:t>Surdotulka</w:t>
            </w:r>
            <w:proofErr w:type="spellEnd"/>
            <w:r w:rsidRPr="00D9514F">
              <w:rPr>
                <w:color w:val="000000" w:themeColor="text1"/>
                <w:sz w:val="18"/>
                <w:szCs w:val="18"/>
              </w:rPr>
              <w:t xml:space="preserve"> pakalpojumi</w:t>
            </w:r>
          </w:p>
          <w:p w14:paraId="5A382CBE" w14:textId="77777777" w:rsidR="00BD60FD" w:rsidRPr="00D9514F" w:rsidRDefault="00BD60FD" w:rsidP="00801A6C">
            <w:pPr>
              <w:jc w:val="both"/>
              <w:rPr>
                <w:color w:val="000000" w:themeColor="text1"/>
                <w:sz w:val="18"/>
                <w:szCs w:val="18"/>
              </w:rPr>
            </w:pPr>
            <w:r w:rsidRPr="00D9514F">
              <w:rPr>
                <w:color w:val="000000" w:themeColor="text1"/>
                <w:sz w:val="18"/>
                <w:szCs w:val="18"/>
              </w:rPr>
              <w:t>izglītības programmas apguvei</w:t>
            </w:r>
          </w:p>
        </w:tc>
        <w:tc>
          <w:tcPr>
            <w:tcW w:w="809" w:type="pct"/>
            <w:tcBorders>
              <w:top w:val="single" w:sz="4" w:space="0" w:color="000000"/>
              <w:left w:val="single" w:sz="4" w:space="0" w:color="000000"/>
              <w:bottom w:val="single" w:sz="4" w:space="0" w:color="000000"/>
              <w:right w:val="single" w:sz="4" w:space="0" w:color="000000"/>
            </w:tcBorders>
            <w:hideMark/>
          </w:tcPr>
          <w:p w14:paraId="38196318" w14:textId="77777777" w:rsidR="00BD60FD" w:rsidRPr="00D9514F" w:rsidRDefault="00BD60FD" w:rsidP="00801A6C">
            <w:pPr>
              <w:jc w:val="both"/>
              <w:rPr>
                <w:color w:val="000000" w:themeColor="text1"/>
                <w:sz w:val="18"/>
                <w:szCs w:val="18"/>
              </w:rPr>
            </w:pPr>
            <w:r w:rsidRPr="00D9514F">
              <w:rPr>
                <w:color w:val="000000" w:themeColor="text1"/>
                <w:sz w:val="18"/>
                <w:szCs w:val="18"/>
              </w:rPr>
              <w:t>Personas ar dzirdes invaliditāti, kuras iegūst profesionālo pamatizglītību, profesionālo vidējo izglītību un augstāko izglītību</w:t>
            </w:r>
          </w:p>
        </w:tc>
        <w:tc>
          <w:tcPr>
            <w:tcW w:w="1566" w:type="pct"/>
            <w:tcBorders>
              <w:top w:val="single" w:sz="4" w:space="0" w:color="000000"/>
              <w:left w:val="single" w:sz="4" w:space="0" w:color="000000"/>
              <w:bottom w:val="single" w:sz="4" w:space="0" w:color="000000"/>
              <w:right w:val="single" w:sz="4" w:space="0" w:color="000000"/>
            </w:tcBorders>
          </w:tcPr>
          <w:p w14:paraId="40FB630A" w14:textId="77777777" w:rsidR="00BD60FD" w:rsidRPr="00D9514F" w:rsidRDefault="00BD60FD" w:rsidP="005E552B">
            <w:pPr>
              <w:jc w:val="both"/>
              <w:rPr>
                <w:color w:val="000000" w:themeColor="text1"/>
                <w:sz w:val="18"/>
                <w:szCs w:val="18"/>
              </w:rPr>
            </w:pPr>
            <w:proofErr w:type="spellStart"/>
            <w:r w:rsidRPr="00D9514F">
              <w:rPr>
                <w:color w:val="000000" w:themeColor="text1"/>
                <w:sz w:val="18"/>
                <w:szCs w:val="18"/>
              </w:rPr>
              <w:t>Surdotulka</w:t>
            </w:r>
            <w:proofErr w:type="spellEnd"/>
            <w:r w:rsidRPr="00D9514F">
              <w:rPr>
                <w:color w:val="000000" w:themeColor="text1"/>
                <w:sz w:val="18"/>
                <w:szCs w:val="18"/>
              </w:rPr>
              <w:t xml:space="preserve"> klātbūtne mācību procesā – līdz 960 akadēmiskajām stundām viena mācību gada laikā.</w:t>
            </w:r>
          </w:p>
          <w:p w14:paraId="07134FE0" w14:textId="77777777" w:rsidR="00BD60FD" w:rsidRPr="00D9514F" w:rsidRDefault="00BD60FD" w:rsidP="005E552B">
            <w:pPr>
              <w:jc w:val="both"/>
              <w:rPr>
                <w:color w:val="000000" w:themeColor="text1"/>
                <w:sz w:val="18"/>
                <w:szCs w:val="18"/>
              </w:rPr>
            </w:pPr>
          </w:p>
        </w:tc>
        <w:tc>
          <w:tcPr>
            <w:tcW w:w="1561" w:type="pct"/>
            <w:tcBorders>
              <w:top w:val="single" w:sz="4" w:space="0" w:color="000000"/>
              <w:left w:val="single" w:sz="4" w:space="0" w:color="000000"/>
              <w:bottom w:val="single" w:sz="4" w:space="0" w:color="000000"/>
              <w:right w:val="single" w:sz="4" w:space="0" w:color="000000"/>
            </w:tcBorders>
            <w:hideMark/>
          </w:tcPr>
          <w:p w14:paraId="0AEC04AB"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LM. </w:t>
            </w:r>
          </w:p>
          <w:p w14:paraId="1B7BC1C1"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Latvijas Nedzirdīgo savienībai – uz valsts pārvaldes funkciju deleģējuma līguma pamata saskaņā ar Invaliditātes likuma 13. panta trešo daļu.</w:t>
            </w:r>
          </w:p>
        </w:tc>
      </w:tr>
      <w:tr w:rsidR="00BD60FD" w:rsidRPr="00D9514F" w14:paraId="00CD65AA"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1B12F589" w14:textId="77777777" w:rsidR="00BD60FD" w:rsidRPr="00D9514F" w:rsidRDefault="00BD60FD" w:rsidP="004671ED">
            <w:pPr>
              <w:rPr>
                <w:color w:val="000000" w:themeColor="text1"/>
                <w:sz w:val="18"/>
                <w:szCs w:val="18"/>
              </w:rPr>
            </w:pPr>
            <w:r w:rsidRPr="00D9514F">
              <w:rPr>
                <w:color w:val="000000" w:themeColor="text1"/>
                <w:sz w:val="18"/>
                <w:szCs w:val="18"/>
              </w:rPr>
              <w:t>15.</w:t>
            </w:r>
          </w:p>
        </w:tc>
        <w:tc>
          <w:tcPr>
            <w:tcW w:w="780" w:type="pct"/>
            <w:tcBorders>
              <w:top w:val="single" w:sz="4" w:space="0" w:color="000000"/>
              <w:left w:val="single" w:sz="4" w:space="0" w:color="000000"/>
              <w:bottom w:val="single" w:sz="4" w:space="0" w:color="000000"/>
              <w:right w:val="single" w:sz="4" w:space="0" w:color="000000"/>
            </w:tcBorders>
            <w:hideMark/>
          </w:tcPr>
          <w:p w14:paraId="416239D9" w14:textId="77777777" w:rsidR="00BD60FD" w:rsidRPr="00D9514F" w:rsidRDefault="00BD60FD" w:rsidP="00801A6C">
            <w:pPr>
              <w:jc w:val="both"/>
              <w:rPr>
                <w:color w:val="000000" w:themeColor="text1"/>
                <w:sz w:val="18"/>
                <w:szCs w:val="18"/>
              </w:rPr>
            </w:pPr>
            <w:proofErr w:type="spellStart"/>
            <w:r w:rsidRPr="00D9514F">
              <w:rPr>
                <w:color w:val="000000" w:themeColor="text1"/>
                <w:sz w:val="18"/>
                <w:szCs w:val="18"/>
              </w:rPr>
              <w:t>Surdotulka</w:t>
            </w:r>
            <w:proofErr w:type="spellEnd"/>
            <w:r w:rsidRPr="00D9514F">
              <w:rPr>
                <w:color w:val="000000" w:themeColor="text1"/>
                <w:sz w:val="18"/>
                <w:szCs w:val="18"/>
              </w:rPr>
              <w:t xml:space="preserve"> pakalpojumi</w:t>
            </w:r>
          </w:p>
          <w:p w14:paraId="705212B2" w14:textId="77777777" w:rsidR="00BD60FD" w:rsidRPr="00D9514F" w:rsidRDefault="00BD60FD" w:rsidP="00801A6C">
            <w:pPr>
              <w:ind w:right="-108"/>
              <w:jc w:val="both"/>
              <w:rPr>
                <w:color w:val="000000" w:themeColor="text1"/>
                <w:sz w:val="18"/>
                <w:szCs w:val="18"/>
              </w:rPr>
            </w:pPr>
            <w:r w:rsidRPr="00D9514F">
              <w:rPr>
                <w:color w:val="000000" w:themeColor="text1"/>
                <w:sz w:val="18"/>
                <w:szCs w:val="18"/>
              </w:rPr>
              <w:t>saskarsmes nodrošināšanai</w:t>
            </w:r>
          </w:p>
        </w:tc>
        <w:tc>
          <w:tcPr>
            <w:tcW w:w="809" w:type="pct"/>
            <w:tcBorders>
              <w:top w:val="single" w:sz="4" w:space="0" w:color="000000"/>
              <w:left w:val="single" w:sz="4" w:space="0" w:color="000000"/>
              <w:bottom w:val="single" w:sz="4" w:space="0" w:color="000000"/>
              <w:right w:val="single" w:sz="4" w:space="0" w:color="000000"/>
            </w:tcBorders>
            <w:hideMark/>
          </w:tcPr>
          <w:p w14:paraId="17A420D7" w14:textId="77777777" w:rsidR="00BD60FD" w:rsidRPr="00D9514F" w:rsidRDefault="00BD60FD" w:rsidP="00801A6C">
            <w:pPr>
              <w:jc w:val="both"/>
              <w:rPr>
                <w:color w:val="000000" w:themeColor="text1"/>
                <w:sz w:val="18"/>
                <w:szCs w:val="18"/>
              </w:rPr>
            </w:pPr>
            <w:r w:rsidRPr="00D9514F">
              <w:rPr>
                <w:color w:val="000000" w:themeColor="text1"/>
                <w:sz w:val="18"/>
                <w:szCs w:val="18"/>
              </w:rPr>
              <w:t>Personas ar dzirdes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0E8C9A6C" w14:textId="77777777" w:rsidR="00BD60FD" w:rsidRPr="00D9514F" w:rsidRDefault="00BD60FD" w:rsidP="005E552B">
            <w:pPr>
              <w:jc w:val="both"/>
              <w:rPr>
                <w:color w:val="000000" w:themeColor="text1"/>
                <w:sz w:val="18"/>
                <w:szCs w:val="18"/>
              </w:rPr>
            </w:pPr>
            <w:proofErr w:type="spellStart"/>
            <w:r w:rsidRPr="00D9514F">
              <w:rPr>
                <w:color w:val="000000" w:themeColor="text1"/>
                <w:sz w:val="18"/>
                <w:szCs w:val="18"/>
              </w:rPr>
              <w:t>Surdotulka</w:t>
            </w:r>
            <w:proofErr w:type="spellEnd"/>
            <w:r w:rsidRPr="00D9514F">
              <w:rPr>
                <w:color w:val="000000" w:themeColor="text1"/>
                <w:sz w:val="18"/>
                <w:szCs w:val="18"/>
              </w:rPr>
              <w:t xml:space="preserve"> klātbūtne saskarsmes procesā ar citām fiziskām un juridiskām personām – līdz 10 stundām mēnesī.</w:t>
            </w:r>
          </w:p>
        </w:tc>
        <w:tc>
          <w:tcPr>
            <w:tcW w:w="1561" w:type="pct"/>
            <w:tcBorders>
              <w:top w:val="single" w:sz="4" w:space="0" w:color="000000"/>
              <w:left w:val="single" w:sz="4" w:space="0" w:color="000000"/>
              <w:bottom w:val="single" w:sz="4" w:space="0" w:color="000000"/>
              <w:right w:val="single" w:sz="4" w:space="0" w:color="000000"/>
            </w:tcBorders>
            <w:hideMark/>
          </w:tcPr>
          <w:p w14:paraId="430CCB32"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LM. </w:t>
            </w:r>
          </w:p>
          <w:p w14:paraId="5CDC0C36"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Latvijas Nedzirdīgo savienībai – uz valsts pārvaldes funkciju deleģējuma līguma pamata saskaņā ar Invaliditātes likuma 13. panta trešo daļu.</w:t>
            </w:r>
          </w:p>
        </w:tc>
      </w:tr>
      <w:tr w:rsidR="00BD60FD" w:rsidRPr="00D9514F" w14:paraId="681688B2"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62C1C967" w14:textId="77777777" w:rsidR="00BD60FD" w:rsidRPr="00D9514F" w:rsidRDefault="00BD60FD" w:rsidP="004671ED">
            <w:pPr>
              <w:rPr>
                <w:color w:val="000000" w:themeColor="text1"/>
                <w:sz w:val="18"/>
                <w:szCs w:val="18"/>
              </w:rPr>
            </w:pPr>
            <w:r w:rsidRPr="00D9514F">
              <w:rPr>
                <w:color w:val="000000" w:themeColor="text1"/>
                <w:sz w:val="18"/>
                <w:szCs w:val="18"/>
              </w:rPr>
              <w:lastRenderedPageBreak/>
              <w:t>16.</w:t>
            </w:r>
          </w:p>
        </w:tc>
        <w:tc>
          <w:tcPr>
            <w:tcW w:w="780" w:type="pct"/>
            <w:tcBorders>
              <w:top w:val="single" w:sz="4" w:space="0" w:color="000000"/>
              <w:left w:val="single" w:sz="4" w:space="0" w:color="000000"/>
              <w:bottom w:val="single" w:sz="4" w:space="0" w:color="000000"/>
              <w:right w:val="single" w:sz="4" w:space="0" w:color="000000"/>
            </w:tcBorders>
          </w:tcPr>
          <w:p w14:paraId="3F58596C" w14:textId="77777777" w:rsidR="00BD60FD" w:rsidRPr="00D9514F" w:rsidRDefault="00BD60FD" w:rsidP="00801A6C">
            <w:pPr>
              <w:ind w:right="-20"/>
              <w:jc w:val="both"/>
              <w:rPr>
                <w:color w:val="000000" w:themeColor="text1"/>
                <w:sz w:val="18"/>
                <w:szCs w:val="18"/>
              </w:rPr>
            </w:pPr>
            <w:r w:rsidRPr="00D9514F">
              <w:rPr>
                <w:color w:val="000000" w:themeColor="text1"/>
                <w:sz w:val="18"/>
                <w:szCs w:val="18"/>
              </w:rPr>
              <w:t>Nepilngadīga patvēruma meklētāja, kurš ir bez vecāku pavadības, izmitināšana bērnu aprūpes iestādē vai audžuģimenē</w:t>
            </w:r>
          </w:p>
        </w:tc>
        <w:tc>
          <w:tcPr>
            <w:tcW w:w="809" w:type="pct"/>
            <w:tcBorders>
              <w:top w:val="single" w:sz="4" w:space="0" w:color="000000"/>
              <w:left w:val="single" w:sz="4" w:space="0" w:color="000000"/>
              <w:bottom w:val="single" w:sz="4" w:space="0" w:color="000000"/>
              <w:right w:val="single" w:sz="4" w:space="0" w:color="000000"/>
            </w:tcBorders>
            <w:hideMark/>
          </w:tcPr>
          <w:p w14:paraId="3B6B63D8" w14:textId="77777777" w:rsidR="00BD60FD" w:rsidRPr="00D9514F" w:rsidRDefault="00BD60FD" w:rsidP="00801A6C">
            <w:pPr>
              <w:jc w:val="both"/>
              <w:rPr>
                <w:color w:val="000000" w:themeColor="text1"/>
                <w:sz w:val="18"/>
                <w:szCs w:val="18"/>
              </w:rPr>
            </w:pPr>
            <w:r w:rsidRPr="00D9514F">
              <w:rPr>
                <w:color w:val="000000" w:themeColor="text1"/>
                <w:sz w:val="18"/>
                <w:szCs w:val="18"/>
              </w:rPr>
              <w:t>Nepilngadīgi patvēruma meklētāji un nepilngadīgas personas, kuras ir bez vecāku pavadības</w:t>
            </w:r>
          </w:p>
        </w:tc>
        <w:tc>
          <w:tcPr>
            <w:tcW w:w="1566" w:type="pct"/>
            <w:tcBorders>
              <w:top w:val="single" w:sz="4" w:space="0" w:color="000000"/>
              <w:left w:val="single" w:sz="4" w:space="0" w:color="000000"/>
              <w:bottom w:val="single" w:sz="4" w:space="0" w:color="000000"/>
              <w:right w:val="single" w:sz="4" w:space="0" w:color="000000"/>
            </w:tcBorders>
            <w:hideMark/>
          </w:tcPr>
          <w:p w14:paraId="21E2269E" w14:textId="77777777" w:rsidR="00BD60FD" w:rsidRPr="00D9514F" w:rsidRDefault="00BD60FD" w:rsidP="005E552B">
            <w:pPr>
              <w:jc w:val="both"/>
              <w:rPr>
                <w:color w:val="000000" w:themeColor="text1"/>
                <w:sz w:val="18"/>
                <w:szCs w:val="18"/>
              </w:rPr>
            </w:pPr>
            <w:r w:rsidRPr="00D9514F">
              <w:rPr>
                <w:color w:val="000000" w:themeColor="text1"/>
                <w:sz w:val="18"/>
                <w:szCs w:val="18"/>
              </w:rPr>
              <w:t>Faktisko izdevumu segšana saskaņā ar pašvaldības iesniegumu.</w:t>
            </w:r>
          </w:p>
        </w:tc>
        <w:tc>
          <w:tcPr>
            <w:tcW w:w="1561" w:type="pct"/>
            <w:tcBorders>
              <w:top w:val="single" w:sz="4" w:space="0" w:color="000000"/>
              <w:left w:val="single" w:sz="4" w:space="0" w:color="000000"/>
              <w:bottom w:val="single" w:sz="4" w:space="0" w:color="000000"/>
              <w:right w:val="single" w:sz="4" w:space="0" w:color="000000"/>
            </w:tcBorders>
            <w:hideMark/>
          </w:tcPr>
          <w:p w14:paraId="7BF04A5F"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LM. </w:t>
            </w:r>
          </w:p>
          <w:p w14:paraId="4C620995"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pašvaldībām – saskaņā ar Patvēruma likuma 9. panta astoto, devīto vai desmito daļu.</w:t>
            </w:r>
          </w:p>
        </w:tc>
      </w:tr>
      <w:tr w:rsidR="00BD60FD" w:rsidRPr="00D9514F" w14:paraId="0D040774"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43870043" w14:textId="77777777" w:rsidR="00BD60FD" w:rsidRPr="00D9514F" w:rsidRDefault="00BD60FD" w:rsidP="004671ED">
            <w:pPr>
              <w:rPr>
                <w:color w:val="000000" w:themeColor="text1"/>
                <w:sz w:val="18"/>
                <w:szCs w:val="18"/>
              </w:rPr>
            </w:pPr>
            <w:r w:rsidRPr="00D9514F">
              <w:rPr>
                <w:color w:val="000000" w:themeColor="text1"/>
                <w:sz w:val="18"/>
                <w:szCs w:val="18"/>
              </w:rPr>
              <w:t>17.</w:t>
            </w:r>
          </w:p>
        </w:tc>
        <w:tc>
          <w:tcPr>
            <w:tcW w:w="780" w:type="pct"/>
            <w:tcBorders>
              <w:top w:val="single" w:sz="4" w:space="0" w:color="000000"/>
              <w:left w:val="single" w:sz="4" w:space="0" w:color="000000"/>
              <w:bottom w:val="single" w:sz="4" w:space="0" w:color="000000"/>
              <w:right w:val="single" w:sz="4" w:space="0" w:color="000000"/>
            </w:tcBorders>
            <w:hideMark/>
          </w:tcPr>
          <w:p w14:paraId="2D21DDE3" w14:textId="77777777" w:rsidR="00BD60FD" w:rsidRPr="00D9514F" w:rsidRDefault="00BD60FD" w:rsidP="00801A6C">
            <w:pPr>
              <w:jc w:val="both"/>
              <w:rPr>
                <w:color w:val="000000" w:themeColor="text1"/>
                <w:sz w:val="18"/>
                <w:szCs w:val="18"/>
              </w:rPr>
            </w:pPr>
            <w:r w:rsidRPr="00D9514F">
              <w:rPr>
                <w:color w:val="000000" w:themeColor="text1"/>
                <w:sz w:val="18"/>
                <w:szCs w:val="18"/>
              </w:rPr>
              <w:t>Asistenta pakalpojums</w:t>
            </w:r>
          </w:p>
        </w:tc>
        <w:tc>
          <w:tcPr>
            <w:tcW w:w="809" w:type="pct"/>
            <w:tcBorders>
              <w:top w:val="single" w:sz="4" w:space="0" w:color="000000"/>
              <w:left w:val="single" w:sz="4" w:space="0" w:color="000000"/>
              <w:bottom w:val="single" w:sz="4" w:space="0" w:color="000000"/>
              <w:right w:val="single" w:sz="4" w:space="0" w:color="000000"/>
            </w:tcBorders>
            <w:hideMark/>
          </w:tcPr>
          <w:p w14:paraId="074A1540" w14:textId="77777777" w:rsidR="00BD60FD" w:rsidRPr="00D9514F" w:rsidRDefault="00BD60FD" w:rsidP="00801A6C">
            <w:pPr>
              <w:jc w:val="both"/>
              <w:rPr>
                <w:color w:val="000000" w:themeColor="text1"/>
                <w:sz w:val="18"/>
                <w:szCs w:val="18"/>
              </w:rPr>
            </w:pPr>
            <w:r w:rsidRPr="00D9514F">
              <w:rPr>
                <w:color w:val="000000" w:themeColor="text1"/>
                <w:sz w:val="18"/>
                <w:szCs w:val="18"/>
              </w:rPr>
              <w:t>Bērni ar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401DEC2D" w14:textId="77777777" w:rsidR="00BD60FD" w:rsidRPr="00D9514F" w:rsidRDefault="00BD60FD" w:rsidP="005E552B">
            <w:pPr>
              <w:jc w:val="both"/>
              <w:rPr>
                <w:color w:val="000000" w:themeColor="text1"/>
                <w:sz w:val="18"/>
                <w:szCs w:val="18"/>
              </w:rPr>
            </w:pPr>
            <w:r w:rsidRPr="00D9514F">
              <w:rPr>
                <w:color w:val="000000" w:themeColor="text1"/>
                <w:sz w:val="18"/>
                <w:szCs w:val="18"/>
              </w:rPr>
              <w:t>Asistenta atbalsts nokļūšanai uz/no mācību iestādes un pārvietošanās atbalstam ārpus mājokļa – 80 stundas mēnesī vai 100 stundas mēnesī, ja bērns ne retāk kā reizi nedēļā saņem ārsta nozīmētas medicīniskās procedūras vai rehabilitācijas pakalpojumus.</w:t>
            </w:r>
          </w:p>
        </w:tc>
        <w:tc>
          <w:tcPr>
            <w:tcW w:w="1561" w:type="pct"/>
            <w:tcBorders>
              <w:top w:val="single" w:sz="4" w:space="0" w:color="000000"/>
              <w:left w:val="single" w:sz="4" w:space="0" w:color="000000"/>
              <w:bottom w:val="single" w:sz="4" w:space="0" w:color="000000"/>
              <w:right w:val="single" w:sz="4" w:space="0" w:color="000000"/>
            </w:tcBorders>
            <w:hideMark/>
          </w:tcPr>
          <w:p w14:paraId="56FA4F77"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LM.                     </w:t>
            </w:r>
          </w:p>
          <w:p w14:paraId="5BC76F41"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pašvaldībām – saskaņā ar Invaliditātes likuma 12. panta pirmās daļas 3. un 4.punktu.</w:t>
            </w:r>
          </w:p>
        </w:tc>
      </w:tr>
      <w:tr w:rsidR="00BD60FD" w:rsidRPr="00D9514F" w14:paraId="674E9E29"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6E9EA3C3" w14:textId="77777777" w:rsidR="00BD60FD" w:rsidRPr="00D9514F" w:rsidRDefault="00BD60FD" w:rsidP="004671ED">
            <w:pPr>
              <w:rPr>
                <w:color w:val="000000" w:themeColor="text1"/>
                <w:sz w:val="18"/>
                <w:szCs w:val="18"/>
              </w:rPr>
            </w:pPr>
            <w:r w:rsidRPr="00D9514F">
              <w:rPr>
                <w:color w:val="000000" w:themeColor="text1"/>
                <w:sz w:val="18"/>
                <w:szCs w:val="18"/>
              </w:rPr>
              <w:t>18.</w:t>
            </w:r>
          </w:p>
        </w:tc>
        <w:tc>
          <w:tcPr>
            <w:tcW w:w="780" w:type="pct"/>
            <w:tcBorders>
              <w:top w:val="single" w:sz="4" w:space="0" w:color="000000"/>
              <w:left w:val="single" w:sz="4" w:space="0" w:color="000000"/>
              <w:bottom w:val="single" w:sz="4" w:space="0" w:color="000000"/>
              <w:right w:val="single" w:sz="4" w:space="0" w:color="000000"/>
            </w:tcBorders>
            <w:hideMark/>
          </w:tcPr>
          <w:p w14:paraId="56FD59A3" w14:textId="77777777" w:rsidR="00BD60FD" w:rsidRPr="00D9514F" w:rsidRDefault="00BD60FD" w:rsidP="00801A6C">
            <w:pPr>
              <w:jc w:val="both"/>
              <w:rPr>
                <w:color w:val="000000" w:themeColor="text1"/>
                <w:sz w:val="18"/>
                <w:szCs w:val="18"/>
              </w:rPr>
            </w:pPr>
            <w:r w:rsidRPr="00D9514F">
              <w:rPr>
                <w:color w:val="000000" w:themeColor="text1"/>
                <w:sz w:val="18"/>
                <w:szCs w:val="18"/>
              </w:rPr>
              <w:t>Pavadoņa pakalpojums</w:t>
            </w:r>
          </w:p>
        </w:tc>
        <w:tc>
          <w:tcPr>
            <w:tcW w:w="809" w:type="pct"/>
            <w:tcBorders>
              <w:top w:val="single" w:sz="4" w:space="0" w:color="000000"/>
              <w:left w:val="single" w:sz="4" w:space="0" w:color="000000"/>
              <w:bottom w:val="single" w:sz="4" w:space="0" w:color="000000"/>
              <w:right w:val="single" w:sz="4" w:space="0" w:color="000000"/>
            </w:tcBorders>
            <w:hideMark/>
          </w:tcPr>
          <w:p w14:paraId="5064AE56" w14:textId="77777777" w:rsidR="00BD60FD" w:rsidRPr="00D9514F" w:rsidRDefault="00BD60FD" w:rsidP="00801A6C">
            <w:pPr>
              <w:jc w:val="both"/>
              <w:rPr>
                <w:color w:val="000000" w:themeColor="text1"/>
                <w:sz w:val="18"/>
                <w:szCs w:val="18"/>
              </w:rPr>
            </w:pPr>
            <w:r w:rsidRPr="00D9514F">
              <w:rPr>
                <w:color w:val="000000" w:themeColor="text1"/>
                <w:sz w:val="18"/>
                <w:szCs w:val="18"/>
              </w:rPr>
              <w:t>Bērni ar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4180F734" w14:textId="77777777" w:rsidR="00BD60FD" w:rsidRPr="00D9514F" w:rsidRDefault="00BD60FD" w:rsidP="005E552B">
            <w:pPr>
              <w:jc w:val="both"/>
              <w:rPr>
                <w:color w:val="000000" w:themeColor="text1"/>
                <w:sz w:val="18"/>
                <w:szCs w:val="18"/>
              </w:rPr>
            </w:pPr>
            <w:r w:rsidRPr="00D9514F">
              <w:rPr>
                <w:color w:val="000000" w:themeColor="text1"/>
                <w:sz w:val="18"/>
                <w:szCs w:val="18"/>
              </w:rPr>
              <w:t xml:space="preserve">Pavadoņa atbalsts </w:t>
            </w:r>
            <w:r w:rsidRPr="00D9514F">
              <w:rPr>
                <w:color w:val="000000" w:themeColor="text1"/>
                <w:sz w:val="18"/>
                <w:szCs w:val="18"/>
                <w:lang w:eastAsia="lv-LV"/>
              </w:rPr>
              <w:t>nokļūšanai no mājokļa  uz izvēlēto galamērķi un atpakaļ – 60 stundas mēnesī personai ar invaliditāti, kurai ir būtiski pārvietošanās traucējumi.</w:t>
            </w:r>
          </w:p>
        </w:tc>
        <w:tc>
          <w:tcPr>
            <w:tcW w:w="1561" w:type="pct"/>
            <w:tcBorders>
              <w:top w:val="single" w:sz="4" w:space="0" w:color="000000"/>
              <w:left w:val="single" w:sz="4" w:space="0" w:color="000000"/>
              <w:bottom w:val="single" w:sz="4" w:space="0" w:color="000000"/>
              <w:right w:val="single" w:sz="4" w:space="0" w:color="000000"/>
            </w:tcBorders>
            <w:hideMark/>
          </w:tcPr>
          <w:p w14:paraId="0B985731"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LM.     </w:t>
            </w:r>
          </w:p>
          <w:p w14:paraId="6E55A959"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pašvaldībām – saskaņā ar Invaliditātes likuma 12. panta pirmās daļas 4</w:t>
            </w:r>
            <w:r w:rsidRPr="00D9514F">
              <w:rPr>
                <w:color w:val="000000" w:themeColor="text1"/>
                <w:sz w:val="18"/>
                <w:szCs w:val="18"/>
                <w:vertAlign w:val="superscript"/>
              </w:rPr>
              <w:t>1</w:t>
            </w:r>
            <w:r w:rsidRPr="00D9514F">
              <w:rPr>
                <w:color w:val="000000" w:themeColor="text1"/>
                <w:sz w:val="18"/>
                <w:szCs w:val="18"/>
              </w:rPr>
              <w:t xml:space="preserve">.punktu.                </w:t>
            </w:r>
          </w:p>
        </w:tc>
      </w:tr>
      <w:tr w:rsidR="00BD60FD" w:rsidRPr="00D9514F" w14:paraId="5FD8CCF1"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4E167B36" w14:textId="77777777" w:rsidR="00BD60FD" w:rsidRPr="00D9514F" w:rsidRDefault="00BD60FD" w:rsidP="004671ED">
            <w:pPr>
              <w:rPr>
                <w:color w:val="000000" w:themeColor="text1"/>
                <w:sz w:val="18"/>
                <w:szCs w:val="18"/>
              </w:rPr>
            </w:pPr>
            <w:r w:rsidRPr="00D9514F">
              <w:rPr>
                <w:color w:val="000000" w:themeColor="text1"/>
                <w:sz w:val="18"/>
                <w:szCs w:val="18"/>
              </w:rPr>
              <w:t>19.</w:t>
            </w:r>
          </w:p>
        </w:tc>
        <w:tc>
          <w:tcPr>
            <w:tcW w:w="780" w:type="pct"/>
            <w:tcBorders>
              <w:top w:val="single" w:sz="4" w:space="0" w:color="000000"/>
              <w:left w:val="single" w:sz="4" w:space="0" w:color="000000"/>
              <w:bottom w:val="single" w:sz="4" w:space="0" w:color="000000"/>
              <w:right w:val="single" w:sz="4" w:space="0" w:color="000000"/>
            </w:tcBorders>
            <w:hideMark/>
          </w:tcPr>
          <w:p w14:paraId="4F81AB2C" w14:textId="77777777" w:rsidR="00BD60FD" w:rsidRPr="00D9514F" w:rsidRDefault="00BD60FD" w:rsidP="00801A6C">
            <w:pPr>
              <w:jc w:val="both"/>
              <w:rPr>
                <w:color w:val="000000" w:themeColor="text1"/>
                <w:sz w:val="18"/>
                <w:szCs w:val="18"/>
              </w:rPr>
            </w:pPr>
            <w:r w:rsidRPr="00D9514F">
              <w:rPr>
                <w:color w:val="000000" w:themeColor="text1"/>
                <w:sz w:val="18"/>
                <w:szCs w:val="18"/>
              </w:rPr>
              <w:t>Asistenta pakalpojums</w:t>
            </w:r>
          </w:p>
        </w:tc>
        <w:tc>
          <w:tcPr>
            <w:tcW w:w="809" w:type="pct"/>
            <w:tcBorders>
              <w:top w:val="single" w:sz="4" w:space="0" w:color="000000"/>
              <w:left w:val="single" w:sz="4" w:space="0" w:color="000000"/>
              <w:bottom w:val="single" w:sz="4" w:space="0" w:color="000000"/>
              <w:right w:val="single" w:sz="4" w:space="0" w:color="000000"/>
            </w:tcBorders>
            <w:hideMark/>
          </w:tcPr>
          <w:p w14:paraId="3C9087AF" w14:textId="77777777" w:rsidR="00BD60FD" w:rsidRPr="00D9514F" w:rsidRDefault="00BD60FD" w:rsidP="00801A6C">
            <w:pPr>
              <w:jc w:val="both"/>
              <w:rPr>
                <w:color w:val="000000" w:themeColor="text1"/>
                <w:sz w:val="18"/>
                <w:szCs w:val="18"/>
              </w:rPr>
            </w:pPr>
            <w:r w:rsidRPr="00D9514F">
              <w:rPr>
                <w:color w:val="000000" w:themeColor="text1"/>
                <w:sz w:val="18"/>
                <w:szCs w:val="18"/>
              </w:rPr>
              <w:t>Personas ar I un II invaliditātes grupu ar pārvietošanās grūtībām vai garīga rakstura traucējumiem</w:t>
            </w:r>
          </w:p>
        </w:tc>
        <w:tc>
          <w:tcPr>
            <w:tcW w:w="1566" w:type="pct"/>
            <w:tcBorders>
              <w:top w:val="single" w:sz="4" w:space="0" w:color="000000"/>
              <w:left w:val="single" w:sz="4" w:space="0" w:color="000000"/>
              <w:bottom w:val="single" w:sz="4" w:space="0" w:color="000000"/>
              <w:right w:val="single" w:sz="4" w:space="0" w:color="000000"/>
            </w:tcBorders>
            <w:hideMark/>
          </w:tcPr>
          <w:p w14:paraId="0FB2101B" w14:textId="77777777" w:rsidR="00BD60FD" w:rsidRPr="00D9514F" w:rsidRDefault="00BD60FD" w:rsidP="005E552B">
            <w:pPr>
              <w:jc w:val="both"/>
              <w:rPr>
                <w:color w:val="000000" w:themeColor="text1"/>
                <w:sz w:val="18"/>
                <w:szCs w:val="18"/>
              </w:rPr>
            </w:pPr>
            <w:r w:rsidRPr="00D9514F">
              <w:rPr>
                <w:color w:val="000000" w:themeColor="text1"/>
                <w:sz w:val="18"/>
                <w:szCs w:val="18"/>
              </w:rPr>
              <w:t>Asistenta atbalsts pārvietošanās atbalstam ārpus mājokļa un studijām augstākās izglītības iestādē – līdz 160 stundām mēnesī.</w:t>
            </w:r>
          </w:p>
        </w:tc>
        <w:tc>
          <w:tcPr>
            <w:tcW w:w="1561" w:type="pct"/>
            <w:tcBorders>
              <w:top w:val="single" w:sz="4" w:space="0" w:color="000000"/>
              <w:left w:val="single" w:sz="4" w:space="0" w:color="000000"/>
              <w:bottom w:val="single" w:sz="4" w:space="0" w:color="000000"/>
              <w:right w:val="single" w:sz="4" w:space="0" w:color="000000"/>
            </w:tcBorders>
            <w:hideMark/>
          </w:tcPr>
          <w:p w14:paraId="3D2092E2"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LM.                     </w:t>
            </w:r>
          </w:p>
          <w:p w14:paraId="25AFAEFC"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pašvaldībām – saskaņā ar Invaliditātes likuma 12. panta pirmās daļas 3. 3</w:t>
            </w:r>
            <w:r w:rsidRPr="00D9514F">
              <w:rPr>
                <w:color w:val="000000" w:themeColor="text1"/>
                <w:sz w:val="18"/>
                <w:szCs w:val="18"/>
                <w:vertAlign w:val="superscript"/>
              </w:rPr>
              <w:t>1</w:t>
            </w:r>
            <w:r w:rsidRPr="00D9514F">
              <w:rPr>
                <w:color w:val="000000" w:themeColor="text1"/>
                <w:sz w:val="18"/>
                <w:szCs w:val="18"/>
              </w:rPr>
              <w:t>. un 4. punktu.</w:t>
            </w:r>
          </w:p>
        </w:tc>
      </w:tr>
      <w:tr w:rsidR="00BD60FD" w:rsidRPr="00D9514F" w14:paraId="72F90B12" w14:textId="77777777" w:rsidTr="004671ED">
        <w:tc>
          <w:tcPr>
            <w:tcW w:w="284" w:type="pct"/>
            <w:tcBorders>
              <w:top w:val="single" w:sz="4" w:space="0" w:color="000000"/>
              <w:left w:val="single" w:sz="4" w:space="0" w:color="000000"/>
              <w:bottom w:val="single" w:sz="4" w:space="0" w:color="000000"/>
              <w:right w:val="single" w:sz="4" w:space="0" w:color="000000"/>
            </w:tcBorders>
          </w:tcPr>
          <w:p w14:paraId="1B3B19C3" w14:textId="77777777" w:rsidR="00BD60FD" w:rsidRPr="00D9514F" w:rsidRDefault="00BD60FD" w:rsidP="004671ED">
            <w:pPr>
              <w:rPr>
                <w:color w:val="000000" w:themeColor="text1"/>
                <w:sz w:val="18"/>
                <w:szCs w:val="18"/>
              </w:rPr>
            </w:pPr>
            <w:r w:rsidRPr="00D9514F">
              <w:rPr>
                <w:color w:val="000000" w:themeColor="text1"/>
                <w:sz w:val="18"/>
                <w:szCs w:val="18"/>
              </w:rPr>
              <w:t>20.</w:t>
            </w:r>
          </w:p>
        </w:tc>
        <w:tc>
          <w:tcPr>
            <w:tcW w:w="780" w:type="pct"/>
            <w:tcBorders>
              <w:top w:val="single" w:sz="4" w:space="0" w:color="000000"/>
              <w:left w:val="single" w:sz="4" w:space="0" w:color="000000"/>
              <w:bottom w:val="single" w:sz="4" w:space="0" w:color="000000"/>
              <w:right w:val="single" w:sz="4" w:space="0" w:color="000000"/>
            </w:tcBorders>
          </w:tcPr>
          <w:p w14:paraId="45580A02" w14:textId="77777777" w:rsidR="00BD60FD" w:rsidRPr="00D9514F" w:rsidRDefault="00BD60FD" w:rsidP="00801A6C">
            <w:pPr>
              <w:jc w:val="both"/>
              <w:rPr>
                <w:color w:val="000000" w:themeColor="text1"/>
                <w:sz w:val="18"/>
                <w:szCs w:val="18"/>
              </w:rPr>
            </w:pPr>
            <w:r w:rsidRPr="00D9514F">
              <w:rPr>
                <w:color w:val="000000" w:themeColor="text1"/>
                <w:sz w:val="18"/>
                <w:szCs w:val="18"/>
              </w:rPr>
              <w:t>Atbalsta personas lēmumu pieņemšanā pakalpojums</w:t>
            </w:r>
          </w:p>
        </w:tc>
        <w:tc>
          <w:tcPr>
            <w:tcW w:w="809" w:type="pct"/>
            <w:tcBorders>
              <w:top w:val="single" w:sz="4" w:space="0" w:color="000000"/>
              <w:left w:val="single" w:sz="4" w:space="0" w:color="000000"/>
              <w:bottom w:val="single" w:sz="4" w:space="0" w:color="000000"/>
              <w:right w:val="single" w:sz="4" w:space="0" w:color="000000"/>
            </w:tcBorders>
          </w:tcPr>
          <w:p w14:paraId="5D84C318" w14:textId="77777777" w:rsidR="00BD60FD" w:rsidRPr="00D9514F" w:rsidRDefault="00BD60FD" w:rsidP="00801A6C">
            <w:pPr>
              <w:jc w:val="both"/>
              <w:rPr>
                <w:color w:val="000000" w:themeColor="text1"/>
                <w:sz w:val="18"/>
                <w:szCs w:val="18"/>
              </w:rPr>
            </w:pPr>
            <w:r w:rsidRPr="00D9514F">
              <w:rPr>
                <w:color w:val="000000" w:themeColor="text1"/>
                <w:sz w:val="18"/>
                <w:szCs w:val="18"/>
              </w:rPr>
              <w:t>Personas ar garīga rakstura traucējumiem, kurām noteikta I vai II invaliditātes grupa</w:t>
            </w:r>
          </w:p>
        </w:tc>
        <w:tc>
          <w:tcPr>
            <w:tcW w:w="1566" w:type="pct"/>
            <w:tcBorders>
              <w:top w:val="single" w:sz="4" w:space="0" w:color="000000"/>
              <w:left w:val="single" w:sz="4" w:space="0" w:color="000000"/>
              <w:bottom w:val="single" w:sz="4" w:space="0" w:color="000000"/>
              <w:right w:val="single" w:sz="4" w:space="0" w:color="000000"/>
            </w:tcBorders>
          </w:tcPr>
          <w:p w14:paraId="493D5DCA" w14:textId="77777777" w:rsidR="00BD60FD" w:rsidRPr="00D9514F" w:rsidRDefault="00BD60FD" w:rsidP="005E552B">
            <w:pPr>
              <w:spacing w:before="100" w:beforeAutospacing="1"/>
              <w:jc w:val="both"/>
              <w:rPr>
                <w:color w:val="000000" w:themeColor="text1"/>
                <w:sz w:val="18"/>
                <w:szCs w:val="18"/>
                <w:lang w:eastAsia="lv-LV"/>
              </w:rPr>
            </w:pPr>
            <w:r w:rsidRPr="00D9514F">
              <w:rPr>
                <w:color w:val="000000" w:themeColor="text1"/>
                <w:sz w:val="18"/>
                <w:szCs w:val="18"/>
                <w:shd w:val="clear" w:color="auto" w:fill="FFFFFF"/>
              </w:rPr>
              <w:t>Pakalpojums vecina personu ar garīga rakstura traucējumiem rīcībspējas īstenošanu. </w:t>
            </w:r>
          </w:p>
          <w:p w14:paraId="5243E1B4" w14:textId="77777777" w:rsidR="00BD60FD" w:rsidRPr="00D9514F" w:rsidRDefault="00BD60FD" w:rsidP="005E552B">
            <w:pPr>
              <w:jc w:val="both"/>
              <w:rPr>
                <w:color w:val="000000" w:themeColor="text1"/>
                <w:sz w:val="18"/>
                <w:szCs w:val="18"/>
              </w:rPr>
            </w:pPr>
            <w:r w:rsidRPr="00D9514F">
              <w:rPr>
                <w:color w:val="000000" w:themeColor="text1"/>
                <w:sz w:val="18"/>
                <w:szCs w:val="18"/>
                <w:shd w:val="clear" w:color="auto" w:fill="FFFFFF"/>
              </w:rPr>
              <w:t>Atbalsta persona nerīkojas kāda cita vietā, taču sniedz personām ar garīga rakstura traucējumiem nepieciešamo atbalstu pašai savu lēmumu pieņemšanā, lai tās spētu dzīvot sabiedrībā pilnvērtīgi un neatkarīgi. Atbalsta persona tiesīga sniegt atbalstu juridiskās palīdzības, finanšu, ikdienas dzīves prasmju un attīstības jomā, veselības aprūpes jomā, sociālās aprūpes jomā, kā arī atbalsta loka veidošanā.</w:t>
            </w:r>
          </w:p>
        </w:tc>
        <w:tc>
          <w:tcPr>
            <w:tcW w:w="1561" w:type="pct"/>
            <w:tcBorders>
              <w:top w:val="single" w:sz="4" w:space="0" w:color="000000"/>
              <w:left w:val="single" w:sz="4" w:space="0" w:color="000000"/>
              <w:bottom w:val="single" w:sz="4" w:space="0" w:color="000000"/>
              <w:right w:val="single" w:sz="4" w:space="0" w:color="000000"/>
            </w:tcBorders>
          </w:tcPr>
          <w:p w14:paraId="11368FA2" w14:textId="77777777" w:rsidR="00BD60FD" w:rsidRPr="00D9514F" w:rsidRDefault="00BD60FD" w:rsidP="00C749D7">
            <w:pPr>
              <w:jc w:val="both"/>
              <w:rPr>
                <w:color w:val="000000" w:themeColor="text1"/>
                <w:sz w:val="18"/>
                <w:szCs w:val="18"/>
                <w:shd w:val="clear" w:color="auto" w:fill="FFFFFF"/>
              </w:rPr>
            </w:pPr>
            <w:r w:rsidRPr="00D9514F">
              <w:rPr>
                <w:color w:val="000000" w:themeColor="text1"/>
                <w:sz w:val="18"/>
                <w:szCs w:val="18"/>
                <w:shd w:val="clear" w:color="auto" w:fill="FFFFFF"/>
              </w:rPr>
              <w:t>LM.</w:t>
            </w:r>
          </w:p>
          <w:p w14:paraId="7530FA23" w14:textId="77777777" w:rsidR="00BD60FD" w:rsidRPr="00D9514F" w:rsidRDefault="00BD60FD" w:rsidP="00C749D7">
            <w:pPr>
              <w:jc w:val="both"/>
              <w:rPr>
                <w:color w:val="000000" w:themeColor="text1"/>
                <w:sz w:val="18"/>
                <w:szCs w:val="18"/>
              </w:rPr>
            </w:pPr>
            <w:r w:rsidRPr="00D9514F">
              <w:rPr>
                <w:color w:val="000000" w:themeColor="text1"/>
                <w:sz w:val="18"/>
                <w:szCs w:val="18"/>
                <w:shd w:val="clear" w:color="auto" w:fill="FFFFFF"/>
              </w:rPr>
              <w:t>Finansējums tiek pārskaitīts biedrībai </w:t>
            </w:r>
            <w:r w:rsidRPr="00D9514F">
              <w:rPr>
                <w:color w:val="000000" w:themeColor="text1"/>
                <w:sz w:val="18"/>
                <w:szCs w:val="18"/>
              </w:rPr>
              <w:t>“Resursu centrs personām ar garīgiem traucējumiem “ZELDA””– uz valsts pārvaldes funkciju deleģējuma līguma pamata saskaņā ar Sociālo pakalpojumu un sociālās palīdzības likuma 13. panta 2.</w:t>
            </w:r>
            <w:r w:rsidRPr="00D9514F">
              <w:rPr>
                <w:color w:val="000000" w:themeColor="text1"/>
                <w:sz w:val="18"/>
                <w:szCs w:val="18"/>
                <w:vertAlign w:val="superscript"/>
              </w:rPr>
              <w:t>1</w:t>
            </w:r>
            <w:r w:rsidRPr="00D9514F">
              <w:rPr>
                <w:color w:val="000000" w:themeColor="text1"/>
                <w:sz w:val="18"/>
                <w:szCs w:val="18"/>
              </w:rPr>
              <w:t xml:space="preserve"> daļu.</w:t>
            </w:r>
          </w:p>
        </w:tc>
      </w:tr>
      <w:tr w:rsidR="00BD60FD" w:rsidRPr="00D9514F" w14:paraId="6D9FE50C"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572AA334" w14:textId="77777777" w:rsidR="00BD60FD" w:rsidRPr="00D9514F" w:rsidRDefault="00BD60FD" w:rsidP="004671ED">
            <w:pPr>
              <w:rPr>
                <w:color w:val="000000" w:themeColor="text1"/>
                <w:sz w:val="18"/>
                <w:szCs w:val="18"/>
              </w:rPr>
            </w:pPr>
            <w:r w:rsidRPr="00D9514F">
              <w:rPr>
                <w:color w:val="000000" w:themeColor="text1"/>
                <w:sz w:val="18"/>
                <w:szCs w:val="18"/>
              </w:rPr>
              <w:t>21.</w:t>
            </w:r>
          </w:p>
        </w:tc>
        <w:tc>
          <w:tcPr>
            <w:tcW w:w="780" w:type="pct"/>
            <w:tcBorders>
              <w:top w:val="single" w:sz="4" w:space="0" w:color="000000"/>
              <w:left w:val="single" w:sz="4" w:space="0" w:color="000000"/>
              <w:bottom w:val="single" w:sz="4" w:space="0" w:color="000000"/>
              <w:right w:val="single" w:sz="4" w:space="0" w:color="000000"/>
            </w:tcBorders>
            <w:hideMark/>
          </w:tcPr>
          <w:p w14:paraId="19C3F0DD" w14:textId="77777777" w:rsidR="00BD60FD" w:rsidRPr="00D9514F" w:rsidRDefault="00BD60FD" w:rsidP="00801A6C">
            <w:pPr>
              <w:jc w:val="both"/>
              <w:rPr>
                <w:color w:val="000000" w:themeColor="text1"/>
                <w:sz w:val="18"/>
                <w:szCs w:val="18"/>
              </w:rPr>
            </w:pPr>
            <w:r w:rsidRPr="00D9514F">
              <w:rPr>
                <w:color w:val="000000" w:themeColor="text1"/>
                <w:sz w:val="18"/>
                <w:szCs w:val="18"/>
              </w:rPr>
              <w:t>Sociālā rehabilitācija</w:t>
            </w:r>
          </w:p>
        </w:tc>
        <w:tc>
          <w:tcPr>
            <w:tcW w:w="809" w:type="pct"/>
            <w:tcBorders>
              <w:top w:val="single" w:sz="4" w:space="0" w:color="000000"/>
              <w:left w:val="single" w:sz="4" w:space="0" w:color="000000"/>
              <w:bottom w:val="single" w:sz="4" w:space="0" w:color="000000"/>
              <w:right w:val="single" w:sz="4" w:space="0" w:color="000000"/>
            </w:tcBorders>
            <w:hideMark/>
          </w:tcPr>
          <w:p w14:paraId="0CFC0224" w14:textId="77777777" w:rsidR="00BD60FD" w:rsidRPr="00D9514F" w:rsidRDefault="00BD60FD" w:rsidP="00801A6C">
            <w:pPr>
              <w:jc w:val="both"/>
              <w:rPr>
                <w:color w:val="000000" w:themeColor="text1"/>
                <w:sz w:val="18"/>
                <w:szCs w:val="18"/>
              </w:rPr>
            </w:pPr>
            <w:r w:rsidRPr="00D9514F">
              <w:rPr>
                <w:color w:val="000000" w:themeColor="text1"/>
                <w:sz w:val="18"/>
                <w:szCs w:val="18"/>
              </w:rPr>
              <w:t>No vardarbības cietušās pilngadīgas personas</w:t>
            </w:r>
          </w:p>
        </w:tc>
        <w:tc>
          <w:tcPr>
            <w:tcW w:w="1566" w:type="pct"/>
            <w:tcBorders>
              <w:top w:val="single" w:sz="4" w:space="0" w:color="000000"/>
              <w:left w:val="single" w:sz="4" w:space="0" w:color="000000"/>
              <w:bottom w:val="single" w:sz="4" w:space="0" w:color="000000"/>
              <w:right w:val="single" w:sz="4" w:space="0" w:color="000000"/>
            </w:tcBorders>
            <w:hideMark/>
          </w:tcPr>
          <w:p w14:paraId="3AEAC6DE" w14:textId="77777777" w:rsidR="00BD60FD" w:rsidRPr="00D9514F" w:rsidRDefault="00BD60FD" w:rsidP="005E552B">
            <w:pPr>
              <w:jc w:val="both"/>
              <w:rPr>
                <w:color w:val="000000" w:themeColor="text1"/>
                <w:sz w:val="18"/>
                <w:szCs w:val="18"/>
              </w:rPr>
            </w:pPr>
            <w:r w:rsidRPr="00D9514F">
              <w:rPr>
                <w:color w:val="000000" w:themeColor="text1"/>
                <w:sz w:val="18"/>
                <w:szCs w:val="18"/>
              </w:rPr>
              <w:t>Vardarbības seku mazināšana, pielietojot sociālā darba un sociālās rehabilitācijas metodes un tehnikas, sociālās funkcionēšanas stabilizēšana, sociālo iemaņu veidošana, u.c.</w:t>
            </w:r>
          </w:p>
          <w:p w14:paraId="5BDBF76E" w14:textId="77777777" w:rsidR="00BD60FD" w:rsidRPr="00D9514F" w:rsidRDefault="00BD60FD" w:rsidP="005E552B">
            <w:pPr>
              <w:jc w:val="both"/>
              <w:rPr>
                <w:color w:val="000000" w:themeColor="text1"/>
                <w:sz w:val="18"/>
                <w:szCs w:val="18"/>
              </w:rPr>
            </w:pPr>
            <w:r w:rsidRPr="00D9514F">
              <w:rPr>
                <w:color w:val="000000" w:themeColor="text1"/>
                <w:sz w:val="18"/>
                <w:szCs w:val="18"/>
              </w:rPr>
              <w:t>Sociālo rehabilitāciju nodrošina:</w:t>
            </w:r>
          </w:p>
          <w:p w14:paraId="20B02D6D" w14:textId="77777777" w:rsidR="00BD60FD" w:rsidRPr="00D9514F" w:rsidRDefault="00BD60FD" w:rsidP="005E552B">
            <w:pPr>
              <w:pStyle w:val="ListParagraph"/>
              <w:numPr>
                <w:ilvl w:val="0"/>
                <w:numId w:val="36"/>
              </w:numPr>
              <w:ind w:left="244" w:hanging="244"/>
              <w:jc w:val="both"/>
              <w:rPr>
                <w:color w:val="000000" w:themeColor="text1"/>
                <w:sz w:val="18"/>
                <w:szCs w:val="18"/>
              </w:rPr>
            </w:pPr>
            <w:r w:rsidRPr="00D9514F">
              <w:rPr>
                <w:color w:val="000000" w:themeColor="text1"/>
                <w:sz w:val="18"/>
                <w:szCs w:val="18"/>
              </w:rPr>
              <w:t>individuālo speciālistu konsultāciju veidā (līdz 120 konsultācijām);</w:t>
            </w:r>
          </w:p>
          <w:p w14:paraId="21CB68BF" w14:textId="77777777" w:rsidR="00BD60FD" w:rsidRPr="00D9514F" w:rsidRDefault="00BD60FD" w:rsidP="005E552B">
            <w:pPr>
              <w:pStyle w:val="ListParagraph"/>
              <w:numPr>
                <w:ilvl w:val="0"/>
                <w:numId w:val="36"/>
              </w:numPr>
              <w:ind w:left="244" w:hanging="244"/>
              <w:jc w:val="both"/>
              <w:rPr>
                <w:color w:val="000000" w:themeColor="text1"/>
                <w:sz w:val="18"/>
                <w:szCs w:val="18"/>
              </w:rPr>
            </w:pPr>
            <w:r w:rsidRPr="00D9514F">
              <w:rPr>
                <w:color w:val="000000" w:themeColor="text1"/>
                <w:sz w:val="18"/>
                <w:szCs w:val="18"/>
              </w:rPr>
              <w:t>sociālā rehabilitācijas kursa veidā sociālās rehabilitācijas institūcijā (līdz 180 dienām);</w:t>
            </w:r>
          </w:p>
          <w:p w14:paraId="137E1911" w14:textId="77777777" w:rsidR="00BD60FD" w:rsidRPr="00D9514F" w:rsidRDefault="00BD60FD" w:rsidP="005E552B">
            <w:pPr>
              <w:pStyle w:val="ListParagraph"/>
              <w:numPr>
                <w:ilvl w:val="0"/>
                <w:numId w:val="36"/>
              </w:numPr>
              <w:ind w:left="244" w:hanging="244"/>
              <w:jc w:val="both"/>
              <w:rPr>
                <w:color w:val="000000" w:themeColor="text1"/>
                <w:sz w:val="18"/>
                <w:szCs w:val="18"/>
              </w:rPr>
            </w:pPr>
            <w:r w:rsidRPr="00D9514F">
              <w:rPr>
                <w:color w:val="000000" w:themeColor="text1"/>
                <w:sz w:val="18"/>
                <w:szCs w:val="18"/>
              </w:rPr>
              <w:t>krīzes dzīvokļa pakalpojuma veidā (līdz 180 dienām).</w:t>
            </w:r>
          </w:p>
        </w:tc>
        <w:tc>
          <w:tcPr>
            <w:tcW w:w="1561" w:type="pct"/>
            <w:tcBorders>
              <w:top w:val="single" w:sz="4" w:space="0" w:color="000000"/>
              <w:left w:val="single" w:sz="4" w:space="0" w:color="000000"/>
              <w:bottom w:val="single" w:sz="4" w:space="0" w:color="000000"/>
              <w:right w:val="single" w:sz="4" w:space="0" w:color="000000"/>
            </w:tcBorders>
            <w:hideMark/>
          </w:tcPr>
          <w:p w14:paraId="6794650F"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LM.            </w:t>
            </w:r>
          </w:p>
          <w:p w14:paraId="42F5E005"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pašvaldībām –  saskaņā ar Sociālo pakalpojumu un sociālās palīdzības likuma 13. panta pirmās daļas 3.</w:t>
            </w:r>
            <w:r w:rsidRPr="00D9514F">
              <w:rPr>
                <w:color w:val="000000" w:themeColor="text1"/>
                <w:sz w:val="18"/>
                <w:szCs w:val="18"/>
                <w:vertAlign w:val="superscript"/>
              </w:rPr>
              <w:t>1</w:t>
            </w:r>
            <w:r w:rsidRPr="00D9514F">
              <w:rPr>
                <w:color w:val="000000" w:themeColor="text1"/>
                <w:sz w:val="18"/>
                <w:szCs w:val="18"/>
              </w:rPr>
              <w:t> punktu.</w:t>
            </w:r>
          </w:p>
        </w:tc>
      </w:tr>
      <w:tr w:rsidR="00BD60FD" w:rsidRPr="00D9514F" w14:paraId="007BC20F"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2A22F745" w14:textId="77777777" w:rsidR="00BD60FD" w:rsidRPr="00D9514F" w:rsidRDefault="00BD60FD" w:rsidP="004671ED">
            <w:pPr>
              <w:rPr>
                <w:color w:val="000000" w:themeColor="text1"/>
                <w:sz w:val="18"/>
                <w:szCs w:val="18"/>
              </w:rPr>
            </w:pPr>
            <w:r w:rsidRPr="00D9514F">
              <w:rPr>
                <w:color w:val="000000" w:themeColor="text1"/>
                <w:sz w:val="18"/>
                <w:szCs w:val="18"/>
              </w:rPr>
              <w:t>22.</w:t>
            </w:r>
          </w:p>
        </w:tc>
        <w:tc>
          <w:tcPr>
            <w:tcW w:w="780" w:type="pct"/>
            <w:tcBorders>
              <w:top w:val="single" w:sz="4" w:space="0" w:color="000000"/>
              <w:left w:val="single" w:sz="4" w:space="0" w:color="000000"/>
              <w:bottom w:val="single" w:sz="4" w:space="0" w:color="000000"/>
              <w:right w:val="single" w:sz="4" w:space="0" w:color="000000"/>
            </w:tcBorders>
            <w:hideMark/>
          </w:tcPr>
          <w:p w14:paraId="1A74D9ED" w14:textId="77777777" w:rsidR="00BD60FD" w:rsidRPr="00D9514F" w:rsidRDefault="00BD60FD" w:rsidP="00801A6C">
            <w:pPr>
              <w:jc w:val="both"/>
              <w:rPr>
                <w:color w:val="000000" w:themeColor="text1"/>
                <w:sz w:val="18"/>
                <w:szCs w:val="18"/>
              </w:rPr>
            </w:pPr>
            <w:r w:rsidRPr="00D9514F">
              <w:rPr>
                <w:color w:val="000000" w:themeColor="text1"/>
                <w:sz w:val="18"/>
                <w:szCs w:val="18"/>
              </w:rPr>
              <w:t>Sociālā rehabilitācija</w:t>
            </w:r>
          </w:p>
        </w:tc>
        <w:tc>
          <w:tcPr>
            <w:tcW w:w="809" w:type="pct"/>
            <w:tcBorders>
              <w:top w:val="single" w:sz="4" w:space="0" w:color="000000"/>
              <w:left w:val="single" w:sz="4" w:space="0" w:color="000000"/>
              <w:bottom w:val="single" w:sz="4" w:space="0" w:color="000000"/>
              <w:right w:val="single" w:sz="4" w:space="0" w:color="000000"/>
            </w:tcBorders>
            <w:hideMark/>
          </w:tcPr>
          <w:p w14:paraId="0FD913FF" w14:textId="77777777" w:rsidR="00BD60FD" w:rsidRPr="00D9514F" w:rsidRDefault="00BD60FD" w:rsidP="00801A6C">
            <w:pPr>
              <w:jc w:val="both"/>
              <w:rPr>
                <w:color w:val="000000" w:themeColor="text1"/>
                <w:sz w:val="18"/>
                <w:szCs w:val="18"/>
              </w:rPr>
            </w:pPr>
            <w:r w:rsidRPr="00D9514F">
              <w:rPr>
                <w:color w:val="000000" w:themeColor="text1"/>
                <w:sz w:val="18"/>
                <w:szCs w:val="18"/>
              </w:rPr>
              <w:t>Vardarbību veikušās pilngadīgas personas</w:t>
            </w:r>
          </w:p>
        </w:tc>
        <w:tc>
          <w:tcPr>
            <w:tcW w:w="1566" w:type="pct"/>
            <w:tcBorders>
              <w:top w:val="single" w:sz="4" w:space="0" w:color="000000"/>
              <w:left w:val="single" w:sz="4" w:space="0" w:color="000000"/>
              <w:bottom w:val="single" w:sz="4" w:space="0" w:color="000000"/>
              <w:right w:val="single" w:sz="4" w:space="0" w:color="000000"/>
            </w:tcBorders>
            <w:hideMark/>
          </w:tcPr>
          <w:p w14:paraId="15E0C846" w14:textId="77777777" w:rsidR="00BD60FD" w:rsidRPr="00D9514F" w:rsidRDefault="00BD60FD" w:rsidP="005E552B">
            <w:pPr>
              <w:jc w:val="both"/>
              <w:rPr>
                <w:color w:val="000000" w:themeColor="text1"/>
                <w:sz w:val="18"/>
                <w:szCs w:val="18"/>
              </w:rPr>
            </w:pPr>
            <w:r w:rsidRPr="00D9514F">
              <w:rPr>
                <w:color w:val="000000" w:themeColor="text1"/>
                <w:sz w:val="18"/>
                <w:szCs w:val="18"/>
              </w:rPr>
              <w:t>Novērst vai mazināt turpmākus vardarbības riskus, pielietojot sociālā darba un sociālās rehabilitācijas metodes un tehnikas.</w:t>
            </w:r>
          </w:p>
          <w:p w14:paraId="6B6FE677" w14:textId="77777777" w:rsidR="00BD60FD" w:rsidRPr="00D9514F" w:rsidRDefault="00BD60FD" w:rsidP="005E552B">
            <w:pPr>
              <w:jc w:val="both"/>
              <w:rPr>
                <w:color w:val="000000" w:themeColor="text1"/>
                <w:sz w:val="18"/>
                <w:szCs w:val="18"/>
              </w:rPr>
            </w:pPr>
            <w:r w:rsidRPr="00D9514F">
              <w:rPr>
                <w:color w:val="000000" w:themeColor="text1"/>
                <w:sz w:val="18"/>
                <w:szCs w:val="18"/>
              </w:rPr>
              <w:t>Sociālo rehabilitāciju nodrošina:</w:t>
            </w:r>
          </w:p>
          <w:p w14:paraId="3EE9568C" w14:textId="77777777" w:rsidR="00BD60FD" w:rsidRPr="00D9514F" w:rsidRDefault="00BD60FD" w:rsidP="005E552B">
            <w:pPr>
              <w:pStyle w:val="ListParagraph"/>
              <w:numPr>
                <w:ilvl w:val="0"/>
                <w:numId w:val="37"/>
              </w:numPr>
              <w:ind w:left="244" w:hanging="244"/>
              <w:jc w:val="both"/>
              <w:rPr>
                <w:color w:val="000000" w:themeColor="text1"/>
                <w:sz w:val="18"/>
                <w:szCs w:val="18"/>
              </w:rPr>
            </w:pPr>
            <w:r w:rsidRPr="00D9514F">
              <w:rPr>
                <w:color w:val="000000" w:themeColor="text1"/>
                <w:sz w:val="18"/>
                <w:szCs w:val="18"/>
              </w:rPr>
              <w:t>individuālo psihologu konsultāciju veidā (līdz 16 konsultācijām);</w:t>
            </w:r>
          </w:p>
          <w:p w14:paraId="18AA0151" w14:textId="77777777" w:rsidR="00BD60FD" w:rsidRPr="00D9514F" w:rsidRDefault="00BD60FD" w:rsidP="005E552B">
            <w:pPr>
              <w:pStyle w:val="ListParagraph"/>
              <w:numPr>
                <w:ilvl w:val="0"/>
                <w:numId w:val="37"/>
              </w:numPr>
              <w:ind w:left="244" w:hanging="244"/>
              <w:jc w:val="both"/>
              <w:rPr>
                <w:color w:val="000000" w:themeColor="text1"/>
                <w:sz w:val="18"/>
                <w:szCs w:val="18"/>
              </w:rPr>
            </w:pPr>
            <w:r w:rsidRPr="00D9514F">
              <w:rPr>
                <w:color w:val="000000" w:themeColor="text1"/>
                <w:sz w:val="18"/>
                <w:szCs w:val="18"/>
              </w:rPr>
              <w:lastRenderedPageBreak/>
              <w:t>grupu nodarbību veidā (līdz 16 divu stundu nodarbībām).</w:t>
            </w:r>
          </w:p>
        </w:tc>
        <w:tc>
          <w:tcPr>
            <w:tcW w:w="1561" w:type="pct"/>
            <w:tcBorders>
              <w:top w:val="single" w:sz="4" w:space="0" w:color="000000"/>
              <w:left w:val="single" w:sz="4" w:space="0" w:color="000000"/>
              <w:bottom w:val="single" w:sz="4" w:space="0" w:color="000000"/>
              <w:right w:val="single" w:sz="4" w:space="0" w:color="000000"/>
            </w:tcBorders>
            <w:hideMark/>
          </w:tcPr>
          <w:p w14:paraId="4D014CB4" w14:textId="77777777" w:rsidR="00BD60FD" w:rsidRPr="00D9514F" w:rsidRDefault="00BD60FD" w:rsidP="00C749D7">
            <w:pPr>
              <w:jc w:val="both"/>
              <w:rPr>
                <w:color w:val="000000" w:themeColor="text1"/>
                <w:sz w:val="18"/>
                <w:szCs w:val="18"/>
              </w:rPr>
            </w:pPr>
            <w:r w:rsidRPr="00D9514F">
              <w:rPr>
                <w:color w:val="000000" w:themeColor="text1"/>
                <w:sz w:val="18"/>
                <w:szCs w:val="18"/>
              </w:rPr>
              <w:lastRenderedPageBreak/>
              <w:t>LM.</w:t>
            </w:r>
          </w:p>
          <w:p w14:paraId="45E86BC8"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Finansējums tiek pārskaitīts iepirkuma konkursa rezultātā izvēlētām </w:t>
            </w:r>
            <w:proofErr w:type="spellStart"/>
            <w:r w:rsidRPr="00D9514F">
              <w:rPr>
                <w:color w:val="000000" w:themeColor="text1"/>
                <w:sz w:val="18"/>
                <w:szCs w:val="18"/>
              </w:rPr>
              <w:t>līgumorganizācijām</w:t>
            </w:r>
            <w:proofErr w:type="spellEnd"/>
            <w:r w:rsidRPr="00D9514F">
              <w:rPr>
                <w:color w:val="000000" w:themeColor="text1"/>
                <w:sz w:val="18"/>
                <w:szCs w:val="18"/>
              </w:rPr>
              <w:t>.</w:t>
            </w:r>
          </w:p>
        </w:tc>
      </w:tr>
      <w:tr w:rsidR="00BD60FD" w:rsidRPr="00D9514F" w14:paraId="586641B3"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26D06A3B" w14:textId="77777777" w:rsidR="00BD60FD" w:rsidRPr="00D9514F" w:rsidRDefault="00BD60FD" w:rsidP="004671ED">
            <w:pPr>
              <w:rPr>
                <w:color w:val="000000" w:themeColor="text1"/>
                <w:sz w:val="18"/>
                <w:szCs w:val="18"/>
              </w:rPr>
            </w:pPr>
            <w:r w:rsidRPr="00D9514F">
              <w:rPr>
                <w:color w:val="000000" w:themeColor="text1"/>
                <w:sz w:val="18"/>
                <w:szCs w:val="18"/>
              </w:rPr>
              <w:t>23.</w:t>
            </w:r>
          </w:p>
        </w:tc>
        <w:tc>
          <w:tcPr>
            <w:tcW w:w="780" w:type="pct"/>
            <w:tcBorders>
              <w:top w:val="single" w:sz="4" w:space="0" w:color="000000"/>
              <w:left w:val="single" w:sz="4" w:space="0" w:color="000000"/>
              <w:bottom w:val="single" w:sz="4" w:space="0" w:color="000000"/>
              <w:right w:val="single" w:sz="4" w:space="0" w:color="000000"/>
            </w:tcBorders>
            <w:hideMark/>
          </w:tcPr>
          <w:p w14:paraId="2488166E" w14:textId="77777777" w:rsidR="00BD60FD" w:rsidRPr="00D9514F" w:rsidRDefault="00BD60FD" w:rsidP="00801A6C">
            <w:pPr>
              <w:jc w:val="both"/>
              <w:rPr>
                <w:color w:val="000000" w:themeColor="text1"/>
                <w:sz w:val="18"/>
                <w:szCs w:val="18"/>
              </w:rPr>
            </w:pPr>
            <w:proofErr w:type="spellStart"/>
            <w:r w:rsidRPr="00D9514F">
              <w:rPr>
                <w:color w:val="000000" w:themeColor="text1"/>
                <w:sz w:val="18"/>
                <w:szCs w:val="18"/>
              </w:rPr>
              <w:t>Psihosociālā</w:t>
            </w:r>
            <w:proofErr w:type="spellEnd"/>
            <w:r w:rsidRPr="00D9514F">
              <w:rPr>
                <w:color w:val="000000" w:themeColor="text1"/>
                <w:sz w:val="18"/>
                <w:szCs w:val="18"/>
              </w:rPr>
              <w:t xml:space="preserve"> rehabilitācija</w:t>
            </w:r>
          </w:p>
        </w:tc>
        <w:tc>
          <w:tcPr>
            <w:tcW w:w="809" w:type="pct"/>
            <w:tcBorders>
              <w:top w:val="single" w:sz="4" w:space="0" w:color="000000"/>
              <w:left w:val="single" w:sz="4" w:space="0" w:color="000000"/>
              <w:bottom w:val="single" w:sz="4" w:space="0" w:color="000000"/>
              <w:right w:val="single" w:sz="4" w:space="0" w:color="000000"/>
            </w:tcBorders>
            <w:hideMark/>
          </w:tcPr>
          <w:p w14:paraId="13D13366" w14:textId="77777777" w:rsidR="00BD60FD" w:rsidRPr="00D9514F" w:rsidRDefault="00BD60FD" w:rsidP="00801A6C">
            <w:pPr>
              <w:jc w:val="both"/>
              <w:rPr>
                <w:color w:val="000000" w:themeColor="text1"/>
                <w:sz w:val="18"/>
                <w:szCs w:val="18"/>
              </w:rPr>
            </w:pPr>
            <w:r w:rsidRPr="00D9514F">
              <w:rPr>
                <w:color w:val="000000" w:themeColor="text1"/>
                <w:sz w:val="18"/>
              </w:rPr>
              <w:t>Personas pēc onkoloģiskas slimības ārstēšanās kursa beigām un  to tuvinieki</w:t>
            </w:r>
          </w:p>
        </w:tc>
        <w:tc>
          <w:tcPr>
            <w:tcW w:w="1566" w:type="pct"/>
            <w:tcBorders>
              <w:top w:val="single" w:sz="4" w:space="0" w:color="000000"/>
              <w:left w:val="single" w:sz="4" w:space="0" w:color="000000"/>
              <w:bottom w:val="single" w:sz="4" w:space="0" w:color="000000"/>
              <w:right w:val="single" w:sz="4" w:space="0" w:color="000000"/>
            </w:tcBorders>
            <w:hideMark/>
          </w:tcPr>
          <w:p w14:paraId="5BAD7914" w14:textId="77777777" w:rsidR="00BD60FD" w:rsidRPr="00D9514F" w:rsidRDefault="00BD60FD" w:rsidP="005E552B">
            <w:pPr>
              <w:jc w:val="both"/>
              <w:rPr>
                <w:color w:val="000000" w:themeColor="text1"/>
                <w:sz w:val="18"/>
                <w:szCs w:val="18"/>
              </w:rPr>
            </w:pPr>
            <w:r w:rsidRPr="00D9514F">
              <w:rPr>
                <w:color w:val="000000" w:themeColor="text1"/>
                <w:sz w:val="18"/>
                <w:szCs w:val="18"/>
              </w:rPr>
              <w:t xml:space="preserve">Sešu kalendāro dienu ilgs  pusotru stundu garu secīgu nodarbību kurss  grupā (ar izmitināšanu) ar mērķi dot iespēju personai un viņas ģimenei tikt galā ar emocionālo pārdzīvojumu un panākt savstarpējo </w:t>
            </w:r>
            <w:proofErr w:type="spellStart"/>
            <w:r w:rsidRPr="00D9514F">
              <w:rPr>
                <w:color w:val="000000" w:themeColor="text1"/>
                <w:sz w:val="18"/>
                <w:szCs w:val="18"/>
              </w:rPr>
              <w:t>psihoemocionālo</w:t>
            </w:r>
            <w:proofErr w:type="spellEnd"/>
            <w:r w:rsidRPr="00D9514F">
              <w:rPr>
                <w:color w:val="000000" w:themeColor="text1"/>
                <w:sz w:val="18"/>
                <w:szCs w:val="18"/>
              </w:rPr>
              <w:t xml:space="preserve"> atbalstu personai </w:t>
            </w:r>
            <w:proofErr w:type="spellStart"/>
            <w:r w:rsidRPr="00D9514F">
              <w:rPr>
                <w:color w:val="000000" w:themeColor="text1"/>
                <w:sz w:val="18"/>
                <w:szCs w:val="18"/>
              </w:rPr>
              <w:t>psihosociālo</w:t>
            </w:r>
            <w:proofErr w:type="spellEnd"/>
            <w:r w:rsidRPr="00D9514F">
              <w:rPr>
                <w:color w:val="000000" w:themeColor="text1"/>
                <w:sz w:val="18"/>
                <w:szCs w:val="18"/>
              </w:rPr>
              <w:t xml:space="preserve"> problēmu risināšanā, lai veicinātu personas reintegrāciju sabiedrībā, kā arī nodrošināt profesionālu informāciju par slimību un iespējām turpināt pilnvērtīgu dzīvi.</w:t>
            </w:r>
          </w:p>
        </w:tc>
        <w:tc>
          <w:tcPr>
            <w:tcW w:w="1561" w:type="pct"/>
            <w:tcBorders>
              <w:top w:val="single" w:sz="4" w:space="0" w:color="000000"/>
              <w:left w:val="single" w:sz="4" w:space="0" w:color="000000"/>
              <w:bottom w:val="single" w:sz="4" w:space="0" w:color="000000"/>
              <w:right w:val="single" w:sz="4" w:space="0" w:color="000000"/>
            </w:tcBorders>
            <w:hideMark/>
          </w:tcPr>
          <w:p w14:paraId="290ACC1F"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1E4586F3"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biedrībai “Dzīvības koks”-</w:t>
            </w:r>
          </w:p>
          <w:p w14:paraId="6C56C8E7" w14:textId="77777777" w:rsidR="00BD60FD" w:rsidRPr="00D9514F" w:rsidRDefault="00BD60FD" w:rsidP="00C749D7">
            <w:pPr>
              <w:jc w:val="both"/>
              <w:rPr>
                <w:color w:val="000000" w:themeColor="text1"/>
                <w:sz w:val="18"/>
                <w:szCs w:val="18"/>
              </w:rPr>
            </w:pPr>
            <w:r w:rsidRPr="00D9514F">
              <w:rPr>
                <w:color w:val="000000" w:themeColor="text1"/>
                <w:sz w:val="18"/>
                <w:szCs w:val="18"/>
              </w:rPr>
              <w:t>uz valsts pārvaldes funkciju deleģējuma līguma pamata saskaņā ar Sociālo pakalpojumu un sociālās palīdzības likuma 13. panta 2.</w:t>
            </w:r>
            <w:r w:rsidRPr="00D9514F">
              <w:rPr>
                <w:color w:val="000000" w:themeColor="text1"/>
                <w:sz w:val="18"/>
                <w:szCs w:val="18"/>
                <w:vertAlign w:val="superscript"/>
              </w:rPr>
              <w:t>1</w:t>
            </w:r>
            <w:r w:rsidRPr="00D9514F">
              <w:rPr>
                <w:color w:val="000000" w:themeColor="text1"/>
                <w:sz w:val="18"/>
                <w:szCs w:val="18"/>
              </w:rPr>
              <w:t xml:space="preserve"> daļu.</w:t>
            </w:r>
          </w:p>
        </w:tc>
      </w:tr>
      <w:tr w:rsidR="00BD60FD" w:rsidRPr="00D9514F" w14:paraId="20C40507" w14:textId="77777777" w:rsidTr="004671ED">
        <w:tc>
          <w:tcPr>
            <w:tcW w:w="284" w:type="pct"/>
            <w:tcBorders>
              <w:top w:val="single" w:sz="4" w:space="0" w:color="000000"/>
              <w:left w:val="single" w:sz="4" w:space="0" w:color="000000"/>
              <w:bottom w:val="single" w:sz="4" w:space="0" w:color="000000"/>
              <w:right w:val="single" w:sz="4" w:space="0" w:color="000000"/>
            </w:tcBorders>
            <w:hideMark/>
          </w:tcPr>
          <w:p w14:paraId="65F34C90" w14:textId="77777777" w:rsidR="00BD60FD" w:rsidRPr="00D9514F" w:rsidRDefault="00BD60FD" w:rsidP="004671ED">
            <w:pPr>
              <w:rPr>
                <w:color w:val="000000" w:themeColor="text1"/>
                <w:sz w:val="18"/>
                <w:szCs w:val="18"/>
              </w:rPr>
            </w:pPr>
            <w:r w:rsidRPr="00D9514F">
              <w:rPr>
                <w:color w:val="000000" w:themeColor="text1"/>
                <w:sz w:val="18"/>
                <w:szCs w:val="18"/>
              </w:rPr>
              <w:t>24.</w:t>
            </w:r>
          </w:p>
        </w:tc>
        <w:tc>
          <w:tcPr>
            <w:tcW w:w="780" w:type="pct"/>
            <w:tcBorders>
              <w:top w:val="single" w:sz="4" w:space="0" w:color="000000"/>
              <w:left w:val="single" w:sz="4" w:space="0" w:color="000000"/>
              <w:bottom w:val="single" w:sz="4" w:space="0" w:color="000000"/>
              <w:right w:val="single" w:sz="4" w:space="0" w:color="000000"/>
            </w:tcBorders>
            <w:hideMark/>
          </w:tcPr>
          <w:p w14:paraId="41CD16AA" w14:textId="77777777" w:rsidR="00BD60FD" w:rsidRPr="00D9514F" w:rsidRDefault="00BD60FD" w:rsidP="00801A6C">
            <w:pPr>
              <w:jc w:val="both"/>
              <w:rPr>
                <w:color w:val="000000" w:themeColor="text1"/>
                <w:sz w:val="18"/>
                <w:szCs w:val="18"/>
              </w:rPr>
            </w:pPr>
            <w:proofErr w:type="spellStart"/>
            <w:r w:rsidRPr="00D9514F">
              <w:rPr>
                <w:color w:val="000000" w:themeColor="text1"/>
                <w:sz w:val="18"/>
                <w:szCs w:val="18"/>
              </w:rPr>
              <w:t>Psihosociālā</w:t>
            </w:r>
            <w:proofErr w:type="spellEnd"/>
            <w:r w:rsidRPr="00D9514F">
              <w:rPr>
                <w:color w:val="000000" w:themeColor="text1"/>
                <w:sz w:val="18"/>
                <w:szCs w:val="18"/>
              </w:rPr>
              <w:t xml:space="preserve"> rehabilitācija</w:t>
            </w:r>
          </w:p>
        </w:tc>
        <w:tc>
          <w:tcPr>
            <w:tcW w:w="809" w:type="pct"/>
            <w:tcBorders>
              <w:top w:val="single" w:sz="4" w:space="0" w:color="000000"/>
              <w:left w:val="single" w:sz="4" w:space="0" w:color="000000"/>
              <w:bottom w:val="single" w:sz="4" w:space="0" w:color="000000"/>
              <w:right w:val="single" w:sz="4" w:space="0" w:color="000000"/>
            </w:tcBorders>
            <w:hideMark/>
          </w:tcPr>
          <w:p w14:paraId="73EB563D" w14:textId="77777777" w:rsidR="00BD60FD" w:rsidRPr="00D9514F" w:rsidRDefault="00BD60FD" w:rsidP="00801A6C">
            <w:pPr>
              <w:jc w:val="both"/>
              <w:rPr>
                <w:color w:val="000000" w:themeColor="text1"/>
                <w:sz w:val="18"/>
                <w:szCs w:val="18"/>
              </w:rPr>
            </w:pPr>
            <w:r w:rsidRPr="00D9514F">
              <w:rPr>
                <w:color w:val="000000" w:themeColor="text1"/>
                <w:sz w:val="18"/>
                <w:szCs w:val="18"/>
              </w:rPr>
              <w:t>Bērni (saglabājot tiesības saņemt pakalpojumu līdz 24 gadu vecumam), kuriem nepieciešama paliatīvā aprūpe, un ar viņiem vienā mājsaimniecībā dzīvojošie ģimenes vai audžuģimenes locekļi</w:t>
            </w:r>
          </w:p>
        </w:tc>
        <w:tc>
          <w:tcPr>
            <w:tcW w:w="1566" w:type="pct"/>
            <w:tcBorders>
              <w:top w:val="single" w:sz="4" w:space="0" w:color="000000"/>
              <w:left w:val="single" w:sz="4" w:space="0" w:color="000000"/>
              <w:bottom w:val="single" w:sz="4" w:space="0" w:color="000000"/>
              <w:right w:val="single" w:sz="4" w:space="0" w:color="000000"/>
            </w:tcBorders>
            <w:hideMark/>
          </w:tcPr>
          <w:p w14:paraId="2658643D" w14:textId="77777777" w:rsidR="00BD60FD" w:rsidRPr="00D9514F" w:rsidRDefault="00BD60FD" w:rsidP="005E552B">
            <w:pPr>
              <w:jc w:val="both"/>
              <w:rPr>
                <w:color w:val="000000" w:themeColor="text1"/>
                <w:sz w:val="18"/>
                <w:szCs w:val="18"/>
              </w:rPr>
            </w:pPr>
            <w:r w:rsidRPr="00D9514F">
              <w:rPr>
                <w:color w:val="000000" w:themeColor="text1"/>
                <w:sz w:val="18"/>
                <w:szCs w:val="18"/>
              </w:rPr>
              <w:t>Psiholoģisks, sociāls un garīgs atbalsts  bērnam un atbalsts ģimenes veseluma, iekšējā līdzsvara un stabilitātes saglabāšanai atbilstoši bērna situācijas izmaiņām,  nodrošinot bērnam labāko iespējamo dzīves kvalitāti  līdz iestājas nāve. Paliatīvās aprūpes kabineta starpdisciplināras bērnu paliatīvās aprūpes komandas sociālā darbinieka un kapelāna  individuālas konsultācijas jebkurā diennakts laikā bez ilguma ierobežojuma vienai konsultācijai:</w:t>
            </w:r>
          </w:p>
          <w:p w14:paraId="280A383A" w14:textId="77777777" w:rsidR="00BD60FD" w:rsidRPr="00D9514F" w:rsidRDefault="00BD60FD" w:rsidP="005E552B">
            <w:pPr>
              <w:jc w:val="both"/>
              <w:rPr>
                <w:color w:val="000000" w:themeColor="text1"/>
                <w:sz w:val="18"/>
                <w:szCs w:val="18"/>
              </w:rPr>
            </w:pPr>
            <w:r w:rsidRPr="00D9514F">
              <w:rPr>
                <w:color w:val="000000" w:themeColor="text1"/>
                <w:sz w:val="18"/>
                <w:szCs w:val="18"/>
              </w:rPr>
              <w:t>1. speciālistiem ierodoties bērna dzīvesvietā;</w:t>
            </w:r>
          </w:p>
          <w:p w14:paraId="2B1BC829" w14:textId="77777777" w:rsidR="00BD60FD" w:rsidRPr="00D9514F" w:rsidRDefault="00BD60FD" w:rsidP="005E552B">
            <w:pPr>
              <w:jc w:val="both"/>
              <w:rPr>
                <w:color w:val="000000" w:themeColor="text1"/>
                <w:sz w:val="18"/>
                <w:szCs w:val="18"/>
              </w:rPr>
            </w:pPr>
            <w:r w:rsidRPr="00D9514F">
              <w:rPr>
                <w:color w:val="000000" w:themeColor="text1"/>
                <w:sz w:val="18"/>
                <w:szCs w:val="18"/>
              </w:rPr>
              <w:t xml:space="preserve">2. ģimenes locekļiem ierodoties uz konsultāciju klātienē paliatīvās aprūpes kabinetā; </w:t>
            </w:r>
          </w:p>
          <w:p w14:paraId="63DAA47C" w14:textId="77777777" w:rsidR="00BD60FD" w:rsidRPr="00D9514F" w:rsidRDefault="00BD60FD" w:rsidP="005E552B">
            <w:pPr>
              <w:jc w:val="both"/>
              <w:rPr>
                <w:color w:val="000000" w:themeColor="text1"/>
                <w:sz w:val="18"/>
                <w:szCs w:val="18"/>
              </w:rPr>
            </w:pPr>
            <w:r w:rsidRPr="00D9514F">
              <w:rPr>
                <w:color w:val="000000" w:themeColor="text1"/>
                <w:sz w:val="18"/>
                <w:szCs w:val="18"/>
              </w:rPr>
              <w:t xml:space="preserve">3. speciālistiem sniedzot telefoniskas konsultācijas vai </w:t>
            </w:r>
            <w:proofErr w:type="spellStart"/>
            <w:r w:rsidRPr="00D9514F">
              <w:rPr>
                <w:color w:val="000000" w:themeColor="text1"/>
                <w:sz w:val="18"/>
                <w:szCs w:val="18"/>
              </w:rPr>
              <w:t>tālaprūpes</w:t>
            </w:r>
            <w:proofErr w:type="spellEnd"/>
            <w:r w:rsidRPr="00D9514F">
              <w:rPr>
                <w:color w:val="000000" w:themeColor="text1"/>
                <w:sz w:val="18"/>
                <w:szCs w:val="18"/>
              </w:rPr>
              <w:t xml:space="preserve"> konsultācijas, izmantojot interneta tehnoloģijas.</w:t>
            </w:r>
          </w:p>
          <w:p w14:paraId="55E50FD9" w14:textId="77777777" w:rsidR="00BD60FD" w:rsidRPr="00D9514F" w:rsidRDefault="00BD60FD" w:rsidP="005E552B">
            <w:pPr>
              <w:jc w:val="both"/>
              <w:rPr>
                <w:color w:val="000000" w:themeColor="text1"/>
                <w:sz w:val="18"/>
                <w:szCs w:val="18"/>
              </w:rPr>
            </w:pPr>
            <w:r w:rsidRPr="00D9514F">
              <w:rPr>
                <w:color w:val="000000" w:themeColor="text1"/>
                <w:sz w:val="18"/>
                <w:szCs w:val="18"/>
              </w:rPr>
              <w:t>Atbalsts bērna ģimenes locekļiem sērošanas periodā pēc bērna nāves:</w:t>
            </w:r>
          </w:p>
          <w:p w14:paraId="4F9DD9C3" w14:textId="77777777" w:rsidR="00BD60FD" w:rsidRPr="00D9514F" w:rsidRDefault="00BD60FD" w:rsidP="005E552B">
            <w:pPr>
              <w:jc w:val="both"/>
              <w:rPr>
                <w:color w:val="000000" w:themeColor="text1"/>
                <w:sz w:val="18"/>
                <w:szCs w:val="18"/>
              </w:rPr>
            </w:pPr>
            <w:r w:rsidRPr="00D9514F">
              <w:rPr>
                <w:color w:val="000000" w:themeColor="text1"/>
                <w:sz w:val="18"/>
                <w:szCs w:val="18"/>
              </w:rPr>
              <w:t>1. individuālu konsultāciju veidā klātienē paliatīvās aprūpes kabinetā vai telefoniski;</w:t>
            </w:r>
          </w:p>
          <w:p w14:paraId="75B7F730" w14:textId="77777777" w:rsidR="00BD60FD" w:rsidRPr="00D9514F" w:rsidRDefault="00BD60FD" w:rsidP="005E552B">
            <w:pPr>
              <w:jc w:val="both"/>
              <w:rPr>
                <w:color w:val="000000" w:themeColor="text1"/>
                <w:sz w:val="18"/>
                <w:szCs w:val="18"/>
              </w:rPr>
            </w:pPr>
            <w:r w:rsidRPr="00D9514F">
              <w:rPr>
                <w:color w:val="000000" w:themeColor="text1"/>
                <w:sz w:val="18"/>
                <w:szCs w:val="18"/>
              </w:rPr>
              <w:t>2.  atbalsta grupu veidā.</w:t>
            </w:r>
          </w:p>
        </w:tc>
        <w:tc>
          <w:tcPr>
            <w:tcW w:w="1561" w:type="pct"/>
            <w:tcBorders>
              <w:top w:val="single" w:sz="4" w:space="0" w:color="000000"/>
              <w:left w:val="single" w:sz="4" w:space="0" w:color="000000"/>
              <w:bottom w:val="single" w:sz="4" w:space="0" w:color="000000"/>
              <w:right w:val="single" w:sz="4" w:space="0" w:color="000000"/>
            </w:tcBorders>
            <w:hideMark/>
          </w:tcPr>
          <w:p w14:paraId="2D92D51D"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750689EE"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Bērnu paliatīvās aprūpes biedrībai -</w:t>
            </w:r>
          </w:p>
          <w:p w14:paraId="16E66BD8" w14:textId="77777777" w:rsidR="00BD60FD" w:rsidRPr="00D9514F" w:rsidRDefault="00BD60FD" w:rsidP="00C749D7">
            <w:pPr>
              <w:jc w:val="both"/>
              <w:rPr>
                <w:color w:val="000000" w:themeColor="text1"/>
                <w:sz w:val="18"/>
                <w:szCs w:val="18"/>
              </w:rPr>
            </w:pPr>
            <w:r w:rsidRPr="00D9514F">
              <w:rPr>
                <w:color w:val="000000" w:themeColor="text1"/>
                <w:sz w:val="18"/>
                <w:szCs w:val="18"/>
              </w:rPr>
              <w:t>uz valsts pārvaldes funkciju deleģējuma līguma pamata saskaņā ar Sociālo pakalpojumu un sociālās palīdzības likuma 13. panta 2.</w:t>
            </w:r>
            <w:r w:rsidRPr="00D9514F">
              <w:rPr>
                <w:color w:val="000000" w:themeColor="text1"/>
                <w:sz w:val="18"/>
                <w:szCs w:val="18"/>
                <w:vertAlign w:val="superscript"/>
              </w:rPr>
              <w:t>1</w:t>
            </w:r>
            <w:r w:rsidRPr="00D9514F">
              <w:rPr>
                <w:color w:val="000000" w:themeColor="text1"/>
                <w:sz w:val="18"/>
                <w:szCs w:val="18"/>
              </w:rPr>
              <w:t xml:space="preserve"> daļu.</w:t>
            </w:r>
          </w:p>
        </w:tc>
      </w:tr>
      <w:tr w:rsidR="00BD60FD" w:rsidRPr="00D9514F" w14:paraId="3F0FF069" w14:textId="77777777" w:rsidTr="004671ED">
        <w:tc>
          <w:tcPr>
            <w:tcW w:w="284" w:type="pct"/>
            <w:tcBorders>
              <w:top w:val="single" w:sz="4" w:space="0" w:color="000000"/>
              <w:left w:val="single" w:sz="4" w:space="0" w:color="000000"/>
              <w:bottom w:val="single" w:sz="4" w:space="0" w:color="000000"/>
              <w:right w:val="single" w:sz="4" w:space="0" w:color="000000"/>
            </w:tcBorders>
          </w:tcPr>
          <w:p w14:paraId="1B01A2EE" w14:textId="77777777" w:rsidR="00BD60FD" w:rsidRPr="00D9514F" w:rsidRDefault="00BD60FD" w:rsidP="004671ED">
            <w:pPr>
              <w:rPr>
                <w:color w:val="000000" w:themeColor="text1"/>
                <w:sz w:val="18"/>
                <w:szCs w:val="18"/>
              </w:rPr>
            </w:pPr>
            <w:r w:rsidRPr="00D9514F">
              <w:rPr>
                <w:color w:val="000000" w:themeColor="text1"/>
                <w:sz w:val="18"/>
                <w:szCs w:val="18"/>
              </w:rPr>
              <w:t>25.</w:t>
            </w:r>
          </w:p>
        </w:tc>
        <w:tc>
          <w:tcPr>
            <w:tcW w:w="780" w:type="pct"/>
            <w:tcBorders>
              <w:top w:val="single" w:sz="4" w:space="0" w:color="000000"/>
              <w:left w:val="single" w:sz="4" w:space="0" w:color="000000"/>
              <w:bottom w:val="single" w:sz="4" w:space="0" w:color="000000"/>
              <w:right w:val="single" w:sz="4" w:space="0" w:color="000000"/>
            </w:tcBorders>
          </w:tcPr>
          <w:p w14:paraId="28D43F95" w14:textId="77777777" w:rsidR="00BD60FD" w:rsidRPr="00D9514F" w:rsidRDefault="00BD60FD" w:rsidP="00801A6C">
            <w:pPr>
              <w:jc w:val="both"/>
              <w:rPr>
                <w:color w:val="000000" w:themeColor="text1"/>
                <w:sz w:val="18"/>
                <w:szCs w:val="18"/>
              </w:rPr>
            </w:pPr>
            <w:proofErr w:type="spellStart"/>
            <w:r w:rsidRPr="00D9514F">
              <w:rPr>
                <w:color w:val="000000" w:themeColor="text1"/>
                <w:sz w:val="18"/>
                <w:szCs w:val="18"/>
              </w:rPr>
              <w:t>Hospisa</w:t>
            </w:r>
            <w:proofErr w:type="spellEnd"/>
            <w:r w:rsidRPr="00D9514F">
              <w:rPr>
                <w:color w:val="000000" w:themeColor="text1"/>
                <w:sz w:val="18"/>
                <w:szCs w:val="18"/>
              </w:rPr>
              <w:t xml:space="preserve"> aprūpe mājās (sociālā komponente)</w:t>
            </w:r>
          </w:p>
        </w:tc>
        <w:tc>
          <w:tcPr>
            <w:tcW w:w="809" w:type="pct"/>
            <w:tcBorders>
              <w:top w:val="single" w:sz="4" w:space="0" w:color="000000"/>
              <w:left w:val="single" w:sz="4" w:space="0" w:color="000000"/>
              <w:bottom w:val="single" w:sz="4" w:space="0" w:color="000000"/>
              <w:right w:val="single" w:sz="4" w:space="0" w:color="000000"/>
            </w:tcBorders>
          </w:tcPr>
          <w:p w14:paraId="7197F6AA" w14:textId="77777777" w:rsidR="00BD60FD" w:rsidRPr="00D9514F" w:rsidRDefault="00BD60FD" w:rsidP="00801A6C">
            <w:pPr>
              <w:jc w:val="both"/>
              <w:rPr>
                <w:color w:val="000000" w:themeColor="text1"/>
                <w:sz w:val="18"/>
                <w:szCs w:val="18"/>
              </w:rPr>
            </w:pPr>
            <w:r w:rsidRPr="00D9514F">
              <w:rPr>
                <w:color w:val="000000" w:themeColor="text1"/>
                <w:sz w:val="18"/>
                <w:szCs w:val="18"/>
              </w:rPr>
              <w:t>Personas ar neizārstējamām slimībām to terminālajās stadijās, kad dzīvildze ir ierobežota (paliatīvās aprūpes pacienti) un viņu ģimenes locekļi</w:t>
            </w:r>
          </w:p>
        </w:tc>
        <w:tc>
          <w:tcPr>
            <w:tcW w:w="1566" w:type="pct"/>
            <w:tcBorders>
              <w:top w:val="single" w:sz="4" w:space="0" w:color="000000"/>
              <w:left w:val="single" w:sz="4" w:space="0" w:color="000000"/>
              <w:bottom w:val="single" w:sz="4" w:space="0" w:color="000000"/>
              <w:right w:val="single" w:sz="4" w:space="0" w:color="000000"/>
            </w:tcBorders>
          </w:tcPr>
          <w:p w14:paraId="6DDED928" w14:textId="77777777" w:rsidR="00BD60FD" w:rsidRPr="00D9514F" w:rsidRDefault="00BD60FD" w:rsidP="005E552B">
            <w:pPr>
              <w:jc w:val="both"/>
              <w:rPr>
                <w:bCs/>
                <w:iCs/>
                <w:color w:val="000000" w:themeColor="text1"/>
                <w:sz w:val="18"/>
                <w:szCs w:val="18"/>
              </w:rPr>
            </w:pPr>
            <w:r w:rsidRPr="00D9514F">
              <w:rPr>
                <w:color w:val="000000" w:themeColor="text1"/>
                <w:sz w:val="18"/>
                <w:szCs w:val="18"/>
              </w:rPr>
              <w:t xml:space="preserve">Pilngadīgu personu sociālā aprūpe dzīvesvietā – personīgās higiēnas, pozicionēšanas, mobilitātes, kognitīvo spēju, socializācijas u.c. pamatvajadzību un </w:t>
            </w:r>
            <w:proofErr w:type="spellStart"/>
            <w:r w:rsidRPr="00D9514F">
              <w:rPr>
                <w:color w:val="000000" w:themeColor="text1"/>
                <w:sz w:val="18"/>
                <w:szCs w:val="18"/>
              </w:rPr>
              <w:t>psihosociālās</w:t>
            </w:r>
            <w:proofErr w:type="spellEnd"/>
            <w:r w:rsidRPr="00D9514F">
              <w:rPr>
                <w:color w:val="000000" w:themeColor="text1"/>
                <w:sz w:val="18"/>
                <w:szCs w:val="18"/>
              </w:rPr>
              <w:t xml:space="preserve"> rehabilitācijas nodrošināšana, t.sk. viņu ģimenes locekļiem – sociālā darbinieka un kapelāna konsultācijas u.c. atbilstoši personas individuālajā aprūpes plānā noteiktajam.</w:t>
            </w:r>
          </w:p>
        </w:tc>
        <w:tc>
          <w:tcPr>
            <w:tcW w:w="1561" w:type="pct"/>
            <w:tcBorders>
              <w:top w:val="single" w:sz="4" w:space="0" w:color="000000"/>
              <w:left w:val="single" w:sz="4" w:space="0" w:color="000000"/>
              <w:bottom w:val="single" w:sz="4" w:space="0" w:color="000000"/>
              <w:right w:val="single" w:sz="4" w:space="0" w:color="000000"/>
            </w:tcBorders>
          </w:tcPr>
          <w:p w14:paraId="193DC80C" w14:textId="77777777" w:rsidR="00BD60FD" w:rsidRPr="00D9514F" w:rsidRDefault="00BD60FD" w:rsidP="00C749D7">
            <w:pPr>
              <w:jc w:val="both"/>
              <w:rPr>
                <w:color w:val="000000" w:themeColor="text1"/>
                <w:sz w:val="18"/>
                <w:szCs w:val="18"/>
              </w:rPr>
            </w:pPr>
            <w:r w:rsidRPr="00D9514F">
              <w:rPr>
                <w:color w:val="000000" w:themeColor="text1"/>
                <w:sz w:val="18"/>
                <w:szCs w:val="18"/>
              </w:rPr>
              <w:t>LM.</w:t>
            </w:r>
          </w:p>
          <w:p w14:paraId="72303937" w14:textId="77777777" w:rsidR="00BD60FD" w:rsidRPr="00D9514F" w:rsidRDefault="00BD60FD" w:rsidP="00C749D7">
            <w:pPr>
              <w:jc w:val="both"/>
              <w:rPr>
                <w:color w:val="000000" w:themeColor="text1"/>
                <w:sz w:val="18"/>
                <w:szCs w:val="18"/>
              </w:rPr>
            </w:pPr>
            <w:r w:rsidRPr="00D9514F">
              <w:rPr>
                <w:color w:val="000000" w:themeColor="text1"/>
                <w:sz w:val="18"/>
                <w:szCs w:val="18"/>
              </w:rPr>
              <w:t xml:space="preserve">Finansējums tiek pārskaitīts iepirkuma konkursa rezultātā izvēlētām </w:t>
            </w:r>
            <w:proofErr w:type="spellStart"/>
            <w:r w:rsidRPr="00D9514F">
              <w:rPr>
                <w:color w:val="000000" w:themeColor="text1"/>
                <w:sz w:val="18"/>
                <w:szCs w:val="18"/>
              </w:rPr>
              <w:t>līgumorganizācijām</w:t>
            </w:r>
            <w:proofErr w:type="spellEnd"/>
            <w:r w:rsidRPr="00D9514F">
              <w:rPr>
                <w:color w:val="000000" w:themeColor="text1"/>
                <w:sz w:val="18"/>
                <w:szCs w:val="18"/>
              </w:rPr>
              <w:t>.</w:t>
            </w:r>
          </w:p>
        </w:tc>
      </w:tr>
      <w:tr w:rsidR="00BD60FD" w:rsidRPr="00D9514F" w14:paraId="2DB3034A" w14:textId="77777777" w:rsidTr="004671ED">
        <w:tc>
          <w:tcPr>
            <w:tcW w:w="284" w:type="pct"/>
            <w:tcBorders>
              <w:top w:val="single" w:sz="4" w:space="0" w:color="000000"/>
              <w:left w:val="single" w:sz="4" w:space="0" w:color="000000"/>
              <w:bottom w:val="single" w:sz="4" w:space="0" w:color="000000"/>
              <w:right w:val="single" w:sz="4" w:space="0" w:color="000000"/>
            </w:tcBorders>
          </w:tcPr>
          <w:p w14:paraId="6186C8AE" w14:textId="77777777" w:rsidR="00BD60FD" w:rsidRPr="00D9514F" w:rsidRDefault="00BD60FD" w:rsidP="004671ED">
            <w:pPr>
              <w:rPr>
                <w:color w:val="000000" w:themeColor="text1"/>
                <w:sz w:val="18"/>
                <w:szCs w:val="18"/>
              </w:rPr>
            </w:pPr>
            <w:r w:rsidRPr="00D9514F">
              <w:rPr>
                <w:color w:val="000000" w:themeColor="text1"/>
                <w:sz w:val="18"/>
                <w:szCs w:val="18"/>
              </w:rPr>
              <w:t>26.</w:t>
            </w:r>
          </w:p>
        </w:tc>
        <w:tc>
          <w:tcPr>
            <w:tcW w:w="780" w:type="pct"/>
            <w:tcBorders>
              <w:top w:val="single" w:sz="4" w:space="0" w:color="000000"/>
              <w:left w:val="single" w:sz="4" w:space="0" w:color="000000"/>
              <w:bottom w:val="single" w:sz="4" w:space="0" w:color="000000"/>
              <w:right w:val="single" w:sz="4" w:space="0" w:color="000000"/>
            </w:tcBorders>
          </w:tcPr>
          <w:p w14:paraId="0ACDA191" w14:textId="77777777" w:rsidR="00BD60FD" w:rsidRPr="00D9514F" w:rsidRDefault="00BD60FD" w:rsidP="00801A6C">
            <w:pPr>
              <w:jc w:val="both"/>
              <w:rPr>
                <w:color w:val="000000" w:themeColor="text1"/>
                <w:sz w:val="18"/>
                <w:szCs w:val="18"/>
              </w:rPr>
            </w:pPr>
            <w:r w:rsidRPr="00D9514F">
              <w:rPr>
                <w:color w:val="000000" w:themeColor="text1"/>
                <w:sz w:val="18"/>
                <w:szCs w:val="18"/>
              </w:rPr>
              <w:t>Atbalsts pašvaldībām garantētā minimālā ienākuma pabalsta un mājokļa pabalsta izmaksai</w:t>
            </w:r>
          </w:p>
        </w:tc>
        <w:tc>
          <w:tcPr>
            <w:tcW w:w="809" w:type="pct"/>
            <w:tcBorders>
              <w:top w:val="single" w:sz="4" w:space="0" w:color="000000"/>
              <w:left w:val="single" w:sz="4" w:space="0" w:color="000000"/>
              <w:bottom w:val="single" w:sz="4" w:space="0" w:color="000000"/>
              <w:right w:val="single" w:sz="4" w:space="0" w:color="000000"/>
            </w:tcBorders>
          </w:tcPr>
          <w:p w14:paraId="0DBBEFCD" w14:textId="77777777" w:rsidR="00BD60FD" w:rsidRPr="00D9514F" w:rsidRDefault="00BD60FD" w:rsidP="00801A6C">
            <w:pPr>
              <w:jc w:val="both"/>
              <w:rPr>
                <w:color w:val="000000" w:themeColor="text1"/>
                <w:sz w:val="18"/>
                <w:szCs w:val="18"/>
              </w:rPr>
            </w:pPr>
            <w:r w:rsidRPr="00D9514F">
              <w:rPr>
                <w:color w:val="000000" w:themeColor="text1"/>
                <w:sz w:val="18"/>
                <w:szCs w:val="18"/>
              </w:rPr>
              <w:t xml:space="preserve">Personas, kas saņem Sociālo pakalpojumu un sociālās palīdzības likuma  </w:t>
            </w:r>
            <w:hyperlink r:id="rId14" w:anchor="p35" w:history="1">
              <w:r w:rsidRPr="00D9514F">
                <w:rPr>
                  <w:color w:val="000000" w:themeColor="text1"/>
                  <w:sz w:val="18"/>
                  <w:szCs w:val="18"/>
                </w:rPr>
                <w:t>35. panta</w:t>
              </w:r>
            </w:hyperlink>
            <w:r w:rsidRPr="00D9514F">
              <w:rPr>
                <w:color w:val="000000" w:themeColor="text1"/>
                <w:sz w:val="18"/>
                <w:szCs w:val="18"/>
              </w:rPr>
              <w:t> pirmajā daļā noteiktos pamata sociālās palīdzības pabalstus</w:t>
            </w:r>
          </w:p>
        </w:tc>
        <w:tc>
          <w:tcPr>
            <w:tcW w:w="1566" w:type="pct"/>
            <w:tcBorders>
              <w:top w:val="single" w:sz="4" w:space="0" w:color="000000"/>
              <w:left w:val="single" w:sz="4" w:space="0" w:color="000000"/>
              <w:bottom w:val="single" w:sz="4" w:space="0" w:color="000000"/>
              <w:right w:val="single" w:sz="4" w:space="0" w:color="000000"/>
            </w:tcBorders>
          </w:tcPr>
          <w:p w14:paraId="7DEB40D1" w14:textId="77777777" w:rsidR="00BD60FD" w:rsidRPr="00D9514F" w:rsidRDefault="00BD60FD" w:rsidP="005E552B">
            <w:pPr>
              <w:jc w:val="both"/>
              <w:rPr>
                <w:color w:val="000000" w:themeColor="text1"/>
                <w:sz w:val="18"/>
                <w:szCs w:val="18"/>
              </w:rPr>
            </w:pPr>
            <w:r w:rsidRPr="00D9514F">
              <w:rPr>
                <w:color w:val="000000" w:themeColor="text1"/>
                <w:sz w:val="18"/>
                <w:szCs w:val="18"/>
              </w:rPr>
              <w:t xml:space="preserve">Valsts mērķdotācija, lai daļēji kompensētu pašvaldībām izdevumus par Sociālo pakalpojumu un sociālās palīdzības likuma  </w:t>
            </w:r>
            <w:hyperlink r:id="rId15" w:anchor="p35" w:history="1">
              <w:r w:rsidRPr="00D9514F">
                <w:rPr>
                  <w:color w:val="000000" w:themeColor="text1"/>
                  <w:sz w:val="18"/>
                  <w:szCs w:val="18"/>
                </w:rPr>
                <w:t>35. panta</w:t>
              </w:r>
            </w:hyperlink>
            <w:r w:rsidRPr="00D9514F">
              <w:rPr>
                <w:color w:val="000000" w:themeColor="text1"/>
                <w:sz w:val="18"/>
                <w:szCs w:val="18"/>
              </w:rPr>
              <w:t xml:space="preserve"> pirmajā daļā noteikto pamata sociālās palīdzības pabalstu nodrošināšanu (valsts nodrošina mērķdotāciju pašvaldībām izdevumu segšanai 30 procentu apmērā no mājsaimniecībām izmaksātā garantētā minimālā </w:t>
            </w:r>
            <w:r w:rsidRPr="00D9514F">
              <w:rPr>
                <w:color w:val="000000" w:themeColor="text1"/>
                <w:sz w:val="18"/>
                <w:szCs w:val="18"/>
              </w:rPr>
              <w:lastRenderedPageBreak/>
              <w:t>ienākuma pabalsta un mājokļa pabalsta).</w:t>
            </w:r>
          </w:p>
        </w:tc>
        <w:tc>
          <w:tcPr>
            <w:tcW w:w="1561" w:type="pct"/>
            <w:tcBorders>
              <w:top w:val="single" w:sz="4" w:space="0" w:color="000000"/>
              <w:left w:val="single" w:sz="4" w:space="0" w:color="000000"/>
              <w:bottom w:val="single" w:sz="4" w:space="0" w:color="000000"/>
              <w:right w:val="single" w:sz="4" w:space="0" w:color="000000"/>
            </w:tcBorders>
          </w:tcPr>
          <w:p w14:paraId="45229EB7" w14:textId="77777777" w:rsidR="00BD60FD" w:rsidRPr="00D9514F" w:rsidRDefault="00BD60FD" w:rsidP="00C749D7">
            <w:pPr>
              <w:jc w:val="both"/>
              <w:rPr>
                <w:color w:val="000000" w:themeColor="text1"/>
                <w:sz w:val="18"/>
                <w:szCs w:val="18"/>
              </w:rPr>
            </w:pPr>
            <w:r w:rsidRPr="00D9514F">
              <w:rPr>
                <w:color w:val="000000" w:themeColor="text1"/>
                <w:sz w:val="18"/>
                <w:szCs w:val="18"/>
              </w:rPr>
              <w:lastRenderedPageBreak/>
              <w:t>LM.</w:t>
            </w:r>
          </w:p>
          <w:p w14:paraId="5C2FB802" w14:textId="77777777" w:rsidR="00BD60FD" w:rsidRPr="00D9514F" w:rsidRDefault="00BD60FD" w:rsidP="00C749D7">
            <w:pPr>
              <w:jc w:val="both"/>
              <w:rPr>
                <w:color w:val="000000" w:themeColor="text1"/>
                <w:sz w:val="18"/>
                <w:szCs w:val="18"/>
              </w:rPr>
            </w:pPr>
            <w:r w:rsidRPr="00D9514F">
              <w:rPr>
                <w:color w:val="000000" w:themeColor="text1"/>
                <w:sz w:val="18"/>
                <w:szCs w:val="18"/>
              </w:rPr>
              <w:t>Finansējums tiek pārskaitīts pašvaldībām – saskaņā ar Sociālo pakalpojumu un sociālās palīdzības likuma 13. panta 8. daļu.</w:t>
            </w:r>
          </w:p>
        </w:tc>
      </w:tr>
    </w:tbl>
    <w:p w14:paraId="4791EA33" w14:textId="19D9B944"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0"/>
        <w:gridCol w:w="1132"/>
        <w:gridCol w:w="1133"/>
        <w:gridCol w:w="1133"/>
        <w:gridCol w:w="1133"/>
        <w:gridCol w:w="1140"/>
      </w:tblGrid>
      <w:tr w:rsidR="00BD60FD" w:rsidRPr="00D9514F" w14:paraId="47456349" w14:textId="77777777" w:rsidTr="004671ED">
        <w:trPr>
          <w:tblHeader/>
          <w:jc w:val="center"/>
        </w:trPr>
        <w:tc>
          <w:tcPr>
            <w:tcW w:w="1871" w:type="pct"/>
            <w:tcBorders>
              <w:top w:val="single" w:sz="4" w:space="0" w:color="000000"/>
              <w:left w:val="single" w:sz="4" w:space="0" w:color="000000"/>
              <w:bottom w:val="single" w:sz="4" w:space="0" w:color="000000"/>
              <w:right w:val="single" w:sz="4" w:space="0" w:color="000000"/>
            </w:tcBorders>
          </w:tcPr>
          <w:p w14:paraId="43D288D5" w14:textId="77777777" w:rsidR="00BD60FD" w:rsidRPr="00D9514F" w:rsidRDefault="00BD60FD" w:rsidP="004671ED">
            <w:pPr>
              <w:jc w:val="center"/>
              <w:rPr>
                <w:color w:val="000000" w:themeColor="text1"/>
                <w:sz w:val="18"/>
                <w:szCs w:val="18"/>
              </w:rPr>
            </w:pPr>
          </w:p>
        </w:tc>
        <w:tc>
          <w:tcPr>
            <w:tcW w:w="625" w:type="pct"/>
            <w:hideMark/>
          </w:tcPr>
          <w:p w14:paraId="7ED8393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625" w:type="pct"/>
            <w:hideMark/>
          </w:tcPr>
          <w:p w14:paraId="48177A5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625" w:type="pct"/>
            <w:hideMark/>
          </w:tcPr>
          <w:p w14:paraId="47BC948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25" w:type="pct"/>
            <w:hideMark/>
          </w:tcPr>
          <w:p w14:paraId="2899BDE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629" w:type="pct"/>
            <w:hideMark/>
          </w:tcPr>
          <w:p w14:paraId="2D16303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0638C483" w14:textId="77777777" w:rsidTr="004671E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BFEBA2A"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 xml:space="preserve">Personām ar redzes vai dzirdes invaliditāti, no prettiesiskām darbībām cietušiem bērniem, no </w:t>
            </w:r>
            <w:proofErr w:type="spellStart"/>
            <w:r w:rsidRPr="00D9514F">
              <w:rPr>
                <w:bCs/>
                <w:color w:val="000000" w:themeColor="text1"/>
                <w:sz w:val="18"/>
                <w:szCs w:val="18"/>
                <w:lang w:eastAsia="lv-LV"/>
              </w:rPr>
              <w:t>psihoaktīvām</w:t>
            </w:r>
            <w:proofErr w:type="spellEnd"/>
            <w:r w:rsidRPr="00D9514F">
              <w:rPr>
                <w:bCs/>
                <w:color w:val="000000" w:themeColor="text1"/>
                <w:sz w:val="18"/>
                <w:szCs w:val="18"/>
                <w:lang w:eastAsia="lv-LV"/>
              </w:rPr>
              <w:t xml:space="preserve"> vielām un procesiem atkarīgiem bērniem un pieaugušajiem, cilvēku tirdzniecības upuriem, personām </w:t>
            </w:r>
            <w:r w:rsidRPr="00D9514F">
              <w:rPr>
                <w:color w:val="000000" w:themeColor="text1"/>
                <w:sz w:val="18"/>
              </w:rPr>
              <w:t>pēc onkoloģiskas slimības ārstēšanās kursa beigām un  to tuviniekiem</w:t>
            </w:r>
            <w:r w:rsidRPr="00D9514F">
              <w:rPr>
                <w:bCs/>
                <w:color w:val="000000" w:themeColor="text1"/>
                <w:sz w:val="18"/>
                <w:szCs w:val="18"/>
                <w:lang w:eastAsia="lv-LV"/>
              </w:rPr>
              <w:t>, kā arī bērniem un pieaugušajiem, kuriem nepieciešama paliatīvā aprūpe, un viņu ģimenes locekļiem nodrošināta sociālā rehabilitācija</w:t>
            </w:r>
            <w:r w:rsidRPr="00D9514F">
              <w:rPr>
                <w:color w:val="000000" w:themeColor="text1"/>
                <w:sz w:val="18"/>
                <w:szCs w:val="18"/>
                <w:vertAlign w:val="superscript"/>
              </w:rPr>
              <w:t>1</w:t>
            </w:r>
          </w:p>
        </w:tc>
      </w:tr>
      <w:tr w:rsidR="00BD60FD" w:rsidRPr="00D9514F" w14:paraId="6690B290"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4AD7949B" w14:textId="77777777" w:rsidR="00BD60FD" w:rsidRPr="00D9514F" w:rsidRDefault="00BD60FD" w:rsidP="00DB333A">
            <w:pPr>
              <w:ind w:left="35"/>
              <w:jc w:val="both"/>
              <w:rPr>
                <w:color w:val="000000" w:themeColor="text1"/>
                <w:sz w:val="18"/>
                <w:vertAlign w:val="superscript"/>
              </w:rPr>
            </w:pPr>
            <w:r w:rsidRPr="00D9514F">
              <w:rPr>
                <w:color w:val="000000" w:themeColor="text1"/>
                <w:sz w:val="18"/>
              </w:rPr>
              <w:t>Personas ar redzes invaliditāti  (unikālais skaits)</w:t>
            </w:r>
          </w:p>
        </w:tc>
        <w:tc>
          <w:tcPr>
            <w:tcW w:w="625" w:type="pct"/>
            <w:tcBorders>
              <w:top w:val="single" w:sz="4" w:space="0" w:color="auto"/>
              <w:left w:val="single" w:sz="4" w:space="0" w:color="auto"/>
              <w:bottom w:val="single" w:sz="4" w:space="0" w:color="auto"/>
              <w:right w:val="single" w:sz="4" w:space="0" w:color="auto"/>
            </w:tcBorders>
            <w:hideMark/>
          </w:tcPr>
          <w:p w14:paraId="4B6CCEEE" w14:textId="77777777" w:rsidR="00BD60FD" w:rsidRPr="00D9514F" w:rsidRDefault="00BD60FD" w:rsidP="004671ED">
            <w:pPr>
              <w:jc w:val="center"/>
              <w:rPr>
                <w:color w:val="000000" w:themeColor="text1"/>
                <w:sz w:val="18"/>
              </w:rPr>
            </w:pPr>
            <w:r w:rsidRPr="00D9514F">
              <w:rPr>
                <w:color w:val="000000" w:themeColor="text1"/>
                <w:sz w:val="18"/>
              </w:rPr>
              <w:t>500</w:t>
            </w:r>
          </w:p>
        </w:tc>
        <w:tc>
          <w:tcPr>
            <w:tcW w:w="625" w:type="pct"/>
            <w:tcBorders>
              <w:top w:val="single" w:sz="4" w:space="0" w:color="000000"/>
              <w:left w:val="single" w:sz="4" w:space="0" w:color="000000"/>
              <w:bottom w:val="single" w:sz="4" w:space="0" w:color="000000"/>
              <w:right w:val="single" w:sz="4" w:space="0" w:color="000000"/>
            </w:tcBorders>
            <w:hideMark/>
          </w:tcPr>
          <w:p w14:paraId="284B6B63" w14:textId="77777777" w:rsidR="00BD60FD" w:rsidRPr="00D9514F" w:rsidRDefault="00BD60FD" w:rsidP="004671ED">
            <w:pPr>
              <w:jc w:val="center"/>
              <w:rPr>
                <w:color w:val="000000" w:themeColor="text1"/>
                <w:sz w:val="18"/>
              </w:rPr>
            </w:pPr>
            <w:r w:rsidRPr="00D9514F">
              <w:rPr>
                <w:color w:val="000000" w:themeColor="text1"/>
                <w:sz w:val="18"/>
              </w:rPr>
              <w:t>406</w:t>
            </w:r>
          </w:p>
        </w:tc>
        <w:tc>
          <w:tcPr>
            <w:tcW w:w="625" w:type="pct"/>
            <w:tcBorders>
              <w:top w:val="single" w:sz="4" w:space="0" w:color="000000"/>
              <w:left w:val="single" w:sz="4" w:space="0" w:color="000000"/>
              <w:bottom w:val="single" w:sz="4" w:space="0" w:color="000000"/>
              <w:right w:val="single" w:sz="4" w:space="0" w:color="000000"/>
            </w:tcBorders>
            <w:hideMark/>
          </w:tcPr>
          <w:p w14:paraId="70637028" w14:textId="77777777" w:rsidR="00BD60FD" w:rsidRPr="00D9514F" w:rsidRDefault="00BD60FD" w:rsidP="004671ED">
            <w:pPr>
              <w:jc w:val="center"/>
              <w:rPr>
                <w:color w:val="000000" w:themeColor="text1"/>
                <w:sz w:val="18"/>
                <w:vertAlign w:val="superscript"/>
              </w:rPr>
            </w:pPr>
            <w:r w:rsidRPr="00D9514F">
              <w:rPr>
                <w:color w:val="000000" w:themeColor="text1"/>
                <w:sz w:val="18"/>
              </w:rPr>
              <w:t>406</w:t>
            </w:r>
          </w:p>
        </w:tc>
        <w:tc>
          <w:tcPr>
            <w:tcW w:w="625" w:type="pct"/>
            <w:tcBorders>
              <w:top w:val="single" w:sz="4" w:space="0" w:color="000000"/>
              <w:left w:val="single" w:sz="4" w:space="0" w:color="000000"/>
              <w:bottom w:val="single" w:sz="4" w:space="0" w:color="000000"/>
              <w:right w:val="single" w:sz="4" w:space="0" w:color="000000"/>
            </w:tcBorders>
            <w:hideMark/>
          </w:tcPr>
          <w:p w14:paraId="31D29B67" w14:textId="77777777" w:rsidR="00BD60FD" w:rsidRPr="00D9514F" w:rsidRDefault="00BD60FD" w:rsidP="004671ED">
            <w:pPr>
              <w:jc w:val="center"/>
              <w:rPr>
                <w:color w:val="000000" w:themeColor="text1"/>
                <w:sz w:val="18"/>
                <w:vertAlign w:val="superscript"/>
              </w:rPr>
            </w:pPr>
            <w:r w:rsidRPr="00D9514F">
              <w:rPr>
                <w:color w:val="000000" w:themeColor="text1"/>
                <w:sz w:val="18"/>
              </w:rPr>
              <w:t>406</w:t>
            </w:r>
          </w:p>
        </w:tc>
        <w:tc>
          <w:tcPr>
            <w:tcW w:w="629" w:type="pct"/>
            <w:tcBorders>
              <w:top w:val="single" w:sz="4" w:space="0" w:color="000000"/>
              <w:left w:val="single" w:sz="4" w:space="0" w:color="000000"/>
              <w:bottom w:val="single" w:sz="4" w:space="0" w:color="000000"/>
              <w:right w:val="single" w:sz="4" w:space="0" w:color="000000"/>
            </w:tcBorders>
            <w:hideMark/>
          </w:tcPr>
          <w:p w14:paraId="77A09568" w14:textId="77777777" w:rsidR="00BD60FD" w:rsidRPr="00D9514F" w:rsidRDefault="00BD60FD" w:rsidP="004671ED">
            <w:pPr>
              <w:jc w:val="center"/>
              <w:rPr>
                <w:color w:val="000000" w:themeColor="text1"/>
                <w:sz w:val="18"/>
                <w:vertAlign w:val="superscript"/>
              </w:rPr>
            </w:pPr>
            <w:r w:rsidRPr="00D9514F">
              <w:rPr>
                <w:color w:val="000000" w:themeColor="text1"/>
                <w:sz w:val="18"/>
              </w:rPr>
              <w:t>406</w:t>
            </w:r>
          </w:p>
        </w:tc>
      </w:tr>
      <w:tr w:rsidR="00BD60FD" w:rsidRPr="00D9514F" w14:paraId="79AA199D"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581F1AD9" w14:textId="77777777" w:rsidR="00BD60FD" w:rsidRPr="00D9514F" w:rsidRDefault="00BD60FD" w:rsidP="00DB333A">
            <w:pPr>
              <w:ind w:left="35"/>
              <w:jc w:val="both"/>
              <w:rPr>
                <w:color w:val="000000" w:themeColor="text1"/>
                <w:sz w:val="18"/>
                <w:szCs w:val="18"/>
                <w:vertAlign w:val="superscript"/>
              </w:rPr>
            </w:pPr>
            <w:r w:rsidRPr="00D9514F">
              <w:rPr>
                <w:color w:val="000000" w:themeColor="text1"/>
                <w:sz w:val="18"/>
                <w:szCs w:val="18"/>
              </w:rPr>
              <w:t>Sagatavota latviešu zīmju valodā adaptēta informācija (</w:t>
            </w:r>
            <w:proofErr w:type="spellStart"/>
            <w:r w:rsidRPr="00D9514F">
              <w:rPr>
                <w:color w:val="000000" w:themeColor="text1"/>
                <w:sz w:val="18"/>
                <w:szCs w:val="18"/>
              </w:rPr>
              <w:t>videoziņas</w:t>
            </w:r>
            <w:proofErr w:type="spellEnd"/>
            <w:r w:rsidRPr="00D9514F">
              <w:rPr>
                <w:color w:val="000000" w:themeColor="text1"/>
                <w:sz w:val="18"/>
                <w:szCs w:val="18"/>
              </w:rPr>
              <w:t>) (skaits)</w:t>
            </w:r>
            <w:r w:rsidRPr="00D9514F">
              <w:rPr>
                <w:color w:val="000000" w:themeColor="text1"/>
                <w:sz w:val="18"/>
                <w:szCs w:val="18"/>
                <w:vertAlign w:val="superscript"/>
              </w:rPr>
              <w:t>2</w:t>
            </w:r>
          </w:p>
        </w:tc>
        <w:tc>
          <w:tcPr>
            <w:tcW w:w="625" w:type="pct"/>
            <w:tcBorders>
              <w:top w:val="single" w:sz="4" w:space="0" w:color="auto"/>
              <w:left w:val="single" w:sz="4" w:space="0" w:color="auto"/>
              <w:bottom w:val="single" w:sz="4" w:space="0" w:color="auto"/>
              <w:right w:val="single" w:sz="4" w:space="0" w:color="auto"/>
            </w:tcBorders>
          </w:tcPr>
          <w:p w14:paraId="3C55DD2F"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4513328F" w14:textId="77777777" w:rsidR="00BD60FD" w:rsidRPr="00D9514F" w:rsidRDefault="00BD60FD" w:rsidP="004671ED">
            <w:pPr>
              <w:jc w:val="center"/>
              <w:rPr>
                <w:color w:val="000000" w:themeColor="text1"/>
                <w:sz w:val="18"/>
              </w:rPr>
            </w:pPr>
            <w:r w:rsidRPr="00D9514F">
              <w:rPr>
                <w:color w:val="000000" w:themeColor="text1"/>
                <w:sz w:val="18"/>
              </w:rPr>
              <w:t>220</w:t>
            </w:r>
          </w:p>
        </w:tc>
        <w:tc>
          <w:tcPr>
            <w:tcW w:w="625" w:type="pct"/>
            <w:tcBorders>
              <w:top w:val="single" w:sz="4" w:space="0" w:color="000000"/>
              <w:left w:val="single" w:sz="4" w:space="0" w:color="000000"/>
              <w:bottom w:val="single" w:sz="4" w:space="0" w:color="000000"/>
              <w:right w:val="single" w:sz="4" w:space="0" w:color="000000"/>
            </w:tcBorders>
          </w:tcPr>
          <w:p w14:paraId="0C8773AA" w14:textId="77777777" w:rsidR="00BD60FD" w:rsidRPr="00D9514F" w:rsidRDefault="00BD60FD" w:rsidP="004671ED">
            <w:pPr>
              <w:jc w:val="center"/>
              <w:rPr>
                <w:color w:val="000000" w:themeColor="text1"/>
                <w:sz w:val="18"/>
              </w:rPr>
            </w:pPr>
            <w:r w:rsidRPr="00D9514F">
              <w:rPr>
                <w:color w:val="000000" w:themeColor="text1"/>
                <w:sz w:val="18"/>
              </w:rPr>
              <w:t>220</w:t>
            </w:r>
          </w:p>
        </w:tc>
        <w:tc>
          <w:tcPr>
            <w:tcW w:w="625" w:type="pct"/>
            <w:tcBorders>
              <w:top w:val="single" w:sz="4" w:space="0" w:color="000000"/>
              <w:left w:val="single" w:sz="4" w:space="0" w:color="000000"/>
              <w:bottom w:val="single" w:sz="4" w:space="0" w:color="000000"/>
              <w:right w:val="single" w:sz="4" w:space="0" w:color="000000"/>
            </w:tcBorders>
          </w:tcPr>
          <w:p w14:paraId="436D00D2" w14:textId="77777777" w:rsidR="00BD60FD" w:rsidRPr="00D9514F" w:rsidRDefault="00BD60FD" w:rsidP="004671ED">
            <w:pPr>
              <w:jc w:val="center"/>
              <w:rPr>
                <w:color w:val="000000" w:themeColor="text1"/>
                <w:sz w:val="18"/>
              </w:rPr>
            </w:pPr>
            <w:r w:rsidRPr="00D9514F">
              <w:rPr>
                <w:color w:val="000000" w:themeColor="text1"/>
                <w:sz w:val="18"/>
              </w:rPr>
              <w:t>220</w:t>
            </w:r>
          </w:p>
        </w:tc>
        <w:tc>
          <w:tcPr>
            <w:tcW w:w="629" w:type="pct"/>
            <w:tcBorders>
              <w:top w:val="single" w:sz="4" w:space="0" w:color="000000"/>
              <w:left w:val="single" w:sz="4" w:space="0" w:color="000000"/>
              <w:bottom w:val="single" w:sz="4" w:space="0" w:color="000000"/>
              <w:right w:val="single" w:sz="4" w:space="0" w:color="000000"/>
            </w:tcBorders>
          </w:tcPr>
          <w:p w14:paraId="47C55DBE" w14:textId="77777777" w:rsidR="00BD60FD" w:rsidRPr="00D9514F" w:rsidRDefault="00BD60FD" w:rsidP="004671ED">
            <w:pPr>
              <w:jc w:val="center"/>
              <w:rPr>
                <w:color w:val="000000" w:themeColor="text1"/>
                <w:sz w:val="18"/>
              </w:rPr>
            </w:pPr>
            <w:r w:rsidRPr="00D9514F">
              <w:rPr>
                <w:color w:val="000000" w:themeColor="text1"/>
                <w:sz w:val="18"/>
              </w:rPr>
              <w:t>220</w:t>
            </w:r>
          </w:p>
        </w:tc>
      </w:tr>
      <w:tr w:rsidR="00BD60FD" w:rsidRPr="00D9514F" w14:paraId="5B2765EA"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0DA582D7" w14:textId="77777777" w:rsidR="00BD60FD" w:rsidRPr="00D9514F" w:rsidRDefault="00BD60FD" w:rsidP="00DB333A">
            <w:pPr>
              <w:jc w:val="both"/>
              <w:rPr>
                <w:color w:val="000000" w:themeColor="text1"/>
                <w:sz w:val="18"/>
                <w:vertAlign w:val="superscript"/>
              </w:rPr>
            </w:pPr>
            <w:r w:rsidRPr="00D9514F">
              <w:rPr>
                <w:color w:val="000000" w:themeColor="text1"/>
                <w:sz w:val="18"/>
                <w:szCs w:val="18"/>
              </w:rPr>
              <w:t>Personas ar dzirdes invaliditāti</w:t>
            </w:r>
            <w:r w:rsidRPr="00D9514F">
              <w:rPr>
                <w:color w:val="000000" w:themeColor="text1"/>
                <w:sz w:val="18"/>
              </w:rPr>
              <w:t xml:space="preserve"> (unikālais skaits)</w:t>
            </w:r>
          </w:p>
        </w:tc>
        <w:tc>
          <w:tcPr>
            <w:tcW w:w="625" w:type="pct"/>
            <w:tcBorders>
              <w:top w:val="nil"/>
              <w:left w:val="single" w:sz="4" w:space="0" w:color="auto"/>
              <w:bottom w:val="single" w:sz="4" w:space="0" w:color="auto"/>
              <w:right w:val="single" w:sz="4" w:space="0" w:color="auto"/>
            </w:tcBorders>
            <w:hideMark/>
          </w:tcPr>
          <w:p w14:paraId="21992DAD" w14:textId="77777777" w:rsidR="00BD60FD" w:rsidRPr="00D9514F" w:rsidRDefault="00BD60FD" w:rsidP="004671ED">
            <w:pPr>
              <w:jc w:val="center"/>
              <w:rPr>
                <w:color w:val="000000" w:themeColor="text1"/>
                <w:sz w:val="18"/>
              </w:rPr>
            </w:pPr>
            <w:r w:rsidRPr="00D9514F">
              <w:rPr>
                <w:color w:val="000000" w:themeColor="text1"/>
                <w:sz w:val="18"/>
              </w:rPr>
              <w:t>972</w:t>
            </w:r>
          </w:p>
        </w:tc>
        <w:tc>
          <w:tcPr>
            <w:tcW w:w="625" w:type="pct"/>
            <w:tcBorders>
              <w:top w:val="single" w:sz="4" w:space="0" w:color="000000"/>
              <w:left w:val="single" w:sz="4" w:space="0" w:color="000000"/>
              <w:bottom w:val="single" w:sz="4" w:space="0" w:color="000000"/>
              <w:right w:val="single" w:sz="4" w:space="0" w:color="000000"/>
            </w:tcBorders>
            <w:hideMark/>
          </w:tcPr>
          <w:p w14:paraId="0C7A08D6" w14:textId="77777777" w:rsidR="00BD60FD" w:rsidRPr="00D9514F" w:rsidRDefault="00BD60FD" w:rsidP="004671ED">
            <w:pPr>
              <w:jc w:val="center"/>
              <w:rPr>
                <w:color w:val="000000" w:themeColor="text1"/>
                <w:sz w:val="18"/>
              </w:rPr>
            </w:pPr>
            <w:r w:rsidRPr="00D9514F">
              <w:rPr>
                <w:color w:val="000000" w:themeColor="text1"/>
                <w:sz w:val="18"/>
              </w:rPr>
              <w:t>790</w:t>
            </w:r>
          </w:p>
        </w:tc>
        <w:tc>
          <w:tcPr>
            <w:tcW w:w="625" w:type="pct"/>
            <w:tcBorders>
              <w:top w:val="single" w:sz="4" w:space="0" w:color="000000"/>
              <w:left w:val="single" w:sz="4" w:space="0" w:color="000000"/>
              <w:bottom w:val="single" w:sz="4" w:space="0" w:color="000000"/>
              <w:right w:val="single" w:sz="4" w:space="0" w:color="000000"/>
            </w:tcBorders>
            <w:hideMark/>
          </w:tcPr>
          <w:p w14:paraId="40B1BC0E" w14:textId="77777777" w:rsidR="00BD60FD" w:rsidRPr="00D9514F" w:rsidRDefault="00BD60FD" w:rsidP="004671ED">
            <w:pPr>
              <w:jc w:val="center"/>
              <w:rPr>
                <w:color w:val="000000" w:themeColor="text1"/>
                <w:sz w:val="18"/>
              </w:rPr>
            </w:pPr>
            <w:r w:rsidRPr="00D9514F">
              <w:rPr>
                <w:color w:val="000000" w:themeColor="text1"/>
                <w:sz w:val="18"/>
              </w:rPr>
              <w:t>790</w:t>
            </w:r>
          </w:p>
        </w:tc>
        <w:tc>
          <w:tcPr>
            <w:tcW w:w="625" w:type="pct"/>
            <w:tcBorders>
              <w:top w:val="single" w:sz="4" w:space="0" w:color="000000"/>
              <w:left w:val="single" w:sz="4" w:space="0" w:color="000000"/>
              <w:bottom w:val="single" w:sz="4" w:space="0" w:color="000000"/>
              <w:right w:val="single" w:sz="4" w:space="0" w:color="000000"/>
            </w:tcBorders>
            <w:hideMark/>
          </w:tcPr>
          <w:p w14:paraId="7D883568" w14:textId="77777777" w:rsidR="00BD60FD" w:rsidRPr="00D9514F" w:rsidRDefault="00BD60FD" w:rsidP="004671ED">
            <w:pPr>
              <w:jc w:val="center"/>
              <w:rPr>
                <w:color w:val="000000" w:themeColor="text1"/>
                <w:sz w:val="18"/>
              </w:rPr>
            </w:pPr>
            <w:r w:rsidRPr="00D9514F">
              <w:rPr>
                <w:color w:val="000000" w:themeColor="text1"/>
                <w:sz w:val="18"/>
              </w:rPr>
              <w:t>790</w:t>
            </w:r>
          </w:p>
        </w:tc>
        <w:tc>
          <w:tcPr>
            <w:tcW w:w="629" w:type="pct"/>
            <w:tcBorders>
              <w:top w:val="single" w:sz="4" w:space="0" w:color="000000"/>
              <w:left w:val="single" w:sz="4" w:space="0" w:color="000000"/>
              <w:bottom w:val="single" w:sz="4" w:space="0" w:color="000000"/>
              <w:right w:val="single" w:sz="4" w:space="0" w:color="000000"/>
            </w:tcBorders>
            <w:hideMark/>
          </w:tcPr>
          <w:p w14:paraId="6D75CC31" w14:textId="77777777" w:rsidR="00BD60FD" w:rsidRPr="00D9514F" w:rsidRDefault="00BD60FD" w:rsidP="004671ED">
            <w:pPr>
              <w:jc w:val="center"/>
              <w:rPr>
                <w:color w:val="000000" w:themeColor="text1"/>
                <w:sz w:val="18"/>
              </w:rPr>
            </w:pPr>
            <w:r w:rsidRPr="00D9514F">
              <w:rPr>
                <w:color w:val="000000" w:themeColor="text1"/>
                <w:sz w:val="18"/>
              </w:rPr>
              <w:t>790</w:t>
            </w:r>
          </w:p>
        </w:tc>
      </w:tr>
      <w:tr w:rsidR="00BD60FD" w:rsidRPr="00D9514F" w14:paraId="060AC31A"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117DB46D" w14:textId="77777777" w:rsidR="00BD60FD" w:rsidRPr="00D9514F" w:rsidRDefault="00BD60FD" w:rsidP="00DB333A">
            <w:pPr>
              <w:jc w:val="both"/>
              <w:rPr>
                <w:color w:val="000000" w:themeColor="text1"/>
                <w:sz w:val="18"/>
              </w:rPr>
            </w:pPr>
            <w:r w:rsidRPr="00D9514F">
              <w:rPr>
                <w:color w:val="000000" w:themeColor="text1"/>
                <w:sz w:val="18"/>
              </w:rPr>
              <w:t>No prettiesiskām darbībām cietušie bērni vidēji gadā, kas saņēmuši pakalpojumu institūcijā  (skaits)</w:t>
            </w:r>
          </w:p>
        </w:tc>
        <w:tc>
          <w:tcPr>
            <w:tcW w:w="625" w:type="pct"/>
            <w:tcBorders>
              <w:top w:val="nil"/>
              <w:left w:val="single" w:sz="4" w:space="0" w:color="auto"/>
              <w:bottom w:val="single" w:sz="4" w:space="0" w:color="auto"/>
              <w:right w:val="single" w:sz="4" w:space="0" w:color="auto"/>
            </w:tcBorders>
            <w:hideMark/>
          </w:tcPr>
          <w:p w14:paraId="1E7F7B16" w14:textId="77777777" w:rsidR="00BD60FD" w:rsidRPr="00D9514F" w:rsidRDefault="00BD60FD" w:rsidP="004671ED">
            <w:pPr>
              <w:jc w:val="center"/>
              <w:rPr>
                <w:color w:val="000000" w:themeColor="text1"/>
                <w:sz w:val="18"/>
              </w:rPr>
            </w:pPr>
            <w:r w:rsidRPr="00D9514F">
              <w:rPr>
                <w:color w:val="000000" w:themeColor="text1"/>
                <w:sz w:val="18"/>
              </w:rPr>
              <w:t>776</w:t>
            </w:r>
          </w:p>
        </w:tc>
        <w:tc>
          <w:tcPr>
            <w:tcW w:w="625" w:type="pct"/>
            <w:tcBorders>
              <w:top w:val="single" w:sz="4" w:space="0" w:color="000000"/>
              <w:left w:val="single" w:sz="4" w:space="0" w:color="000000"/>
              <w:bottom w:val="single" w:sz="4" w:space="0" w:color="000000"/>
              <w:right w:val="single" w:sz="4" w:space="0" w:color="000000"/>
            </w:tcBorders>
            <w:hideMark/>
          </w:tcPr>
          <w:p w14:paraId="1BA1CB65" w14:textId="77777777" w:rsidR="00BD60FD" w:rsidRPr="00D9514F" w:rsidRDefault="00BD60FD" w:rsidP="004671ED">
            <w:pPr>
              <w:jc w:val="center"/>
              <w:rPr>
                <w:color w:val="000000" w:themeColor="text1"/>
                <w:sz w:val="18"/>
              </w:rPr>
            </w:pPr>
            <w:r w:rsidRPr="00D9514F">
              <w:rPr>
                <w:color w:val="000000" w:themeColor="text1"/>
                <w:sz w:val="18"/>
              </w:rPr>
              <w:t>800</w:t>
            </w:r>
          </w:p>
        </w:tc>
        <w:tc>
          <w:tcPr>
            <w:tcW w:w="625" w:type="pct"/>
            <w:tcBorders>
              <w:top w:val="single" w:sz="4" w:space="0" w:color="000000"/>
              <w:left w:val="single" w:sz="4" w:space="0" w:color="000000"/>
              <w:bottom w:val="single" w:sz="4" w:space="0" w:color="000000"/>
              <w:right w:val="single" w:sz="4" w:space="0" w:color="000000"/>
            </w:tcBorders>
            <w:hideMark/>
          </w:tcPr>
          <w:p w14:paraId="29049159" w14:textId="77777777" w:rsidR="00BD60FD" w:rsidRPr="00D9514F" w:rsidRDefault="00BD60FD" w:rsidP="004671ED">
            <w:pPr>
              <w:ind w:left="196" w:hanging="259"/>
              <w:jc w:val="center"/>
              <w:rPr>
                <w:color w:val="000000" w:themeColor="text1"/>
                <w:sz w:val="18"/>
              </w:rPr>
            </w:pPr>
            <w:r w:rsidRPr="00D9514F">
              <w:rPr>
                <w:color w:val="000000" w:themeColor="text1"/>
                <w:sz w:val="18"/>
              </w:rPr>
              <w:t>800</w:t>
            </w:r>
          </w:p>
        </w:tc>
        <w:tc>
          <w:tcPr>
            <w:tcW w:w="625" w:type="pct"/>
            <w:tcBorders>
              <w:top w:val="single" w:sz="4" w:space="0" w:color="000000"/>
              <w:left w:val="single" w:sz="4" w:space="0" w:color="000000"/>
              <w:bottom w:val="single" w:sz="4" w:space="0" w:color="000000"/>
              <w:right w:val="single" w:sz="4" w:space="0" w:color="000000"/>
            </w:tcBorders>
            <w:hideMark/>
          </w:tcPr>
          <w:p w14:paraId="2F48CAE4" w14:textId="77777777" w:rsidR="00BD60FD" w:rsidRPr="00D9514F" w:rsidRDefault="00BD60FD" w:rsidP="004671ED">
            <w:pPr>
              <w:ind w:left="196" w:hanging="259"/>
              <w:jc w:val="center"/>
              <w:rPr>
                <w:color w:val="000000" w:themeColor="text1"/>
                <w:sz w:val="18"/>
              </w:rPr>
            </w:pPr>
            <w:r w:rsidRPr="00D9514F">
              <w:rPr>
                <w:color w:val="000000" w:themeColor="text1"/>
                <w:sz w:val="18"/>
              </w:rPr>
              <w:t>800</w:t>
            </w:r>
          </w:p>
        </w:tc>
        <w:tc>
          <w:tcPr>
            <w:tcW w:w="629" w:type="pct"/>
            <w:tcBorders>
              <w:top w:val="single" w:sz="4" w:space="0" w:color="000000"/>
              <w:left w:val="single" w:sz="4" w:space="0" w:color="000000"/>
              <w:bottom w:val="single" w:sz="4" w:space="0" w:color="000000"/>
              <w:right w:val="single" w:sz="4" w:space="0" w:color="000000"/>
            </w:tcBorders>
            <w:hideMark/>
          </w:tcPr>
          <w:p w14:paraId="169C5237" w14:textId="77777777" w:rsidR="00BD60FD" w:rsidRPr="00D9514F" w:rsidRDefault="00BD60FD" w:rsidP="004671ED">
            <w:pPr>
              <w:ind w:left="196" w:hanging="259"/>
              <w:jc w:val="center"/>
              <w:rPr>
                <w:color w:val="000000" w:themeColor="text1"/>
                <w:sz w:val="18"/>
              </w:rPr>
            </w:pPr>
            <w:r w:rsidRPr="00D9514F">
              <w:rPr>
                <w:color w:val="000000" w:themeColor="text1"/>
                <w:sz w:val="18"/>
              </w:rPr>
              <w:t>800</w:t>
            </w:r>
          </w:p>
        </w:tc>
      </w:tr>
      <w:tr w:rsidR="00BD60FD" w:rsidRPr="00D9514F" w14:paraId="08698F2A"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65EB7BFC" w14:textId="77777777" w:rsidR="00BD60FD" w:rsidRPr="00D9514F" w:rsidRDefault="00BD60FD" w:rsidP="00DB333A">
            <w:pPr>
              <w:jc w:val="both"/>
              <w:rPr>
                <w:color w:val="000000" w:themeColor="text1"/>
                <w:sz w:val="18"/>
              </w:rPr>
            </w:pPr>
            <w:r w:rsidRPr="00D9514F">
              <w:rPr>
                <w:color w:val="000000" w:themeColor="text1"/>
                <w:sz w:val="18"/>
              </w:rPr>
              <w:t>No prettiesiskām darbībām cietušo bērnu pavadoņi vidēji gadā, kas saņēmuši pakalpojumu institūcijā  (skaits)</w:t>
            </w:r>
          </w:p>
        </w:tc>
        <w:tc>
          <w:tcPr>
            <w:tcW w:w="625" w:type="pct"/>
            <w:tcBorders>
              <w:top w:val="nil"/>
              <w:left w:val="single" w:sz="4" w:space="0" w:color="auto"/>
              <w:bottom w:val="single" w:sz="4" w:space="0" w:color="auto"/>
              <w:right w:val="single" w:sz="4" w:space="0" w:color="auto"/>
            </w:tcBorders>
            <w:hideMark/>
          </w:tcPr>
          <w:p w14:paraId="16004D96" w14:textId="77777777" w:rsidR="00BD60FD" w:rsidRPr="00D9514F" w:rsidRDefault="00BD60FD" w:rsidP="004671ED">
            <w:pPr>
              <w:jc w:val="center"/>
              <w:rPr>
                <w:color w:val="000000" w:themeColor="text1"/>
                <w:sz w:val="18"/>
              </w:rPr>
            </w:pPr>
            <w:r w:rsidRPr="00D9514F">
              <w:rPr>
                <w:color w:val="000000" w:themeColor="text1"/>
                <w:sz w:val="18"/>
              </w:rPr>
              <w:t>73</w:t>
            </w:r>
          </w:p>
        </w:tc>
        <w:tc>
          <w:tcPr>
            <w:tcW w:w="625" w:type="pct"/>
            <w:tcBorders>
              <w:top w:val="single" w:sz="4" w:space="0" w:color="000000"/>
              <w:left w:val="single" w:sz="4" w:space="0" w:color="000000"/>
              <w:bottom w:val="single" w:sz="4" w:space="0" w:color="000000"/>
              <w:right w:val="single" w:sz="4" w:space="0" w:color="000000"/>
            </w:tcBorders>
            <w:hideMark/>
          </w:tcPr>
          <w:p w14:paraId="24AD4192" w14:textId="77777777" w:rsidR="00BD60FD" w:rsidRPr="00D9514F" w:rsidRDefault="00BD60FD" w:rsidP="004671ED">
            <w:pPr>
              <w:jc w:val="center"/>
              <w:rPr>
                <w:color w:val="000000" w:themeColor="text1"/>
                <w:sz w:val="18"/>
              </w:rPr>
            </w:pPr>
            <w:r w:rsidRPr="00D9514F">
              <w:rPr>
                <w:color w:val="000000" w:themeColor="text1"/>
                <w:sz w:val="18"/>
              </w:rPr>
              <w:t>78</w:t>
            </w:r>
          </w:p>
        </w:tc>
        <w:tc>
          <w:tcPr>
            <w:tcW w:w="625" w:type="pct"/>
            <w:tcBorders>
              <w:top w:val="single" w:sz="4" w:space="0" w:color="000000"/>
              <w:left w:val="single" w:sz="4" w:space="0" w:color="000000"/>
              <w:bottom w:val="single" w:sz="4" w:space="0" w:color="000000"/>
              <w:right w:val="single" w:sz="4" w:space="0" w:color="000000"/>
            </w:tcBorders>
            <w:hideMark/>
          </w:tcPr>
          <w:p w14:paraId="25B93BDB" w14:textId="77777777" w:rsidR="00BD60FD" w:rsidRPr="00D9514F" w:rsidRDefault="00BD60FD" w:rsidP="004671ED">
            <w:pPr>
              <w:jc w:val="center"/>
              <w:rPr>
                <w:color w:val="000000" w:themeColor="text1"/>
                <w:sz w:val="18"/>
              </w:rPr>
            </w:pPr>
            <w:r w:rsidRPr="00D9514F">
              <w:rPr>
                <w:color w:val="000000" w:themeColor="text1"/>
                <w:sz w:val="18"/>
              </w:rPr>
              <w:t>78</w:t>
            </w:r>
          </w:p>
        </w:tc>
        <w:tc>
          <w:tcPr>
            <w:tcW w:w="625" w:type="pct"/>
            <w:tcBorders>
              <w:top w:val="single" w:sz="4" w:space="0" w:color="000000"/>
              <w:left w:val="single" w:sz="4" w:space="0" w:color="000000"/>
              <w:bottom w:val="single" w:sz="4" w:space="0" w:color="000000"/>
              <w:right w:val="single" w:sz="4" w:space="0" w:color="000000"/>
            </w:tcBorders>
            <w:hideMark/>
          </w:tcPr>
          <w:p w14:paraId="4E3A14C7" w14:textId="77777777" w:rsidR="00BD60FD" w:rsidRPr="00D9514F" w:rsidRDefault="00BD60FD" w:rsidP="004671ED">
            <w:pPr>
              <w:jc w:val="center"/>
              <w:rPr>
                <w:color w:val="000000" w:themeColor="text1"/>
                <w:sz w:val="18"/>
              </w:rPr>
            </w:pPr>
            <w:r w:rsidRPr="00D9514F">
              <w:rPr>
                <w:color w:val="000000" w:themeColor="text1"/>
                <w:sz w:val="18"/>
              </w:rPr>
              <w:t>78</w:t>
            </w:r>
          </w:p>
        </w:tc>
        <w:tc>
          <w:tcPr>
            <w:tcW w:w="629" w:type="pct"/>
            <w:tcBorders>
              <w:top w:val="single" w:sz="4" w:space="0" w:color="000000"/>
              <w:left w:val="single" w:sz="4" w:space="0" w:color="000000"/>
              <w:bottom w:val="single" w:sz="4" w:space="0" w:color="000000"/>
              <w:right w:val="single" w:sz="4" w:space="0" w:color="000000"/>
            </w:tcBorders>
            <w:hideMark/>
          </w:tcPr>
          <w:p w14:paraId="253BF66E" w14:textId="77777777" w:rsidR="00BD60FD" w:rsidRPr="00D9514F" w:rsidRDefault="00BD60FD" w:rsidP="004671ED">
            <w:pPr>
              <w:jc w:val="center"/>
              <w:rPr>
                <w:color w:val="000000" w:themeColor="text1"/>
                <w:sz w:val="18"/>
              </w:rPr>
            </w:pPr>
            <w:r w:rsidRPr="00D9514F">
              <w:rPr>
                <w:color w:val="000000" w:themeColor="text1"/>
                <w:sz w:val="18"/>
              </w:rPr>
              <w:t>78</w:t>
            </w:r>
          </w:p>
        </w:tc>
      </w:tr>
      <w:tr w:rsidR="00BD60FD" w:rsidRPr="00D9514F" w14:paraId="06F8F0C6"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54A5F062" w14:textId="77777777" w:rsidR="00BD60FD" w:rsidRPr="00D9514F" w:rsidRDefault="00BD60FD" w:rsidP="00DB333A">
            <w:pPr>
              <w:jc w:val="both"/>
              <w:rPr>
                <w:color w:val="000000" w:themeColor="text1"/>
                <w:sz w:val="18"/>
              </w:rPr>
            </w:pPr>
            <w:r w:rsidRPr="00D9514F">
              <w:rPr>
                <w:color w:val="000000" w:themeColor="text1"/>
                <w:sz w:val="18"/>
              </w:rPr>
              <w:t>No prettiesiskām darbībām cietušie bērni vidēji gadā, kas saņēmuši pakalpojumu dzīvesvietā (skaits)</w:t>
            </w:r>
          </w:p>
        </w:tc>
        <w:tc>
          <w:tcPr>
            <w:tcW w:w="625" w:type="pct"/>
            <w:tcBorders>
              <w:top w:val="nil"/>
              <w:left w:val="single" w:sz="4" w:space="0" w:color="auto"/>
              <w:bottom w:val="single" w:sz="4" w:space="0" w:color="auto"/>
              <w:right w:val="single" w:sz="4" w:space="0" w:color="auto"/>
            </w:tcBorders>
            <w:hideMark/>
          </w:tcPr>
          <w:p w14:paraId="7D03CD4B" w14:textId="77777777" w:rsidR="00BD60FD" w:rsidRPr="00D9514F" w:rsidRDefault="00BD60FD" w:rsidP="004671ED">
            <w:pPr>
              <w:jc w:val="center"/>
              <w:rPr>
                <w:color w:val="000000" w:themeColor="text1"/>
                <w:sz w:val="18"/>
              </w:rPr>
            </w:pPr>
            <w:r w:rsidRPr="00D9514F">
              <w:rPr>
                <w:color w:val="000000" w:themeColor="text1"/>
                <w:sz w:val="18"/>
              </w:rPr>
              <w:t>979</w:t>
            </w:r>
          </w:p>
        </w:tc>
        <w:tc>
          <w:tcPr>
            <w:tcW w:w="625" w:type="pct"/>
            <w:tcBorders>
              <w:top w:val="single" w:sz="4" w:space="0" w:color="000000"/>
              <w:left w:val="single" w:sz="4" w:space="0" w:color="000000"/>
              <w:bottom w:val="single" w:sz="4" w:space="0" w:color="000000"/>
              <w:right w:val="single" w:sz="4" w:space="0" w:color="000000"/>
            </w:tcBorders>
            <w:hideMark/>
          </w:tcPr>
          <w:p w14:paraId="15E7B374" w14:textId="77777777" w:rsidR="00BD60FD" w:rsidRPr="00D9514F" w:rsidRDefault="00BD60FD" w:rsidP="004671ED">
            <w:pPr>
              <w:jc w:val="center"/>
              <w:rPr>
                <w:color w:val="000000" w:themeColor="text1"/>
                <w:sz w:val="18"/>
              </w:rPr>
            </w:pPr>
            <w:r w:rsidRPr="00D9514F">
              <w:rPr>
                <w:color w:val="000000" w:themeColor="text1"/>
                <w:sz w:val="18"/>
              </w:rPr>
              <w:t>900</w:t>
            </w:r>
          </w:p>
        </w:tc>
        <w:tc>
          <w:tcPr>
            <w:tcW w:w="625" w:type="pct"/>
            <w:tcBorders>
              <w:top w:val="single" w:sz="4" w:space="0" w:color="000000"/>
              <w:left w:val="single" w:sz="4" w:space="0" w:color="000000"/>
              <w:bottom w:val="single" w:sz="4" w:space="0" w:color="000000"/>
              <w:right w:val="single" w:sz="4" w:space="0" w:color="000000"/>
            </w:tcBorders>
            <w:hideMark/>
          </w:tcPr>
          <w:p w14:paraId="74DC30B2" w14:textId="77777777" w:rsidR="00BD60FD" w:rsidRPr="00D9514F" w:rsidRDefault="00BD60FD" w:rsidP="004671ED">
            <w:pPr>
              <w:ind w:left="360" w:hanging="281"/>
              <w:jc w:val="center"/>
              <w:rPr>
                <w:color w:val="000000" w:themeColor="text1"/>
                <w:sz w:val="18"/>
              </w:rPr>
            </w:pPr>
            <w:r w:rsidRPr="00D9514F">
              <w:rPr>
                <w:color w:val="000000" w:themeColor="text1"/>
                <w:sz w:val="18"/>
              </w:rPr>
              <w:t>900</w:t>
            </w:r>
          </w:p>
        </w:tc>
        <w:tc>
          <w:tcPr>
            <w:tcW w:w="625" w:type="pct"/>
            <w:tcBorders>
              <w:top w:val="single" w:sz="4" w:space="0" w:color="000000"/>
              <w:left w:val="single" w:sz="4" w:space="0" w:color="000000"/>
              <w:bottom w:val="single" w:sz="4" w:space="0" w:color="000000"/>
              <w:right w:val="single" w:sz="4" w:space="0" w:color="000000"/>
            </w:tcBorders>
            <w:hideMark/>
          </w:tcPr>
          <w:p w14:paraId="3E450869" w14:textId="77777777" w:rsidR="00BD60FD" w:rsidRPr="00D9514F" w:rsidRDefault="00BD60FD" w:rsidP="004671ED">
            <w:pPr>
              <w:ind w:left="360" w:hanging="281"/>
              <w:jc w:val="center"/>
              <w:rPr>
                <w:color w:val="000000" w:themeColor="text1"/>
                <w:sz w:val="18"/>
              </w:rPr>
            </w:pPr>
            <w:r w:rsidRPr="00D9514F">
              <w:rPr>
                <w:color w:val="000000" w:themeColor="text1"/>
                <w:sz w:val="18"/>
              </w:rPr>
              <w:t>900</w:t>
            </w:r>
          </w:p>
        </w:tc>
        <w:tc>
          <w:tcPr>
            <w:tcW w:w="629" w:type="pct"/>
            <w:tcBorders>
              <w:top w:val="single" w:sz="4" w:space="0" w:color="000000"/>
              <w:left w:val="single" w:sz="4" w:space="0" w:color="000000"/>
              <w:bottom w:val="single" w:sz="4" w:space="0" w:color="000000"/>
              <w:right w:val="single" w:sz="4" w:space="0" w:color="000000"/>
            </w:tcBorders>
            <w:hideMark/>
          </w:tcPr>
          <w:p w14:paraId="796085C6" w14:textId="77777777" w:rsidR="00BD60FD" w:rsidRPr="00D9514F" w:rsidRDefault="00BD60FD" w:rsidP="004671ED">
            <w:pPr>
              <w:ind w:left="360" w:hanging="281"/>
              <w:jc w:val="center"/>
              <w:rPr>
                <w:color w:val="000000" w:themeColor="text1"/>
                <w:sz w:val="18"/>
              </w:rPr>
            </w:pPr>
            <w:r w:rsidRPr="00D9514F">
              <w:rPr>
                <w:color w:val="000000" w:themeColor="text1"/>
                <w:sz w:val="18"/>
              </w:rPr>
              <w:t>900</w:t>
            </w:r>
          </w:p>
        </w:tc>
      </w:tr>
      <w:tr w:rsidR="00BD60FD" w:rsidRPr="00D9514F" w14:paraId="5A897B31" w14:textId="77777777" w:rsidTr="004671ED">
        <w:trPr>
          <w:jc w:val="center"/>
        </w:trPr>
        <w:tc>
          <w:tcPr>
            <w:tcW w:w="1871" w:type="pct"/>
            <w:tcBorders>
              <w:top w:val="single" w:sz="4" w:space="0" w:color="auto"/>
              <w:bottom w:val="single" w:sz="4" w:space="0" w:color="auto"/>
              <w:right w:val="single" w:sz="4" w:space="0" w:color="auto"/>
            </w:tcBorders>
            <w:shd w:val="clear" w:color="auto" w:fill="auto"/>
          </w:tcPr>
          <w:p w14:paraId="17398884" w14:textId="77777777" w:rsidR="00BD60FD" w:rsidRPr="00D9514F" w:rsidRDefault="00BD60FD" w:rsidP="00DB333A">
            <w:pPr>
              <w:jc w:val="both"/>
              <w:rPr>
                <w:color w:val="000000" w:themeColor="text1"/>
                <w:sz w:val="18"/>
                <w:vertAlign w:val="superscript"/>
              </w:rPr>
            </w:pPr>
            <w:r w:rsidRPr="00D9514F">
              <w:rPr>
                <w:bCs/>
                <w:color w:val="000000" w:themeColor="text1"/>
                <w:sz w:val="18"/>
                <w:szCs w:val="18"/>
              </w:rPr>
              <w:t>Bērni ar uzvedības traucējumiem, kas saņēmuši sociālās rehabilitācijas pakalpojumu institūcijā,  vidēji gadā (skaits)</w:t>
            </w:r>
            <w:r w:rsidRPr="00D9514F">
              <w:rPr>
                <w:bCs/>
                <w:color w:val="000000" w:themeColor="text1"/>
                <w:sz w:val="18"/>
                <w:szCs w:val="18"/>
                <w:vertAlign w:val="superscript"/>
              </w:rPr>
              <w:t>3</w:t>
            </w:r>
          </w:p>
        </w:tc>
        <w:tc>
          <w:tcPr>
            <w:tcW w:w="625" w:type="pct"/>
            <w:tcBorders>
              <w:top w:val="single" w:sz="4" w:space="0" w:color="000000"/>
              <w:left w:val="single" w:sz="4" w:space="0" w:color="000000"/>
              <w:bottom w:val="single" w:sz="4" w:space="0" w:color="000000"/>
              <w:right w:val="single" w:sz="4" w:space="0" w:color="000000"/>
            </w:tcBorders>
          </w:tcPr>
          <w:p w14:paraId="1536E65B" w14:textId="77777777" w:rsidR="00BD60FD" w:rsidRPr="00D9514F" w:rsidRDefault="00BD60FD" w:rsidP="004671ED">
            <w:pPr>
              <w:jc w:val="center"/>
              <w:rPr>
                <w:color w:val="000000" w:themeColor="text1"/>
                <w:sz w:val="18"/>
              </w:rPr>
            </w:pPr>
            <w:r w:rsidRPr="00D9514F">
              <w:rPr>
                <w:b/>
                <w:color w:val="000000" w:themeColor="text1"/>
                <w:sz w:val="18"/>
              </w:rPr>
              <w:t>-</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62FDF96" w14:textId="77777777" w:rsidR="00BD60FD" w:rsidRPr="00D9514F" w:rsidRDefault="00BD60FD" w:rsidP="004671ED">
            <w:pPr>
              <w:jc w:val="center"/>
              <w:rPr>
                <w:color w:val="000000" w:themeColor="text1"/>
                <w:sz w:val="18"/>
              </w:rPr>
            </w:pPr>
            <w:r w:rsidRPr="00D9514F">
              <w:rPr>
                <w:b/>
                <w:color w:val="000000" w:themeColor="text1"/>
                <w:sz w:val="18"/>
                <w:szCs w:val="18"/>
              </w:rPr>
              <w:t>-</w:t>
            </w:r>
          </w:p>
        </w:tc>
        <w:tc>
          <w:tcPr>
            <w:tcW w:w="625" w:type="pct"/>
            <w:tcBorders>
              <w:top w:val="single" w:sz="4" w:space="0" w:color="auto"/>
              <w:left w:val="nil"/>
              <w:bottom w:val="single" w:sz="4" w:space="0" w:color="auto"/>
              <w:right w:val="single" w:sz="4" w:space="0" w:color="auto"/>
            </w:tcBorders>
            <w:shd w:val="clear" w:color="auto" w:fill="auto"/>
          </w:tcPr>
          <w:p w14:paraId="25A175FB" w14:textId="77777777" w:rsidR="00BD60FD" w:rsidRPr="00D9514F" w:rsidRDefault="00BD60FD" w:rsidP="004671ED">
            <w:pPr>
              <w:ind w:left="360" w:hanging="281"/>
              <w:jc w:val="center"/>
              <w:rPr>
                <w:color w:val="000000" w:themeColor="text1"/>
                <w:sz w:val="18"/>
              </w:rPr>
            </w:pPr>
            <w:r w:rsidRPr="00D9514F">
              <w:rPr>
                <w:bCs/>
                <w:color w:val="000000" w:themeColor="text1"/>
                <w:sz w:val="18"/>
                <w:szCs w:val="18"/>
              </w:rPr>
              <w:t>12</w:t>
            </w:r>
          </w:p>
        </w:tc>
        <w:tc>
          <w:tcPr>
            <w:tcW w:w="625" w:type="pct"/>
            <w:tcBorders>
              <w:top w:val="single" w:sz="4" w:space="0" w:color="auto"/>
              <w:left w:val="nil"/>
              <w:bottom w:val="single" w:sz="4" w:space="0" w:color="auto"/>
              <w:right w:val="single" w:sz="4" w:space="0" w:color="auto"/>
            </w:tcBorders>
            <w:shd w:val="clear" w:color="auto" w:fill="auto"/>
          </w:tcPr>
          <w:p w14:paraId="3E37D4A8" w14:textId="77777777" w:rsidR="00BD60FD" w:rsidRPr="00D9514F" w:rsidRDefault="00BD60FD" w:rsidP="004671ED">
            <w:pPr>
              <w:ind w:left="360" w:hanging="281"/>
              <w:jc w:val="center"/>
              <w:rPr>
                <w:color w:val="000000" w:themeColor="text1"/>
                <w:sz w:val="18"/>
              </w:rPr>
            </w:pPr>
            <w:r w:rsidRPr="00D9514F">
              <w:rPr>
                <w:bCs/>
                <w:color w:val="000000" w:themeColor="text1"/>
                <w:sz w:val="18"/>
                <w:szCs w:val="18"/>
              </w:rPr>
              <w:t>18</w:t>
            </w:r>
          </w:p>
        </w:tc>
        <w:tc>
          <w:tcPr>
            <w:tcW w:w="629" w:type="pct"/>
            <w:tcBorders>
              <w:top w:val="single" w:sz="4" w:space="0" w:color="auto"/>
              <w:left w:val="nil"/>
              <w:bottom w:val="single" w:sz="4" w:space="0" w:color="auto"/>
              <w:right w:val="single" w:sz="4" w:space="0" w:color="auto"/>
            </w:tcBorders>
            <w:shd w:val="clear" w:color="auto" w:fill="auto"/>
          </w:tcPr>
          <w:p w14:paraId="7EE60CE4" w14:textId="77777777" w:rsidR="00BD60FD" w:rsidRPr="00D9514F" w:rsidRDefault="00BD60FD" w:rsidP="004671ED">
            <w:pPr>
              <w:ind w:left="360" w:hanging="281"/>
              <w:jc w:val="center"/>
              <w:rPr>
                <w:color w:val="000000" w:themeColor="text1"/>
                <w:sz w:val="18"/>
              </w:rPr>
            </w:pPr>
            <w:r w:rsidRPr="00D9514F">
              <w:rPr>
                <w:color w:val="000000" w:themeColor="text1"/>
                <w:sz w:val="18"/>
              </w:rPr>
              <w:t>18</w:t>
            </w:r>
          </w:p>
        </w:tc>
      </w:tr>
      <w:tr w:rsidR="00BD60FD" w:rsidRPr="00D9514F" w14:paraId="2B4E9F3D"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6747E416" w14:textId="77777777" w:rsidR="00BD60FD" w:rsidRPr="00D9514F" w:rsidRDefault="00BD60FD" w:rsidP="00DB333A">
            <w:pPr>
              <w:jc w:val="both"/>
              <w:rPr>
                <w:color w:val="000000" w:themeColor="text1"/>
                <w:sz w:val="18"/>
                <w:vertAlign w:val="superscript"/>
              </w:rPr>
            </w:pPr>
            <w:r w:rsidRPr="00D9514F">
              <w:rPr>
                <w:color w:val="000000" w:themeColor="text1"/>
                <w:sz w:val="18"/>
              </w:rPr>
              <w:t xml:space="preserve">No </w:t>
            </w:r>
            <w:proofErr w:type="spellStart"/>
            <w:r w:rsidRPr="00D9514F">
              <w:rPr>
                <w:color w:val="000000" w:themeColor="text1"/>
                <w:sz w:val="18"/>
              </w:rPr>
              <w:t>psihoaktīvām</w:t>
            </w:r>
            <w:proofErr w:type="spellEnd"/>
            <w:r w:rsidRPr="00D9514F">
              <w:rPr>
                <w:color w:val="000000" w:themeColor="text1"/>
                <w:sz w:val="18"/>
              </w:rPr>
              <w:t xml:space="preserve"> vielām atkarīgie bērni vidēji gadā, kas saņēmuši pakalpojumu institūcijā (skaits)</w:t>
            </w:r>
            <w:r w:rsidRPr="00D9514F">
              <w:rPr>
                <w:color w:val="000000" w:themeColor="text1"/>
                <w:sz w:val="18"/>
                <w:vertAlign w:val="superscript"/>
              </w:rPr>
              <w:t>4</w:t>
            </w:r>
          </w:p>
        </w:tc>
        <w:tc>
          <w:tcPr>
            <w:tcW w:w="625" w:type="pct"/>
            <w:tcBorders>
              <w:top w:val="nil"/>
              <w:left w:val="single" w:sz="4" w:space="0" w:color="auto"/>
              <w:bottom w:val="single" w:sz="4" w:space="0" w:color="auto"/>
              <w:right w:val="single" w:sz="4" w:space="0" w:color="auto"/>
            </w:tcBorders>
            <w:hideMark/>
          </w:tcPr>
          <w:p w14:paraId="4C05FF4D"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hideMark/>
          </w:tcPr>
          <w:p w14:paraId="1D20089D" w14:textId="77777777" w:rsidR="00BD60FD" w:rsidRPr="00D9514F" w:rsidRDefault="00BD60FD" w:rsidP="004671ED">
            <w:pPr>
              <w:jc w:val="center"/>
              <w:rPr>
                <w:color w:val="000000" w:themeColor="text1"/>
                <w:sz w:val="18"/>
              </w:rPr>
            </w:pPr>
            <w:r w:rsidRPr="00D9514F">
              <w:rPr>
                <w:color w:val="000000" w:themeColor="text1"/>
                <w:sz w:val="18"/>
              </w:rPr>
              <w:t>10</w:t>
            </w:r>
          </w:p>
        </w:tc>
        <w:tc>
          <w:tcPr>
            <w:tcW w:w="625" w:type="pct"/>
            <w:tcBorders>
              <w:top w:val="single" w:sz="4" w:space="0" w:color="000000"/>
              <w:left w:val="single" w:sz="4" w:space="0" w:color="000000"/>
              <w:bottom w:val="single" w:sz="4" w:space="0" w:color="000000"/>
              <w:right w:val="single" w:sz="4" w:space="0" w:color="000000"/>
            </w:tcBorders>
            <w:hideMark/>
          </w:tcPr>
          <w:p w14:paraId="70F72821" w14:textId="77777777" w:rsidR="00BD60FD" w:rsidRPr="00D9514F" w:rsidRDefault="00BD60FD" w:rsidP="004671ED">
            <w:pPr>
              <w:jc w:val="center"/>
              <w:rPr>
                <w:color w:val="000000" w:themeColor="text1"/>
                <w:sz w:val="18"/>
              </w:rPr>
            </w:pPr>
            <w:r w:rsidRPr="00D9514F">
              <w:rPr>
                <w:color w:val="000000" w:themeColor="text1"/>
                <w:sz w:val="18"/>
              </w:rPr>
              <w:t>10</w:t>
            </w:r>
          </w:p>
        </w:tc>
        <w:tc>
          <w:tcPr>
            <w:tcW w:w="625" w:type="pct"/>
            <w:tcBorders>
              <w:top w:val="single" w:sz="4" w:space="0" w:color="000000"/>
              <w:left w:val="single" w:sz="4" w:space="0" w:color="000000"/>
              <w:bottom w:val="single" w:sz="4" w:space="0" w:color="000000"/>
              <w:right w:val="single" w:sz="4" w:space="0" w:color="000000"/>
            </w:tcBorders>
            <w:hideMark/>
          </w:tcPr>
          <w:p w14:paraId="54CB6390" w14:textId="77777777" w:rsidR="00BD60FD" w:rsidRPr="00D9514F" w:rsidRDefault="00BD60FD" w:rsidP="004671ED">
            <w:pPr>
              <w:jc w:val="center"/>
              <w:rPr>
                <w:color w:val="000000" w:themeColor="text1"/>
                <w:sz w:val="18"/>
              </w:rPr>
            </w:pPr>
            <w:r w:rsidRPr="00D9514F">
              <w:rPr>
                <w:color w:val="000000" w:themeColor="text1"/>
                <w:sz w:val="18"/>
              </w:rPr>
              <w:t>10</w:t>
            </w:r>
          </w:p>
        </w:tc>
        <w:tc>
          <w:tcPr>
            <w:tcW w:w="629" w:type="pct"/>
            <w:tcBorders>
              <w:top w:val="single" w:sz="4" w:space="0" w:color="000000"/>
              <w:left w:val="single" w:sz="4" w:space="0" w:color="000000"/>
              <w:bottom w:val="single" w:sz="4" w:space="0" w:color="000000"/>
              <w:right w:val="single" w:sz="4" w:space="0" w:color="000000"/>
            </w:tcBorders>
          </w:tcPr>
          <w:p w14:paraId="19B7629B" w14:textId="77777777" w:rsidR="00BD60FD" w:rsidRPr="00D9514F" w:rsidRDefault="00BD60FD" w:rsidP="004671ED">
            <w:pPr>
              <w:jc w:val="center"/>
              <w:rPr>
                <w:color w:val="000000" w:themeColor="text1"/>
                <w:sz w:val="18"/>
              </w:rPr>
            </w:pPr>
            <w:r w:rsidRPr="00D9514F">
              <w:rPr>
                <w:color w:val="000000" w:themeColor="text1"/>
                <w:sz w:val="18"/>
              </w:rPr>
              <w:t>10</w:t>
            </w:r>
          </w:p>
        </w:tc>
      </w:tr>
      <w:tr w:rsidR="00BD60FD" w:rsidRPr="00D9514F" w14:paraId="7376F326"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023FB337" w14:textId="77777777" w:rsidR="00BD60FD" w:rsidRPr="00D9514F" w:rsidRDefault="00BD60FD" w:rsidP="00DB333A">
            <w:pPr>
              <w:jc w:val="both"/>
              <w:rPr>
                <w:color w:val="000000" w:themeColor="text1"/>
                <w:sz w:val="18"/>
                <w:vertAlign w:val="superscript"/>
              </w:rPr>
            </w:pPr>
            <w:r w:rsidRPr="00D9514F">
              <w:rPr>
                <w:color w:val="000000" w:themeColor="text1"/>
                <w:sz w:val="18"/>
              </w:rPr>
              <w:t xml:space="preserve">No </w:t>
            </w:r>
            <w:proofErr w:type="spellStart"/>
            <w:r w:rsidRPr="00D9514F">
              <w:rPr>
                <w:color w:val="000000" w:themeColor="text1"/>
                <w:sz w:val="18"/>
              </w:rPr>
              <w:t>psihoaktīvām</w:t>
            </w:r>
            <w:proofErr w:type="spellEnd"/>
            <w:r w:rsidRPr="00D9514F">
              <w:rPr>
                <w:color w:val="000000" w:themeColor="text1"/>
                <w:sz w:val="18"/>
              </w:rPr>
              <w:t xml:space="preserve"> vielām un procesiem atkarīgie bērni vidēji gadā, kas saņēmuši pakalpojumu dzīvesvietā (skaits)</w:t>
            </w:r>
          </w:p>
        </w:tc>
        <w:tc>
          <w:tcPr>
            <w:tcW w:w="625" w:type="pct"/>
            <w:tcBorders>
              <w:top w:val="nil"/>
              <w:left w:val="single" w:sz="4" w:space="0" w:color="auto"/>
              <w:bottom w:val="single" w:sz="4" w:space="0" w:color="auto"/>
              <w:right w:val="single" w:sz="4" w:space="0" w:color="auto"/>
            </w:tcBorders>
            <w:hideMark/>
          </w:tcPr>
          <w:p w14:paraId="60CB0677"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357</w:t>
            </w:r>
          </w:p>
        </w:tc>
        <w:tc>
          <w:tcPr>
            <w:tcW w:w="625" w:type="pct"/>
            <w:tcBorders>
              <w:top w:val="single" w:sz="4" w:space="0" w:color="000000"/>
              <w:left w:val="single" w:sz="4" w:space="0" w:color="000000"/>
              <w:bottom w:val="single" w:sz="4" w:space="0" w:color="000000"/>
              <w:right w:val="single" w:sz="4" w:space="0" w:color="000000"/>
            </w:tcBorders>
            <w:hideMark/>
          </w:tcPr>
          <w:p w14:paraId="67C3F9FE" w14:textId="77777777" w:rsidR="00BD60FD" w:rsidRPr="00D9514F" w:rsidRDefault="00BD60FD" w:rsidP="004671ED">
            <w:pPr>
              <w:jc w:val="center"/>
              <w:rPr>
                <w:bCs/>
                <w:color w:val="000000" w:themeColor="text1"/>
                <w:sz w:val="18"/>
                <w:szCs w:val="18"/>
                <w:lang w:eastAsia="lv-LV"/>
              </w:rPr>
            </w:pPr>
            <w:r w:rsidRPr="00D9514F">
              <w:rPr>
                <w:color w:val="000000" w:themeColor="text1"/>
                <w:sz w:val="18"/>
              </w:rPr>
              <w:t>216</w:t>
            </w:r>
          </w:p>
        </w:tc>
        <w:tc>
          <w:tcPr>
            <w:tcW w:w="625" w:type="pct"/>
            <w:tcBorders>
              <w:top w:val="single" w:sz="4" w:space="0" w:color="000000"/>
              <w:left w:val="single" w:sz="4" w:space="0" w:color="000000"/>
              <w:bottom w:val="single" w:sz="4" w:space="0" w:color="000000"/>
              <w:right w:val="single" w:sz="4" w:space="0" w:color="000000"/>
            </w:tcBorders>
            <w:hideMark/>
          </w:tcPr>
          <w:p w14:paraId="645A724B" w14:textId="77777777" w:rsidR="00BD60FD" w:rsidRPr="00D9514F" w:rsidRDefault="00BD60FD" w:rsidP="004671ED">
            <w:pPr>
              <w:jc w:val="center"/>
              <w:rPr>
                <w:color w:val="000000" w:themeColor="text1"/>
                <w:sz w:val="18"/>
              </w:rPr>
            </w:pPr>
            <w:r w:rsidRPr="00D9514F">
              <w:rPr>
                <w:color w:val="000000" w:themeColor="text1"/>
                <w:sz w:val="18"/>
              </w:rPr>
              <w:t>216</w:t>
            </w:r>
          </w:p>
        </w:tc>
        <w:tc>
          <w:tcPr>
            <w:tcW w:w="625" w:type="pct"/>
            <w:tcBorders>
              <w:top w:val="single" w:sz="4" w:space="0" w:color="000000"/>
              <w:left w:val="single" w:sz="4" w:space="0" w:color="000000"/>
              <w:bottom w:val="single" w:sz="4" w:space="0" w:color="000000"/>
              <w:right w:val="single" w:sz="4" w:space="0" w:color="000000"/>
            </w:tcBorders>
            <w:hideMark/>
          </w:tcPr>
          <w:p w14:paraId="7CDF8C19" w14:textId="77777777" w:rsidR="00BD60FD" w:rsidRPr="00D9514F" w:rsidRDefault="00BD60FD" w:rsidP="004671ED">
            <w:pPr>
              <w:jc w:val="center"/>
              <w:rPr>
                <w:color w:val="000000" w:themeColor="text1"/>
                <w:sz w:val="18"/>
              </w:rPr>
            </w:pPr>
            <w:r w:rsidRPr="00D9514F">
              <w:rPr>
                <w:color w:val="000000" w:themeColor="text1"/>
                <w:sz w:val="18"/>
              </w:rPr>
              <w:t>216</w:t>
            </w:r>
          </w:p>
        </w:tc>
        <w:tc>
          <w:tcPr>
            <w:tcW w:w="629" w:type="pct"/>
            <w:tcBorders>
              <w:top w:val="single" w:sz="4" w:space="0" w:color="000000"/>
              <w:left w:val="single" w:sz="4" w:space="0" w:color="000000"/>
              <w:bottom w:val="single" w:sz="4" w:space="0" w:color="000000"/>
              <w:right w:val="single" w:sz="4" w:space="0" w:color="000000"/>
            </w:tcBorders>
          </w:tcPr>
          <w:p w14:paraId="270E87A8" w14:textId="77777777" w:rsidR="00BD60FD" w:rsidRPr="00D9514F" w:rsidRDefault="00BD60FD" w:rsidP="004671ED">
            <w:pPr>
              <w:jc w:val="center"/>
              <w:rPr>
                <w:color w:val="000000" w:themeColor="text1"/>
                <w:sz w:val="18"/>
              </w:rPr>
            </w:pPr>
            <w:r w:rsidRPr="00D9514F">
              <w:rPr>
                <w:color w:val="000000" w:themeColor="text1"/>
                <w:sz w:val="18"/>
              </w:rPr>
              <w:t>216</w:t>
            </w:r>
          </w:p>
        </w:tc>
      </w:tr>
      <w:tr w:rsidR="00BD60FD" w:rsidRPr="00D9514F" w14:paraId="073623A3"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355ADEB5" w14:textId="77777777" w:rsidR="00BD60FD" w:rsidRPr="00D9514F" w:rsidRDefault="00BD60FD" w:rsidP="00DB333A">
            <w:pPr>
              <w:jc w:val="both"/>
              <w:rPr>
                <w:color w:val="000000" w:themeColor="text1"/>
                <w:sz w:val="18"/>
                <w:vertAlign w:val="superscript"/>
              </w:rPr>
            </w:pPr>
            <w:r w:rsidRPr="00D9514F">
              <w:rPr>
                <w:color w:val="000000" w:themeColor="text1"/>
                <w:sz w:val="18"/>
                <w:szCs w:val="18"/>
              </w:rPr>
              <w:t>Pusaudži ar atkarības problēmām un uzvedības traucējumiem, kas saņēmuši pakalpojumu dzīvesvietā (unikālais skaits)</w:t>
            </w:r>
            <w:r w:rsidRPr="00D9514F">
              <w:rPr>
                <w:color w:val="000000" w:themeColor="text1"/>
                <w:sz w:val="18"/>
                <w:szCs w:val="18"/>
                <w:vertAlign w:val="superscript"/>
              </w:rPr>
              <w:t>2</w:t>
            </w:r>
          </w:p>
        </w:tc>
        <w:tc>
          <w:tcPr>
            <w:tcW w:w="625" w:type="pct"/>
            <w:tcBorders>
              <w:top w:val="nil"/>
              <w:left w:val="single" w:sz="4" w:space="0" w:color="auto"/>
              <w:bottom w:val="single" w:sz="4" w:space="0" w:color="auto"/>
              <w:right w:val="single" w:sz="4" w:space="0" w:color="auto"/>
            </w:tcBorders>
          </w:tcPr>
          <w:p w14:paraId="7A1EA0CA"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w:t>
            </w:r>
          </w:p>
        </w:tc>
        <w:tc>
          <w:tcPr>
            <w:tcW w:w="625" w:type="pct"/>
            <w:tcBorders>
              <w:top w:val="single" w:sz="4" w:space="0" w:color="000000"/>
              <w:left w:val="single" w:sz="4" w:space="0" w:color="000000"/>
              <w:bottom w:val="single" w:sz="4" w:space="0" w:color="000000"/>
              <w:right w:val="single" w:sz="4" w:space="0" w:color="000000"/>
            </w:tcBorders>
          </w:tcPr>
          <w:p w14:paraId="040B59D3" w14:textId="77777777" w:rsidR="00BD60FD" w:rsidRPr="00D9514F" w:rsidRDefault="00BD60FD" w:rsidP="004671ED">
            <w:pPr>
              <w:jc w:val="center"/>
              <w:rPr>
                <w:color w:val="000000" w:themeColor="text1"/>
                <w:sz w:val="18"/>
              </w:rPr>
            </w:pPr>
            <w:r w:rsidRPr="00D9514F">
              <w:rPr>
                <w:color w:val="000000" w:themeColor="text1"/>
                <w:sz w:val="18"/>
              </w:rPr>
              <w:t>83</w:t>
            </w:r>
          </w:p>
        </w:tc>
        <w:tc>
          <w:tcPr>
            <w:tcW w:w="625" w:type="pct"/>
            <w:tcBorders>
              <w:top w:val="single" w:sz="4" w:space="0" w:color="000000"/>
              <w:left w:val="single" w:sz="4" w:space="0" w:color="000000"/>
              <w:bottom w:val="single" w:sz="4" w:space="0" w:color="000000"/>
              <w:right w:val="single" w:sz="4" w:space="0" w:color="000000"/>
            </w:tcBorders>
          </w:tcPr>
          <w:p w14:paraId="4281B19E" w14:textId="77777777" w:rsidR="00BD60FD" w:rsidRPr="00D9514F" w:rsidRDefault="00BD60FD" w:rsidP="004671ED">
            <w:pPr>
              <w:jc w:val="center"/>
              <w:rPr>
                <w:color w:val="000000" w:themeColor="text1"/>
                <w:sz w:val="18"/>
              </w:rPr>
            </w:pPr>
            <w:r w:rsidRPr="00D9514F">
              <w:rPr>
                <w:color w:val="000000" w:themeColor="text1"/>
                <w:sz w:val="18"/>
              </w:rPr>
              <w:t>53</w:t>
            </w:r>
          </w:p>
        </w:tc>
        <w:tc>
          <w:tcPr>
            <w:tcW w:w="625" w:type="pct"/>
            <w:tcBorders>
              <w:top w:val="single" w:sz="4" w:space="0" w:color="000000"/>
              <w:left w:val="single" w:sz="4" w:space="0" w:color="000000"/>
              <w:bottom w:val="single" w:sz="4" w:space="0" w:color="000000"/>
              <w:right w:val="single" w:sz="4" w:space="0" w:color="000000"/>
            </w:tcBorders>
          </w:tcPr>
          <w:p w14:paraId="0487DC8F" w14:textId="77777777" w:rsidR="00BD60FD" w:rsidRPr="00D9514F" w:rsidRDefault="00BD60FD" w:rsidP="004671ED">
            <w:pPr>
              <w:jc w:val="center"/>
              <w:rPr>
                <w:color w:val="000000" w:themeColor="text1"/>
                <w:sz w:val="18"/>
              </w:rPr>
            </w:pPr>
            <w:r w:rsidRPr="00D9514F">
              <w:rPr>
                <w:color w:val="000000" w:themeColor="text1"/>
                <w:sz w:val="18"/>
              </w:rPr>
              <w:t>53</w:t>
            </w:r>
          </w:p>
        </w:tc>
        <w:tc>
          <w:tcPr>
            <w:tcW w:w="629" w:type="pct"/>
            <w:tcBorders>
              <w:top w:val="single" w:sz="4" w:space="0" w:color="000000"/>
              <w:left w:val="single" w:sz="4" w:space="0" w:color="000000"/>
              <w:bottom w:val="single" w:sz="4" w:space="0" w:color="000000"/>
              <w:right w:val="single" w:sz="4" w:space="0" w:color="000000"/>
            </w:tcBorders>
          </w:tcPr>
          <w:p w14:paraId="6B250B79" w14:textId="77777777" w:rsidR="00BD60FD" w:rsidRPr="00D9514F" w:rsidRDefault="00BD60FD" w:rsidP="004671ED">
            <w:pPr>
              <w:jc w:val="center"/>
              <w:rPr>
                <w:color w:val="000000" w:themeColor="text1"/>
                <w:sz w:val="18"/>
              </w:rPr>
            </w:pPr>
            <w:r w:rsidRPr="00D9514F">
              <w:rPr>
                <w:color w:val="000000" w:themeColor="text1"/>
                <w:sz w:val="18"/>
              </w:rPr>
              <w:t>53</w:t>
            </w:r>
          </w:p>
        </w:tc>
      </w:tr>
      <w:tr w:rsidR="00BD60FD" w:rsidRPr="00D9514F" w14:paraId="7821D73A"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4301CF4C" w14:textId="77777777" w:rsidR="00BD60FD" w:rsidRPr="00D9514F" w:rsidRDefault="00BD60FD" w:rsidP="00DB333A">
            <w:pPr>
              <w:jc w:val="both"/>
              <w:rPr>
                <w:color w:val="000000" w:themeColor="text1"/>
                <w:sz w:val="18"/>
                <w:vertAlign w:val="superscript"/>
              </w:rPr>
            </w:pPr>
            <w:r w:rsidRPr="00D9514F">
              <w:rPr>
                <w:color w:val="000000" w:themeColor="text1"/>
                <w:sz w:val="18"/>
              </w:rPr>
              <w:t xml:space="preserve">No </w:t>
            </w:r>
            <w:proofErr w:type="spellStart"/>
            <w:r w:rsidRPr="00D9514F">
              <w:rPr>
                <w:color w:val="000000" w:themeColor="text1"/>
                <w:sz w:val="18"/>
              </w:rPr>
              <w:t>psihoaktīvām</w:t>
            </w:r>
            <w:proofErr w:type="spellEnd"/>
            <w:r w:rsidRPr="00D9514F">
              <w:rPr>
                <w:color w:val="000000" w:themeColor="text1"/>
                <w:sz w:val="18"/>
              </w:rPr>
              <w:t xml:space="preserve"> vielām atkarīgas pilngadīgas personas vidēji gadā, kas saņēmušas pakalpojumu institūcijā (skaits)</w:t>
            </w:r>
          </w:p>
        </w:tc>
        <w:tc>
          <w:tcPr>
            <w:tcW w:w="625" w:type="pct"/>
            <w:tcBorders>
              <w:top w:val="nil"/>
              <w:left w:val="single" w:sz="4" w:space="0" w:color="auto"/>
              <w:bottom w:val="single" w:sz="4" w:space="0" w:color="auto"/>
              <w:right w:val="single" w:sz="4" w:space="0" w:color="auto"/>
            </w:tcBorders>
            <w:hideMark/>
          </w:tcPr>
          <w:p w14:paraId="377A8175" w14:textId="77777777" w:rsidR="00BD60FD" w:rsidRPr="00D9514F" w:rsidRDefault="00BD60FD" w:rsidP="004671ED">
            <w:pPr>
              <w:jc w:val="center"/>
              <w:rPr>
                <w:color w:val="000000" w:themeColor="text1"/>
                <w:sz w:val="18"/>
              </w:rPr>
            </w:pPr>
            <w:r w:rsidRPr="00D9514F">
              <w:rPr>
                <w:color w:val="000000" w:themeColor="text1"/>
                <w:sz w:val="18"/>
              </w:rPr>
              <w:t>8</w:t>
            </w:r>
          </w:p>
        </w:tc>
        <w:tc>
          <w:tcPr>
            <w:tcW w:w="625" w:type="pct"/>
            <w:tcBorders>
              <w:top w:val="single" w:sz="4" w:space="0" w:color="000000"/>
              <w:left w:val="single" w:sz="4" w:space="0" w:color="000000"/>
              <w:bottom w:val="single" w:sz="4" w:space="0" w:color="000000"/>
              <w:right w:val="single" w:sz="4" w:space="0" w:color="000000"/>
            </w:tcBorders>
            <w:hideMark/>
          </w:tcPr>
          <w:p w14:paraId="71C54017" w14:textId="77777777" w:rsidR="00BD60FD" w:rsidRPr="00D9514F" w:rsidRDefault="00BD60FD" w:rsidP="004671ED">
            <w:pPr>
              <w:jc w:val="center"/>
              <w:rPr>
                <w:color w:val="000000" w:themeColor="text1"/>
                <w:sz w:val="18"/>
              </w:rPr>
            </w:pPr>
            <w:r w:rsidRPr="00D9514F">
              <w:rPr>
                <w:color w:val="000000" w:themeColor="text1"/>
                <w:sz w:val="18"/>
              </w:rPr>
              <w:t>10</w:t>
            </w:r>
          </w:p>
        </w:tc>
        <w:tc>
          <w:tcPr>
            <w:tcW w:w="625" w:type="pct"/>
            <w:tcBorders>
              <w:top w:val="single" w:sz="4" w:space="0" w:color="000000"/>
              <w:left w:val="single" w:sz="4" w:space="0" w:color="000000"/>
              <w:bottom w:val="single" w:sz="4" w:space="0" w:color="000000"/>
              <w:right w:val="single" w:sz="4" w:space="0" w:color="000000"/>
            </w:tcBorders>
            <w:hideMark/>
          </w:tcPr>
          <w:p w14:paraId="3738A359" w14:textId="77777777" w:rsidR="00BD60FD" w:rsidRPr="00D9514F" w:rsidRDefault="00BD60FD" w:rsidP="004671ED">
            <w:pPr>
              <w:jc w:val="center"/>
              <w:rPr>
                <w:color w:val="000000" w:themeColor="text1"/>
                <w:sz w:val="18"/>
              </w:rPr>
            </w:pPr>
            <w:r w:rsidRPr="00D9514F">
              <w:rPr>
                <w:color w:val="000000" w:themeColor="text1"/>
                <w:sz w:val="18"/>
              </w:rPr>
              <w:t>10</w:t>
            </w:r>
          </w:p>
        </w:tc>
        <w:tc>
          <w:tcPr>
            <w:tcW w:w="625" w:type="pct"/>
            <w:tcBorders>
              <w:top w:val="single" w:sz="4" w:space="0" w:color="000000"/>
              <w:left w:val="single" w:sz="4" w:space="0" w:color="000000"/>
              <w:bottom w:val="single" w:sz="4" w:space="0" w:color="000000"/>
              <w:right w:val="single" w:sz="4" w:space="0" w:color="000000"/>
            </w:tcBorders>
            <w:hideMark/>
          </w:tcPr>
          <w:p w14:paraId="12DF63E1" w14:textId="77777777" w:rsidR="00BD60FD" w:rsidRPr="00D9514F" w:rsidRDefault="00BD60FD" w:rsidP="004671ED">
            <w:pPr>
              <w:jc w:val="center"/>
              <w:rPr>
                <w:color w:val="000000" w:themeColor="text1"/>
                <w:sz w:val="18"/>
              </w:rPr>
            </w:pPr>
            <w:r w:rsidRPr="00D9514F">
              <w:rPr>
                <w:color w:val="000000" w:themeColor="text1"/>
                <w:sz w:val="18"/>
              </w:rPr>
              <w:t>10</w:t>
            </w:r>
          </w:p>
        </w:tc>
        <w:tc>
          <w:tcPr>
            <w:tcW w:w="629" w:type="pct"/>
            <w:tcBorders>
              <w:top w:val="single" w:sz="4" w:space="0" w:color="000000"/>
              <w:left w:val="single" w:sz="4" w:space="0" w:color="000000"/>
              <w:bottom w:val="single" w:sz="4" w:space="0" w:color="000000"/>
              <w:right w:val="single" w:sz="4" w:space="0" w:color="000000"/>
            </w:tcBorders>
          </w:tcPr>
          <w:p w14:paraId="1F075A59" w14:textId="77777777" w:rsidR="00BD60FD" w:rsidRPr="00D9514F" w:rsidRDefault="00BD60FD" w:rsidP="004671ED">
            <w:pPr>
              <w:jc w:val="center"/>
              <w:rPr>
                <w:color w:val="000000" w:themeColor="text1"/>
                <w:sz w:val="18"/>
              </w:rPr>
            </w:pPr>
            <w:r w:rsidRPr="00D9514F">
              <w:rPr>
                <w:color w:val="000000" w:themeColor="text1"/>
                <w:sz w:val="18"/>
              </w:rPr>
              <w:t>10</w:t>
            </w:r>
          </w:p>
        </w:tc>
      </w:tr>
      <w:tr w:rsidR="00BD60FD" w:rsidRPr="00D9514F" w14:paraId="7C92B03D"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454AD68A" w14:textId="77777777" w:rsidR="00BD60FD" w:rsidRPr="00D9514F" w:rsidRDefault="00BD60FD" w:rsidP="00DB333A">
            <w:pPr>
              <w:jc w:val="both"/>
              <w:rPr>
                <w:color w:val="000000" w:themeColor="text1"/>
                <w:sz w:val="18"/>
              </w:rPr>
            </w:pPr>
            <w:r w:rsidRPr="00D9514F">
              <w:rPr>
                <w:color w:val="000000" w:themeColor="text1"/>
                <w:sz w:val="18"/>
              </w:rPr>
              <w:t>Cilvēku tirdzniecības upuri vidēji gadā, kas saņēmuši pakalpojumu (skaits)</w:t>
            </w:r>
          </w:p>
        </w:tc>
        <w:tc>
          <w:tcPr>
            <w:tcW w:w="625" w:type="pct"/>
            <w:tcBorders>
              <w:top w:val="nil"/>
              <w:left w:val="single" w:sz="4" w:space="0" w:color="auto"/>
              <w:bottom w:val="single" w:sz="4" w:space="0" w:color="auto"/>
              <w:right w:val="single" w:sz="4" w:space="0" w:color="auto"/>
            </w:tcBorders>
            <w:hideMark/>
          </w:tcPr>
          <w:p w14:paraId="63153962"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20</w:t>
            </w:r>
          </w:p>
        </w:tc>
        <w:tc>
          <w:tcPr>
            <w:tcW w:w="625" w:type="pct"/>
            <w:tcBorders>
              <w:top w:val="single" w:sz="4" w:space="0" w:color="000000"/>
              <w:left w:val="single" w:sz="4" w:space="0" w:color="000000"/>
              <w:bottom w:val="single" w:sz="4" w:space="0" w:color="000000"/>
              <w:right w:val="single" w:sz="4" w:space="0" w:color="000000"/>
            </w:tcBorders>
            <w:hideMark/>
          </w:tcPr>
          <w:p w14:paraId="404748DB" w14:textId="77777777" w:rsidR="00BD60FD" w:rsidRPr="00D9514F" w:rsidRDefault="00BD60FD" w:rsidP="004671ED">
            <w:pPr>
              <w:jc w:val="center"/>
              <w:rPr>
                <w:bCs/>
                <w:color w:val="000000" w:themeColor="text1"/>
                <w:sz w:val="18"/>
                <w:szCs w:val="18"/>
                <w:lang w:eastAsia="lv-LV"/>
              </w:rPr>
            </w:pPr>
            <w:r w:rsidRPr="00D9514F">
              <w:rPr>
                <w:color w:val="000000" w:themeColor="text1"/>
                <w:sz w:val="18"/>
              </w:rPr>
              <w:t>24</w:t>
            </w:r>
          </w:p>
        </w:tc>
        <w:tc>
          <w:tcPr>
            <w:tcW w:w="625" w:type="pct"/>
            <w:tcBorders>
              <w:top w:val="single" w:sz="4" w:space="0" w:color="000000"/>
              <w:left w:val="single" w:sz="4" w:space="0" w:color="000000"/>
              <w:bottom w:val="single" w:sz="4" w:space="0" w:color="000000"/>
              <w:right w:val="single" w:sz="4" w:space="0" w:color="000000"/>
            </w:tcBorders>
            <w:hideMark/>
          </w:tcPr>
          <w:p w14:paraId="09C2D4C0" w14:textId="77777777" w:rsidR="00BD60FD" w:rsidRPr="00D9514F" w:rsidRDefault="00BD60FD" w:rsidP="004671ED">
            <w:pPr>
              <w:jc w:val="center"/>
              <w:rPr>
                <w:color w:val="000000" w:themeColor="text1"/>
                <w:sz w:val="18"/>
              </w:rPr>
            </w:pPr>
            <w:r w:rsidRPr="00D9514F">
              <w:rPr>
                <w:color w:val="000000" w:themeColor="text1"/>
                <w:sz w:val="18"/>
              </w:rPr>
              <w:t>24</w:t>
            </w:r>
          </w:p>
        </w:tc>
        <w:tc>
          <w:tcPr>
            <w:tcW w:w="625" w:type="pct"/>
            <w:tcBorders>
              <w:top w:val="single" w:sz="4" w:space="0" w:color="000000"/>
              <w:left w:val="single" w:sz="4" w:space="0" w:color="000000"/>
              <w:bottom w:val="single" w:sz="4" w:space="0" w:color="000000"/>
              <w:right w:val="single" w:sz="4" w:space="0" w:color="000000"/>
            </w:tcBorders>
            <w:hideMark/>
          </w:tcPr>
          <w:p w14:paraId="12687F67" w14:textId="77777777" w:rsidR="00BD60FD" w:rsidRPr="00D9514F" w:rsidRDefault="00BD60FD" w:rsidP="004671ED">
            <w:pPr>
              <w:jc w:val="center"/>
              <w:rPr>
                <w:color w:val="000000" w:themeColor="text1"/>
                <w:sz w:val="18"/>
              </w:rPr>
            </w:pPr>
            <w:r w:rsidRPr="00D9514F">
              <w:rPr>
                <w:color w:val="000000" w:themeColor="text1"/>
                <w:sz w:val="18"/>
              </w:rPr>
              <w:t>24</w:t>
            </w:r>
          </w:p>
        </w:tc>
        <w:tc>
          <w:tcPr>
            <w:tcW w:w="629" w:type="pct"/>
            <w:tcBorders>
              <w:top w:val="single" w:sz="4" w:space="0" w:color="000000"/>
              <w:left w:val="single" w:sz="4" w:space="0" w:color="000000"/>
              <w:bottom w:val="single" w:sz="4" w:space="0" w:color="000000"/>
              <w:right w:val="single" w:sz="4" w:space="0" w:color="000000"/>
            </w:tcBorders>
          </w:tcPr>
          <w:p w14:paraId="4DEC47FE" w14:textId="77777777" w:rsidR="00BD60FD" w:rsidRPr="00D9514F" w:rsidRDefault="00BD60FD" w:rsidP="004671ED">
            <w:pPr>
              <w:jc w:val="center"/>
              <w:rPr>
                <w:color w:val="000000" w:themeColor="text1"/>
                <w:sz w:val="18"/>
              </w:rPr>
            </w:pPr>
            <w:r w:rsidRPr="00D9514F">
              <w:rPr>
                <w:color w:val="000000" w:themeColor="text1"/>
                <w:sz w:val="18"/>
              </w:rPr>
              <w:t>24</w:t>
            </w:r>
          </w:p>
        </w:tc>
      </w:tr>
      <w:tr w:rsidR="00BD60FD" w:rsidRPr="00D9514F" w14:paraId="44C856B1"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2280139E" w14:textId="77777777" w:rsidR="00BD60FD" w:rsidRPr="00D9514F" w:rsidRDefault="00BD60FD" w:rsidP="00DB333A">
            <w:pPr>
              <w:jc w:val="both"/>
              <w:rPr>
                <w:color w:val="000000" w:themeColor="text1"/>
                <w:sz w:val="18"/>
                <w:vertAlign w:val="superscript"/>
              </w:rPr>
            </w:pPr>
            <w:r w:rsidRPr="00D9514F">
              <w:rPr>
                <w:color w:val="000000" w:themeColor="text1"/>
                <w:sz w:val="18"/>
              </w:rPr>
              <w:t xml:space="preserve">Personas pēc onkoloģiskas slimības ārstēšanās kursa beigām un  to tuvinieki, kuras saņēmušas </w:t>
            </w:r>
            <w:proofErr w:type="spellStart"/>
            <w:r w:rsidRPr="00D9514F">
              <w:rPr>
                <w:color w:val="000000" w:themeColor="text1"/>
                <w:sz w:val="18"/>
              </w:rPr>
              <w:t>psihosociālās</w:t>
            </w:r>
            <w:proofErr w:type="spellEnd"/>
            <w:r w:rsidRPr="00D9514F">
              <w:rPr>
                <w:color w:val="000000" w:themeColor="text1"/>
                <w:sz w:val="18"/>
              </w:rPr>
              <w:t xml:space="preserve"> rehabilitācijas pakalpojumu (unikālais skaits)</w:t>
            </w:r>
          </w:p>
        </w:tc>
        <w:tc>
          <w:tcPr>
            <w:tcW w:w="625" w:type="pct"/>
            <w:tcBorders>
              <w:top w:val="nil"/>
              <w:left w:val="single" w:sz="4" w:space="0" w:color="auto"/>
              <w:bottom w:val="single" w:sz="4" w:space="0" w:color="auto"/>
              <w:right w:val="single" w:sz="4" w:space="0" w:color="auto"/>
            </w:tcBorders>
            <w:hideMark/>
          </w:tcPr>
          <w:p w14:paraId="267D46D4"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230</w:t>
            </w:r>
          </w:p>
        </w:tc>
        <w:tc>
          <w:tcPr>
            <w:tcW w:w="625" w:type="pct"/>
            <w:tcBorders>
              <w:top w:val="single" w:sz="4" w:space="0" w:color="000000"/>
              <w:left w:val="single" w:sz="4" w:space="0" w:color="000000"/>
              <w:bottom w:val="single" w:sz="4" w:space="0" w:color="000000"/>
              <w:right w:val="single" w:sz="4" w:space="0" w:color="000000"/>
            </w:tcBorders>
            <w:hideMark/>
          </w:tcPr>
          <w:p w14:paraId="2F12EFDC" w14:textId="77777777" w:rsidR="00BD60FD" w:rsidRPr="00D9514F" w:rsidRDefault="00BD60FD" w:rsidP="004671ED">
            <w:pPr>
              <w:jc w:val="center"/>
              <w:rPr>
                <w:bCs/>
                <w:color w:val="000000" w:themeColor="text1"/>
                <w:sz w:val="18"/>
                <w:szCs w:val="18"/>
                <w:lang w:eastAsia="lv-LV"/>
              </w:rPr>
            </w:pPr>
            <w:r w:rsidRPr="00D9514F">
              <w:rPr>
                <w:color w:val="000000" w:themeColor="text1"/>
                <w:sz w:val="18"/>
              </w:rPr>
              <w:t>490</w:t>
            </w:r>
          </w:p>
        </w:tc>
        <w:tc>
          <w:tcPr>
            <w:tcW w:w="625" w:type="pct"/>
            <w:tcBorders>
              <w:top w:val="single" w:sz="4" w:space="0" w:color="000000"/>
              <w:left w:val="single" w:sz="4" w:space="0" w:color="000000"/>
              <w:bottom w:val="single" w:sz="4" w:space="0" w:color="000000"/>
              <w:right w:val="single" w:sz="4" w:space="0" w:color="000000"/>
            </w:tcBorders>
            <w:hideMark/>
          </w:tcPr>
          <w:p w14:paraId="04889149" w14:textId="77777777" w:rsidR="00BD60FD" w:rsidRPr="00D9514F" w:rsidRDefault="00BD60FD" w:rsidP="004671ED">
            <w:pPr>
              <w:jc w:val="center"/>
              <w:rPr>
                <w:color w:val="000000" w:themeColor="text1"/>
                <w:sz w:val="18"/>
                <w:vertAlign w:val="superscript"/>
              </w:rPr>
            </w:pPr>
            <w:r w:rsidRPr="00D9514F">
              <w:rPr>
                <w:color w:val="000000" w:themeColor="text1"/>
                <w:sz w:val="18"/>
              </w:rPr>
              <w:t>280</w:t>
            </w:r>
          </w:p>
        </w:tc>
        <w:tc>
          <w:tcPr>
            <w:tcW w:w="625" w:type="pct"/>
            <w:tcBorders>
              <w:top w:val="single" w:sz="4" w:space="0" w:color="000000"/>
              <w:left w:val="single" w:sz="4" w:space="0" w:color="000000"/>
              <w:bottom w:val="single" w:sz="4" w:space="0" w:color="000000"/>
              <w:right w:val="single" w:sz="4" w:space="0" w:color="000000"/>
            </w:tcBorders>
            <w:hideMark/>
          </w:tcPr>
          <w:p w14:paraId="063A4024" w14:textId="77777777" w:rsidR="00BD60FD" w:rsidRPr="00D9514F" w:rsidRDefault="00BD60FD" w:rsidP="004671ED">
            <w:pPr>
              <w:jc w:val="center"/>
              <w:rPr>
                <w:color w:val="000000" w:themeColor="text1"/>
                <w:sz w:val="18"/>
              </w:rPr>
            </w:pPr>
            <w:r w:rsidRPr="00D9514F">
              <w:rPr>
                <w:color w:val="000000" w:themeColor="text1"/>
                <w:sz w:val="18"/>
              </w:rPr>
              <w:t>280</w:t>
            </w:r>
          </w:p>
        </w:tc>
        <w:tc>
          <w:tcPr>
            <w:tcW w:w="629" w:type="pct"/>
            <w:tcBorders>
              <w:top w:val="single" w:sz="4" w:space="0" w:color="000000"/>
              <w:left w:val="single" w:sz="4" w:space="0" w:color="000000"/>
              <w:bottom w:val="single" w:sz="4" w:space="0" w:color="000000"/>
              <w:right w:val="single" w:sz="4" w:space="0" w:color="000000"/>
            </w:tcBorders>
          </w:tcPr>
          <w:p w14:paraId="03BB5569" w14:textId="77777777" w:rsidR="00BD60FD" w:rsidRPr="00D9514F" w:rsidRDefault="00BD60FD" w:rsidP="004671ED">
            <w:pPr>
              <w:jc w:val="center"/>
              <w:rPr>
                <w:color w:val="000000" w:themeColor="text1"/>
                <w:sz w:val="18"/>
              </w:rPr>
            </w:pPr>
            <w:r w:rsidRPr="00D9514F">
              <w:rPr>
                <w:color w:val="000000" w:themeColor="text1"/>
                <w:sz w:val="18"/>
              </w:rPr>
              <w:t>280</w:t>
            </w:r>
          </w:p>
        </w:tc>
      </w:tr>
      <w:tr w:rsidR="00BD60FD" w:rsidRPr="00D9514F" w14:paraId="55B59238"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54B28AF5" w14:textId="77777777" w:rsidR="00BD60FD" w:rsidRPr="00D9514F" w:rsidRDefault="00BD60FD" w:rsidP="00DB333A">
            <w:pPr>
              <w:jc w:val="both"/>
              <w:rPr>
                <w:color w:val="000000" w:themeColor="text1"/>
                <w:sz w:val="18"/>
                <w:vertAlign w:val="superscript"/>
              </w:rPr>
            </w:pPr>
            <w:r w:rsidRPr="00D9514F">
              <w:rPr>
                <w:color w:val="000000" w:themeColor="text1"/>
                <w:sz w:val="18"/>
                <w:szCs w:val="18"/>
                <w:shd w:val="clear" w:color="auto" w:fill="FFFFFF"/>
              </w:rPr>
              <w:t xml:space="preserve">Paliatīvā aprūpē esoši bērni, kuri saņēmuši </w:t>
            </w:r>
            <w:proofErr w:type="spellStart"/>
            <w:r w:rsidRPr="00D9514F">
              <w:rPr>
                <w:color w:val="000000" w:themeColor="text1"/>
                <w:sz w:val="18"/>
                <w:szCs w:val="18"/>
                <w:shd w:val="clear" w:color="auto" w:fill="FFFFFF"/>
              </w:rPr>
              <w:t>psihosociālās</w:t>
            </w:r>
            <w:proofErr w:type="spellEnd"/>
            <w:r w:rsidRPr="00D9514F">
              <w:rPr>
                <w:color w:val="000000" w:themeColor="text1"/>
                <w:sz w:val="18"/>
                <w:szCs w:val="18"/>
                <w:shd w:val="clear" w:color="auto" w:fill="FFFFFF"/>
              </w:rPr>
              <w:t xml:space="preserve"> rehabilitācijas pakalpojumu </w:t>
            </w:r>
            <w:r w:rsidRPr="00D9514F">
              <w:rPr>
                <w:color w:val="000000" w:themeColor="text1"/>
                <w:sz w:val="18"/>
                <w:szCs w:val="18"/>
              </w:rPr>
              <w:t>(unikālais skaits)</w:t>
            </w:r>
          </w:p>
        </w:tc>
        <w:tc>
          <w:tcPr>
            <w:tcW w:w="625" w:type="pct"/>
            <w:tcBorders>
              <w:top w:val="nil"/>
              <w:left w:val="single" w:sz="4" w:space="0" w:color="auto"/>
              <w:bottom w:val="single" w:sz="4" w:space="0" w:color="auto"/>
              <w:right w:val="single" w:sz="4" w:space="0" w:color="auto"/>
            </w:tcBorders>
            <w:hideMark/>
          </w:tcPr>
          <w:p w14:paraId="6089BDDB"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348</w:t>
            </w:r>
          </w:p>
        </w:tc>
        <w:tc>
          <w:tcPr>
            <w:tcW w:w="625" w:type="pct"/>
            <w:tcBorders>
              <w:top w:val="single" w:sz="4" w:space="0" w:color="000000"/>
              <w:left w:val="single" w:sz="4" w:space="0" w:color="000000"/>
              <w:bottom w:val="single" w:sz="4" w:space="0" w:color="000000"/>
              <w:right w:val="single" w:sz="4" w:space="0" w:color="000000"/>
            </w:tcBorders>
            <w:hideMark/>
          </w:tcPr>
          <w:p w14:paraId="1F456722" w14:textId="77777777" w:rsidR="00BD60FD" w:rsidRPr="00D9514F" w:rsidRDefault="00BD60FD" w:rsidP="004671ED">
            <w:pPr>
              <w:jc w:val="center"/>
              <w:rPr>
                <w:bCs/>
                <w:color w:val="000000" w:themeColor="text1"/>
                <w:sz w:val="18"/>
                <w:szCs w:val="18"/>
                <w:lang w:eastAsia="lv-LV"/>
              </w:rPr>
            </w:pPr>
            <w:r w:rsidRPr="00D9514F">
              <w:rPr>
                <w:color w:val="000000" w:themeColor="text1"/>
                <w:sz w:val="18"/>
              </w:rPr>
              <w:t>300</w:t>
            </w:r>
          </w:p>
        </w:tc>
        <w:tc>
          <w:tcPr>
            <w:tcW w:w="625" w:type="pct"/>
            <w:tcBorders>
              <w:top w:val="single" w:sz="4" w:space="0" w:color="000000"/>
              <w:left w:val="single" w:sz="4" w:space="0" w:color="000000"/>
              <w:bottom w:val="single" w:sz="4" w:space="0" w:color="000000"/>
              <w:right w:val="single" w:sz="4" w:space="0" w:color="000000"/>
            </w:tcBorders>
            <w:hideMark/>
          </w:tcPr>
          <w:p w14:paraId="44923E65" w14:textId="77777777" w:rsidR="00BD60FD" w:rsidRPr="00D9514F" w:rsidRDefault="00BD60FD" w:rsidP="004671ED">
            <w:pPr>
              <w:jc w:val="center"/>
              <w:rPr>
                <w:color w:val="000000" w:themeColor="text1"/>
                <w:sz w:val="18"/>
              </w:rPr>
            </w:pPr>
            <w:r w:rsidRPr="00D9514F">
              <w:rPr>
                <w:color w:val="000000" w:themeColor="text1"/>
                <w:sz w:val="18"/>
              </w:rPr>
              <w:t>330</w:t>
            </w:r>
          </w:p>
        </w:tc>
        <w:tc>
          <w:tcPr>
            <w:tcW w:w="625" w:type="pct"/>
            <w:tcBorders>
              <w:top w:val="single" w:sz="4" w:space="0" w:color="000000"/>
              <w:left w:val="single" w:sz="4" w:space="0" w:color="000000"/>
              <w:bottom w:val="single" w:sz="4" w:space="0" w:color="000000"/>
              <w:right w:val="single" w:sz="4" w:space="0" w:color="000000"/>
            </w:tcBorders>
            <w:hideMark/>
          </w:tcPr>
          <w:p w14:paraId="397087A0" w14:textId="77777777" w:rsidR="00BD60FD" w:rsidRPr="00D9514F" w:rsidRDefault="00BD60FD" w:rsidP="004671ED">
            <w:pPr>
              <w:jc w:val="center"/>
              <w:rPr>
                <w:color w:val="000000" w:themeColor="text1"/>
                <w:sz w:val="18"/>
              </w:rPr>
            </w:pPr>
            <w:r w:rsidRPr="00D9514F">
              <w:rPr>
                <w:color w:val="000000" w:themeColor="text1"/>
                <w:sz w:val="18"/>
              </w:rPr>
              <w:t>330</w:t>
            </w:r>
          </w:p>
        </w:tc>
        <w:tc>
          <w:tcPr>
            <w:tcW w:w="629" w:type="pct"/>
            <w:tcBorders>
              <w:top w:val="single" w:sz="4" w:space="0" w:color="000000"/>
              <w:left w:val="single" w:sz="4" w:space="0" w:color="000000"/>
              <w:bottom w:val="single" w:sz="4" w:space="0" w:color="000000"/>
              <w:right w:val="single" w:sz="4" w:space="0" w:color="000000"/>
            </w:tcBorders>
          </w:tcPr>
          <w:p w14:paraId="2D0FE449" w14:textId="77777777" w:rsidR="00BD60FD" w:rsidRPr="00D9514F" w:rsidRDefault="00BD60FD" w:rsidP="004671ED">
            <w:pPr>
              <w:jc w:val="center"/>
              <w:rPr>
                <w:color w:val="000000" w:themeColor="text1"/>
                <w:sz w:val="18"/>
              </w:rPr>
            </w:pPr>
            <w:r w:rsidRPr="00D9514F">
              <w:rPr>
                <w:color w:val="000000" w:themeColor="text1"/>
                <w:sz w:val="18"/>
              </w:rPr>
              <w:t>330</w:t>
            </w:r>
          </w:p>
        </w:tc>
      </w:tr>
      <w:tr w:rsidR="00BD60FD" w:rsidRPr="00D9514F" w14:paraId="57C92169"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31B7560C" w14:textId="77777777" w:rsidR="00BD60FD" w:rsidRPr="00D9514F" w:rsidRDefault="00BD60FD" w:rsidP="00DB333A">
            <w:pPr>
              <w:jc w:val="both"/>
              <w:rPr>
                <w:color w:val="000000" w:themeColor="text1"/>
                <w:sz w:val="18"/>
                <w:vertAlign w:val="superscript"/>
              </w:rPr>
            </w:pPr>
            <w:r w:rsidRPr="00D9514F">
              <w:rPr>
                <w:color w:val="000000" w:themeColor="text1"/>
                <w:sz w:val="18"/>
                <w:szCs w:val="18"/>
                <w:shd w:val="clear" w:color="auto" w:fill="FFFFFF"/>
              </w:rPr>
              <w:t xml:space="preserve">Paliatīvā aprūpē esošu bērnu ģimenes locekļi, kuri saņēmuši </w:t>
            </w:r>
            <w:proofErr w:type="spellStart"/>
            <w:r w:rsidRPr="00D9514F">
              <w:rPr>
                <w:color w:val="000000" w:themeColor="text1"/>
                <w:sz w:val="18"/>
                <w:szCs w:val="18"/>
                <w:shd w:val="clear" w:color="auto" w:fill="FFFFFF"/>
              </w:rPr>
              <w:t>psihosociālās</w:t>
            </w:r>
            <w:proofErr w:type="spellEnd"/>
            <w:r w:rsidRPr="00D9514F">
              <w:rPr>
                <w:color w:val="000000" w:themeColor="text1"/>
                <w:sz w:val="18"/>
                <w:szCs w:val="18"/>
                <w:shd w:val="clear" w:color="auto" w:fill="FFFFFF"/>
              </w:rPr>
              <w:t xml:space="preserve"> rehabilitācijas pakalpojumu </w:t>
            </w:r>
            <w:r w:rsidRPr="00D9514F">
              <w:rPr>
                <w:color w:val="000000" w:themeColor="text1"/>
                <w:sz w:val="18"/>
                <w:szCs w:val="18"/>
              </w:rPr>
              <w:t>(unikālais skaits)</w:t>
            </w:r>
          </w:p>
        </w:tc>
        <w:tc>
          <w:tcPr>
            <w:tcW w:w="625" w:type="pct"/>
            <w:tcBorders>
              <w:top w:val="nil"/>
              <w:left w:val="single" w:sz="4" w:space="0" w:color="auto"/>
              <w:bottom w:val="single" w:sz="4" w:space="0" w:color="auto"/>
              <w:right w:val="single" w:sz="4" w:space="0" w:color="auto"/>
            </w:tcBorders>
            <w:hideMark/>
          </w:tcPr>
          <w:p w14:paraId="616CCCD2"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948</w:t>
            </w:r>
          </w:p>
        </w:tc>
        <w:tc>
          <w:tcPr>
            <w:tcW w:w="625" w:type="pct"/>
            <w:tcBorders>
              <w:top w:val="single" w:sz="4" w:space="0" w:color="000000"/>
              <w:left w:val="single" w:sz="4" w:space="0" w:color="000000"/>
              <w:bottom w:val="single" w:sz="4" w:space="0" w:color="000000"/>
              <w:right w:val="single" w:sz="4" w:space="0" w:color="000000"/>
            </w:tcBorders>
            <w:hideMark/>
          </w:tcPr>
          <w:p w14:paraId="25FA728D" w14:textId="77777777" w:rsidR="00BD60FD" w:rsidRPr="00D9514F" w:rsidRDefault="00BD60FD" w:rsidP="004671ED">
            <w:pPr>
              <w:jc w:val="center"/>
              <w:rPr>
                <w:bCs/>
                <w:color w:val="000000" w:themeColor="text1"/>
                <w:sz w:val="18"/>
                <w:szCs w:val="18"/>
                <w:lang w:eastAsia="lv-LV"/>
              </w:rPr>
            </w:pPr>
            <w:r w:rsidRPr="00D9514F">
              <w:rPr>
                <w:color w:val="000000" w:themeColor="text1"/>
                <w:sz w:val="18"/>
              </w:rPr>
              <w:t>900</w:t>
            </w:r>
          </w:p>
        </w:tc>
        <w:tc>
          <w:tcPr>
            <w:tcW w:w="625" w:type="pct"/>
            <w:tcBorders>
              <w:top w:val="single" w:sz="4" w:space="0" w:color="000000"/>
              <w:left w:val="single" w:sz="4" w:space="0" w:color="000000"/>
              <w:bottom w:val="single" w:sz="4" w:space="0" w:color="000000"/>
              <w:right w:val="single" w:sz="4" w:space="0" w:color="000000"/>
            </w:tcBorders>
            <w:hideMark/>
          </w:tcPr>
          <w:p w14:paraId="14095208" w14:textId="77777777" w:rsidR="00BD60FD" w:rsidRPr="00D9514F" w:rsidRDefault="00BD60FD" w:rsidP="004671ED">
            <w:pPr>
              <w:jc w:val="center"/>
              <w:rPr>
                <w:color w:val="000000" w:themeColor="text1"/>
                <w:sz w:val="18"/>
              </w:rPr>
            </w:pPr>
            <w:r w:rsidRPr="00D9514F">
              <w:rPr>
                <w:color w:val="000000" w:themeColor="text1"/>
                <w:sz w:val="18"/>
              </w:rPr>
              <w:t>900</w:t>
            </w:r>
          </w:p>
        </w:tc>
        <w:tc>
          <w:tcPr>
            <w:tcW w:w="625" w:type="pct"/>
            <w:tcBorders>
              <w:top w:val="single" w:sz="4" w:space="0" w:color="000000"/>
              <w:left w:val="single" w:sz="4" w:space="0" w:color="000000"/>
              <w:bottom w:val="single" w:sz="4" w:space="0" w:color="000000"/>
              <w:right w:val="single" w:sz="4" w:space="0" w:color="000000"/>
            </w:tcBorders>
            <w:hideMark/>
          </w:tcPr>
          <w:p w14:paraId="449CC955" w14:textId="77777777" w:rsidR="00BD60FD" w:rsidRPr="00D9514F" w:rsidRDefault="00BD60FD" w:rsidP="004671ED">
            <w:pPr>
              <w:jc w:val="center"/>
              <w:rPr>
                <w:color w:val="000000" w:themeColor="text1"/>
                <w:sz w:val="18"/>
              </w:rPr>
            </w:pPr>
            <w:r w:rsidRPr="00D9514F">
              <w:rPr>
                <w:color w:val="000000" w:themeColor="text1"/>
                <w:sz w:val="18"/>
              </w:rPr>
              <w:t>900</w:t>
            </w:r>
          </w:p>
        </w:tc>
        <w:tc>
          <w:tcPr>
            <w:tcW w:w="629" w:type="pct"/>
            <w:tcBorders>
              <w:top w:val="single" w:sz="4" w:space="0" w:color="000000"/>
              <w:left w:val="single" w:sz="4" w:space="0" w:color="000000"/>
              <w:bottom w:val="single" w:sz="4" w:space="0" w:color="000000"/>
              <w:right w:val="single" w:sz="4" w:space="0" w:color="000000"/>
            </w:tcBorders>
          </w:tcPr>
          <w:p w14:paraId="4DE4A635" w14:textId="77777777" w:rsidR="00BD60FD" w:rsidRPr="00D9514F" w:rsidRDefault="00BD60FD" w:rsidP="004671ED">
            <w:pPr>
              <w:jc w:val="center"/>
              <w:rPr>
                <w:color w:val="000000" w:themeColor="text1"/>
                <w:sz w:val="18"/>
              </w:rPr>
            </w:pPr>
            <w:r w:rsidRPr="00D9514F">
              <w:rPr>
                <w:color w:val="000000" w:themeColor="text1"/>
                <w:sz w:val="18"/>
              </w:rPr>
              <w:t>900</w:t>
            </w:r>
          </w:p>
        </w:tc>
      </w:tr>
      <w:tr w:rsidR="00BD60FD" w:rsidRPr="00D9514F" w14:paraId="0BF99ED8"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5A139109" w14:textId="77777777" w:rsidR="00BD60FD" w:rsidRPr="00D9514F" w:rsidRDefault="00BD60FD" w:rsidP="00DB333A">
            <w:pPr>
              <w:jc w:val="both"/>
              <w:rPr>
                <w:color w:val="000000" w:themeColor="text1"/>
                <w:sz w:val="18"/>
              </w:rPr>
            </w:pPr>
            <w:r w:rsidRPr="00D9514F">
              <w:rPr>
                <w:color w:val="000000" w:themeColor="text1"/>
                <w:sz w:val="18"/>
                <w:szCs w:val="18"/>
              </w:rPr>
              <w:t>Izbraukumi gadā pie p</w:t>
            </w:r>
            <w:r w:rsidRPr="00D9514F">
              <w:rPr>
                <w:color w:val="000000" w:themeColor="text1"/>
                <w:sz w:val="18"/>
                <w:szCs w:val="18"/>
                <w:shd w:val="clear" w:color="auto" w:fill="FFFFFF"/>
              </w:rPr>
              <w:t xml:space="preserve">aliatīvā aprūpē esošiem bērniem un viņu ģimenes locekļiem </w:t>
            </w:r>
            <w:r w:rsidRPr="00D9514F">
              <w:rPr>
                <w:color w:val="000000" w:themeColor="text1"/>
                <w:sz w:val="18"/>
                <w:szCs w:val="18"/>
              </w:rPr>
              <w:t>(skaits)</w:t>
            </w:r>
          </w:p>
        </w:tc>
        <w:tc>
          <w:tcPr>
            <w:tcW w:w="625" w:type="pct"/>
            <w:tcBorders>
              <w:top w:val="nil"/>
              <w:left w:val="single" w:sz="4" w:space="0" w:color="auto"/>
              <w:bottom w:val="single" w:sz="4" w:space="0" w:color="auto"/>
              <w:right w:val="single" w:sz="4" w:space="0" w:color="auto"/>
            </w:tcBorders>
            <w:hideMark/>
          </w:tcPr>
          <w:p w14:paraId="3BAFE295"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1 073</w:t>
            </w:r>
          </w:p>
        </w:tc>
        <w:tc>
          <w:tcPr>
            <w:tcW w:w="625" w:type="pct"/>
            <w:tcBorders>
              <w:top w:val="single" w:sz="4" w:space="0" w:color="000000"/>
              <w:left w:val="single" w:sz="4" w:space="0" w:color="000000"/>
              <w:bottom w:val="single" w:sz="4" w:space="0" w:color="000000"/>
              <w:right w:val="single" w:sz="4" w:space="0" w:color="000000"/>
            </w:tcBorders>
            <w:hideMark/>
          </w:tcPr>
          <w:p w14:paraId="65943F93" w14:textId="77777777" w:rsidR="00BD60FD" w:rsidRPr="00D9514F" w:rsidRDefault="00BD60FD" w:rsidP="004671ED">
            <w:pPr>
              <w:jc w:val="center"/>
              <w:rPr>
                <w:bCs/>
                <w:color w:val="000000" w:themeColor="text1"/>
                <w:sz w:val="18"/>
                <w:szCs w:val="18"/>
                <w:lang w:eastAsia="lv-LV"/>
              </w:rPr>
            </w:pPr>
            <w:r w:rsidRPr="00D9514F">
              <w:rPr>
                <w:color w:val="000000" w:themeColor="text1"/>
                <w:sz w:val="18"/>
              </w:rPr>
              <w:t>1 100</w:t>
            </w:r>
          </w:p>
        </w:tc>
        <w:tc>
          <w:tcPr>
            <w:tcW w:w="625" w:type="pct"/>
            <w:tcBorders>
              <w:top w:val="single" w:sz="4" w:space="0" w:color="000000"/>
              <w:left w:val="single" w:sz="4" w:space="0" w:color="000000"/>
              <w:bottom w:val="single" w:sz="4" w:space="0" w:color="000000"/>
              <w:right w:val="single" w:sz="4" w:space="0" w:color="000000"/>
            </w:tcBorders>
            <w:hideMark/>
          </w:tcPr>
          <w:p w14:paraId="0357D541" w14:textId="77777777" w:rsidR="00BD60FD" w:rsidRPr="00D9514F" w:rsidRDefault="00BD60FD" w:rsidP="004671ED">
            <w:pPr>
              <w:jc w:val="center"/>
              <w:rPr>
                <w:color w:val="000000" w:themeColor="text1"/>
                <w:sz w:val="18"/>
              </w:rPr>
            </w:pPr>
            <w:r w:rsidRPr="00D9514F">
              <w:rPr>
                <w:color w:val="000000" w:themeColor="text1"/>
                <w:sz w:val="18"/>
              </w:rPr>
              <w:t>1 100</w:t>
            </w:r>
          </w:p>
        </w:tc>
        <w:tc>
          <w:tcPr>
            <w:tcW w:w="625" w:type="pct"/>
            <w:tcBorders>
              <w:top w:val="single" w:sz="4" w:space="0" w:color="000000"/>
              <w:left w:val="single" w:sz="4" w:space="0" w:color="000000"/>
              <w:bottom w:val="single" w:sz="4" w:space="0" w:color="000000"/>
              <w:right w:val="single" w:sz="4" w:space="0" w:color="000000"/>
            </w:tcBorders>
            <w:hideMark/>
          </w:tcPr>
          <w:p w14:paraId="5B9CD2D6" w14:textId="77777777" w:rsidR="00BD60FD" w:rsidRPr="00D9514F" w:rsidRDefault="00BD60FD" w:rsidP="004671ED">
            <w:pPr>
              <w:jc w:val="center"/>
              <w:rPr>
                <w:color w:val="000000" w:themeColor="text1"/>
                <w:sz w:val="18"/>
              </w:rPr>
            </w:pPr>
            <w:r w:rsidRPr="00D9514F">
              <w:rPr>
                <w:color w:val="000000" w:themeColor="text1"/>
                <w:sz w:val="18"/>
              </w:rPr>
              <w:t>1 100</w:t>
            </w:r>
          </w:p>
        </w:tc>
        <w:tc>
          <w:tcPr>
            <w:tcW w:w="629" w:type="pct"/>
            <w:tcBorders>
              <w:top w:val="single" w:sz="4" w:space="0" w:color="000000"/>
              <w:left w:val="single" w:sz="4" w:space="0" w:color="000000"/>
              <w:bottom w:val="single" w:sz="4" w:space="0" w:color="000000"/>
              <w:right w:val="single" w:sz="4" w:space="0" w:color="000000"/>
            </w:tcBorders>
          </w:tcPr>
          <w:p w14:paraId="2A514CBC" w14:textId="77777777" w:rsidR="00BD60FD" w:rsidRPr="00D9514F" w:rsidRDefault="00BD60FD" w:rsidP="004671ED">
            <w:pPr>
              <w:jc w:val="center"/>
              <w:rPr>
                <w:color w:val="000000" w:themeColor="text1"/>
                <w:sz w:val="18"/>
              </w:rPr>
            </w:pPr>
            <w:r w:rsidRPr="00D9514F">
              <w:rPr>
                <w:color w:val="000000" w:themeColor="text1"/>
                <w:sz w:val="18"/>
              </w:rPr>
              <w:t>1 100</w:t>
            </w:r>
          </w:p>
        </w:tc>
      </w:tr>
      <w:tr w:rsidR="00BD60FD" w:rsidRPr="00D9514F" w14:paraId="18C5BCEA" w14:textId="77777777" w:rsidTr="004671ED">
        <w:trPr>
          <w:jc w:val="center"/>
        </w:trPr>
        <w:tc>
          <w:tcPr>
            <w:tcW w:w="1871" w:type="pct"/>
            <w:tcBorders>
              <w:top w:val="single" w:sz="4" w:space="0" w:color="auto"/>
              <w:left w:val="single" w:sz="4" w:space="0" w:color="auto"/>
              <w:bottom w:val="single" w:sz="4" w:space="0" w:color="auto"/>
              <w:right w:val="single" w:sz="4" w:space="0" w:color="000000"/>
            </w:tcBorders>
            <w:shd w:val="clear" w:color="auto" w:fill="auto"/>
            <w:vAlign w:val="center"/>
          </w:tcPr>
          <w:p w14:paraId="024F7015" w14:textId="77777777" w:rsidR="00BD60FD" w:rsidRPr="00D9514F" w:rsidRDefault="00BD60FD" w:rsidP="00DB333A">
            <w:pPr>
              <w:jc w:val="both"/>
              <w:rPr>
                <w:color w:val="000000" w:themeColor="text1"/>
                <w:sz w:val="18"/>
                <w:vertAlign w:val="superscript"/>
              </w:rPr>
            </w:pPr>
            <w:r w:rsidRPr="00D9514F">
              <w:rPr>
                <w:color w:val="000000" w:themeColor="text1"/>
                <w:sz w:val="18"/>
              </w:rPr>
              <w:t xml:space="preserve">Personas, kas saņēmušas </w:t>
            </w:r>
            <w:proofErr w:type="spellStart"/>
            <w:r w:rsidRPr="00D9514F">
              <w:rPr>
                <w:color w:val="000000" w:themeColor="text1"/>
                <w:sz w:val="18"/>
              </w:rPr>
              <w:t>hospisa</w:t>
            </w:r>
            <w:proofErr w:type="spellEnd"/>
            <w:r w:rsidRPr="00D9514F">
              <w:rPr>
                <w:color w:val="000000" w:themeColor="text1"/>
                <w:sz w:val="18"/>
              </w:rPr>
              <w:t xml:space="preserve"> aprūpi, vidēji mēnesī</w:t>
            </w:r>
            <w:r w:rsidRPr="00D9514F">
              <w:rPr>
                <w:color w:val="000000" w:themeColor="text1"/>
                <w:sz w:val="18"/>
                <w:szCs w:val="18"/>
              </w:rPr>
              <w:t xml:space="preserve"> (skaits)</w:t>
            </w:r>
            <w:r w:rsidRPr="00D9514F">
              <w:rPr>
                <w:color w:val="000000" w:themeColor="text1"/>
                <w:sz w:val="18"/>
                <w:szCs w:val="18"/>
                <w:vertAlign w:val="superscript"/>
              </w:rPr>
              <w:t>5</w:t>
            </w:r>
          </w:p>
        </w:tc>
        <w:tc>
          <w:tcPr>
            <w:tcW w:w="625" w:type="pct"/>
            <w:tcBorders>
              <w:top w:val="nil"/>
              <w:left w:val="single" w:sz="4" w:space="0" w:color="auto"/>
              <w:bottom w:val="single" w:sz="4" w:space="0" w:color="auto"/>
              <w:right w:val="single" w:sz="4" w:space="0" w:color="auto"/>
            </w:tcBorders>
          </w:tcPr>
          <w:p w14:paraId="3C8B7E2A"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16</w:t>
            </w:r>
          </w:p>
        </w:tc>
        <w:tc>
          <w:tcPr>
            <w:tcW w:w="625" w:type="pct"/>
            <w:tcBorders>
              <w:top w:val="single" w:sz="4" w:space="0" w:color="auto"/>
              <w:left w:val="nil"/>
              <w:bottom w:val="single" w:sz="4" w:space="0" w:color="auto"/>
              <w:right w:val="single" w:sz="4" w:space="0" w:color="auto"/>
            </w:tcBorders>
            <w:shd w:val="clear" w:color="auto" w:fill="auto"/>
          </w:tcPr>
          <w:p w14:paraId="4E73F55D" w14:textId="77777777" w:rsidR="00BD60FD" w:rsidRPr="00D9514F" w:rsidRDefault="00BD60FD" w:rsidP="004671ED">
            <w:pPr>
              <w:jc w:val="center"/>
              <w:rPr>
                <w:color w:val="000000" w:themeColor="text1"/>
                <w:sz w:val="18"/>
              </w:rPr>
            </w:pPr>
            <w:r w:rsidRPr="00D9514F">
              <w:rPr>
                <w:color w:val="000000" w:themeColor="text1"/>
                <w:sz w:val="18"/>
              </w:rPr>
              <w:t>25</w:t>
            </w:r>
          </w:p>
        </w:tc>
        <w:tc>
          <w:tcPr>
            <w:tcW w:w="625" w:type="pct"/>
            <w:tcBorders>
              <w:top w:val="single" w:sz="4" w:space="0" w:color="auto"/>
              <w:left w:val="nil"/>
              <w:bottom w:val="single" w:sz="4" w:space="0" w:color="auto"/>
              <w:right w:val="single" w:sz="4" w:space="0" w:color="auto"/>
            </w:tcBorders>
            <w:shd w:val="clear" w:color="auto" w:fill="auto"/>
          </w:tcPr>
          <w:p w14:paraId="5198D50A" w14:textId="77777777" w:rsidR="00BD60FD" w:rsidRPr="00D9514F" w:rsidRDefault="00BD60FD" w:rsidP="004671ED">
            <w:pPr>
              <w:jc w:val="center"/>
              <w:rPr>
                <w:color w:val="000000" w:themeColor="text1"/>
                <w:sz w:val="18"/>
              </w:rPr>
            </w:pPr>
            <w:r w:rsidRPr="00D9514F">
              <w:rPr>
                <w:color w:val="000000" w:themeColor="text1"/>
                <w:sz w:val="18"/>
              </w:rPr>
              <w:t>258</w:t>
            </w:r>
          </w:p>
        </w:tc>
        <w:tc>
          <w:tcPr>
            <w:tcW w:w="625" w:type="pct"/>
            <w:tcBorders>
              <w:top w:val="single" w:sz="4" w:space="0" w:color="auto"/>
              <w:left w:val="nil"/>
              <w:bottom w:val="single" w:sz="4" w:space="0" w:color="auto"/>
              <w:right w:val="single" w:sz="4" w:space="0" w:color="auto"/>
            </w:tcBorders>
            <w:shd w:val="clear" w:color="auto" w:fill="auto"/>
          </w:tcPr>
          <w:p w14:paraId="6F31BBD1" w14:textId="77777777" w:rsidR="00BD60FD" w:rsidRPr="00D9514F" w:rsidRDefault="00BD60FD" w:rsidP="004671ED">
            <w:pPr>
              <w:jc w:val="center"/>
              <w:rPr>
                <w:color w:val="000000" w:themeColor="text1"/>
                <w:sz w:val="18"/>
              </w:rPr>
            </w:pPr>
            <w:r w:rsidRPr="00D9514F">
              <w:rPr>
                <w:color w:val="000000" w:themeColor="text1"/>
                <w:sz w:val="18"/>
              </w:rPr>
              <w:t>258</w:t>
            </w:r>
          </w:p>
        </w:tc>
        <w:tc>
          <w:tcPr>
            <w:tcW w:w="629" w:type="pct"/>
            <w:tcBorders>
              <w:top w:val="single" w:sz="4" w:space="0" w:color="auto"/>
              <w:left w:val="nil"/>
              <w:bottom w:val="single" w:sz="4" w:space="0" w:color="auto"/>
              <w:right w:val="single" w:sz="4" w:space="0" w:color="auto"/>
            </w:tcBorders>
            <w:shd w:val="clear" w:color="auto" w:fill="auto"/>
          </w:tcPr>
          <w:p w14:paraId="61FF434D" w14:textId="77777777" w:rsidR="00BD60FD" w:rsidRPr="00D9514F" w:rsidRDefault="00BD60FD" w:rsidP="004671ED">
            <w:pPr>
              <w:jc w:val="center"/>
              <w:rPr>
                <w:color w:val="000000" w:themeColor="text1"/>
                <w:sz w:val="18"/>
              </w:rPr>
            </w:pPr>
            <w:r w:rsidRPr="00D9514F">
              <w:rPr>
                <w:color w:val="000000" w:themeColor="text1"/>
                <w:sz w:val="18"/>
              </w:rPr>
              <w:t>258</w:t>
            </w:r>
          </w:p>
        </w:tc>
      </w:tr>
      <w:tr w:rsidR="00BD60FD" w:rsidRPr="00D9514F" w14:paraId="5B2671AF" w14:textId="77777777" w:rsidTr="004671ED">
        <w:trPr>
          <w:jc w:val="center"/>
        </w:trPr>
        <w:tc>
          <w:tcPr>
            <w:tcW w:w="1871" w:type="pct"/>
            <w:tcBorders>
              <w:top w:val="single" w:sz="4" w:space="0" w:color="auto"/>
              <w:left w:val="single" w:sz="4" w:space="0" w:color="auto"/>
              <w:bottom w:val="single" w:sz="4" w:space="0" w:color="auto"/>
              <w:right w:val="single" w:sz="4" w:space="0" w:color="000000"/>
            </w:tcBorders>
            <w:shd w:val="clear" w:color="auto" w:fill="auto"/>
            <w:vAlign w:val="center"/>
          </w:tcPr>
          <w:p w14:paraId="74ED0B9C" w14:textId="77777777" w:rsidR="00BD60FD" w:rsidRPr="00D9514F" w:rsidRDefault="00BD60FD" w:rsidP="00DB333A">
            <w:pPr>
              <w:jc w:val="both"/>
              <w:rPr>
                <w:color w:val="000000" w:themeColor="text1"/>
                <w:sz w:val="18"/>
                <w:vertAlign w:val="superscript"/>
              </w:rPr>
            </w:pPr>
            <w:proofErr w:type="spellStart"/>
            <w:r w:rsidRPr="00D9514F">
              <w:rPr>
                <w:color w:val="000000" w:themeColor="text1"/>
                <w:sz w:val="18"/>
                <w:szCs w:val="18"/>
              </w:rPr>
              <w:t>Hospisa</w:t>
            </w:r>
            <w:proofErr w:type="spellEnd"/>
            <w:r w:rsidRPr="00D9514F">
              <w:rPr>
                <w:color w:val="000000" w:themeColor="text1"/>
                <w:sz w:val="18"/>
                <w:szCs w:val="18"/>
              </w:rPr>
              <w:t xml:space="preserve"> aprūpes pakalpojuma ietvaros nodrošinātās klientu dienas (skaits)</w:t>
            </w:r>
            <w:r w:rsidRPr="00D9514F">
              <w:rPr>
                <w:color w:val="000000" w:themeColor="text1"/>
                <w:sz w:val="18"/>
                <w:szCs w:val="18"/>
                <w:vertAlign w:val="superscript"/>
              </w:rPr>
              <w:t>2;5</w:t>
            </w:r>
          </w:p>
        </w:tc>
        <w:tc>
          <w:tcPr>
            <w:tcW w:w="625" w:type="pct"/>
            <w:tcBorders>
              <w:top w:val="nil"/>
              <w:left w:val="single" w:sz="4" w:space="0" w:color="auto"/>
              <w:bottom w:val="single" w:sz="4" w:space="0" w:color="auto"/>
              <w:right w:val="single" w:sz="4" w:space="0" w:color="auto"/>
            </w:tcBorders>
          </w:tcPr>
          <w:p w14:paraId="44E35F20"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w:t>
            </w:r>
          </w:p>
        </w:tc>
        <w:tc>
          <w:tcPr>
            <w:tcW w:w="625" w:type="pct"/>
            <w:tcBorders>
              <w:top w:val="nil"/>
              <w:left w:val="nil"/>
              <w:bottom w:val="single" w:sz="4" w:space="0" w:color="auto"/>
              <w:right w:val="single" w:sz="4" w:space="0" w:color="auto"/>
            </w:tcBorders>
            <w:shd w:val="clear" w:color="auto" w:fill="auto"/>
          </w:tcPr>
          <w:p w14:paraId="61C5276A" w14:textId="77777777" w:rsidR="00BD60FD" w:rsidRPr="00D9514F" w:rsidRDefault="00BD60FD" w:rsidP="004671ED">
            <w:pPr>
              <w:jc w:val="center"/>
              <w:rPr>
                <w:color w:val="000000" w:themeColor="text1"/>
                <w:sz w:val="18"/>
              </w:rPr>
            </w:pPr>
            <w:r w:rsidRPr="00D9514F">
              <w:rPr>
                <w:color w:val="000000" w:themeColor="text1"/>
                <w:sz w:val="18"/>
              </w:rPr>
              <w:t>9 000</w:t>
            </w:r>
          </w:p>
        </w:tc>
        <w:tc>
          <w:tcPr>
            <w:tcW w:w="625" w:type="pct"/>
            <w:tcBorders>
              <w:top w:val="nil"/>
              <w:left w:val="nil"/>
              <w:bottom w:val="single" w:sz="4" w:space="0" w:color="auto"/>
              <w:right w:val="single" w:sz="4" w:space="0" w:color="auto"/>
            </w:tcBorders>
            <w:shd w:val="clear" w:color="auto" w:fill="auto"/>
          </w:tcPr>
          <w:p w14:paraId="6385F0B6" w14:textId="77777777" w:rsidR="00BD60FD" w:rsidRPr="00D9514F" w:rsidRDefault="00BD60FD" w:rsidP="004671ED">
            <w:pPr>
              <w:jc w:val="center"/>
              <w:rPr>
                <w:color w:val="000000" w:themeColor="text1"/>
                <w:sz w:val="18"/>
              </w:rPr>
            </w:pPr>
            <w:r w:rsidRPr="00D9514F">
              <w:rPr>
                <w:color w:val="000000" w:themeColor="text1"/>
                <w:sz w:val="18"/>
              </w:rPr>
              <w:t>92 820</w:t>
            </w:r>
          </w:p>
        </w:tc>
        <w:tc>
          <w:tcPr>
            <w:tcW w:w="625" w:type="pct"/>
            <w:tcBorders>
              <w:top w:val="nil"/>
              <w:left w:val="nil"/>
              <w:bottom w:val="single" w:sz="4" w:space="0" w:color="auto"/>
              <w:right w:val="single" w:sz="4" w:space="0" w:color="auto"/>
            </w:tcBorders>
            <w:shd w:val="clear" w:color="auto" w:fill="auto"/>
          </w:tcPr>
          <w:p w14:paraId="247062D7" w14:textId="77777777" w:rsidR="00BD60FD" w:rsidRPr="00D9514F" w:rsidRDefault="00BD60FD" w:rsidP="004671ED">
            <w:pPr>
              <w:jc w:val="center"/>
              <w:rPr>
                <w:color w:val="000000" w:themeColor="text1"/>
                <w:sz w:val="18"/>
              </w:rPr>
            </w:pPr>
            <w:r w:rsidRPr="00D9514F">
              <w:rPr>
                <w:color w:val="000000" w:themeColor="text1"/>
                <w:sz w:val="18"/>
              </w:rPr>
              <w:t>92 820</w:t>
            </w:r>
          </w:p>
        </w:tc>
        <w:tc>
          <w:tcPr>
            <w:tcW w:w="629" w:type="pct"/>
            <w:tcBorders>
              <w:top w:val="nil"/>
              <w:left w:val="nil"/>
              <w:bottom w:val="single" w:sz="4" w:space="0" w:color="auto"/>
              <w:right w:val="single" w:sz="4" w:space="0" w:color="auto"/>
            </w:tcBorders>
            <w:shd w:val="clear" w:color="auto" w:fill="auto"/>
          </w:tcPr>
          <w:p w14:paraId="068C9B17" w14:textId="77777777" w:rsidR="00BD60FD" w:rsidRPr="00D9514F" w:rsidRDefault="00BD60FD" w:rsidP="004671ED">
            <w:pPr>
              <w:jc w:val="center"/>
              <w:rPr>
                <w:color w:val="000000" w:themeColor="text1"/>
                <w:sz w:val="18"/>
              </w:rPr>
            </w:pPr>
            <w:r w:rsidRPr="00D9514F">
              <w:rPr>
                <w:color w:val="000000" w:themeColor="text1"/>
                <w:sz w:val="18"/>
              </w:rPr>
              <w:t>92 820</w:t>
            </w:r>
          </w:p>
        </w:tc>
      </w:tr>
      <w:tr w:rsidR="00BD60FD" w:rsidRPr="00D9514F" w14:paraId="6FB3F679" w14:textId="77777777" w:rsidTr="004671ED">
        <w:trPr>
          <w:jc w:val="center"/>
        </w:trPr>
        <w:tc>
          <w:tcPr>
            <w:tcW w:w="1871" w:type="pct"/>
            <w:tcBorders>
              <w:top w:val="single" w:sz="4" w:space="0" w:color="auto"/>
              <w:left w:val="single" w:sz="4" w:space="0" w:color="auto"/>
              <w:bottom w:val="single" w:sz="4" w:space="0" w:color="auto"/>
              <w:right w:val="single" w:sz="4" w:space="0" w:color="000000"/>
            </w:tcBorders>
            <w:shd w:val="clear" w:color="auto" w:fill="auto"/>
            <w:vAlign w:val="center"/>
          </w:tcPr>
          <w:p w14:paraId="6CE4267B" w14:textId="77777777" w:rsidR="00BD60FD" w:rsidRPr="00D9514F" w:rsidRDefault="00BD60FD" w:rsidP="00DB333A">
            <w:pPr>
              <w:jc w:val="both"/>
              <w:rPr>
                <w:color w:val="000000" w:themeColor="text1"/>
                <w:sz w:val="18"/>
                <w:vertAlign w:val="superscript"/>
              </w:rPr>
            </w:pPr>
            <w:r w:rsidRPr="00D9514F">
              <w:rPr>
                <w:color w:val="000000" w:themeColor="text1"/>
                <w:sz w:val="18"/>
                <w:szCs w:val="18"/>
              </w:rPr>
              <w:t xml:space="preserve">Personas, kas saņēmušas </w:t>
            </w:r>
            <w:proofErr w:type="spellStart"/>
            <w:r w:rsidRPr="00D9514F">
              <w:rPr>
                <w:color w:val="000000" w:themeColor="text1"/>
                <w:sz w:val="18"/>
                <w:szCs w:val="18"/>
              </w:rPr>
              <w:t>hospisa</w:t>
            </w:r>
            <w:proofErr w:type="spellEnd"/>
            <w:r w:rsidRPr="00D9514F">
              <w:rPr>
                <w:color w:val="000000" w:themeColor="text1"/>
                <w:sz w:val="18"/>
                <w:szCs w:val="18"/>
              </w:rPr>
              <w:t xml:space="preserve"> aprūpi (unikālais skaits)</w:t>
            </w:r>
            <w:r w:rsidRPr="00D9514F">
              <w:rPr>
                <w:color w:val="000000" w:themeColor="text1"/>
                <w:sz w:val="18"/>
                <w:szCs w:val="18"/>
                <w:vertAlign w:val="superscript"/>
              </w:rPr>
              <w:t>2;5</w:t>
            </w:r>
          </w:p>
        </w:tc>
        <w:tc>
          <w:tcPr>
            <w:tcW w:w="625" w:type="pct"/>
            <w:tcBorders>
              <w:top w:val="nil"/>
              <w:left w:val="single" w:sz="4" w:space="0" w:color="auto"/>
              <w:bottom w:val="single" w:sz="4" w:space="0" w:color="auto"/>
              <w:right w:val="single" w:sz="4" w:space="0" w:color="auto"/>
            </w:tcBorders>
          </w:tcPr>
          <w:p w14:paraId="07A529B5"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w:t>
            </w:r>
          </w:p>
        </w:tc>
        <w:tc>
          <w:tcPr>
            <w:tcW w:w="625" w:type="pct"/>
            <w:tcBorders>
              <w:top w:val="nil"/>
              <w:left w:val="nil"/>
              <w:bottom w:val="single" w:sz="4" w:space="0" w:color="auto"/>
              <w:right w:val="single" w:sz="4" w:space="0" w:color="auto"/>
            </w:tcBorders>
            <w:shd w:val="clear" w:color="auto" w:fill="auto"/>
          </w:tcPr>
          <w:p w14:paraId="663DC351" w14:textId="77777777" w:rsidR="00BD60FD" w:rsidRPr="00D9514F" w:rsidRDefault="00BD60FD" w:rsidP="004671ED">
            <w:pPr>
              <w:jc w:val="center"/>
              <w:rPr>
                <w:color w:val="000000" w:themeColor="text1"/>
                <w:sz w:val="18"/>
              </w:rPr>
            </w:pPr>
            <w:r w:rsidRPr="00D9514F">
              <w:rPr>
                <w:color w:val="000000" w:themeColor="text1"/>
                <w:sz w:val="18"/>
              </w:rPr>
              <w:t>250</w:t>
            </w:r>
          </w:p>
        </w:tc>
        <w:tc>
          <w:tcPr>
            <w:tcW w:w="625" w:type="pct"/>
            <w:tcBorders>
              <w:top w:val="nil"/>
              <w:left w:val="nil"/>
              <w:bottom w:val="single" w:sz="4" w:space="0" w:color="auto"/>
              <w:right w:val="single" w:sz="4" w:space="0" w:color="auto"/>
            </w:tcBorders>
            <w:shd w:val="clear" w:color="auto" w:fill="auto"/>
          </w:tcPr>
          <w:p w14:paraId="6A7AEDF7" w14:textId="77777777" w:rsidR="00BD60FD" w:rsidRPr="00D9514F" w:rsidRDefault="00BD60FD" w:rsidP="004671ED">
            <w:pPr>
              <w:jc w:val="center"/>
              <w:rPr>
                <w:color w:val="000000" w:themeColor="text1"/>
                <w:sz w:val="18"/>
              </w:rPr>
            </w:pPr>
            <w:r w:rsidRPr="00D9514F">
              <w:rPr>
                <w:color w:val="000000" w:themeColor="text1"/>
                <w:sz w:val="18"/>
              </w:rPr>
              <w:t>1 820</w:t>
            </w:r>
          </w:p>
        </w:tc>
        <w:tc>
          <w:tcPr>
            <w:tcW w:w="625" w:type="pct"/>
            <w:tcBorders>
              <w:top w:val="nil"/>
              <w:left w:val="nil"/>
              <w:bottom w:val="single" w:sz="4" w:space="0" w:color="auto"/>
              <w:right w:val="single" w:sz="4" w:space="0" w:color="auto"/>
            </w:tcBorders>
            <w:shd w:val="clear" w:color="auto" w:fill="auto"/>
          </w:tcPr>
          <w:p w14:paraId="0907FA05" w14:textId="77777777" w:rsidR="00BD60FD" w:rsidRPr="00D9514F" w:rsidRDefault="00BD60FD" w:rsidP="004671ED">
            <w:pPr>
              <w:jc w:val="center"/>
              <w:rPr>
                <w:color w:val="000000" w:themeColor="text1"/>
                <w:sz w:val="18"/>
              </w:rPr>
            </w:pPr>
            <w:r w:rsidRPr="00D9514F">
              <w:rPr>
                <w:color w:val="000000" w:themeColor="text1"/>
                <w:sz w:val="18"/>
              </w:rPr>
              <w:t>1 820</w:t>
            </w:r>
          </w:p>
        </w:tc>
        <w:tc>
          <w:tcPr>
            <w:tcW w:w="629" w:type="pct"/>
            <w:tcBorders>
              <w:top w:val="nil"/>
              <w:left w:val="nil"/>
              <w:bottom w:val="single" w:sz="4" w:space="0" w:color="auto"/>
              <w:right w:val="single" w:sz="4" w:space="0" w:color="auto"/>
            </w:tcBorders>
            <w:shd w:val="clear" w:color="auto" w:fill="auto"/>
          </w:tcPr>
          <w:p w14:paraId="120F4AC4" w14:textId="77777777" w:rsidR="00BD60FD" w:rsidRPr="00D9514F" w:rsidRDefault="00BD60FD" w:rsidP="004671ED">
            <w:pPr>
              <w:jc w:val="center"/>
              <w:rPr>
                <w:color w:val="000000" w:themeColor="text1"/>
                <w:sz w:val="18"/>
              </w:rPr>
            </w:pPr>
            <w:r w:rsidRPr="00D9514F">
              <w:rPr>
                <w:color w:val="000000" w:themeColor="text1"/>
                <w:sz w:val="18"/>
              </w:rPr>
              <w:t>1 820</w:t>
            </w:r>
          </w:p>
        </w:tc>
      </w:tr>
      <w:tr w:rsidR="00BD60FD" w:rsidRPr="00D9514F" w14:paraId="30300D05" w14:textId="77777777" w:rsidTr="004671E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60385C7"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lastRenderedPageBreak/>
              <w:t>No vardarbības cietušām pilngadīgām personām un vardarbību veikušām pilngadīgām personām nodrošināta sociālā rehabilitācija</w:t>
            </w:r>
          </w:p>
        </w:tc>
      </w:tr>
      <w:tr w:rsidR="00BD60FD" w:rsidRPr="00D9514F" w14:paraId="48F8A2E5"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3E70379B" w14:textId="77777777" w:rsidR="00BD60FD" w:rsidRPr="00D9514F" w:rsidRDefault="00BD60FD" w:rsidP="00DB333A">
            <w:pPr>
              <w:ind w:left="33"/>
              <w:jc w:val="both"/>
              <w:rPr>
                <w:color w:val="000000" w:themeColor="text1"/>
                <w:sz w:val="18"/>
              </w:rPr>
            </w:pPr>
            <w:r w:rsidRPr="00D9514F">
              <w:rPr>
                <w:color w:val="000000" w:themeColor="text1"/>
                <w:sz w:val="18"/>
              </w:rPr>
              <w:t>No vardarbības cietušās pilngadīgās personas, kuras saņēmušas pakalpojumu (unikālais skaits)</w:t>
            </w:r>
          </w:p>
        </w:tc>
        <w:tc>
          <w:tcPr>
            <w:tcW w:w="625" w:type="pct"/>
            <w:tcBorders>
              <w:top w:val="single" w:sz="4" w:space="0" w:color="000000"/>
              <w:left w:val="single" w:sz="4" w:space="0" w:color="000000"/>
              <w:bottom w:val="single" w:sz="4" w:space="0" w:color="000000"/>
              <w:right w:val="single" w:sz="4" w:space="0" w:color="000000"/>
            </w:tcBorders>
            <w:hideMark/>
          </w:tcPr>
          <w:p w14:paraId="72121763" w14:textId="77777777" w:rsidR="00BD60FD" w:rsidRPr="00D9514F" w:rsidRDefault="00BD60FD" w:rsidP="004671ED">
            <w:pPr>
              <w:jc w:val="center"/>
              <w:rPr>
                <w:color w:val="000000" w:themeColor="text1"/>
                <w:sz w:val="18"/>
              </w:rPr>
            </w:pPr>
            <w:r w:rsidRPr="00D9514F">
              <w:rPr>
                <w:color w:val="000000" w:themeColor="text1"/>
                <w:sz w:val="18"/>
              </w:rPr>
              <w:t>725</w:t>
            </w:r>
          </w:p>
        </w:tc>
        <w:tc>
          <w:tcPr>
            <w:tcW w:w="625" w:type="pct"/>
            <w:tcBorders>
              <w:top w:val="single" w:sz="4" w:space="0" w:color="000000"/>
              <w:left w:val="single" w:sz="4" w:space="0" w:color="000000"/>
              <w:bottom w:val="single" w:sz="4" w:space="0" w:color="000000"/>
              <w:right w:val="single" w:sz="4" w:space="0" w:color="000000"/>
            </w:tcBorders>
            <w:hideMark/>
          </w:tcPr>
          <w:p w14:paraId="3B182840" w14:textId="77777777" w:rsidR="00BD60FD" w:rsidRPr="00D9514F" w:rsidRDefault="00BD60FD" w:rsidP="004671ED">
            <w:pPr>
              <w:jc w:val="center"/>
              <w:rPr>
                <w:color w:val="000000" w:themeColor="text1"/>
                <w:sz w:val="18"/>
              </w:rPr>
            </w:pPr>
            <w:r w:rsidRPr="00D9514F">
              <w:rPr>
                <w:color w:val="000000" w:themeColor="text1"/>
                <w:sz w:val="18"/>
              </w:rPr>
              <w:t>709</w:t>
            </w:r>
          </w:p>
        </w:tc>
        <w:tc>
          <w:tcPr>
            <w:tcW w:w="625" w:type="pct"/>
            <w:tcBorders>
              <w:top w:val="single" w:sz="4" w:space="0" w:color="000000"/>
              <w:left w:val="single" w:sz="4" w:space="0" w:color="000000"/>
              <w:bottom w:val="single" w:sz="4" w:space="0" w:color="000000"/>
              <w:right w:val="single" w:sz="4" w:space="0" w:color="000000"/>
            </w:tcBorders>
            <w:hideMark/>
          </w:tcPr>
          <w:p w14:paraId="28CCFFAF" w14:textId="77777777" w:rsidR="00BD60FD" w:rsidRPr="00D9514F" w:rsidRDefault="00BD60FD" w:rsidP="004671ED">
            <w:pPr>
              <w:jc w:val="center"/>
              <w:rPr>
                <w:color w:val="000000" w:themeColor="text1"/>
                <w:sz w:val="18"/>
              </w:rPr>
            </w:pPr>
            <w:r w:rsidRPr="00D9514F">
              <w:rPr>
                <w:color w:val="000000" w:themeColor="text1"/>
                <w:sz w:val="18"/>
              </w:rPr>
              <w:t>709</w:t>
            </w:r>
          </w:p>
        </w:tc>
        <w:tc>
          <w:tcPr>
            <w:tcW w:w="625" w:type="pct"/>
            <w:tcBorders>
              <w:top w:val="single" w:sz="4" w:space="0" w:color="000000"/>
              <w:left w:val="single" w:sz="4" w:space="0" w:color="000000"/>
              <w:bottom w:val="single" w:sz="4" w:space="0" w:color="000000"/>
              <w:right w:val="single" w:sz="4" w:space="0" w:color="000000"/>
            </w:tcBorders>
            <w:hideMark/>
          </w:tcPr>
          <w:p w14:paraId="5B79ADA5" w14:textId="77777777" w:rsidR="00BD60FD" w:rsidRPr="00D9514F" w:rsidRDefault="00BD60FD" w:rsidP="004671ED">
            <w:pPr>
              <w:jc w:val="center"/>
              <w:rPr>
                <w:color w:val="000000" w:themeColor="text1"/>
                <w:sz w:val="18"/>
              </w:rPr>
            </w:pPr>
            <w:r w:rsidRPr="00D9514F">
              <w:rPr>
                <w:color w:val="000000" w:themeColor="text1"/>
                <w:sz w:val="18"/>
              </w:rPr>
              <w:t>709</w:t>
            </w:r>
          </w:p>
        </w:tc>
        <w:tc>
          <w:tcPr>
            <w:tcW w:w="629" w:type="pct"/>
            <w:tcBorders>
              <w:top w:val="single" w:sz="4" w:space="0" w:color="000000"/>
              <w:left w:val="single" w:sz="4" w:space="0" w:color="000000"/>
              <w:bottom w:val="single" w:sz="4" w:space="0" w:color="000000"/>
              <w:right w:val="single" w:sz="4" w:space="0" w:color="000000"/>
            </w:tcBorders>
            <w:hideMark/>
          </w:tcPr>
          <w:p w14:paraId="6607814F" w14:textId="77777777" w:rsidR="00BD60FD" w:rsidRPr="00D9514F" w:rsidRDefault="00BD60FD" w:rsidP="004671ED">
            <w:pPr>
              <w:jc w:val="center"/>
              <w:rPr>
                <w:color w:val="000000" w:themeColor="text1"/>
                <w:sz w:val="18"/>
              </w:rPr>
            </w:pPr>
            <w:r w:rsidRPr="00D9514F">
              <w:rPr>
                <w:color w:val="000000" w:themeColor="text1"/>
                <w:sz w:val="18"/>
              </w:rPr>
              <w:t>709</w:t>
            </w:r>
          </w:p>
        </w:tc>
      </w:tr>
      <w:tr w:rsidR="00BD60FD" w:rsidRPr="00D9514F" w14:paraId="0274767D"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058DF3F3" w14:textId="77777777" w:rsidR="00BD60FD" w:rsidRPr="00D9514F" w:rsidRDefault="00BD60FD" w:rsidP="00DB333A">
            <w:pPr>
              <w:jc w:val="both"/>
              <w:rPr>
                <w:color w:val="000000" w:themeColor="text1"/>
                <w:sz w:val="18"/>
              </w:rPr>
            </w:pPr>
            <w:r w:rsidRPr="00D9514F">
              <w:rPr>
                <w:color w:val="000000" w:themeColor="text1"/>
                <w:sz w:val="18"/>
              </w:rPr>
              <w:t>Vardarbību veikušās pilngadīgās personas, kuras saņēmušas pakalpojumu (unikālais skaits)</w:t>
            </w:r>
          </w:p>
          <w:p w14:paraId="31D47311" w14:textId="77777777" w:rsidR="00BD60FD" w:rsidRPr="00D9514F" w:rsidRDefault="00BD60FD" w:rsidP="00DB333A">
            <w:pPr>
              <w:jc w:val="both"/>
              <w:rPr>
                <w:color w:val="000000" w:themeColor="text1"/>
                <w:sz w:val="18"/>
              </w:rPr>
            </w:pPr>
          </w:p>
        </w:tc>
        <w:tc>
          <w:tcPr>
            <w:tcW w:w="625" w:type="pct"/>
            <w:tcBorders>
              <w:top w:val="single" w:sz="4" w:space="0" w:color="000000"/>
              <w:left w:val="single" w:sz="4" w:space="0" w:color="000000"/>
              <w:bottom w:val="single" w:sz="4" w:space="0" w:color="000000"/>
              <w:right w:val="single" w:sz="4" w:space="0" w:color="000000"/>
            </w:tcBorders>
            <w:hideMark/>
          </w:tcPr>
          <w:p w14:paraId="3E4F1916" w14:textId="77777777" w:rsidR="00BD60FD" w:rsidRPr="00D9514F" w:rsidRDefault="00BD60FD" w:rsidP="004671ED">
            <w:pPr>
              <w:jc w:val="center"/>
              <w:rPr>
                <w:color w:val="000000" w:themeColor="text1"/>
                <w:sz w:val="18"/>
              </w:rPr>
            </w:pPr>
            <w:r w:rsidRPr="00D9514F">
              <w:rPr>
                <w:color w:val="000000" w:themeColor="text1"/>
                <w:sz w:val="18"/>
              </w:rPr>
              <w:t>708</w:t>
            </w:r>
          </w:p>
        </w:tc>
        <w:tc>
          <w:tcPr>
            <w:tcW w:w="625" w:type="pct"/>
            <w:tcBorders>
              <w:top w:val="single" w:sz="4" w:space="0" w:color="000000"/>
              <w:left w:val="single" w:sz="4" w:space="0" w:color="000000"/>
              <w:bottom w:val="single" w:sz="4" w:space="0" w:color="000000"/>
              <w:right w:val="single" w:sz="4" w:space="0" w:color="000000"/>
            </w:tcBorders>
            <w:hideMark/>
          </w:tcPr>
          <w:p w14:paraId="7B822686" w14:textId="77777777" w:rsidR="00BD60FD" w:rsidRPr="00D9514F" w:rsidRDefault="00BD60FD" w:rsidP="004671ED">
            <w:pPr>
              <w:jc w:val="center"/>
              <w:rPr>
                <w:color w:val="000000" w:themeColor="text1"/>
                <w:sz w:val="18"/>
              </w:rPr>
            </w:pPr>
            <w:r w:rsidRPr="00D9514F">
              <w:rPr>
                <w:color w:val="000000" w:themeColor="text1"/>
                <w:sz w:val="18"/>
              </w:rPr>
              <w:t>812</w:t>
            </w:r>
          </w:p>
        </w:tc>
        <w:tc>
          <w:tcPr>
            <w:tcW w:w="625" w:type="pct"/>
            <w:tcBorders>
              <w:top w:val="single" w:sz="4" w:space="0" w:color="000000"/>
              <w:left w:val="single" w:sz="4" w:space="0" w:color="000000"/>
              <w:bottom w:val="single" w:sz="4" w:space="0" w:color="000000"/>
              <w:right w:val="single" w:sz="4" w:space="0" w:color="000000"/>
            </w:tcBorders>
            <w:hideMark/>
          </w:tcPr>
          <w:p w14:paraId="4B0CD219" w14:textId="77777777" w:rsidR="00BD60FD" w:rsidRPr="00D9514F" w:rsidRDefault="00BD60FD" w:rsidP="004671ED">
            <w:pPr>
              <w:jc w:val="center"/>
              <w:rPr>
                <w:color w:val="000000" w:themeColor="text1"/>
                <w:sz w:val="18"/>
                <w:vertAlign w:val="superscript"/>
              </w:rPr>
            </w:pPr>
            <w:r w:rsidRPr="00D9514F">
              <w:rPr>
                <w:color w:val="000000" w:themeColor="text1"/>
                <w:sz w:val="18"/>
              </w:rPr>
              <w:t>812</w:t>
            </w:r>
          </w:p>
        </w:tc>
        <w:tc>
          <w:tcPr>
            <w:tcW w:w="625" w:type="pct"/>
            <w:tcBorders>
              <w:top w:val="single" w:sz="4" w:space="0" w:color="000000"/>
              <w:left w:val="single" w:sz="4" w:space="0" w:color="000000"/>
              <w:bottom w:val="single" w:sz="4" w:space="0" w:color="000000"/>
              <w:right w:val="single" w:sz="4" w:space="0" w:color="000000"/>
            </w:tcBorders>
            <w:hideMark/>
          </w:tcPr>
          <w:p w14:paraId="45E4E6D1" w14:textId="77777777" w:rsidR="00BD60FD" w:rsidRPr="00D9514F" w:rsidRDefault="00BD60FD" w:rsidP="004671ED">
            <w:pPr>
              <w:jc w:val="center"/>
              <w:rPr>
                <w:color w:val="000000" w:themeColor="text1"/>
                <w:sz w:val="18"/>
                <w:vertAlign w:val="superscript"/>
              </w:rPr>
            </w:pPr>
            <w:r w:rsidRPr="00D9514F">
              <w:rPr>
                <w:color w:val="000000" w:themeColor="text1"/>
                <w:sz w:val="18"/>
              </w:rPr>
              <w:t>812</w:t>
            </w:r>
          </w:p>
        </w:tc>
        <w:tc>
          <w:tcPr>
            <w:tcW w:w="629" w:type="pct"/>
            <w:tcBorders>
              <w:top w:val="single" w:sz="4" w:space="0" w:color="000000"/>
              <w:left w:val="single" w:sz="4" w:space="0" w:color="000000"/>
              <w:bottom w:val="single" w:sz="4" w:space="0" w:color="000000"/>
              <w:right w:val="single" w:sz="4" w:space="0" w:color="000000"/>
            </w:tcBorders>
            <w:hideMark/>
          </w:tcPr>
          <w:p w14:paraId="7977C2AE" w14:textId="77777777" w:rsidR="00BD60FD" w:rsidRPr="00D9514F" w:rsidRDefault="00BD60FD" w:rsidP="004671ED">
            <w:pPr>
              <w:jc w:val="center"/>
              <w:rPr>
                <w:color w:val="000000" w:themeColor="text1"/>
                <w:sz w:val="18"/>
              </w:rPr>
            </w:pPr>
            <w:r w:rsidRPr="00D9514F">
              <w:rPr>
                <w:color w:val="000000" w:themeColor="text1"/>
                <w:sz w:val="18"/>
              </w:rPr>
              <w:t>812</w:t>
            </w:r>
          </w:p>
        </w:tc>
      </w:tr>
      <w:tr w:rsidR="00BD60FD" w:rsidRPr="00D9514F" w14:paraId="13AD246F" w14:textId="77777777" w:rsidTr="004671E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8F254D4" w14:textId="77777777" w:rsidR="00BD60FD" w:rsidRPr="00D9514F" w:rsidRDefault="00BD60FD" w:rsidP="004671ED">
            <w:pPr>
              <w:jc w:val="center"/>
              <w:rPr>
                <w:color w:val="000000" w:themeColor="text1"/>
                <w:sz w:val="18"/>
              </w:rPr>
            </w:pPr>
            <w:r w:rsidRPr="00D9514F">
              <w:rPr>
                <w:color w:val="000000" w:themeColor="text1"/>
                <w:sz w:val="18"/>
              </w:rPr>
              <w:t>Personām ar ilgstošiem vai īslaicīgiem funkcionāliem traucējumiem nodrošināti tehniskie palīglīdzekļi</w:t>
            </w:r>
          </w:p>
        </w:tc>
      </w:tr>
      <w:tr w:rsidR="00BD60FD" w:rsidRPr="00D9514F" w14:paraId="1FC4CEA4"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745B7184"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kuras saņēmušas tehniskos palīglīdzekļus (skaits)</w:t>
            </w:r>
          </w:p>
        </w:tc>
        <w:tc>
          <w:tcPr>
            <w:tcW w:w="625" w:type="pct"/>
            <w:tcBorders>
              <w:top w:val="single" w:sz="4" w:space="0" w:color="auto"/>
              <w:left w:val="single" w:sz="4" w:space="0" w:color="auto"/>
              <w:bottom w:val="single" w:sz="4" w:space="0" w:color="auto"/>
              <w:right w:val="single" w:sz="4" w:space="0" w:color="auto"/>
            </w:tcBorders>
            <w:hideMark/>
          </w:tcPr>
          <w:p w14:paraId="731EC1D2"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22 491</w:t>
            </w:r>
          </w:p>
        </w:tc>
        <w:tc>
          <w:tcPr>
            <w:tcW w:w="625" w:type="pct"/>
            <w:tcBorders>
              <w:top w:val="single" w:sz="4" w:space="0" w:color="000000"/>
              <w:left w:val="single" w:sz="4" w:space="0" w:color="000000"/>
              <w:bottom w:val="single" w:sz="4" w:space="0" w:color="000000"/>
              <w:right w:val="single" w:sz="4" w:space="0" w:color="000000"/>
            </w:tcBorders>
          </w:tcPr>
          <w:p w14:paraId="7DFE92A4" w14:textId="77777777" w:rsidR="00BD60FD" w:rsidRPr="00D9514F" w:rsidRDefault="00BD60FD" w:rsidP="004671ED">
            <w:pPr>
              <w:jc w:val="center"/>
              <w:rPr>
                <w:color w:val="000000" w:themeColor="text1"/>
                <w:sz w:val="18"/>
              </w:rPr>
            </w:pPr>
            <w:r w:rsidRPr="00D9514F">
              <w:rPr>
                <w:color w:val="000000" w:themeColor="text1"/>
                <w:sz w:val="18"/>
              </w:rPr>
              <w:t>24 633</w:t>
            </w:r>
          </w:p>
        </w:tc>
        <w:tc>
          <w:tcPr>
            <w:tcW w:w="625" w:type="pct"/>
            <w:tcBorders>
              <w:top w:val="single" w:sz="4" w:space="0" w:color="000000"/>
              <w:left w:val="single" w:sz="4" w:space="0" w:color="000000"/>
              <w:bottom w:val="single" w:sz="4" w:space="0" w:color="000000"/>
              <w:right w:val="single" w:sz="4" w:space="0" w:color="000000"/>
            </w:tcBorders>
          </w:tcPr>
          <w:p w14:paraId="2A4C9970" w14:textId="77777777" w:rsidR="00BD60FD" w:rsidRPr="00D9514F" w:rsidRDefault="00BD60FD" w:rsidP="004671ED">
            <w:pPr>
              <w:jc w:val="center"/>
              <w:rPr>
                <w:color w:val="000000" w:themeColor="text1"/>
                <w:sz w:val="18"/>
              </w:rPr>
            </w:pPr>
            <w:r w:rsidRPr="00D9514F">
              <w:rPr>
                <w:color w:val="000000" w:themeColor="text1"/>
                <w:sz w:val="18"/>
              </w:rPr>
              <w:t>25 119</w:t>
            </w:r>
          </w:p>
        </w:tc>
        <w:tc>
          <w:tcPr>
            <w:tcW w:w="625" w:type="pct"/>
            <w:tcBorders>
              <w:top w:val="single" w:sz="4" w:space="0" w:color="000000"/>
              <w:left w:val="single" w:sz="4" w:space="0" w:color="000000"/>
              <w:bottom w:val="single" w:sz="4" w:space="0" w:color="000000"/>
              <w:right w:val="single" w:sz="4" w:space="0" w:color="000000"/>
            </w:tcBorders>
          </w:tcPr>
          <w:p w14:paraId="57A71AE7" w14:textId="77777777" w:rsidR="00BD60FD" w:rsidRPr="00D9514F" w:rsidRDefault="00BD60FD" w:rsidP="004671ED">
            <w:pPr>
              <w:jc w:val="center"/>
              <w:rPr>
                <w:color w:val="000000" w:themeColor="text1"/>
                <w:sz w:val="18"/>
              </w:rPr>
            </w:pPr>
            <w:r w:rsidRPr="00D9514F">
              <w:rPr>
                <w:color w:val="000000" w:themeColor="text1"/>
                <w:sz w:val="18"/>
              </w:rPr>
              <w:t>25 119</w:t>
            </w:r>
          </w:p>
        </w:tc>
        <w:tc>
          <w:tcPr>
            <w:tcW w:w="629" w:type="pct"/>
            <w:tcBorders>
              <w:top w:val="single" w:sz="4" w:space="0" w:color="000000"/>
              <w:left w:val="single" w:sz="4" w:space="0" w:color="000000"/>
              <w:bottom w:val="single" w:sz="4" w:space="0" w:color="000000"/>
              <w:right w:val="single" w:sz="4" w:space="0" w:color="000000"/>
            </w:tcBorders>
          </w:tcPr>
          <w:p w14:paraId="40BFF91E" w14:textId="77777777" w:rsidR="00BD60FD" w:rsidRPr="00D9514F" w:rsidRDefault="00BD60FD" w:rsidP="004671ED">
            <w:pPr>
              <w:jc w:val="center"/>
              <w:rPr>
                <w:color w:val="000000" w:themeColor="text1"/>
                <w:sz w:val="18"/>
              </w:rPr>
            </w:pPr>
            <w:r w:rsidRPr="00D9514F">
              <w:rPr>
                <w:color w:val="000000" w:themeColor="text1"/>
                <w:sz w:val="18"/>
              </w:rPr>
              <w:t>25 119</w:t>
            </w:r>
          </w:p>
        </w:tc>
      </w:tr>
      <w:tr w:rsidR="00BD60FD" w:rsidRPr="00D9514F" w14:paraId="58CE7BFC"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5C381BC7"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uz pārskata perioda beigām, kuras gaida rindā pēc tehniskajiem palīglīdzekļiem (skaits)</w:t>
            </w:r>
          </w:p>
        </w:tc>
        <w:tc>
          <w:tcPr>
            <w:tcW w:w="625" w:type="pct"/>
            <w:tcBorders>
              <w:top w:val="nil"/>
              <w:left w:val="single" w:sz="4" w:space="0" w:color="auto"/>
              <w:bottom w:val="single" w:sz="4" w:space="0" w:color="auto"/>
              <w:right w:val="single" w:sz="4" w:space="0" w:color="auto"/>
            </w:tcBorders>
            <w:hideMark/>
          </w:tcPr>
          <w:p w14:paraId="6F8E95F4" w14:textId="77777777" w:rsidR="00BD60FD" w:rsidRPr="00D9514F" w:rsidRDefault="00BD60FD" w:rsidP="004671ED">
            <w:pPr>
              <w:jc w:val="center"/>
              <w:rPr>
                <w:color w:val="000000" w:themeColor="text1"/>
                <w:sz w:val="18"/>
                <w:szCs w:val="18"/>
              </w:rPr>
            </w:pPr>
            <w:r w:rsidRPr="00D9514F">
              <w:rPr>
                <w:color w:val="000000" w:themeColor="text1"/>
                <w:sz w:val="18"/>
                <w:szCs w:val="18"/>
              </w:rPr>
              <w:t>8 000</w:t>
            </w:r>
          </w:p>
        </w:tc>
        <w:tc>
          <w:tcPr>
            <w:tcW w:w="625" w:type="pct"/>
            <w:tcBorders>
              <w:top w:val="single" w:sz="4" w:space="0" w:color="000000"/>
              <w:left w:val="single" w:sz="4" w:space="0" w:color="000000"/>
              <w:bottom w:val="single" w:sz="4" w:space="0" w:color="000000"/>
              <w:right w:val="single" w:sz="4" w:space="0" w:color="000000"/>
            </w:tcBorders>
            <w:hideMark/>
          </w:tcPr>
          <w:p w14:paraId="4C1BAAB9" w14:textId="77777777" w:rsidR="00BD60FD" w:rsidRPr="00D9514F" w:rsidRDefault="00BD60FD" w:rsidP="004671ED">
            <w:pPr>
              <w:jc w:val="center"/>
              <w:rPr>
                <w:color w:val="000000" w:themeColor="text1"/>
                <w:sz w:val="18"/>
              </w:rPr>
            </w:pPr>
            <w:r w:rsidRPr="00D9514F">
              <w:rPr>
                <w:color w:val="000000" w:themeColor="text1"/>
                <w:sz w:val="18"/>
              </w:rPr>
              <w:t>3 408</w:t>
            </w:r>
          </w:p>
        </w:tc>
        <w:tc>
          <w:tcPr>
            <w:tcW w:w="625" w:type="pct"/>
            <w:tcBorders>
              <w:top w:val="single" w:sz="4" w:space="0" w:color="000000"/>
              <w:left w:val="single" w:sz="4" w:space="0" w:color="000000"/>
              <w:bottom w:val="single" w:sz="4" w:space="0" w:color="000000"/>
              <w:right w:val="single" w:sz="4" w:space="0" w:color="000000"/>
            </w:tcBorders>
          </w:tcPr>
          <w:p w14:paraId="5C71696D" w14:textId="77777777" w:rsidR="00BD60FD" w:rsidRPr="00D9514F" w:rsidRDefault="00BD60FD" w:rsidP="004671ED">
            <w:pPr>
              <w:jc w:val="center"/>
              <w:rPr>
                <w:color w:val="000000" w:themeColor="text1"/>
                <w:sz w:val="18"/>
              </w:rPr>
            </w:pPr>
            <w:r w:rsidRPr="00D9514F">
              <w:rPr>
                <w:color w:val="000000" w:themeColor="text1"/>
                <w:sz w:val="18"/>
              </w:rPr>
              <w:t>5 000</w:t>
            </w:r>
          </w:p>
        </w:tc>
        <w:tc>
          <w:tcPr>
            <w:tcW w:w="625" w:type="pct"/>
            <w:tcBorders>
              <w:top w:val="single" w:sz="4" w:space="0" w:color="000000"/>
              <w:left w:val="single" w:sz="4" w:space="0" w:color="000000"/>
              <w:bottom w:val="single" w:sz="4" w:space="0" w:color="000000"/>
              <w:right w:val="single" w:sz="4" w:space="0" w:color="000000"/>
            </w:tcBorders>
          </w:tcPr>
          <w:p w14:paraId="05E65BDC" w14:textId="77777777" w:rsidR="00BD60FD" w:rsidRPr="00D9514F" w:rsidRDefault="00BD60FD" w:rsidP="004671ED">
            <w:pPr>
              <w:jc w:val="center"/>
              <w:rPr>
                <w:color w:val="000000" w:themeColor="text1"/>
                <w:sz w:val="18"/>
              </w:rPr>
            </w:pPr>
            <w:r w:rsidRPr="00D9514F">
              <w:rPr>
                <w:color w:val="000000" w:themeColor="text1"/>
                <w:sz w:val="18"/>
              </w:rPr>
              <w:t>5 000</w:t>
            </w:r>
          </w:p>
        </w:tc>
        <w:tc>
          <w:tcPr>
            <w:tcW w:w="629" w:type="pct"/>
            <w:tcBorders>
              <w:top w:val="single" w:sz="4" w:space="0" w:color="000000"/>
              <w:left w:val="single" w:sz="4" w:space="0" w:color="000000"/>
              <w:bottom w:val="single" w:sz="4" w:space="0" w:color="000000"/>
              <w:right w:val="single" w:sz="4" w:space="0" w:color="000000"/>
            </w:tcBorders>
          </w:tcPr>
          <w:p w14:paraId="715EB18E" w14:textId="77777777" w:rsidR="00BD60FD" w:rsidRPr="00D9514F" w:rsidRDefault="00BD60FD" w:rsidP="004671ED">
            <w:pPr>
              <w:jc w:val="center"/>
              <w:rPr>
                <w:color w:val="000000" w:themeColor="text1"/>
                <w:sz w:val="18"/>
              </w:rPr>
            </w:pPr>
            <w:r w:rsidRPr="00D9514F">
              <w:rPr>
                <w:color w:val="000000" w:themeColor="text1"/>
                <w:sz w:val="18"/>
              </w:rPr>
              <w:t>5 000</w:t>
            </w:r>
          </w:p>
        </w:tc>
      </w:tr>
      <w:tr w:rsidR="00BD60FD" w:rsidRPr="00D9514F" w14:paraId="17D472A2"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047765DE" w14:textId="77777777" w:rsidR="00BD60FD" w:rsidRPr="00D9514F" w:rsidRDefault="00BD60FD" w:rsidP="00DB333A">
            <w:pPr>
              <w:jc w:val="both"/>
              <w:rPr>
                <w:color w:val="000000" w:themeColor="text1"/>
                <w:sz w:val="18"/>
                <w:szCs w:val="18"/>
              </w:rPr>
            </w:pPr>
            <w:r w:rsidRPr="00D9514F">
              <w:rPr>
                <w:color w:val="000000" w:themeColor="text1"/>
                <w:sz w:val="18"/>
                <w:szCs w:val="18"/>
              </w:rPr>
              <w:t>Iepirktie tehniskie palīglīdzekļi (skaits)</w:t>
            </w:r>
          </w:p>
        </w:tc>
        <w:tc>
          <w:tcPr>
            <w:tcW w:w="625" w:type="pct"/>
            <w:tcBorders>
              <w:top w:val="nil"/>
              <w:left w:val="single" w:sz="4" w:space="0" w:color="auto"/>
              <w:bottom w:val="single" w:sz="4" w:space="0" w:color="auto"/>
              <w:right w:val="single" w:sz="4" w:space="0" w:color="auto"/>
            </w:tcBorders>
            <w:hideMark/>
          </w:tcPr>
          <w:p w14:paraId="738B97AA" w14:textId="77777777" w:rsidR="00BD60FD" w:rsidRPr="00D9514F" w:rsidRDefault="00BD60FD" w:rsidP="004671ED">
            <w:pPr>
              <w:jc w:val="center"/>
              <w:rPr>
                <w:color w:val="000000" w:themeColor="text1"/>
                <w:sz w:val="18"/>
                <w:szCs w:val="18"/>
              </w:rPr>
            </w:pPr>
            <w:r w:rsidRPr="00D9514F">
              <w:rPr>
                <w:color w:val="000000" w:themeColor="text1"/>
                <w:sz w:val="18"/>
                <w:szCs w:val="18"/>
              </w:rPr>
              <w:t>26 213</w:t>
            </w:r>
          </w:p>
        </w:tc>
        <w:tc>
          <w:tcPr>
            <w:tcW w:w="625" w:type="pct"/>
            <w:tcBorders>
              <w:top w:val="single" w:sz="4" w:space="0" w:color="000000"/>
              <w:left w:val="single" w:sz="4" w:space="0" w:color="000000"/>
              <w:bottom w:val="single" w:sz="4" w:space="0" w:color="000000"/>
              <w:right w:val="single" w:sz="4" w:space="0" w:color="000000"/>
            </w:tcBorders>
            <w:hideMark/>
          </w:tcPr>
          <w:p w14:paraId="4D46406E" w14:textId="77777777" w:rsidR="00BD60FD" w:rsidRPr="00D9514F" w:rsidRDefault="00BD60FD" w:rsidP="004671ED">
            <w:pPr>
              <w:jc w:val="center"/>
              <w:rPr>
                <w:color w:val="000000" w:themeColor="text1"/>
                <w:sz w:val="18"/>
              </w:rPr>
            </w:pPr>
            <w:r w:rsidRPr="00D9514F">
              <w:rPr>
                <w:color w:val="000000" w:themeColor="text1"/>
                <w:sz w:val="18"/>
              </w:rPr>
              <w:t>30 222</w:t>
            </w:r>
          </w:p>
        </w:tc>
        <w:tc>
          <w:tcPr>
            <w:tcW w:w="625" w:type="pct"/>
            <w:tcBorders>
              <w:top w:val="single" w:sz="4" w:space="0" w:color="000000"/>
              <w:left w:val="single" w:sz="4" w:space="0" w:color="000000"/>
              <w:bottom w:val="single" w:sz="4" w:space="0" w:color="000000"/>
              <w:right w:val="single" w:sz="4" w:space="0" w:color="000000"/>
            </w:tcBorders>
          </w:tcPr>
          <w:p w14:paraId="1B22968D" w14:textId="77777777" w:rsidR="00BD60FD" w:rsidRPr="00D9514F" w:rsidRDefault="00BD60FD" w:rsidP="004671ED">
            <w:pPr>
              <w:jc w:val="center"/>
              <w:rPr>
                <w:color w:val="000000" w:themeColor="text1"/>
                <w:sz w:val="18"/>
              </w:rPr>
            </w:pPr>
            <w:r w:rsidRPr="00D9514F">
              <w:rPr>
                <w:color w:val="000000" w:themeColor="text1"/>
                <w:sz w:val="18"/>
              </w:rPr>
              <w:t>30 222</w:t>
            </w:r>
          </w:p>
        </w:tc>
        <w:tc>
          <w:tcPr>
            <w:tcW w:w="625" w:type="pct"/>
            <w:tcBorders>
              <w:top w:val="single" w:sz="4" w:space="0" w:color="000000"/>
              <w:left w:val="single" w:sz="4" w:space="0" w:color="000000"/>
              <w:bottom w:val="single" w:sz="4" w:space="0" w:color="000000"/>
              <w:right w:val="single" w:sz="4" w:space="0" w:color="000000"/>
            </w:tcBorders>
          </w:tcPr>
          <w:p w14:paraId="18F669DB" w14:textId="77777777" w:rsidR="00BD60FD" w:rsidRPr="00D9514F" w:rsidRDefault="00BD60FD" w:rsidP="004671ED">
            <w:pPr>
              <w:jc w:val="center"/>
              <w:rPr>
                <w:color w:val="000000" w:themeColor="text1"/>
                <w:sz w:val="18"/>
              </w:rPr>
            </w:pPr>
            <w:r w:rsidRPr="00D9514F">
              <w:rPr>
                <w:color w:val="000000" w:themeColor="text1"/>
                <w:sz w:val="18"/>
              </w:rPr>
              <w:t>30 222</w:t>
            </w:r>
          </w:p>
        </w:tc>
        <w:tc>
          <w:tcPr>
            <w:tcW w:w="629" w:type="pct"/>
            <w:tcBorders>
              <w:top w:val="single" w:sz="4" w:space="0" w:color="000000"/>
              <w:left w:val="single" w:sz="4" w:space="0" w:color="000000"/>
              <w:bottom w:val="single" w:sz="4" w:space="0" w:color="000000"/>
              <w:right w:val="single" w:sz="4" w:space="0" w:color="000000"/>
            </w:tcBorders>
          </w:tcPr>
          <w:p w14:paraId="4047A6BD" w14:textId="77777777" w:rsidR="00BD60FD" w:rsidRPr="00D9514F" w:rsidRDefault="00BD60FD" w:rsidP="004671ED">
            <w:pPr>
              <w:jc w:val="center"/>
              <w:rPr>
                <w:color w:val="000000" w:themeColor="text1"/>
                <w:sz w:val="18"/>
              </w:rPr>
            </w:pPr>
            <w:r w:rsidRPr="00D9514F">
              <w:rPr>
                <w:color w:val="000000" w:themeColor="text1"/>
                <w:sz w:val="18"/>
              </w:rPr>
              <w:t>30 222</w:t>
            </w:r>
          </w:p>
        </w:tc>
      </w:tr>
      <w:tr w:rsidR="00BD60FD" w:rsidRPr="00D9514F" w14:paraId="56BDCCFB"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4C3E7FC0" w14:textId="77777777" w:rsidR="00BD60FD" w:rsidRPr="00D9514F" w:rsidRDefault="00BD60FD" w:rsidP="00DB333A">
            <w:pPr>
              <w:jc w:val="both"/>
              <w:rPr>
                <w:color w:val="000000" w:themeColor="text1"/>
                <w:sz w:val="18"/>
                <w:szCs w:val="18"/>
              </w:rPr>
            </w:pPr>
            <w:r w:rsidRPr="00D9514F">
              <w:rPr>
                <w:color w:val="000000" w:themeColor="text1"/>
                <w:sz w:val="18"/>
                <w:szCs w:val="18"/>
              </w:rPr>
              <w:t>Izsniegtie tehniskie palīglīdzekļi (skaits), t.sk.:</w:t>
            </w:r>
          </w:p>
        </w:tc>
        <w:tc>
          <w:tcPr>
            <w:tcW w:w="625" w:type="pct"/>
            <w:tcBorders>
              <w:top w:val="nil"/>
              <w:left w:val="single" w:sz="4" w:space="0" w:color="auto"/>
              <w:bottom w:val="single" w:sz="4" w:space="0" w:color="auto"/>
              <w:right w:val="single" w:sz="4" w:space="0" w:color="auto"/>
            </w:tcBorders>
            <w:hideMark/>
          </w:tcPr>
          <w:p w14:paraId="14B7CCDB" w14:textId="77777777" w:rsidR="00BD60FD" w:rsidRPr="00D9514F" w:rsidRDefault="00BD60FD" w:rsidP="004671ED">
            <w:pPr>
              <w:jc w:val="center"/>
              <w:rPr>
                <w:color w:val="000000" w:themeColor="text1"/>
                <w:sz w:val="18"/>
                <w:szCs w:val="18"/>
              </w:rPr>
            </w:pPr>
            <w:r w:rsidRPr="00D9514F">
              <w:rPr>
                <w:color w:val="000000" w:themeColor="text1"/>
                <w:sz w:val="18"/>
                <w:szCs w:val="18"/>
              </w:rPr>
              <w:t>27 879</w:t>
            </w:r>
          </w:p>
        </w:tc>
        <w:tc>
          <w:tcPr>
            <w:tcW w:w="625" w:type="pct"/>
            <w:tcBorders>
              <w:top w:val="single" w:sz="4" w:space="0" w:color="000000"/>
              <w:left w:val="single" w:sz="4" w:space="0" w:color="000000"/>
              <w:bottom w:val="single" w:sz="4" w:space="0" w:color="000000"/>
              <w:right w:val="single" w:sz="4" w:space="0" w:color="000000"/>
            </w:tcBorders>
            <w:hideMark/>
          </w:tcPr>
          <w:p w14:paraId="6A3ABACF" w14:textId="77777777" w:rsidR="00BD60FD" w:rsidRPr="00D9514F" w:rsidRDefault="00BD60FD" w:rsidP="004671ED">
            <w:pPr>
              <w:jc w:val="center"/>
              <w:rPr>
                <w:color w:val="000000" w:themeColor="text1"/>
                <w:sz w:val="18"/>
              </w:rPr>
            </w:pPr>
            <w:r w:rsidRPr="00D9514F">
              <w:rPr>
                <w:color w:val="000000" w:themeColor="text1"/>
                <w:sz w:val="18"/>
              </w:rPr>
              <w:t>31 682</w:t>
            </w:r>
          </w:p>
        </w:tc>
        <w:tc>
          <w:tcPr>
            <w:tcW w:w="625" w:type="pct"/>
            <w:tcBorders>
              <w:top w:val="single" w:sz="4" w:space="0" w:color="000000"/>
              <w:left w:val="single" w:sz="4" w:space="0" w:color="000000"/>
              <w:bottom w:val="single" w:sz="4" w:space="0" w:color="000000"/>
              <w:right w:val="single" w:sz="4" w:space="0" w:color="000000"/>
            </w:tcBorders>
          </w:tcPr>
          <w:p w14:paraId="6A1D7B73" w14:textId="77777777" w:rsidR="00BD60FD" w:rsidRPr="00D9514F" w:rsidRDefault="00BD60FD" w:rsidP="004671ED">
            <w:pPr>
              <w:jc w:val="center"/>
              <w:rPr>
                <w:color w:val="000000" w:themeColor="text1"/>
                <w:sz w:val="18"/>
              </w:rPr>
            </w:pPr>
            <w:r w:rsidRPr="00D9514F">
              <w:rPr>
                <w:color w:val="000000" w:themeColor="text1"/>
                <w:sz w:val="18"/>
              </w:rPr>
              <w:t>30 727</w:t>
            </w:r>
          </w:p>
        </w:tc>
        <w:tc>
          <w:tcPr>
            <w:tcW w:w="625" w:type="pct"/>
            <w:tcBorders>
              <w:top w:val="single" w:sz="4" w:space="0" w:color="000000"/>
              <w:left w:val="single" w:sz="4" w:space="0" w:color="000000"/>
              <w:bottom w:val="single" w:sz="4" w:space="0" w:color="000000"/>
              <w:right w:val="single" w:sz="4" w:space="0" w:color="000000"/>
            </w:tcBorders>
          </w:tcPr>
          <w:p w14:paraId="0815EC55" w14:textId="77777777" w:rsidR="00BD60FD" w:rsidRPr="00D9514F" w:rsidRDefault="00BD60FD" w:rsidP="004671ED">
            <w:pPr>
              <w:jc w:val="center"/>
              <w:rPr>
                <w:color w:val="000000" w:themeColor="text1"/>
                <w:sz w:val="18"/>
              </w:rPr>
            </w:pPr>
            <w:r w:rsidRPr="00D9514F">
              <w:rPr>
                <w:color w:val="000000" w:themeColor="text1"/>
                <w:sz w:val="18"/>
              </w:rPr>
              <w:t>30 727</w:t>
            </w:r>
          </w:p>
        </w:tc>
        <w:tc>
          <w:tcPr>
            <w:tcW w:w="629" w:type="pct"/>
            <w:tcBorders>
              <w:top w:val="single" w:sz="4" w:space="0" w:color="000000"/>
              <w:left w:val="single" w:sz="4" w:space="0" w:color="000000"/>
              <w:bottom w:val="single" w:sz="4" w:space="0" w:color="000000"/>
              <w:right w:val="single" w:sz="4" w:space="0" w:color="000000"/>
            </w:tcBorders>
          </w:tcPr>
          <w:p w14:paraId="4C182E87" w14:textId="77777777" w:rsidR="00BD60FD" w:rsidRPr="00D9514F" w:rsidRDefault="00BD60FD" w:rsidP="004671ED">
            <w:pPr>
              <w:jc w:val="center"/>
              <w:rPr>
                <w:color w:val="000000" w:themeColor="text1"/>
                <w:sz w:val="18"/>
              </w:rPr>
            </w:pPr>
            <w:r w:rsidRPr="00D9514F">
              <w:rPr>
                <w:color w:val="000000" w:themeColor="text1"/>
                <w:sz w:val="18"/>
              </w:rPr>
              <w:t>30 727</w:t>
            </w:r>
          </w:p>
        </w:tc>
      </w:tr>
      <w:tr w:rsidR="00BD60FD" w:rsidRPr="00D9514F" w14:paraId="501AE3AF" w14:textId="77777777" w:rsidTr="004671ED">
        <w:trPr>
          <w:trHeight w:val="65"/>
          <w:jc w:val="center"/>
        </w:trPr>
        <w:tc>
          <w:tcPr>
            <w:tcW w:w="1871" w:type="pct"/>
            <w:tcBorders>
              <w:top w:val="single" w:sz="4" w:space="0" w:color="000000"/>
              <w:left w:val="single" w:sz="4" w:space="0" w:color="000000"/>
              <w:bottom w:val="single" w:sz="4" w:space="0" w:color="000000"/>
              <w:right w:val="single" w:sz="4" w:space="0" w:color="000000"/>
            </w:tcBorders>
            <w:hideMark/>
          </w:tcPr>
          <w:p w14:paraId="4A6D8E27" w14:textId="77777777" w:rsidR="00BD60FD" w:rsidRPr="00D9514F" w:rsidRDefault="00BD60FD" w:rsidP="004671ED">
            <w:pPr>
              <w:ind w:left="311"/>
              <w:rPr>
                <w:i/>
                <w:iCs/>
                <w:color w:val="000000" w:themeColor="text1"/>
                <w:sz w:val="18"/>
                <w:szCs w:val="18"/>
              </w:rPr>
            </w:pPr>
            <w:r w:rsidRPr="00D9514F">
              <w:rPr>
                <w:i/>
                <w:iCs/>
                <w:color w:val="000000" w:themeColor="text1"/>
                <w:sz w:val="18"/>
                <w:szCs w:val="18"/>
              </w:rPr>
              <w:t>steidzamības kārtā izsniegtie</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34741"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6 084</w:t>
            </w:r>
          </w:p>
        </w:tc>
        <w:tc>
          <w:tcPr>
            <w:tcW w:w="625" w:type="pct"/>
            <w:tcBorders>
              <w:top w:val="single" w:sz="4" w:space="0" w:color="000000"/>
              <w:left w:val="single" w:sz="4" w:space="0" w:color="000000"/>
              <w:bottom w:val="single" w:sz="4" w:space="0" w:color="000000"/>
              <w:right w:val="single" w:sz="4" w:space="0" w:color="000000"/>
            </w:tcBorders>
            <w:hideMark/>
          </w:tcPr>
          <w:p w14:paraId="7B0187B0" w14:textId="77777777" w:rsidR="00BD60FD" w:rsidRPr="00D9514F" w:rsidRDefault="00BD60FD" w:rsidP="004671ED">
            <w:pPr>
              <w:jc w:val="center"/>
              <w:rPr>
                <w:i/>
                <w:iCs/>
                <w:color w:val="000000" w:themeColor="text1"/>
                <w:sz w:val="18"/>
              </w:rPr>
            </w:pPr>
            <w:r w:rsidRPr="00D9514F">
              <w:rPr>
                <w:i/>
                <w:iCs/>
                <w:color w:val="000000" w:themeColor="text1"/>
                <w:sz w:val="18"/>
              </w:rPr>
              <w:t>5 180</w:t>
            </w:r>
          </w:p>
        </w:tc>
        <w:tc>
          <w:tcPr>
            <w:tcW w:w="625" w:type="pct"/>
            <w:tcBorders>
              <w:top w:val="single" w:sz="4" w:space="0" w:color="000000"/>
              <w:left w:val="single" w:sz="4" w:space="0" w:color="000000"/>
              <w:bottom w:val="single" w:sz="4" w:space="0" w:color="000000"/>
              <w:right w:val="single" w:sz="4" w:space="0" w:color="000000"/>
            </w:tcBorders>
          </w:tcPr>
          <w:p w14:paraId="04BF6D8B" w14:textId="77777777" w:rsidR="00BD60FD" w:rsidRPr="00D9514F" w:rsidRDefault="00BD60FD" w:rsidP="004671ED">
            <w:pPr>
              <w:jc w:val="center"/>
              <w:rPr>
                <w:i/>
                <w:iCs/>
                <w:color w:val="000000" w:themeColor="text1"/>
                <w:sz w:val="18"/>
              </w:rPr>
            </w:pPr>
            <w:r w:rsidRPr="00D9514F">
              <w:rPr>
                <w:i/>
                <w:iCs/>
                <w:color w:val="000000" w:themeColor="text1"/>
                <w:sz w:val="18"/>
              </w:rPr>
              <w:t>5 800</w:t>
            </w:r>
          </w:p>
        </w:tc>
        <w:tc>
          <w:tcPr>
            <w:tcW w:w="625" w:type="pct"/>
            <w:tcBorders>
              <w:top w:val="single" w:sz="4" w:space="0" w:color="000000"/>
              <w:left w:val="single" w:sz="4" w:space="0" w:color="000000"/>
              <w:bottom w:val="single" w:sz="4" w:space="0" w:color="000000"/>
              <w:right w:val="single" w:sz="4" w:space="0" w:color="000000"/>
            </w:tcBorders>
          </w:tcPr>
          <w:p w14:paraId="3EDA11B0" w14:textId="77777777" w:rsidR="00BD60FD" w:rsidRPr="00D9514F" w:rsidRDefault="00BD60FD" w:rsidP="004671ED">
            <w:pPr>
              <w:jc w:val="center"/>
              <w:rPr>
                <w:i/>
                <w:iCs/>
                <w:color w:val="000000" w:themeColor="text1"/>
                <w:sz w:val="18"/>
              </w:rPr>
            </w:pPr>
            <w:r w:rsidRPr="00D9514F">
              <w:rPr>
                <w:i/>
                <w:iCs/>
                <w:color w:val="000000" w:themeColor="text1"/>
                <w:sz w:val="18"/>
              </w:rPr>
              <w:t>5 800</w:t>
            </w:r>
          </w:p>
        </w:tc>
        <w:tc>
          <w:tcPr>
            <w:tcW w:w="629" w:type="pct"/>
            <w:tcBorders>
              <w:top w:val="single" w:sz="4" w:space="0" w:color="000000"/>
              <w:left w:val="single" w:sz="4" w:space="0" w:color="000000"/>
              <w:bottom w:val="single" w:sz="4" w:space="0" w:color="000000"/>
              <w:right w:val="single" w:sz="4" w:space="0" w:color="000000"/>
            </w:tcBorders>
          </w:tcPr>
          <w:p w14:paraId="4EE55C83" w14:textId="77777777" w:rsidR="00BD60FD" w:rsidRPr="00D9514F" w:rsidRDefault="00BD60FD" w:rsidP="004671ED">
            <w:pPr>
              <w:jc w:val="center"/>
              <w:rPr>
                <w:i/>
                <w:iCs/>
                <w:color w:val="000000" w:themeColor="text1"/>
                <w:sz w:val="18"/>
              </w:rPr>
            </w:pPr>
            <w:r w:rsidRPr="00D9514F">
              <w:rPr>
                <w:i/>
                <w:iCs/>
                <w:color w:val="000000" w:themeColor="text1"/>
                <w:sz w:val="18"/>
              </w:rPr>
              <w:t>5 800</w:t>
            </w:r>
          </w:p>
        </w:tc>
      </w:tr>
      <w:tr w:rsidR="00BD60FD" w:rsidRPr="00D9514F" w14:paraId="65806C46" w14:textId="77777777" w:rsidTr="004671ED">
        <w:trPr>
          <w:trHeight w:val="215"/>
          <w:jc w:val="center"/>
        </w:trPr>
        <w:tc>
          <w:tcPr>
            <w:tcW w:w="1871" w:type="pct"/>
            <w:tcBorders>
              <w:top w:val="single" w:sz="4" w:space="0" w:color="000000"/>
              <w:left w:val="single" w:sz="4" w:space="0" w:color="000000"/>
              <w:bottom w:val="single" w:sz="4" w:space="0" w:color="000000"/>
              <w:right w:val="single" w:sz="4" w:space="0" w:color="000000"/>
            </w:tcBorders>
            <w:hideMark/>
          </w:tcPr>
          <w:p w14:paraId="329D7F1A" w14:textId="77777777" w:rsidR="00BD60FD" w:rsidRPr="00D9514F" w:rsidRDefault="00BD60FD" w:rsidP="004671ED">
            <w:pPr>
              <w:ind w:left="311"/>
              <w:rPr>
                <w:i/>
                <w:iCs/>
                <w:color w:val="000000" w:themeColor="text1"/>
                <w:sz w:val="18"/>
                <w:szCs w:val="18"/>
              </w:rPr>
            </w:pPr>
            <w:r w:rsidRPr="00D9514F">
              <w:rPr>
                <w:i/>
                <w:iCs/>
                <w:color w:val="000000" w:themeColor="text1"/>
                <w:sz w:val="18"/>
                <w:szCs w:val="18"/>
              </w:rPr>
              <w:t>atkārtoti izsniegtie</w:t>
            </w:r>
          </w:p>
        </w:tc>
        <w:tc>
          <w:tcPr>
            <w:tcW w:w="625" w:type="pct"/>
            <w:tcBorders>
              <w:top w:val="nil"/>
              <w:left w:val="single" w:sz="4" w:space="0" w:color="auto"/>
              <w:bottom w:val="single" w:sz="4" w:space="0" w:color="auto"/>
              <w:right w:val="single" w:sz="4" w:space="0" w:color="auto"/>
            </w:tcBorders>
            <w:shd w:val="clear" w:color="auto" w:fill="FFFFFF"/>
            <w:vAlign w:val="center"/>
            <w:hideMark/>
          </w:tcPr>
          <w:p w14:paraId="5F21C9B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610</w:t>
            </w:r>
          </w:p>
        </w:tc>
        <w:tc>
          <w:tcPr>
            <w:tcW w:w="625" w:type="pct"/>
            <w:tcBorders>
              <w:top w:val="single" w:sz="4" w:space="0" w:color="000000"/>
              <w:left w:val="single" w:sz="4" w:space="0" w:color="000000"/>
              <w:bottom w:val="single" w:sz="4" w:space="0" w:color="000000"/>
              <w:right w:val="single" w:sz="4" w:space="0" w:color="000000"/>
            </w:tcBorders>
            <w:hideMark/>
          </w:tcPr>
          <w:p w14:paraId="2E44069D" w14:textId="77777777" w:rsidR="00BD60FD" w:rsidRPr="00D9514F" w:rsidRDefault="00BD60FD" w:rsidP="004671ED">
            <w:pPr>
              <w:jc w:val="center"/>
              <w:rPr>
                <w:i/>
                <w:iCs/>
                <w:color w:val="000000" w:themeColor="text1"/>
                <w:sz w:val="18"/>
              </w:rPr>
            </w:pPr>
            <w:r w:rsidRPr="00D9514F">
              <w:rPr>
                <w:i/>
                <w:iCs/>
                <w:color w:val="000000" w:themeColor="text1"/>
                <w:sz w:val="18"/>
              </w:rPr>
              <w:t>500</w:t>
            </w:r>
          </w:p>
        </w:tc>
        <w:tc>
          <w:tcPr>
            <w:tcW w:w="625" w:type="pct"/>
            <w:tcBorders>
              <w:top w:val="single" w:sz="4" w:space="0" w:color="000000"/>
              <w:left w:val="single" w:sz="4" w:space="0" w:color="000000"/>
              <w:bottom w:val="single" w:sz="4" w:space="0" w:color="000000"/>
              <w:right w:val="single" w:sz="4" w:space="0" w:color="000000"/>
            </w:tcBorders>
          </w:tcPr>
          <w:p w14:paraId="02BE710F" w14:textId="77777777" w:rsidR="00BD60FD" w:rsidRPr="00D9514F" w:rsidRDefault="00BD60FD" w:rsidP="004671ED">
            <w:pPr>
              <w:jc w:val="center"/>
              <w:rPr>
                <w:i/>
                <w:iCs/>
                <w:color w:val="000000" w:themeColor="text1"/>
                <w:sz w:val="18"/>
              </w:rPr>
            </w:pPr>
            <w:r w:rsidRPr="00D9514F">
              <w:rPr>
                <w:i/>
                <w:iCs/>
                <w:color w:val="000000" w:themeColor="text1"/>
                <w:sz w:val="18"/>
              </w:rPr>
              <w:t>500</w:t>
            </w:r>
          </w:p>
        </w:tc>
        <w:tc>
          <w:tcPr>
            <w:tcW w:w="625" w:type="pct"/>
            <w:tcBorders>
              <w:top w:val="single" w:sz="4" w:space="0" w:color="000000"/>
              <w:left w:val="single" w:sz="4" w:space="0" w:color="000000"/>
              <w:bottom w:val="single" w:sz="4" w:space="0" w:color="000000"/>
              <w:right w:val="single" w:sz="4" w:space="0" w:color="000000"/>
            </w:tcBorders>
          </w:tcPr>
          <w:p w14:paraId="5F03EC84" w14:textId="77777777" w:rsidR="00BD60FD" w:rsidRPr="00D9514F" w:rsidRDefault="00BD60FD" w:rsidP="004671ED">
            <w:pPr>
              <w:jc w:val="center"/>
              <w:rPr>
                <w:i/>
                <w:iCs/>
                <w:color w:val="000000" w:themeColor="text1"/>
                <w:sz w:val="18"/>
              </w:rPr>
            </w:pPr>
            <w:r w:rsidRPr="00D9514F">
              <w:rPr>
                <w:i/>
                <w:iCs/>
                <w:color w:val="000000" w:themeColor="text1"/>
                <w:sz w:val="18"/>
              </w:rPr>
              <w:t>500</w:t>
            </w:r>
          </w:p>
        </w:tc>
        <w:tc>
          <w:tcPr>
            <w:tcW w:w="629" w:type="pct"/>
            <w:tcBorders>
              <w:top w:val="single" w:sz="4" w:space="0" w:color="000000"/>
              <w:left w:val="single" w:sz="4" w:space="0" w:color="000000"/>
              <w:bottom w:val="single" w:sz="4" w:space="0" w:color="000000"/>
              <w:right w:val="single" w:sz="4" w:space="0" w:color="000000"/>
            </w:tcBorders>
          </w:tcPr>
          <w:p w14:paraId="34957A45" w14:textId="77777777" w:rsidR="00BD60FD" w:rsidRPr="00D9514F" w:rsidRDefault="00BD60FD" w:rsidP="004671ED">
            <w:pPr>
              <w:jc w:val="center"/>
              <w:rPr>
                <w:i/>
                <w:iCs/>
                <w:color w:val="000000" w:themeColor="text1"/>
                <w:sz w:val="18"/>
              </w:rPr>
            </w:pPr>
            <w:r w:rsidRPr="00D9514F">
              <w:rPr>
                <w:i/>
                <w:iCs/>
                <w:color w:val="000000" w:themeColor="text1"/>
                <w:sz w:val="18"/>
              </w:rPr>
              <w:t>500</w:t>
            </w:r>
          </w:p>
        </w:tc>
      </w:tr>
      <w:tr w:rsidR="00BD60FD" w:rsidRPr="00D9514F" w14:paraId="656283A8" w14:textId="77777777" w:rsidTr="004671ED">
        <w:trPr>
          <w:trHeight w:val="103"/>
          <w:jc w:val="center"/>
        </w:trPr>
        <w:tc>
          <w:tcPr>
            <w:tcW w:w="1871" w:type="pct"/>
            <w:tcBorders>
              <w:top w:val="single" w:sz="4" w:space="0" w:color="000000"/>
              <w:left w:val="single" w:sz="4" w:space="0" w:color="000000"/>
              <w:bottom w:val="single" w:sz="4" w:space="0" w:color="000000"/>
              <w:right w:val="single" w:sz="4" w:space="0" w:color="000000"/>
            </w:tcBorders>
            <w:hideMark/>
          </w:tcPr>
          <w:p w14:paraId="0AC6B703" w14:textId="77777777" w:rsidR="00BD60FD" w:rsidRPr="00D9514F" w:rsidRDefault="00BD60FD" w:rsidP="004671ED">
            <w:pPr>
              <w:ind w:left="312"/>
              <w:rPr>
                <w:i/>
                <w:iCs/>
                <w:color w:val="000000" w:themeColor="text1"/>
                <w:sz w:val="18"/>
                <w:szCs w:val="18"/>
              </w:rPr>
            </w:pPr>
            <w:r w:rsidRPr="00D9514F">
              <w:rPr>
                <w:i/>
                <w:iCs/>
                <w:color w:val="000000" w:themeColor="text1"/>
                <w:sz w:val="18"/>
                <w:szCs w:val="18"/>
              </w:rPr>
              <w:t>saremontētie un tehniski apkoptie</w:t>
            </w:r>
          </w:p>
        </w:tc>
        <w:tc>
          <w:tcPr>
            <w:tcW w:w="625" w:type="pct"/>
            <w:tcBorders>
              <w:top w:val="nil"/>
              <w:left w:val="single" w:sz="4" w:space="0" w:color="auto"/>
              <w:bottom w:val="single" w:sz="4" w:space="0" w:color="auto"/>
              <w:right w:val="single" w:sz="4" w:space="0" w:color="auto"/>
            </w:tcBorders>
            <w:shd w:val="clear" w:color="auto" w:fill="FFFFFF"/>
            <w:hideMark/>
          </w:tcPr>
          <w:p w14:paraId="0467B20E"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941</w:t>
            </w:r>
          </w:p>
        </w:tc>
        <w:tc>
          <w:tcPr>
            <w:tcW w:w="625" w:type="pct"/>
            <w:tcBorders>
              <w:top w:val="single" w:sz="4" w:space="0" w:color="000000"/>
              <w:left w:val="single" w:sz="4" w:space="0" w:color="000000"/>
              <w:bottom w:val="single" w:sz="4" w:space="0" w:color="000000"/>
              <w:right w:val="single" w:sz="4" w:space="0" w:color="000000"/>
            </w:tcBorders>
            <w:hideMark/>
          </w:tcPr>
          <w:p w14:paraId="19266CE6" w14:textId="77777777" w:rsidR="00BD60FD" w:rsidRPr="00D9514F" w:rsidRDefault="00BD60FD" w:rsidP="004671ED">
            <w:pPr>
              <w:jc w:val="center"/>
              <w:rPr>
                <w:i/>
                <w:iCs/>
                <w:color w:val="000000" w:themeColor="text1"/>
                <w:sz w:val="18"/>
              </w:rPr>
            </w:pPr>
            <w:r w:rsidRPr="00D9514F">
              <w:rPr>
                <w:i/>
                <w:iCs/>
                <w:color w:val="000000" w:themeColor="text1"/>
                <w:sz w:val="18"/>
              </w:rPr>
              <w:t>910</w:t>
            </w:r>
          </w:p>
        </w:tc>
        <w:tc>
          <w:tcPr>
            <w:tcW w:w="625" w:type="pct"/>
            <w:tcBorders>
              <w:top w:val="single" w:sz="4" w:space="0" w:color="000000"/>
              <w:left w:val="single" w:sz="4" w:space="0" w:color="000000"/>
              <w:bottom w:val="single" w:sz="4" w:space="0" w:color="000000"/>
              <w:right w:val="single" w:sz="4" w:space="0" w:color="000000"/>
            </w:tcBorders>
          </w:tcPr>
          <w:p w14:paraId="722C74AA" w14:textId="77777777" w:rsidR="00BD60FD" w:rsidRPr="00D9514F" w:rsidRDefault="00BD60FD" w:rsidP="004671ED">
            <w:pPr>
              <w:jc w:val="center"/>
              <w:rPr>
                <w:i/>
                <w:iCs/>
                <w:color w:val="000000" w:themeColor="text1"/>
                <w:sz w:val="18"/>
              </w:rPr>
            </w:pPr>
            <w:r w:rsidRPr="00D9514F">
              <w:rPr>
                <w:i/>
                <w:iCs/>
                <w:color w:val="000000" w:themeColor="text1"/>
                <w:sz w:val="18"/>
              </w:rPr>
              <w:t>910</w:t>
            </w:r>
          </w:p>
        </w:tc>
        <w:tc>
          <w:tcPr>
            <w:tcW w:w="625" w:type="pct"/>
            <w:tcBorders>
              <w:top w:val="single" w:sz="4" w:space="0" w:color="000000"/>
              <w:left w:val="single" w:sz="4" w:space="0" w:color="000000"/>
              <w:bottom w:val="single" w:sz="4" w:space="0" w:color="000000"/>
              <w:right w:val="single" w:sz="4" w:space="0" w:color="000000"/>
            </w:tcBorders>
          </w:tcPr>
          <w:p w14:paraId="2E84980B" w14:textId="77777777" w:rsidR="00BD60FD" w:rsidRPr="00D9514F" w:rsidRDefault="00BD60FD" w:rsidP="004671ED">
            <w:pPr>
              <w:jc w:val="center"/>
              <w:rPr>
                <w:i/>
                <w:iCs/>
                <w:color w:val="000000" w:themeColor="text1"/>
                <w:sz w:val="18"/>
              </w:rPr>
            </w:pPr>
            <w:r w:rsidRPr="00D9514F">
              <w:rPr>
                <w:i/>
                <w:iCs/>
                <w:color w:val="000000" w:themeColor="text1"/>
                <w:sz w:val="18"/>
              </w:rPr>
              <w:t>910</w:t>
            </w:r>
          </w:p>
        </w:tc>
        <w:tc>
          <w:tcPr>
            <w:tcW w:w="629" w:type="pct"/>
            <w:tcBorders>
              <w:top w:val="single" w:sz="4" w:space="0" w:color="000000"/>
              <w:left w:val="single" w:sz="4" w:space="0" w:color="000000"/>
              <w:bottom w:val="single" w:sz="4" w:space="0" w:color="000000"/>
              <w:right w:val="single" w:sz="4" w:space="0" w:color="000000"/>
            </w:tcBorders>
          </w:tcPr>
          <w:p w14:paraId="2FC9A242" w14:textId="77777777" w:rsidR="00BD60FD" w:rsidRPr="00D9514F" w:rsidRDefault="00BD60FD" w:rsidP="004671ED">
            <w:pPr>
              <w:jc w:val="center"/>
              <w:rPr>
                <w:i/>
                <w:iCs/>
                <w:color w:val="000000" w:themeColor="text1"/>
                <w:sz w:val="18"/>
              </w:rPr>
            </w:pPr>
            <w:r w:rsidRPr="00D9514F">
              <w:rPr>
                <w:i/>
                <w:iCs/>
                <w:color w:val="000000" w:themeColor="text1"/>
                <w:sz w:val="18"/>
              </w:rPr>
              <w:t>910</w:t>
            </w:r>
          </w:p>
        </w:tc>
      </w:tr>
      <w:tr w:rsidR="00BD60FD" w:rsidRPr="00D9514F" w14:paraId="3444C862" w14:textId="77777777" w:rsidTr="004671E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F61C164" w14:textId="77777777" w:rsidR="00BD60FD" w:rsidRPr="00D9514F" w:rsidRDefault="00BD60FD" w:rsidP="004671ED">
            <w:pPr>
              <w:jc w:val="center"/>
              <w:rPr>
                <w:color w:val="000000" w:themeColor="text1"/>
                <w:sz w:val="18"/>
              </w:rPr>
            </w:pPr>
            <w:r w:rsidRPr="00D9514F">
              <w:rPr>
                <w:color w:val="000000" w:themeColor="text1"/>
                <w:sz w:val="18"/>
              </w:rPr>
              <w:t>Personām ar garīga rakstura traucējumiem nodrošināti institucionālai aprūpei alternatīvi pakalpojumi</w:t>
            </w:r>
          </w:p>
        </w:tc>
      </w:tr>
      <w:tr w:rsidR="00BD60FD" w:rsidRPr="00D9514F" w14:paraId="772BB1D7" w14:textId="77777777" w:rsidTr="004671ED">
        <w:trPr>
          <w:trHeight w:val="343"/>
          <w:jc w:val="center"/>
        </w:trPr>
        <w:tc>
          <w:tcPr>
            <w:tcW w:w="1871" w:type="pct"/>
            <w:tcBorders>
              <w:top w:val="single" w:sz="4" w:space="0" w:color="000000"/>
              <w:left w:val="single" w:sz="4" w:space="0" w:color="000000"/>
              <w:bottom w:val="single" w:sz="4" w:space="0" w:color="000000"/>
              <w:right w:val="single" w:sz="4" w:space="0" w:color="000000"/>
            </w:tcBorders>
            <w:hideMark/>
          </w:tcPr>
          <w:p w14:paraId="4DC83423" w14:textId="77777777" w:rsidR="00BD60FD" w:rsidRPr="00D9514F" w:rsidRDefault="00BD60FD" w:rsidP="00DB333A">
            <w:pPr>
              <w:spacing w:before="20" w:after="20"/>
              <w:jc w:val="both"/>
              <w:rPr>
                <w:color w:val="000000" w:themeColor="text1"/>
                <w:sz w:val="18"/>
                <w:szCs w:val="18"/>
              </w:rPr>
            </w:pPr>
            <w:r w:rsidRPr="00D9514F">
              <w:rPr>
                <w:color w:val="000000" w:themeColor="text1"/>
                <w:sz w:val="18"/>
                <w:szCs w:val="18"/>
              </w:rPr>
              <w:t>Personas vidēji gadā, kas saņēmušās grupu mājas (dzīvokļa) pakalpojumu (skaits)</w:t>
            </w:r>
          </w:p>
        </w:tc>
        <w:tc>
          <w:tcPr>
            <w:tcW w:w="625" w:type="pct"/>
            <w:tcBorders>
              <w:top w:val="nil"/>
              <w:left w:val="single" w:sz="4" w:space="0" w:color="auto"/>
              <w:bottom w:val="single" w:sz="4" w:space="0" w:color="auto"/>
              <w:right w:val="single" w:sz="4" w:space="0" w:color="auto"/>
            </w:tcBorders>
            <w:hideMark/>
          </w:tcPr>
          <w:p w14:paraId="14850912" w14:textId="77777777" w:rsidR="00BD60FD" w:rsidRPr="00D9514F" w:rsidRDefault="00BD60FD" w:rsidP="004671ED">
            <w:pPr>
              <w:jc w:val="center"/>
              <w:rPr>
                <w:color w:val="000000" w:themeColor="text1"/>
                <w:sz w:val="18"/>
                <w:szCs w:val="18"/>
              </w:rPr>
            </w:pPr>
            <w:r w:rsidRPr="00D9514F">
              <w:rPr>
                <w:color w:val="000000" w:themeColor="text1"/>
                <w:sz w:val="18"/>
                <w:szCs w:val="18"/>
              </w:rPr>
              <w:t>68</w:t>
            </w:r>
          </w:p>
        </w:tc>
        <w:tc>
          <w:tcPr>
            <w:tcW w:w="625" w:type="pct"/>
            <w:tcBorders>
              <w:top w:val="single" w:sz="4" w:space="0" w:color="000000"/>
              <w:left w:val="single" w:sz="4" w:space="0" w:color="000000"/>
              <w:bottom w:val="single" w:sz="4" w:space="0" w:color="000000"/>
              <w:right w:val="single" w:sz="4" w:space="0" w:color="000000"/>
            </w:tcBorders>
            <w:hideMark/>
          </w:tcPr>
          <w:p w14:paraId="4EB9AFA9" w14:textId="77777777" w:rsidR="00BD60FD" w:rsidRPr="00D9514F" w:rsidRDefault="00BD60FD" w:rsidP="004671ED">
            <w:pPr>
              <w:jc w:val="center"/>
              <w:rPr>
                <w:color w:val="000000" w:themeColor="text1"/>
                <w:sz w:val="18"/>
              </w:rPr>
            </w:pPr>
            <w:r w:rsidRPr="00D9514F">
              <w:rPr>
                <w:color w:val="000000" w:themeColor="text1"/>
                <w:sz w:val="18"/>
              </w:rPr>
              <w:t>80</w:t>
            </w:r>
          </w:p>
        </w:tc>
        <w:tc>
          <w:tcPr>
            <w:tcW w:w="625" w:type="pct"/>
            <w:tcBorders>
              <w:top w:val="single" w:sz="4" w:space="0" w:color="000000"/>
              <w:left w:val="single" w:sz="4" w:space="0" w:color="000000"/>
              <w:bottom w:val="single" w:sz="4" w:space="0" w:color="000000"/>
              <w:right w:val="single" w:sz="4" w:space="0" w:color="000000"/>
            </w:tcBorders>
            <w:hideMark/>
          </w:tcPr>
          <w:p w14:paraId="4494C21B" w14:textId="77777777" w:rsidR="00BD60FD" w:rsidRPr="00D9514F" w:rsidRDefault="00BD60FD" w:rsidP="004671ED">
            <w:pPr>
              <w:jc w:val="center"/>
              <w:rPr>
                <w:color w:val="000000" w:themeColor="text1"/>
                <w:sz w:val="18"/>
              </w:rPr>
            </w:pPr>
            <w:r w:rsidRPr="00D9514F">
              <w:rPr>
                <w:color w:val="000000" w:themeColor="text1"/>
                <w:sz w:val="18"/>
              </w:rPr>
              <w:t>80</w:t>
            </w:r>
          </w:p>
        </w:tc>
        <w:tc>
          <w:tcPr>
            <w:tcW w:w="625" w:type="pct"/>
            <w:tcBorders>
              <w:top w:val="single" w:sz="4" w:space="0" w:color="000000"/>
              <w:left w:val="single" w:sz="4" w:space="0" w:color="000000"/>
              <w:bottom w:val="single" w:sz="4" w:space="0" w:color="000000"/>
              <w:right w:val="single" w:sz="4" w:space="0" w:color="000000"/>
            </w:tcBorders>
            <w:hideMark/>
          </w:tcPr>
          <w:p w14:paraId="19E76C3D" w14:textId="77777777" w:rsidR="00BD60FD" w:rsidRPr="00D9514F" w:rsidRDefault="00BD60FD" w:rsidP="004671ED">
            <w:pPr>
              <w:jc w:val="center"/>
              <w:rPr>
                <w:color w:val="000000" w:themeColor="text1"/>
                <w:sz w:val="18"/>
              </w:rPr>
            </w:pPr>
            <w:r w:rsidRPr="00D9514F">
              <w:rPr>
                <w:color w:val="000000" w:themeColor="text1"/>
                <w:sz w:val="18"/>
              </w:rPr>
              <w:t>80</w:t>
            </w:r>
          </w:p>
        </w:tc>
        <w:tc>
          <w:tcPr>
            <w:tcW w:w="629" w:type="pct"/>
            <w:tcBorders>
              <w:top w:val="single" w:sz="4" w:space="0" w:color="000000"/>
              <w:left w:val="single" w:sz="4" w:space="0" w:color="000000"/>
              <w:bottom w:val="single" w:sz="4" w:space="0" w:color="000000"/>
              <w:right w:val="single" w:sz="4" w:space="0" w:color="000000"/>
            </w:tcBorders>
          </w:tcPr>
          <w:p w14:paraId="5E301F40" w14:textId="77777777" w:rsidR="00BD60FD" w:rsidRPr="00D9514F" w:rsidRDefault="00BD60FD" w:rsidP="004671ED">
            <w:pPr>
              <w:jc w:val="center"/>
              <w:rPr>
                <w:color w:val="000000" w:themeColor="text1"/>
                <w:sz w:val="18"/>
              </w:rPr>
            </w:pPr>
            <w:r w:rsidRPr="00D9514F">
              <w:rPr>
                <w:color w:val="000000" w:themeColor="text1"/>
                <w:sz w:val="18"/>
              </w:rPr>
              <w:t>80</w:t>
            </w:r>
          </w:p>
        </w:tc>
      </w:tr>
      <w:tr w:rsidR="00BD60FD" w:rsidRPr="00D9514F" w14:paraId="7A0C125C"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62526BE8" w14:textId="77777777" w:rsidR="00BD60FD" w:rsidRPr="00D9514F" w:rsidRDefault="00BD60FD" w:rsidP="00DB333A">
            <w:pPr>
              <w:spacing w:before="20" w:after="20"/>
              <w:jc w:val="both"/>
              <w:rPr>
                <w:color w:val="000000" w:themeColor="text1"/>
                <w:sz w:val="18"/>
                <w:szCs w:val="18"/>
              </w:rPr>
            </w:pPr>
            <w:r w:rsidRPr="00D9514F">
              <w:rPr>
                <w:color w:val="000000" w:themeColor="text1"/>
                <w:sz w:val="18"/>
                <w:szCs w:val="18"/>
              </w:rPr>
              <w:t>Personas vidēji gadā, kas saņēmušās dienas centra pakalpojumu (skaits)</w:t>
            </w:r>
          </w:p>
        </w:tc>
        <w:tc>
          <w:tcPr>
            <w:tcW w:w="625" w:type="pct"/>
            <w:tcBorders>
              <w:top w:val="nil"/>
              <w:left w:val="single" w:sz="4" w:space="0" w:color="auto"/>
              <w:bottom w:val="single" w:sz="4" w:space="0" w:color="auto"/>
              <w:right w:val="single" w:sz="4" w:space="0" w:color="auto"/>
            </w:tcBorders>
            <w:hideMark/>
          </w:tcPr>
          <w:p w14:paraId="0F028537" w14:textId="77777777" w:rsidR="00BD60FD" w:rsidRPr="00D9514F" w:rsidRDefault="00BD60FD" w:rsidP="004671ED">
            <w:pPr>
              <w:jc w:val="center"/>
              <w:rPr>
                <w:color w:val="000000" w:themeColor="text1"/>
                <w:sz w:val="18"/>
                <w:szCs w:val="18"/>
              </w:rPr>
            </w:pPr>
            <w:r w:rsidRPr="00D9514F">
              <w:rPr>
                <w:color w:val="000000" w:themeColor="text1"/>
                <w:sz w:val="18"/>
                <w:szCs w:val="18"/>
              </w:rPr>
              <w:t>33</w:t>
            </w:r>
          </w:p>
        </w:tc>
        <w:tc>
          <w:tcPr>
            <w:tcW w:w="625" w:type="pct"/>
            <w:tcBorders>
              <w:top w:val="single" w:sz="4" w:space="0" w:color="000000"/>
              <w:left w:val="single" w:sz="4" w:space="0" w:color="000000"/>
              <w:bottom w:val="single" w:sz="4" w:space="0" w:color="000000"/>
              <w:right w:val="single" w:sz="4" w:space="0" w:color="000000"/>
            </w:tcBorders>
            <w:hideMark/>
          </w:tcPr>
          <w:p w14:paraId="6EBD51F7" w14:textId="77777777" w:rsidR="00BD60FD" w:rsidRPr="00D9514F" w:rsidRDefault="00BD60FD" w:rsidP="004671ED">
            <w:pPr>
              <w:jc w:val="center"/>
              <w:rPr>
                <w:color w:val="000000" w:themeColor="text1"/>
                <w:sz w:val="18"/>
              </w:rPr>
            </w:pPr>
            <w:r w:rsidRPr="00D9514F">
              <w:rPr>
                <w:color w:val="000000" w:themeColor="text1"/>
                <w:sz w:val="18"/>
              </w:rPr>
              <w:t>40</w:t>
            </w:r>
          </w:p>
        </w:tc>
        <w:tc>
          <w:tcPr>
            <w:tcW w:w="625" w:type="pct"/>
            <w:tcBorders>
              <w:top w:val="single" w:sz="4" w:space="0" w:color="000000"/>
              <w:left w:val="single" w:sz="4" w:space="0" w:color="000000"/>
              <w:bottom w:val="single" w:sz="4" w:space="0" w:color="000000"/>
              <w:right w:val="single" w:sz="4" w:space="0" w:color="000000"/>
            </w:tcBorders>
            <w:hideMark/>
          </w:tcPr>
          <w:p w14:paraId="6FFE5967" w14:textId="77777777" w:rsidR="00BD60FD" w:rsidRPr="00D9514F" w:rsidRDefault="00BD60FD" w:rsidP="004671ED">
            <w:pPr>
              <w:jc w:val="center"/>
              <w:rPr>
                <w:color w:val="000000" w:themeColor="text1"/>
                <w:sz w:val="18"/>
              </w:rPr>
            </w:pPr>
            <w:r w:rsidRPr="00D9514F">
              <w:rPr>
                <w:color w:val="000000" w:themeColor="text1"/>
                <w:sz w:val="18"/>
              </w:rPr>
              <w:t>40</w:t>
            </w:r>
          </w:p>
        </w:tc>
        <w:tc>
          <w:tcPr>
            <w:tcW w:w="625" w:type="pct"/>
            <w:tcBorders>
              <w:top w:val="single" w:sz="4" w:space="0" w:color="000000"/>
              <w:left w:val="single" w:sz="4" w:space="0" w:color="000000"/>
              <w:bottom w:val="single" w:sz="4" w:space="0" w:color="000000"/>
              <w:right w:val="single" w:sz="4" w:space="0" w:color="000000"/>
            </w:tcBorders>
            <w:hideMark/>
          </w:tcPr>
          <w:p w14:paraId="0BB8BB2F" w14:textId="77777777" w:rsidR="00BD60FD" w:rsidRPr="00D9514F" w:rsidRDefault="00BD60FD" w:rsidP="004671ED">
            <w:pPr>
              <w:jc w:val="center"/>
              <w:rPr>
                <w:color w:val="000000" w:themeColor="text1"/>
                <w:sz w:val="18"/>
              </w:rPr>
            </w:pPr>
            <w:r w:rsidRPr="00D9514F">
              <w:rPr>
                <w:color w:val="000000" w:themeColor="text1"/>
                <w:sz w:val="18"/>
              </w:rPr>
              <w:t>40</w:t>
            </w:r>
          </w:p>
        </w:tc>
        <w:tc>
          <w:tcPr>
            <w:tcW w:w="629" w:type="pct"/>
            <w:tcBorders>
              <w:top w:val="single" w:sz="4" w:space="0" w:color="000000"/>
              <w:left w:val="single" w:sz="4" w:space="0" w:color="000000"/>
              <w:bottom w:val="single" w:sz="4" w:space="0" w:color="000000"/>
              <w:right w:val="single" w:sz="4" w:space="0" w:color="000000"/>
            </w:tcBorders>
          </w:tcPr>
          <w:p w14:paraId="48F1A9CE" w14:textId="77777777" w:rsidR="00BD60FD" w:rsidRPr="00D9514F" w:rsidRDefault="00BD60FD" w:rsidP="004671ED">
            <w:pPr>
              <w:jc w:val="center"/>
              <w:rPr>
                <w:color w:val="000000" w:themeColor="text1"/>
                <w:sz w:val="18"/>
              </w:rPr>
            </w:pPr>
            <w:r w:rsidRPr="00D9514F">
              <w:rPr>
                <w:color w:val="000000" w:themeColor="text1"/>
                <w:sz w:val="18"/>
              </w:rPr>
              <w:t>40</w:t>
            </w:r>
          </w:p>
        </w:tc>
      </w:tr>
      <w:tr w:rsidR="00BD60FD" w:rsidRPr="00D9514F" w14:paraId="27BE431E"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3C293B0C" w14:textId="77777777" w:rsidR="00BD60FD" w:rsidRPr="00D9514F" w:rsidRDefault="00BD60FD" w:rsidP="00DB333A">
            <w:pPr>
              <w:spacing w:before="20" w:after="20"/>
              <w:jc w:val="both"/>
              <w:rPr>
                <w:color w:val="000000" w:themeColor="text1"/>
                <w:sz w:val="18"/>
                <w:szCs w:val="18"/>
              </w:rPr>
            </w:pPr>
            <w:r w:rsidRPr="00D9514F">
              <w:rPr>
                <w:color w:val="000000" w:themeColor="text1"/>
                <w:sz w:val="18"/>
                <w:szCs w:val="18"/>
              </w:rPr>
              <w:t>Personas, kas saņēmušās atbalsta personas lēmumu pieņemšanā pakalpojumu (unikālais skaits)</w:t>
            </w:r>
            <w:r w:rsidRPr="00D9514F">
              <w:rPr>
                <w:color w:val="000000" w:themeColor="text1"/>
                <w:sz w:val="18"/>
                <w:szCs w:val="18"/>
                <w:vertAlign w:val="superscript"/>
              </w:rPr>
              <w:t>3</w:t>
            </w:r>
          </w:p>
        </w:tc>
        <w:tc>
          <w:tcPr>
            <w:tcW w:w="625" w:type="pct"/>
            <w:tcBorders>
              <w:top w:val="nil"/>
              <w:left w:val="single" w:sz="4" w:space="0" w:color="auto"/>
              <w:bottom w:val="single" w:sz="4" w:space="0" w:color="auto"/>
              <w:right w:val="single" w:sz="4" w:space="0" w:color="auto"/>
            </w:tcBorders>
          </w:tcPr>
          <w:p w14:paraId="14CB1D4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25" w:type="pct"/>
            <w:tcBorders>
              <w:top w:val="single" w:sz="4" w:space="0" w:color="000000"/>
              <w:left w:val="single" w:sz="4" w:space="0" w:color="000000"/>
              <w:bottom w:val="single" w:sz="4" w:space="0" w:color="000000"/>
              <w:right w:val="single" w:sz="4" w:space="0" w:color="000000"/>
            </w:tcBorders>
          </w:tcPr>
          <w:p w14:paraId="4F2F893B"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6DB0851B" w14:textId="77777777" w:rsidR="00BD60FD" w:rsidRPr="00D9514F" w:rsidRDefault="00BD60FD" w:rsidP="004671ED">
            <w:pPr>
              <w:jc w:val="center"/>
              <w:rPr>
                <w:color w:val="000000" w:themeColor="text1"/>
                <w:sz w:val="18"/>
              </w:rPr>
            </w:pPr>
            <w:r w:rsidRPr="00D9514F">
              <w:rPr>
                <w:color w:val="000000" w:themeColor="text1"/>
                <w:sz w:val="18"/>
              </w:rPr>
              <w:t>308</w:t>
            </w:r>
          </w:p>
        </w:tc>
        <w:tc>
          <w:tcPr>
            <w:tcW w:w="625" w:type="pct"/>
            <w:tcBorders>
              <w:top w:val="single" w:sz="4" w:space="0" w:color="000000"/>
              <w:left w:val="single" w:sz="4" w:space="0" w:color="000000"/>
              <w:bottom w:val="single" w:sz="4" w:space="0" w:color="000000"/>
              <w:right w:val="single" w:sz="4" w:space="0" w:color="000000"/>
            </w:tcBorders>
          </w:tcPr>
          <w:p w14:paraId="27EF537F" w14:textId="77777777" w:rsidR="00BD60FD" w:rsidRPr="00D9514F" w:rsidRDefault="00BD60FD" w:rsidP="004671ED">
            <w:pPr>
              <w:jc w:val="center"/>
              <w:rPr>
                <w:color w:val="000000" w:themeColor="text1"/>
                <w:sz w:val="18"/>
              </w:rPr>
            </w:pPr>
            <w:r w:rsidRPr="00D9514F">
              <w:rPr>
                <w:color w:val="000000" w:themeColor="text1"/>
                <w:sz w:val="18"/>
              </w:rPr>
              <w:t>386</w:t>
            </w:r>
          </w:p>
        </w:tc>
        <w:tc>
          <w:tcPr>
            <w:tcW w:w="629" w:type="pct"/>
            <w:tcBorders>
              <w:top w:val="single" w:sz="4" w:space="0" w:color="000000"/>
              <w:left w:val="single" w:sz="4" w:space="0" w:color="000000"/>
              <w:bottom w:val="single" w:sz="4" w:space="0" w:color="000000"/>
              <w:right w:val="single" w:sz="4" w:space="0" w:color="000000"/>
            </w:tcBorders>
          </w:tcPr>
          <w:p w14:paraId="2362FE30" w14:textId="77777777" w:rsidR="00BD60FD" w:rsidRPr="00D9514F" w:rsidRDefault="00BD60FD" w:rsidP="004671ED">
            <w:pPr>
              <w:jc w:val="center"/>
              <w:rPr>
                <w:color w:val="000000" w:themeColor="text1"/>
                <w:sz w:val="18"/>
              </w:rPr>
            </w:pPr>
            <w:r w:rsidRPr="00D9514F">
              <w:rPr>
                <w:color w:val="000000" w:themeColor="text1"/>
                <w:sz w:val="18"/>
              </w:rPr>
              <w:t>386</w:t>
            </w:r>
          </w:p>
        </w:tc>
      </w:tr>
      <w:tr w:rsidR="00BD60FD" w:rsidRPr="00D9514F" w14:paraId="6F8F16C3"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49219AE8" w14:textId="77777777" w:rsidR="00BD60FD" w:rsidRPr="00D9514F" w:rsidRDefault="00BD60FD" w:rsidP="00DB333A">
            <w:pPr>
              <w:jc w:val="both"/>
              <w:rPr>
                <w:color w:val="000000" w:themeColor="text1"/>
                <w:sz w:val="18"/>
                <w:szCs w:val="18"/>
                <w:vertAlign w:val="superscript"/>
              </w:rPr>
            </w:pPr>
            <w:r w:rsidRPr="00D9514F">
              <w:rPr>
                <w:color w:val="000000" w:themeColor="text1"/>
                <w:sz w:val="18"/>
                <w:szCs w:val="18"/>
                <w:lang w:eastAsia="lv-LV"/>
              </w:rPr>
              <w:t>Valsts atbalsts pašvaldībām par personām nodrošinātiem sociāliem pakalpojumiem personu dzīvesvietā (unikālais skaits)</w:t>
            </w:r>
          </w:p>
        </w:tc>
        <w:tc>
          <w:tcPr>
            <w:tcW w:w="625" w:type="pct"/>
            <w:tcBorders>
              <w:top w:val="nil"/>
              <w:left w:val="single" w:sz="4" w:space="0" w:color="auto"/>
              <w:bottom w:val="single" w:sz="4" w:space="0" w:color="auto"/>
              <w:right w:val="single" w:sz="4" w:space="0" w:color="auto"/>
            </w:tcBorders>
            <w:hideMark/>
          </w:tcPr>
          <w:p w14:paraId="29409B49"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c>
          <w:tcPr>
            <w:tcW w:w="625" w:type="pct"/>
            <w:tcBorders>
              <w:top w:val="single" w:sz="4" w:space="0" w:color="000000"/>
              <w:left w:val="single" w:sz="4" w:space="0" w:color="000000"/>
              <w:bottom w:val="single" w:sz="4" w:space="0" w:color="000000"/>
              <w:right w:val="single" w:sz="4" w:space="0" w:color="000000"/>
            </w:tcBorders>
            <w:hideMark/>
          </w:tcPr>
          <w:p w14:paraId="2E9213AA" w14:textId="77777777" w:rsidR="00BD60FD" w:rsidRPr="00D9514F" w:rsidRDefault="00BD60FD" w:rsidP="004671ED">
            <w:pPr>
              <w:jc w:val="center"/>
              <w:rPr>
                <w:color w:val="000000" w:themeColor="text1"/>
                <w:sz w:val="18"/>
              </w:rPr>
            </w:pPr>
            <w:r w:rsidRPr="00D9514F">
              <w:rPr>
                <w:color w:val="000000" w:themeColor="text1"/>
                <w:sz w:val="18"/>
              </w:rPr>
              <w:t>15</w:t>
            </w:r>
          </w:p>
        </w:tc>
        <w:tc>
          <w:tcPr>
            <w:tcW w:w="625" w:type="pct"/>
            <w:tcBorders>
              <w:top w:val="single" w:sz="4" w:space="0" w:color="000000"/>
              <w:left w:val="single" w:sz="4" w:space="0" w:color="000000"/>
              <w:bottom w:val="single" w:sz="4" w:space="0" w:color="000000"/>
              <w:right w:val="single" w:sz="4" w:space="0" w:color="000000"/>
            </w:tcBorders>
            <w:hideMark/>
          </w:tcPr>
          <w:p w14:paraId="350939EC" w14:textId="77777777" w:rsidR="00BD60FD" w:rsidRPr="00D9514F" w:rsidRDefault="00BD60FD" w:rsidP="004671ED">
            <w:pPr>
              <w:jc w:val="center"/>
              <w:rPr>
                <w:color w:val="000000" w:themeColor="text1"/>
                <w:sz w:val="18"/>
              </w:rPr>
            </w:pPr>
            <w:r w:rsidRPr="00D9514F">
              <w:rPr>
                <w:color w:val="000000" w:themeColor="text1"/>
                <w:sz w:val="18"/>
              </w:rPr>
              <w:t>15</w:t>
            </w:r>
          </w:p>
        </w:tc>
        <w:tc>
          <w:tcPr>
            <w:tcW w:w="625" w:type="pct"/>
            <w:tcBorders>
              <w:top w:val="single" w:sz="4" w:space="0" w:color="000000"/>
              <w:left w:val="single" w:sz="4" w:space="0" w:color="000000"/>
              <w:bottom w:val="single" w:sz="4" w:space="0" w:color="000000"/>
              <w:right w:val="single" w:sz="4" w:space="0" w:color="000000"/>
            </w:tcBorders>
            <w:hideMark/>
          </w:tcPr>
          <w:p w14:paraId="3DFFF26B" w14:textId="77777777" w:rsidR="00BD60FD" w:rsidRPr="00D9514F" w:rsidRDefault="00BD60FD" w:rsidP="004671ED">
            <w:pPr>
              <w:jc w:val="center"/>
              <w:rPr>
                <w:color w:val="000000" w:themeColor="text1"/>
                <w:sz w:val="18"/>
              </w:rPr>
            </w:pPr>
            <w:r w:rsidRPr="00D9514F">
              <w:rPr>
                <w:color w:val="000000" w:themeColor="text1"/>
                <w:sz w:val="18"/>
              </w:rPr>
              <w:t>15</w:t>
            </w:r>
          </w:p>
        </w:tc>
        <w:tc>
          <w:tcPr>
            <w:tcW w:w="629" w:type="pct"/>
            <w:tcBorders>
              <w:top w:val="single" w:sz="4" w:space="0" w:color="000000"/>
              <w:left w:val="single" w:sz="4" w:space="0" w:color="000000"/>
              <w:bottom w:val="single" w:sz="4" w:space="0" w:color="000000"/>
              <w:right w:val="single" w:sz="4" w:space="0" w:color="000000"/>
            </w:tcBorders>
          </w:tcPr>
          <w:p w14:paraId="1F03CAFD" w14:textId="77777777" w:rsidR="00BD60FD" w:rsidRPr="00D9514F" w:rsidRDefault="00BD60FD" w:rsidP="004671ED">
            <w:pPr>
              <w:jc w:val="center"/>
              <w:rPr>
                <w:color w:val="000000" w:themeColor="text1"/>
                <w:sz w:val="18"/>
              </w:rPr>
            </w:pPr>
            <w:r w:rsidRPr="00D9514F">
              <w:rPr>
                <w:color w:val="000000" w:themeColor="text1"/>
                <w:sz w:val="18"/>
              </w:rPr>
              <w:t>15</w:t>
            </w:r>
          </w:p>
        </w:tc>
      </w:tr>
      <w:tr w:rsidR="00BD60FD" w:rsidRPr="00D9514F" w14:paraId="5F5536A4" w14:textId="77777777" w:rsidTr="004671E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F692249" w14:textId="77777777" w:rsidR="00BD60FD" w:rsidRPr="00D9514F" w:rsidRDefault="00BD60FD" w:rsidP="004671ED">
            <w:pPr>
              <w:jc w:val="center"/>
              <w:rPr>
                <w:color w:val="000000" w:themeColor="text1"/>
                <w:sz w:val="18"/>
              </w:rPr>
            </w:pPr>
            <w:r w:rsidRPr="00D9514F">
              <w:rPr>
                <w:bCs/>
                <w:color w:val="000000" w:themeColor="text1"/>
                <w:sz w:val="18"/>
              </w:rPr>
              <w:t xml:space="preserve">Personām ar smagiem un ļoti smagiem </w:t>
            </w:r>
            <w:r w:rsidRPr="00D9514F">
              <w:rPr>
                <w:color w:val="000000" w:themeColor="text1"/>
                <w:sz w:val="18"/>
              </w:rPr>
              <w:t>garīga</w:t>
            </w:r>
            <w:r w:rsidRPr="00D9514F">
              <w:rPr>
                <w:bCs/>
                <w:color w:val="000000" w:themeColor="text1"/>
                <w:sz w:val="18"/>
              </w:rPr>
              <w:t xml:space="preserve"> rakstura traucējumiem nodrošināti ilgstošās sociālās aprūpes un sociālās rehabilitācijas pakalpojumi</w:t>
            </w:r>
          </w:p>
        </w:tc>
      </w:tr>
      <w:tr w:rsidR="00BD60FD" w:rsidRPr="00D9514F" w14:paraId="67155E30" w14:textId="77777777" w:rsidTr="004671ED">
        <w:trPr>
          <w:trHeight w:val="841"/>
          <w:jc w:val="center"/>
        </w:trPr>
        <w:tc>
          <w:tcPr>
            <w:tcW w:w="1871" w:type="pct"/>
            <w:tcBorders>
              <w:top w:val="single" w:sz="4" w:space="0" w:color="000000"/>
              <w:left w:val="single" w:sz="4" w:space="0" w:color="000000"/>
              <w:bottom w:val="single" w:sz="4" w:space="0" w:color="000000"/>
              <w:right w:val="single" w:sz="4" w:space="0" w:color="000000"/>
            </w:tcBorders>
            <w:hideMark/>
          </w:tcPr>
          <w:p w14:paraId="631E0F89" w14:textId="77777777" w:rsidR="00BD60FD" w:rsidRPr="00D9514F" w:rsidRDefault="00BD60FD" w:rsidP="00DB333A">
            <w:pPr>
              <w:jc w:val="both"/>
              <w:rPr>
                <w:color w:val="000000" w:themeColor="text1"/>
                <w:sz w:val="18"/>
                <w:vertAlign w:val="superscript"/>
              </w:rPr>
            </w:pPr>
            <w:r w:rsidRPr="00D9514F">
              <w:rPr>
                <w:color w:val="000000" w:themeColor="text1"/>
                <w:sz w:val="18"/>
              </w:rPr>
              <w:t xml:space="preserve">Personas vidēji gadā, kuras saņēmušas valsts apmaksātos ilgstošas sociālās aprūpes un sociālās rehabilitācijas pakalpojumus </w:t>
            </w:r>
            <w:proofErr w:type="spellStart"/>
            <w:r w:rsidRPr="00D9514F">
              <w:rPr>
                <w:color w:val="000000" w:themeColor="text1"/>
                <w:sz w:val="18"/>
              </w:rPr>
              <w:t>līgumorganizācijās</w:t>
            </w:r>
            <w:proofErr w:type="spellEnd"/>
            <w:r w:rsidRPr="00D9514F">
              <w:rPr>
                <w:color w:val="000000" w:themeColor="text1"/>
                <w:sz w:val="18"/>
              </w:rPr>
              <w:t xml:space="preserve"> (skaits)</w:t>
            </w:r>
          </w:p>
        </w:tc>
        <w:tc>
          <w:tcPr>
            <w:tcW w:w="625" w:type="pct"/>
            <w:tcBorders>
              <w:top w:val="nil"/>
              <w:left w:val="single" w:sz="4" w:space="0" w:color="auto"/>
              <w:bottom w:val="single" w:sz="4" w:space="0" w:color="auto"/>
              <w:right w:val="single" w:sz="4" w:space="0" w:color="auto"/>
            </w:tcBorders>
            <w:hideMark/>
          </w:tcPr>
          <w:p w14:paraId="1346F26F" w14:textId="77777777" w:rsidR="00BD60FD" w:rsidRPr="00D9514F" w:rsidRDefault="00BD60FD" w:rsidP="004671ED">
            <w:pPr>
              <w:jc w:val="center"/>
              <w:rPr>
                <w:color w:val="000000" w:themeColor="text1"/>
                <w:sz w:val="18"/>
                <w:szCs w:val="18"/>
              </w:rPr>
            </w:pPr>
            <w:r w:rsidRPr="00D9514F">
              <w:rPr>
                <w:color w:val="000000" w:themeColor="text1"/>
                <w:sz w:val="18"/>
                <w:szCs w:val="18"/>
              </w:rPr>
              <w:t>839</w:t>
            </w:r>
          </w:p>
        </w:tc>
        <w:tc>
          <w:tcPr>
            <w:tcW w:w="625" w:type="pct"/>
            <w:tcBorders>
              <w:top w:val="single" w:sz="4" w:space="0" w:color="000000"/>
              <w:left w:val="single" w:sz="4" w:space="0" w:color="000000"/>
              <w:bottom w:val="single" w:sz="4" w:space="0" w:color="000000"/>
              <w:right w:val="single" w:sz="4" w:space="0" w:color="000000"/>
            </w:tcBorders>
            <w:hideMark/>
          </w:tcPr>
          <w:p w14:paraId="23CF42E0" w14:textId="77777777" w:rsidR="00BD60FD" w:rsidRPr="00D9514F" w:rsidRDefault="00BD60FD" w:rsidP="004671ED">
            <w:pPr>
              <w:jc w:val="center"/>
              <w:rPr>
                <w:color w:val="000000" w:themeColor="text1"/>
                <w:sz w:val="18"/>
              </w:rPr>
            </w:pPr>
            <w:r w:rsidRPr="00D9514F">
              <w:rPr>
                <w:color w:val="000000" w:themeColor="text1"/>
                <w:sz w:val="18"/>
              </w:rPr>
              <w:t>850</w:t>
            </w:r>
          </w:p>
        </w:tc>
        <w:tc>
          <w:tcPr>
            <w:tcW w:w="625" w:type="pct"/>
            <w:tcBorders>
              <w:top w:val="single" w:sz="4" w:space="0" w:color="000000"/>
              <w:left w:val="single" w:sz="4" w:space="0" w:color="000000"/>
              <w:bottom w:val="single" w:sz="4" w:space="0" w:color="000000"/>
              <w:right w:val="single" w:sz="4" w:space="0" w:color="000000"/>
            </w:tcBorders>
            <w:hideMark/>
          </w:tcPr>
          <w:p w14:paraId="614547D7" w14:textId="77777777" w:rsidR="00BD60FD" w:rsidRPr="00D9514F" w:rsidRDefault="00BD60FD" w:rsidP="004671ED">
            <w:pPr>
              <w:jc w:val="center"/>
              <w:rPr>
                <w:color w:val="000000" w:themeColor="text1"/>
                <w:sz w:val="18"/>
                <w:vertAlign w:val="superscript"/>
              </w:rPr>
            </w:pPr>
            <w:r w:rsidRPr="00D9514F">
              <w:rPr>
                <w:color w:val="000000" w:themeColor="text1"/>
                <w:sz w:val="18"/>
              </w:rPr>
              <w:t>850</w:t>
            </w:r>
          </w:p>
        </w:tc>
        <w:tc>
          <w:tcPr>
            <w:tcW w:w="625" w:type="pct"/>
            <w:tcBorders>
              <w:top w:val="single" w:sz="4" w:space="0" w:color="000000"/>
              <w:left w:val="single" w:sz="4" w:space="0" w:color="000000"/>
              <w:bottom w:val="single" w:sz="4" w:space="0" w:color="000000"/>
              <w:right w:val="single" w:sz="4" w:space="0" w:color="000000"/>
            </w:tcBorders>
            <w:hideMark/>
          </w:tcPr>
          <w:p w14:paraId="39E1F359" w14:textId="77777777" w:rsidR="00BD60FD" w:rsidRPr="00D9514F" w:rsidRDefault="00BD60FD" w:rsidP="004671ED">
            <w:pPr>
              <w:jc w:val="center"/>
              <w:rPr>
                <w:color w:val="000000" w:themeColor="text1"/>
                <w:sz w:val="18"/>
                <w:vertAlign w:val="superscript"/>
              </w:rPr>
            </w:pPr>
            <w:r w:rsidRPr="00D9514F">
              <w:rPr>
                <w:color w:val="000000" w:themeColor="text1"/>
                <w:sz w:val="18"/>
              </w:rPr>
              <w:t>800</w:t>
            </w:r>
          </w:p>
        </w:tc>
        <w:tc>
          <w:tcPr>
            <w:tcW w:w="629" w:type="pct"/>
            <w:tcBorders>
              <w:top w:val="single" w:sz="4" w:space="0" w:color="000000"/>
              <w:left w:val="single" w:sz="4" w:space="0" w:color="000000"/>
              <w:bottom w:val="single" w:sz="4" w:space="0" w:color="000000"/>
              <w:right w:val="single" w:sz="4" w:space="0" w:color="000000"/>
            </w:tcBorders>
            <w:hideMark/>
          </w:tcPr>
          <w:p w14:paraId="2C417AEB" w14:textId="77777777" w:rsidR="00BD60FD" w:rsidRPr="00D9514F" w:rsidRDefault="00BD60FD" w:rsidP="004671ED">
            <w:pPr>
              <w:jc w:val="center"/>
              <w:rPr>
                <w:color w:val="000000" w:themeColor="text1"/>
                <w:sz w:val="18"/>
              </w:rPr>
            </w:pPr>
            <w:r w:rsidRPr="00D9514F">
              <w:rPr>
                <w:color w:val="000000" w:themeColor="text1"/>
                <w:sz w:val="18"/>
              </w:rPr>
              <w:t>800</w:t>
            </w:r>
          </w:p>
        </w:tc>
      </w:tr>
      <w:tr w:rsidR="00BD60FD" w:rsidRPr="00D9514F" w14:paraId="46BA9999" w14:textId="77777777" w:rsidTr="004671E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39CB48F4" w14:textId="77777777" w:rsidR="00BD60FD" w:rsidRPr="00D9514F" w:rsidRDefault="00BD60FD" w:rsidP="004671ED">
            <w:pPr>
              <w:jc w:val="center"/>
              <w:rPr>
                <w:color w:val="000000" w:themeColor="text1"/>
                <w:sz w:val="18"/>
              </w:rPr>
            </w:pPr>
            <w:r w:rsidRPr="00D9514F">
              <w:rPr>
                <w:color w:val="000000" w:themeColor="text1"/>
                <w:sz w:val="18"/>
              </w:rPr>
              <w:t>Personām ar invaliditāti nodrošināti atbalsta pasākumi saskaņā ar Invaliditātes likumu</w:t>
            </w:r>
          </w:p>
        </w:tc>
      </w:tr>
      <w:tr w:rsidR="00BD60FD" w:rsidRPr="00D9514F" w14:paraId="05C63211" w14:textId="77777777" w:rsidTr="004671ED">
        <w:trPr>
          <w:trHeight w:val="750"/>
          <w:jc w:val="center"/>
        </w:trPr>
        <w:tc>
          <w:tcPr>
            <w:tcW w:w="1871" w:type="pct"/>
            <w:tcBorders>
              <w:top w:val="single" w:sz="4" w:space="0" w:color="000000"/>
              <w:left w:val="single" w:sz="4" w:space="0" w:color="000000"/>
              <w:bottom w:val="single" w:sz="4" w:space="0" w:color="000000"/>
              <w:right w:val="single" w:sz="4" w:space="0" w:color="000000"/>
            </w:tcBorders>
            <w:hideMark/>
          </w:tcPr>
          <w:p w14:paraId="7FA35E11" w14:textId="77777777" w:rsidR="00BD60FD" w:rsidRPr="00D9514F" w:rsidRDefault="00BD60FD" w:rsidP="00DB333A">
            <w:pPr>
              <w:jc w:val="both"/>
              <w:rPr>
                <w:color w:val="000000" w:themeColor="text1"/>
                <w:sz w:val="18"/>
              </w:rPr>
            </w:pPr>
            <w:r w:rsidRPr="00D9514F">
              <w:rPr>
                <w:color w:val="000000" w:themeColor="text1"/>
                <w:sz w:val="18"/>
                <w:szCs w:val="18"/>
              </w:rPr>
              <w:t>Psihologa pakalpojumus saņēmušās personas līdz 18 gadiem, kurām invaliditāte noteikta pirmreizēji un kuras dzīvo ģimenē (skaits)</w:t>
            </w:r>
          </w:p>
        </w:tc>
        <w:tc>
          <w:tcPr>
            <w:tcW w:w="625" w:type="pct"/>
            <w:tcBorders>
              <w:top w:val="single" w:sz="4" w:space="0" w:color="000000"/>
              <w:left w:val="single" w:sz="4" w:space="0" w:color="000000"/>
              <w:bottom w:val="single" w:sz="4" w:space="0" w:color="000000"/>
              <w:right w:val="single" w:sz="4" w:space="0" w:color="000000"/>
            </w:tcBorders>
            <w:hideMark/>
          </w:tcPr>
          <w:p w14:paraId="395CAA10" w14:textId="77777777" w:rsidR="00BD60FD" w:rsidRPr="00D9514F" w:rsidRDefault="00BD60FD" w:rsidP="004671ED">
            <w:pPr>
              <w:jc w:val="center"/>
              <w:rPr>
                <w:color w:val="000000" w:themeColor="text1"/>
                <w:sz w:val="18"/>
              </w:rPr>
            </w:pPr>
            <w:r w:rsidRPr="00D9514F">
              <w:rPr>
                <w:color w:val="000000" w:themeColor="text1"/>
                <w:sz w:val="18"/>
              </w:rPr>
              <w:t>3</w:t>
            </w:r>
          </w:p>
        </w:tc>
        <w:tc>
          <w:tcPr>
            <w:tcW w:w="625" w:type="pct"/>
            <w:tcBorders>
              <w:top w:val="single" w:sz="4" w:space="0" w:color="000000"/>
              <w:left w:val="single" w:sz="4" w:space="0" w:color="000000"/>
              <w:bottom w:val="single" w:sz="4" w:space="0" w:color="000000"/>
              <w:right w:val="single" w:sz="4" w:space="0" w:color="000000"/>
            </w:tcBorders>
            <w:hideMark/>
          </w:tcPr>
          <w:p w14:paraId="32F4F344" w14:textId="77777777" w:rsidR="00BD60FD" w:rsidRPr="00D9514F" w:rsidRDefault="00BD60FD" w:rsidP="004671ED">
            <w:pPr>
              <w:jc w:val="center"/>
              <w:rPr>
                <w:color w:val="000000" w:themeColor="text1"/>
                <w:sz w:val="18"/>
              </w:rPr>
            </w:pPr>
            <w:r w:rsidRPr="00D9514F">
              <w:rPr>
                <w:color w:val="000000" w:themeColor="text1"/>
                <w:sz w:val="18"/>
              </w:rPr>
              <w:t>5</w:t>
            </w:r>
          </w:p>
        </w:tc>
        <w:tc>
          <w:tcPr>
            <w:tcW w:w="625" w:type="pct"/>
            <w:tcBorders>
              <w:top w:val="single" w:sz="4" w:space="0" w:color="000000"/>
              <w:left w:val="single" w:sz="4" w:space="0" w:color="000000"/>
              <w:bottom w:val="single" w:sz="4" w:space="0" w:color="000000"/>
              <w:right w:val="single" w:sz="4" w:space="0" w:color="000000"/>
            </w:tcBorders>
            <w:hideMark/>
          </w:tcPr>
          <w:p w14:paraId="7A254E2B" w14:textId="77777777" w:rsidR="00BD60FD" w:rsidRPr="00D9514F" w:rsidRDefault="00BD60FD" w:rsidP="004671ED">
            <w:pPr>
              <w:jc w:val="center"/>
              <w:rPr>
                <w:color w:val="000000" w:themeColor="text1"/>
                <w:sz w:val="18"/>
              </w:rPr>
            </w:pPr>
            <w:r w:rsidRPr="00D9514F">
              <w:rPr>
                <w:color w:val="000000" w:themeColor="text1"/>
                <w:sz w:val="18"/>
              </w:rPr>
              <w:t>5</w:t>
            </w:r>
          </w:p>
        </w:tc>
        <w:tc>
          <w:tcPr>
            <w:tcW w:w="625" w:type="pct"/>
            <w:tcBorders>
              <w:top w:val="single" w:sz="4" w:space="0" w:color="000000"/>
              <w:left w:val="single" w:sz="4" w:space="0" w:color="000000"/>
              <w:bottom w:val="single" w:sz="4" w:space="0" w:color="000000"/>
              <w:right w:val="single" w:sz="4" w:space="0" w:color="000000"/>
            </w:tcBorders>
            <w:hideMark/>
          </w:tcPr>
          <w:p w14:paraId="0434B8FE" w14:textId="77777777" w:rsidR="00BD60FD" w:rsidRPr="00D9514F" w:rsidRDefault="00BD60FD" w:rsidP="004671ED">
            <w:pPr>
              <w:jc w:val="center"/>
              <w:rPr>
                <w:color w:val="000000" w:themeColor="text1"/>
                <w:sz w:val="18"/>
              </w:rPr>
            </w:pPr>
            <w:r w:rsidRPr="00D9514F">
              <w:rPr>
                <w:color w:val="000000" w:themeColor="text1"/>
                <w:sz w:val="18"/>
              </w:rPr>
              <w:t>5</w:t>
            </w:r>
          </w:p>
        </w:tc>
        <w:tc>
          <w:tcPr>
            <w:tcW w:w="629" w:type="pct"/>
            <w:tcBorders>
              <w:top w:val="single" w:sz="4" w:space="0" w:color="000000"/>
              <w:left w:val="single" w:sz="4" w:space="0" w:color="000000"/>
              <w:bottom w:val="single" w:sz="4" w:space="0" w:color="000000"/>
              <w:right w:val="single" w:sz="4" w:space="0" w:color="000000"/>
            </w:tcBorders>
          </w:tcPr>
          <w:p w14:paraId="75A99501" w14:textId="77777777" w:rsidR="00BD60FD" w:rsidRPr="00D9514F" w:rsidRDefault="00BD60FD" w:rsidP="004671ED">
            <w:pPr>
              <w:jc w:val="center"/>
              <w:rPr>
                <w:color w:val="000000" w:themeColor="text1"/>
                <w:sz w:val="18"/>
              </w:rPr>
            </w:pPr>
            <w:r w:rsidRPr="00D9514F">
              <w:rPr>
                <w:color w:val="000000" w:themeColor="text1"/>
                <w:sz w:val="18"/>
              </w:rPr>
              <w:t>5</w:t>
            </w:r>
          </w:p>
        </w:tc>
      </w:tr>
      <w:tr w:rsidR="00BD60FD" w:rsidRPr="00D9514F" w14:paraId="5E37055F"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1F7B5C77" w14:textId="77777777" w:rsidR="00BD60FD" w:rsidRPr="00D9514F" w:rsidRDefault="00BD60FD" w:rsidP="00DB333A">
            <w:pPr>
              <w:jc w:val="both"/>
              <w:rPr>
                <w:color w:val="000000" w:themeColor="text1"/>
                <w:sz w:val="18"/>
              </w:rPr>
            </w:pPr>
            <w:proofErr w:type="spellStart"/>
            <w:r w:rsidRPr="00D9514F">
              <w:rPr>
                <w:color w:val="000000" w:themeColor="text1"/>
                <w:sz w:val="18"/>
                <w:szCs w:val="18"/>
              </w:rPr>
              <w:t>Surdotulka</w:t>
            </w:r>
            <w:proofErr w:type="spellEnd"/>
            <w:r w:rsidRPr="00D9514F">
              <w:rPr>
                <w:color w:val="000000" w:themeColor="text1"/>
                <w:sz w:val="18"/>
                <w:szCs w:val="18"/>
              </w:rPr>
              <w:t xml:space="preserve"> pakalpojumu izglītības programmas apguvei saņēmušās personas (skaits)</w:t>
            </w:r>
          </w:p>
        </w:tc>
        <w:tc>
          <w:tcPr>
            <w:tcW w:w="625" w:type="pct"/>
            <w:tcBorders>
              <w:top w:val="single" w:sz="4" w:space="0" w:color="000000"/>
              <w:left w:val="single" w:sz="4" w:space="0" w:color="000000"/>
              <w:bottom w:val="single" w:sz="4" w:space="0" w:color="000000"/>
              <w:right w:val="single" w:sz="4" w:space="0" w:color="000000"/>
            </w:tcBorders>
            <w:hideMark/>
          </w:tcPr>
          <w:p w14:paraId="5A97141A" w14:textId="77777777" w:rsidR="00BD60FD" w:rsidRPr="00D9514F" w:rsidRDefault="00BD60FD" w:rsidP="004671ED">
            <w:pPr>
              <w:jc w:val="center"/>
              <w:rPr>
                <w:color w:val="000000" w:themeColor="text1"/>
                <w:sz w:val="18"/>
              </w:rPr>
            </w:pPr>
            <w:r w:rsidRPr="00D9514F">
              <w:rPr>
                <w:color w:val="000000" w:themeColor="text1"/>
                <w:sz w:val="18"/>
              </w:rPr>
              <w:t>23</w:t>
            </w:r>
          </w:p>
        </w:tc>
        <w:tc>
          <w:tcPr>
            <w:tcW w:w="625" w:type="pct"/>
            <w:tcBorders>
              <w:top w:val="single" w:sz="4" w:space="0" w:color="000000"/>
              <w:left w:val="single" w:sz="4" w:space="0" w:color="000000"/>
              <w:bottom w:val="single" w:sz="4" w:space="0" w:color="000000"/>
              <w:right w:val="single" w:sz="4" w:space="0" w:color="000000"/>
            </w:tcBorders>
            <w:hideMark/>
          </w:tcPr>
          <w:p w14:paraId="70EAFF3C" w14:textId="77777777" w:rsidR="00BD60FD" w:rsidRPr="00D9514F" w:rsidRDefault="00BD60FD" w:rsidP="004671ED">
            <w:pPr>
              <w:jc w:val="center"/>
              <w:rPr>
                <w:color w:val="000000" w:themeColor="text1"/>
                <w:sz w:val="18"/>
              </w:rPr>
            </w:pPr>
            <w:r w:rsidRPr="00D9514F">
              <w:rPr>
                <w:color w:val="000000" w:themeColor="text1"/>
                <w:sz w:val="18"/>
              </w:rPr>
              <w:t>30</w:t>
            </w:r>
          </w:p>
        </w:tc>
        <w:tc>
          <w:tcPr>
            <w:tcW w:w="625" w:type="pct"/>
            <w:tcBorders>
              <w:top w:val="single" w:sz="4" w:space="0" w:color="000000"/>
              <w:left w:val="single" w:sz="4" w:space="0" w:color="000000"/>
              <w:bottom w:val="single" w:sz="4" w:space="0" w:color="000000"/>
              <w:right w:val="single" w:sz="4" w:space="0" w:color="000000"/>
            </w:tcBorders>
            <w:hideMark/>
          </w:tcPr>
          <w:p w14:paraId="024EA02E" w14:textId="77777777" w:rsidR="00BD60FD" w:rsidRPr="00D9514F" w:rsidRDefault="00BD60FD" w:rsidP="004671ED">
            <w:pPr>
              <w:jc w:val="center"/>
              <w:rPr>
                <w:color w:val="000000" w:themeColor="text1"/>
                <w:sz w:val="18"/>
              </w:rPr>
            </w:pPr>
            <w:r w:rsidRPr="00D9514F">
              <w:rPr>
                <w:color w:val="000000" w:themeColor="text1"/>
                <w:sz w:val="18"/>
              </w:rPr>
              <w:t>25</w:t>
            </w:r>
          </w:p>
        </w:tc>
        <w:tc>
          <w:tcPr>
            <w:tcW w:w="625" w:type="pct"/>
            <w:tcBorders>
              <w:top w:val="single" w:sz="4" w:space="0" w:color="000000"/>
              <w:left w:val="single" w:sz="4" w:space="0" w:color="000000"/>
              <w:bottom w:val="single" w:sz="4" w:space="0" w:color="000000"/>
              <w:right w:val="single" w:sz="4" w:space="0" w:color="000000"/>
            </w:tcBorders>
            <w:hideMark/>
          </w:tcPr>
          <w:p w14:paraId="1D63B019" w14:textId="77777777" w:rsidR="00BD60FD" w:rsidRPr="00D9514F" w:rsidRDefault="00BD60FD" w:rsidP="004671ED">
            <w:pPr>
              <w:jc w:val="center"/>
              <w:rPr>
                <w:color w:val="000000" w:themeColor="text1"/>
                <w:sz w:val="18"/>
              </w:rPr>
            </w:pPr>
            <w:r w:rsidRPr="00D9514F">
              <w:rPr>
                <w:color w:val="000000" w:themeColor="text1"/>
                <w:sz w:val="18"/>
              </w:rPr>
              <w:t>25</w:t>
            </w:r>
          </w:p>
        </w:tc>
        <w:tc>
          <w:tcPr>
            <w:tcW w:w="629" w:type="pct"/>
            <w:tcBorders>
              <w:top w:val="single" w:sz="4" w:space="0" w:color="000000"/>
              <w:left w:val="single" w:sz="4" w:space="0" w:color="000000"/>
              <w:bottom w:val="single" w:sz="4" w:space="0" w:color="000000"/>
              <w:right w:val="single" w:sz="4" w:space="0" w:color="000000"/>
            </w:tcBorders>
          </w:tcPr>
          <w:p w14:paraId="14676915" w14:textId="77777777" w:rsidR="00BD60FD" w:rsidRPr="00D9514F" w:rsidRDefault="00BD60FD" w:rsidP="004671ED">
            <w:pPr>
              <w:jc w:val="center"/>
              <w:rPr>
                <w:color w:val="000000" w:themeColor="text1"/>
                <w:sz w:val="18"/>
              </w:rPr>
            </w:pPr>
            <w:r w:rsidRPr="00D9514F">
              <w:rPr>
                <w:color w:val="000000" w:themeColor="text1"/>
                <w:sz w:val="18"/>
              </w:rPr>
              <w:t>25</w:t>
            </w:r>
          </w:p>
        </w:tc>
      </w:tr>
      <w:tr w:rsidR="00BD60FD" w:rsidRPr="00D9514F" w14:paraId="6B8F8EE6"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7FD5F6EF" w14:textId="77777777" w:rsidR="00BD60FD" w:rsidRPr="00D9514F" w:rsidRDefault="00BD60FD" w:rsidP="00DB333A">
            <w:pPr>
              <w:jc w:val="both"/>
              <w:rPr>
                <w:color w:val="000000" w:themeColor="text1"/>
                <w:sz w:val="18"/>
              </w:rPr>
            </w:pPr>
            <w:proofErr w:type="spellStart"/>
            <w:r w:rsidRPr="00D9514F">
              <w:rPr>
                <w:color w:val="000000" w:themeColor="text1"/>
                <w:sz w:val="18"/>
                <w:szCs w:val="18"/>
              </w:rPr>
              <w:t>Surdotulka</w:t>
            </w:r>
            <w:proofErr w:type="spellEnd"/>
            <w:r w:rsidRPr="00D9514F">
              <w:rPr>
                <w:color w:val="000000" w:themeColor="text1"/>
                <w:sz w:val="18"/>
                <w:szCs w:val="18"/>
              </w:rPr>
              <w:t xml:space="preserve"> pakalpojumu saskarsmes nodrošināšanai saņēmušās personas (skaits)</w:t>
            </w:r>
          </w:p>
        </w:tc>
        <w:tc>
          <w:tcPr>
            <w:tcW w:w="625" w:type="pct"/>
            <w:tcBorders>
              <w:top w:val="single" w:sz="4" w:space="0" w:color="000000"/>
              <w:left w:val="single" w:sz="4" w:space="0" w:color="000000"/>
              <w:bottom w:val="single" w:sz="4" w:space="0" w:color="000000"/>
              <w:right w:val="single" w:sz="4" w:space="0" w:color="000000"/>
            </w:tcBorders>
            <w:hideMark/>
          </w:tcPr>
          <w:p w14:paraId="4E6F1E78" w14:textId="77777777" w:rsidR="00BD60FD" w:rsidRPr="00D9514F" w:rsidRDefault="00BD60FD" w:rsidP="004671ED">
            <w:pPr>
              <w:jc w:val="center"/>
              <w:rPr>
                <w:color w:val="000000" w:themeColor="text1"/>
                <w:sz w:val="18"/>
              </w:rPr>
            </w:pPr>
            <w:r w:rsidRPr="00D9514F">
              <w:rPr>
                <w:color w:val="000000" w:themeColor="text1"/>
                <w:sz w:val="18"/>
              </w:rPr>
              <w:t>1 213</w:t>
            </w:r>
          </w:p>
        </w:tc>
        <w:tc>
          <w:tcPr>
            <w:tcW w:w="625" w:type="pct"/>
            <w:tcBorders>
              <w:top w:val="single" w:sz="4" w:space="0" w:color="000000"/>
              <w:left w:val="single" w:sz="4" w:space="0" w:color="000000"/>
              <w:bottom w:val="single" w:sz="4" w:space="0" w:color="000000"/>
              <w:right w:val="single" w:sz="4" w:space="0" w:color="000000"/>
            </w:tcBorders>
            <w:hideMark/>
          </w:tcPr>
          <w:p w14:paraId="17F0ADF3" w14:textId="77777777" w:rsidR="00BD60FD" w:rsidRPr="00D9514F" w:rsidRDefault="00BD60FD" w:rsidP="004671ED">
            <w:pPr>
              <w:jc w:val="center"/>
              <w:rPr>
                <w:color w:val="000000" w:themeColor="text1"/>
                <w:sz w:val="18"/>
              </w:rPr>
            </w:pPr>
            <w:r w:rsidRPr="00D9514F">
              <w:rPr>
                <w:color w:val="000000" w:themeColor="text1"/>
                <w:sz w:val="18"/>
              </w:rPr>
              <w:t>1 200</w:t>
            </w:r>
          </w:p>
        </w:tc>
        <w:tc>
          <w:tcPr>
            <w:tcW w:w="625" w:type="pct"/>
            <w:tcBorders>
              <w:top w:val="single" w:sz="4" w:space="0" w:color="000000"/>
              <w:left w:val="single" w:sz="4" w:space="0" w:color="000000"/>
              <w:bottom w:val="single" w:sz="4" w:space="0" w:color="000000"/>
              <w:right w:val="single" w:sz="4" w:space="0" w:color="000000"/>
            </w:tcBorders>
            <w:hideMark/>
          </w:tcPr>
          <w:p w14:paraId="074DFA47" w14:textId="77777777" w:rsidR="00BD60FD" w:rsidRPr="00D9514F" w:rsidRDefault="00BD60FD" w:rsidP="004671ED">
            <w:pPr>
              <w:jc w:val="center"/>
              <w:rPr>
                <w:color w:val="000000" w:themeColor="text1"/>
                <w:sz w:val="18"/>
              </w:rPr>
            </w:pPr>
            <w:r w:rsidRPr="00D9514F">
              <w:rPr>
                <w:color w:val="000000" w:themeColor="text1"/>
                <w:sz w:val="18"/>
              </w:rPr>
              <w:t>1 200</w:t>
            </w:r>
          </w:p>
        </w:tc>
        <w:tc>
          <w:tcPr>
            <w:tcW w:w="625" w:type="pct"/>
            <w:tcBorders>
              <w:top w:val="single" w:sz="4" w:space="0" w:color="000000"/>
              <w:left w:val="single" w:sz="4" w:space="0" w:color="000000"/>
              <w:bottom w:val="single" w:sz="4" w:space="0" w:color="000000"/>
              <w:right w:val="single" w:sz="4" w:space="0" w:color="000000"/>
            </w:tcBorders>
            <w:hideMark/>
          </w:tcPr>
          <w:p w14:paraId="558735B5" w14:textId="77777777" w:rsidR="00BD60FD" w:rsidRPr="00D9514F" w:rsidRDefault="00BD60FD" w:rsidP="004671ED">
            <w:pPr>
              <w:jc w:val="center"/>
              <w:rPr>
                <w:color w:val="000000" w:themeColor="text1"/>
                <w:sz w:val="18"/>
              </w:rPr>
            </w:pPr>
            <w:r w:rsidRPr="00D9514F">
              <w:rPr>
                <w:color w:val="000000" w:themeColor="text1"/>
                <w:sz w:val="18"/>
              </w:rPr>
              <w:t>1 200</w:t>
            </w:r>
          </w:p>
        </w:tc>
        <w:tc>
          <w:tcPr>
            <w:tcW w:w="629" w:type="pct"/>
            <w:tcBorders>
              <w:top w:val="single" w:sz="4" w:space="0" w:color="000000"/>
              <w:left w:val="single" w:sz="4" w:space="0" w:color="000000"/>
              <w:bottom w:val="single" w:sz="4" w:space="0" w:color="000000"/>
              <w:right w:val="single" w:sz="4" w:space="0" w:color="000000"/>
            </w:tcBorders>
            <w:hideMark/>
          </w:tcPr>
          <w:p w14:paraId="3F243845" w14:textId="77777777" w:rsidR="00BD60FD" w:rsidRPr="00D9514F" w:rsidRDefault="00BD60FD" w:rsidP="004671ED">
            <w:pPr>
              <w:jc w:val="center"/>
              <w:rPr>
                <w:color w:val="000000" w:themeColor="text1"/>
                <w:sz w:val="18"/>
              </w:rPr>
            </w:pPr>
            <w:r w:rsidRPr="00D9514F">
              <w:rPr>
                <w:color w:val="000000" w:themeColor="text1"/>
                <w:sz w:val="18"/>
              </w:rPr>
              <w:t>1 200</w:t>
            </w:r>
          </w:p>
        </w:tc>
      </w:tr>
      <w:tr w:rsidR="00BD60FD" w:rsidRPr="00D9514F" w14:paraId="204C4757" w14:textId="77777777" w:rsidTr="004671ED">
        <w:trPr>
          <w:trHeight w:val="249"/>
          <w:jc w:val="center"/>
        </w:trPr>
        <w:tc>
          <w:tcPr>
            <w:tcW w:w="1871" w:type="pct"/>
            <w:tcBorders>
              <w:top w:val="single" w:sz="4" w:space="0" w:color="000000"/>
              <w:left w:val="single" w:sz="4" w:space="0" w:color="000000"/>
              <w:bottom w:val="single" w:sz="4" w:space="0" w:color="000000"/>
              <w:right w:val="single" w:sz="4" w:space="0" w:color="000000"/>
            </w:tcBorders>
          </w:tcPr>
          <w:p w14:paraId="7D69F39B" w14:textId="77777777" w:rsidR="00BD60FD" w:rsidRPr="00D9514F" w:rsidRDefault="00BD60FD" w:rsidP="00DB333A">
            <w:pPr>
              <w:jc w:val="both"/>
              <w:rPr>
                <w:color w:val="000000" w:themeColor="text1"/>
                <w:sz w:val="18"/>
                <w:szCs w:val="18"/>
                <w:vertAlign w:val="superscript"/>
              </w:rPr>
            </w:pPr>
            <w:r w:rsidRPr="00D9514F">
              <w:rPr>
                <w:color w:val="000000" w:themeColor="text1"/>
                <w:sz w:val="18"/>
                <w:szCs w:val="18"/>
              </w:rPr>
              <w:t>Asistenta pakalpojumu saņēmušie bērni ar invaliditāti (skaits)</w:t>
            </w:r>
            <w:r w:rsidRPr="00D9514F">
              <w:rPr>
                <w:color w:val="000000" w:themeColor="text1"/>
                <w:sz w:val="18"/>
                <w:szCs w:val="18"/>
                <w:vertAlign w:val="superscript"/>
              </w:rPr>
              <w:t>6</w:t>
            </w:r>
          </w:p>
        </w:tc>
        <w:tc>
          <w:tcPr>
            <w:tcW w:w="625" w:type="pct"/>
            <w:tcBorders>
              <w:top w:val="single" w:sz="4" w:space="0" w:color="000000"/>
              <w:left w:val="single" w:sz="4" w:space="0" w:color="000000"/>
              <w:bottom w:val="single" w:sz="4" w:space="0" w:color="000000"/>
              <w:right w:val="single" w:sz="4" w:space="0" w:color="000000"/>
            </w:tcBorders>
          </w:tcPr>
          <w:p w14:paraId="64B36A6E" w14:textId="77777777" w:rsidR="00BD60FD" w:rsidRPr="00D9514F" w:rsidRDefault="00BD60FD" w:rsidP="004671ED">
            <w:pPr>
              <w:jc w:val="center"/>
              <w:rPr>
                <w:color w:val="000000" w:themeColor="text1"/>
                <w:sz w:val="18"/>
              </w:rPr>
            </w:pPr>
            <w:r w:rsidRPr="00D9514F">
              <w:rPr>
                <w:color w:val="000000" w:themeColor="text1"/>
                <w:sz w:val="18"/>
              </w:rPr>
              <w:t>1 809</w:t>
            </w:r>
          </w:p>
        </w:tc>
        <w:tc>
          <w:tcPr>
            <w:tcW w:w="625" w:type="pct"/>
            <w:tcBorders>
              <w:top w:val="single" w:sz="4" w:space="0" w:color="000000"/>
              <w:left w:val="single" w:sz="4" w:space="0" w:color="000000"/>
              <w:bottom w:val="single" w:sz="4" w:space="0" w:color="000000"/>
              <w:right w:val="single" w:sz="4" w:space="0" w:color="000000"/>
            </w:tcBorders>
          </w:tcPr>
          <w:p w14:paraId="5206F82B"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706B6D46"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644C0698" w14:textId="77777777" w:rsidR="00BD60FD" w:rsidRPr="00D9514F" w:rsidRDefault="00BD60FD" w:rsidP="004671ED">
            <w:pPr>
              <w:jc w:val="center"/>
              <w:rPr>
                <w:color w:val="000000" w:themeColor="text1"/>
                <w:sz w:val="18"/>
              </w:rPr>
            </w:pPr>
            <w:r w:rsidRPr="00D9514F">
              <w:rPr>
                <w:color w:val="000000" w:themeColor="text1"/>
                <w:sz w:val="18"/>
              </w:rPr>
              <w:t>-</w:t>
            </w:r>
          </w:p>
        </w:tc>
        <w:tc>
          <w:tcPr>
            <w:tcW w:w="629" w:type="pct"/>
            <w:tcBorders>
              <w:top w:val="single" w:sz="4" w:space="0" w:color="000000"/>
              <w:left w:val="single" w:sz="4" w:space="0" w:color="000000"/>
              <w:bottom w:val="single" w:sz="4" w:space="0" w:color="000000"/>
              <w:right w:val="single" w:sz="4" w:space="0" w:color="000000"/>
            </w:tcBorders>
          </w:tcPr>
          <w:p w14:paraId="53A5F246"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7B17DA09" w14:textId="77777777" w:rsidTr="004671ED">
        <w:trPr>
          <w:trHeight w:val="249"/>
          <w:jc w:val="center"/>
        </w:trPr>
        <w:tc>
          <w:tcPr>
            <w:tcW w:w="1871" w:type="pct"/>
            <w:tcBorders>
              <w:top w:val="single" w:sz="4" w:space="0" w:color="000000"/>
              <w:left w:val="single" w:sz="4" w:space="0" w:color="000000"/>
              <w:bottom w:val="single" w:sz="4" w:space="0" w:color="000000"/>
              <w:right w:val="single" w:sz="4" w:space="0" w:color="000000"/>
            </w:tcBorders>
          </w:tcPr>
          <w:p w14:paraId="29599B44" w14:textId="77777777" w:rsidR="00BD60FD" w:rsidRPr="00D9514F" w:rsidRDefault="00BD60FD" w:rsidP="00DB333A">
            <w:pPr>
              <w:jc w:val="both"/>
              <w:rPr>
                <w:color w:val="000000" w:themeColor="text1"/>
                <w:sz w:val="18"/>
                <w:vertAlign w:val="superscript"/>
              </w:rPr>
            </w:pPr>
            <w:r w:rsidRPr="00D9514F">
              <w:rPr>
                <w:color w:val="000000" w:themeColor="text1"/>
                <w:sz w:val="18"/>
                <w:szCs w:val="18"/>
              </w:rPr>
              <w:t>Asistenta pakalpojumu saņēmušie bērni ar invaliditāti vidēji mēnesī (skaits)</w:t>
            </w:r>
            <w:r w:rsidRPr="00D9514F">
              <w:rPr>
                <w:color w:val="000000" w:themeColor="text1"/>
                <w:sz w:val="18"/>
                <w:szCs w:val="18"/>
                <w:vertAlign w:val="superscript"/>
              </w:rPr>
              <w:t>2;6</w:t>
            </w:r>
          </w:p>
        </w:tc>
        <w:tc>
          <w:tcPr>
            <w:tcW w:w="625" w:type="pct"/>
            <w:tcBorders>
              <w:top w:val="single" w:sz="4" w:space="0" w:color="000000"/>
              <w:left w:val="single" w:sz="4" w:space="0" w:color="000000"/>
              <w:bottom w:val="single" w:sz="4" w:space="0" w:color="000000"/>
              <w:right w:val="single" w:sz="4" w:space="0" w:color="000000"/>
            </w:tcBorders>
          </w:tcPr>
          <w:p w14:paraId="6DA63E31"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1DACCA60" w14:textId="77777777" w:rsidR="00BD60FD" w:rsidRPr="00D9514F" w:rsidRDefault="00BD60FD" w:rsidP="004671ED">
            <w:pPr>
              <w:jc w:val="center"/>
              <w:rPr>
                <w:color w:val="000000" w:themeColor="text1"/>
                <w:sz w:val="18"/>
              </w:rPr>
            </w:pPr>
            <w:r w:rsidRPr="00D9514F">
              <w:rPr>
                <w:color w:val="000000" w:themeColor="text1"/>
                <w:sz w:val="18"/>
              </w:rPr>
              <w:t>1 719</w:t>
            </w:r>
          </w:p>
        </w:tc>
        <w:tc>
          <w:tcPr>
            <w:tcW w:w="625" w:type="pct"/>
            <w:tcBorders>
              <w:top w:val="single" w:sz="4" w:space="0" w:color="000000"/>
              <w:left w:val="single" w:sz="4" w:space="0" w:color="000000"/>
              <w:bottom w:val="single" w:sz="4" w:space="0" w:color="000000"/>
              <w:right w:val="single" w:sz="4" w:space="0" w:color="000000"/>
            </w:tcBorders>
          </w:tcPr>
          <w:p w14:paraId="08DC7FFF" w14:textId="77777777" w:rsidR="00BD60FD" w:rsidRPr="00D9514F" w:rsidRDefault="00BD60FD" w:rsidP="004671ED">
            <w:pPr>
              <w:jc w:val="center"/>
              <w:rPr>
                <w:color w:val="000000" w:themeColor="text1"/>
                <w:sz w:val="18"/>
              </w:rPr>
            </w:pPr>
            <w:r w:rsidRPr="00D9514F">
              <w:rPr>
                <w:color w:val="000000" w:themeColor="text1"/>
                <w:sz w:val="18"/>
              </w:rPr>
              <w:t>1 996</w:t>
            </w:r>
          </w:p>
        </w:tc>
        <w:tc>
          <w:tcPr>
            <w:tcW w:w="625" w:type="pct"/>
            <w:tcBorders>
              <w:top w:val="single" w:sz="4" w:space="0" w:color="000000"/>
              <w:left w:val="single" w:sz="4" w:space="0" w:color="000000"/>
              <w:bottom w:val="single" w:sz="4" w:space="0" w:color="000000"/>
              <w:right w:val="single" w:sz="4" w:space="0" w:color="000000"/>
            </w:tcBorders>
          </w:tcPr>
          <w:p w14:paraId="0E27192E" w14:textId="77777777" w:rsidR="00BD60FD" w:rsidRPr="00D9514F" w:rsidRDefault="00BD60FD" w:rsidP="004671ED">
            <w:pPr>
              <w:jc w:val="center"/>
              <w:rPr>
                <w:color w:val="000000" w:themeColor="text1"/>
                <w:sz w:val="18"/>
                <w:vertAlign w:val="superscript"/>
              </w:rPr>
            </w:pPr>
            <w:r w:rsidRPr="00D9514F">
              <w:rPr>
                <w:color w:val="000000" w:themeColor="text1"/>
                <w:sz w:val="18"/>
              </w:rPr>
              <w:t>1 996</w:t>
            </w:r>
          </w:p>
        </w:tc>
        <w:tc>
          <w:tcPr>
            <w:tcW w:w="629" w:type="pct"/>
            <w:tcBorders>
              <w:top w:val="single" w:sz="4" w:space="0" w:color="000000"/>
              <w:left w:val="single" w:sz="4" w:space="0" w:color="000000"/>
              <w:bottom w:val="single" w:sz="4" w:space="0" w:color="000000"/>
              <w:right w:val="single" w:sz="4" w:space="0" w:color="000000"/>
            </w:tcBorders>
          </w:tcPr>
          <w:p w14:paraId="0CFDAE64" w14:textId="77777777" w:rsidR="00BD60FD" w:rsidRPr="00D9514F" w:rsidRDefault="00BD60FD" w:rsidP="004671ED">
            <w:pPr>
              <w:jc w:val="center"/>
              <w:rPr>
                <w:color w:val="000000" w:themeColor="text1"/>
                <w:sz w:val="18"/>
              </w:rPr>
            </w:pPr>
            <w:r w:rsidRPr="00D9514F">
              <w:rPr>
                <w:color w:val="000000" w:themeColor="text1"/>
                <w:sz w:val="18"/>
              </w:rPr>
              <w:t>1 996</w:t>
            </w:r>
          </w:p>
        </w:tc>
      </w:tr>
      <w:tr w:rsidR="00BD60FD" w:rsidRPr="00D9514F" w14:paraId="65E03952" w14:textId="77777777" w:rsidTr="004671ED">
        <w:trPr>
          <w:trHeight w:val="249"/>
          <w:jc w:val="center"/>
        </w:trPr>
        <w:tc>
          <w:tcPr>
            <w:tcW w:w="1871" w:type="pct"/>
            <w:tcBorders>
              <w:top w:val="single" w:sz="4" w:space="0" w:color="000000"/>
              <w:left w:val="single" w:sz="4" w:space="0" w:color="000000"/>
              <w:bottom w:val="single" w:sz="4" w:space="0" w:color="000000"/>
              <w:right w:val="single" w:sz="4" w:space="0" w:color="000000"/>
            </w:tcBorders>
          </w:tcPr>
          <w:p w14:paraId="5D1495CF" w14:textId="77777777" w:rsidR="00BD60FD" w:rsidRPr="00D9514F" w:rsidRDefault="00BD60FD" w:rsidP="00DB333A">
            <w:pPr>
              <w:jc w:val="both"/>
              <w:rPr>
                <w:color w:val="000000" w:themeColor="text1"/>
                <w:sz w:val="18"/>
                <w:szCs w:val="18"/>
                <w:vertAlign w:val="superscript"/>
              </w:rPr>
            </w:pPr>
            <w:r w:rsidRPr="00D9514F">
              <w:rPr>
                <w:color w:val="000000" w:themeColor="text1"/>
                <w:sz w:val="18"/>
                <w:szCs w:val="18"/>
              </w:rPr>
              <w:t>Pavadoņa pakalpojumu saņēmušie bērni ar invaliditāti (skaits)</w:t>
            </w:r>
            <w:r w:rsidRPr="00D9514F">
              <w:rPr>
                <w:color w:val="000000" w:themeColor="text1"/>
                <w:sz w:val="18"/>
                <w:szCs w:val="18"/>
                <w:vertAlign w:val="superscript"/>
              </w:rPr>
              <w:t>7</w:t>
            </w:r>
          </w:p>
        </w:tc>
        <w:tc>
          <w:tcPr>
            <w:tcW w:w="625" w:type="pct"/>
            <w:tcBorders>
              <w:top w:val="single" w:sz="4" w:space="0" w:color="000000"/>
              <w:left w:val="single" w:sz="4" w:space="0" w:color="000000"/>
              <w:bottom w:val="single" w:sz="4" w:space="0" w:color="000000"/>
              <w:right w:val="single" w:sz="4" w:space="0" w:color="000000"/>
            </w:tcBorders>
          </w:tcPr>
          <w:p w14:paraId="79C420DB" w14:textId="77777777" w:rsidR="00BD60FD" w:rsidRPr="00D9514F" w:rsidRDefault="00BD60FD" w:rsidP="004671ED">
            <w:pPr>
              <w:jc w:val="center"/>
              <w:rPr>
                <w:color w:val="000000" w:themeColor="text1"/>
                <w:sz w:val="18"/>
              </w:rPr>
            </w:pPr>
            <w:r w:rsidRPr="00D9514F">
              <w:rPr>
                <w:color w:val="000000" w:themeColor="text1"/>
                <w:sz w:val="18"/>
              </w:rPr>
              <w:t>84</w:t>
            </w:r>
          </w:p>
        </w:tc>
        <w:tc>
          <w:tcPr>
            <w:tcW w:w="625" w:type="pct"/>
            <w:tcBorders>
              <w:top w:val="single" w:sz="4" w:space="0" w:color="000000"/>
              <w:left w:val="single" w:sz="4" w:space="0" w:color="000000"/>
              <w:bottom w:val="single" w:sz="4" w:space="0" w:color="000000"/>
              <w:right w:val="single" w:sz="4" w:space="0" w:color="000000"/>
            </w:tcBorders>
          </w:tcPr>
          <w:p w14:paraId="742D58A8"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0AAF22D7"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7BD844AE" w14:textId="77777777" w:rsidR="00BD60FD" w:rsidRPr="00D9514F" w:rsidRDefault="00BD60FD" w:rsidP="004671ED">
            <w:pPr>
              <w:jc w:val="center"/>
              <w:rPr>
                <w:color w:val="000000" w:themeColor="text1"/>
                <w:sz w:val="18"/>
              </w:rPr>
            </w:pPr>
            <w:r w:rsidRPr="00D9514F">
              <w:rPr>
                <w:color w:val="000000" w:themeColor="text1"/>
                <w:sz w:val="18"/>
              </w:rPr>
              <w:t>-</w:t>
            </w:r>
          </w:p>
        </w:tc>
        <w:tc>
          <w:tcPr>
            <w:tcW w:w="629" w:type="pct"/>
            <w:tcBorders>
              <w:top w:val="single" w:sz="4" w:space="0" w:color="000000"/>
              <w:left w:val="single" w:sz="4" w:space="0" w:color="000000"/>
              <w:bottom w:val="single" w:sz="4" w:space="0" w:color="000000"/>
              <w:right w:val="single" w:sz="4" w:space="0" w:color="000000"/>
            </w:tcBorders>
          </w:tcPr>
          <w:p w14:paraId="32CFB85B"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52018AA5" w14:textId="77777777" w:rsidTr="004671ED">
        <w:trPr>
          <w:trHeight w:val="249"/>
          <w:jc w:val="center"/>
        </w:trPr>
        <w:tc>
          <w:tcPr>
            <w:tcW w:w="1871" w:type="pct"/>
            <w:tcBorders>
              <w:top w:val="single" w:sz="4" w:space="0" w:color="000000"/>
              <w:left w:val="single" w:sz="4" w:space="0" w:color="000000"/>
              <w:bottom w:val="single" w:sz="4" w:space="0" w:color="000000"/>
              <w:right w:val="single" w:sz="4" w:space="0" w:color="000000"/>
            </w:tcBorders>
          </w:tcPr>
          <w:p w14:paraId="6603FCD1" w14:textId="77777777" w:rsidR="00BD60FD" w:rsidRPr="00D9514F" w:rsidRDefault="00BD60FD" w:rsidP="00DB333A">
            <w:pPr>
              <w:jc w:val="both"/>
              <w:rPr>
                <w:color w:val="000000" w:themeColor="text1"/>
                <w:sz w:val="18"/>
                <w:vertAlign w:val="superscript"/>
              </w:rPr>
            </w:pPr>
            <w:bookmarkStart w:id="29" w:name="_Hlk132375131"/>
            <w:r w:rsidRPr="00D9514F">
              <w:rPr>
                <w:color w:val="000000" w:themeColor="text1"/>
                <w:sz w:val="18"/>
                <w:szCs w:val="18"/>
              </w:rPr>
              <w:t>Pavadoņa pakalpojumu saņēmušie bērni ar invaliditāti vidēji mēnesī (skaits)</w:t>
            </w:r>
            <w:bookmarkEnd w:id="29"/>
            <w:r w:rsidRPr="00D9514F">
              <w:rPr>
                <w:color w:val="000000" w:themeColor="text1"/>
                <w:sz w:val="18"/>
                <w:szCs w:val="18"/>
                <w:vertAlign w:val="superscript"/>
              </w:rPr>
              <w:t>2;7</w:t>
            </w:r>
          </w:p>
        </w:tc>
        <w:tc>
          <w:tcPr>
            <w:tcW w:w="625" w:type="pct"/>
            <w:tcBorders>
              <w:top w:val="single" w:sz="4" w:space="0" w:color="000000"/>
              <w:left w:val="single" w:sz="4" w:space="0" w:color="000000"/>
              <w:bottom w:val="single" w:sz="4" w:space="0" w:color="000000"/>
              <w:right w:val="single" w:sz="4" w:space="0" w:color="000000"/>
            </w:tcBorders>
          </w:tcPr>
          <w:p w14:paraId="4206CBB2"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19C1497A" w14:textId="77777777" w:rsidR="00BD60FD" w:rsidRPr="00D9514F" w:rsidRDefault="00BD60FD" w:rsidP="004671ED">
            <w:pPr>
              <w:jc w:val="center"/>
              <w:rPr>
                <w:color w:val="000000" w:themeColor="text1"/>
                <w:sz w:val="18"/>
                <w:szCs w:val="18"/>
                <w:lang w:eastAsia="lv-LV"/>
              </w:rPr>
            </w:pPr>
            <w:r w:rsidRPr="00D9514F">
              <w:rPr>
                <w:color w:val="000000" w:themeColor="text1"/>
                <w:sz w:val="18"/>
              </w:rPr>
              <w:t>293</w:t>
            </w:r>
          </w:p>
        </w:tc>
        <w:tc>
          <w:tcPr>
            <w:tcW w:w="625" w:type="pct"/>
            <w:tcBorders>
              <w:top w:val="single" w:sz="4" w:space="0" w:color="000000"/>
              <w:left w:val="single" w:sz="4" w:space="0" w:color="000000"/>
              <w:bottom w:val="single" w:sz="4" w:space="0" w:color="000000"/>
              <w:right w:val="single" w:sz="4" w:space="0" w:color="000000"/>
            </w:tcBorders>
          </w:tcPr>
          <w:p w14:paraId="272C90AF" w14:textId="77777777" w:rsidR="00BD60FD" w:rsidRPr="00D9514F" w:rsidRDefault="00BD60FD" w:rsidP="004671ED">
            <w:pPr>
              <w:jc w:val="center"/>
              <w:rPr>
                <w:color w:val="000000" w:themeColor="text1"/>
                <w:sz w:val="18"/>
              </w:rPr>
            </w:pPr>
            <w:r w:rsidRPr="00D9514F">
              <w:rPr>
                <w:color w:val="000000" w:themeColor="text1"/>
                <w:sz w:val="18"/>
              </w:rPr>
              <w:t>123</w:t>
            </w:r>
          </w:p>
        </w:tc>
        <w:tc>
          <w:tcPr>
            <w:tcW w:w="625" w:type="pct"/>
            <w:tcBorders>
              <w:top w:val="single" w:sz="4" w:space="0" w:color="000000"/>
              <w:left w:val="single" w:sz="4" w:space="0" w:color="000000"/>
              <w:bottom w:val="single" w:sz="4" w:space="0" w:color="000000"/>
              <w:right w:val="single" w:sz="4" w:space="0" w:color="000000"/>
            </w:tcBorders>
          </w:tcPr>
          <w:p w14:paraId="73B7485C" w14:textId="77777777" w:rsidR="00BD60FD" w:rsidRPr="00D9514F" w:rsidRDefault="00BD60FD" w:rsidP="004671ED">
            <w:pPr>
              <w:jc w:val="center"/>
              <w:rPr>
                <w:color w:val="000000" w:themeColor="text1"/>
                <w:sz w:val="18"/>
              </w:rPr>
            </w:pPr>
            <w:r w:rsidRPr="00D9514F">
              <w:rPr>
                <w:color w:val="000000" w:themeColor="text1"/>
                <w:sz w:val="18"/>
              </w:rPr>
              <w:t>123</w:t>
            </w:r>
          </w:p>
        </w:tc>
        <w:tc>
          <w:tcPr>
            <w:tcW w:w="629" w:type="pct"/>
            <w:tcBorders>
              <w:top w:val="single" w:sz="4" w:space="0" w:color="000000"/>
              <w:left w:val="single" w:sz="4" w:space="0" w:color="000000"/>
              <w:bottom w:val="single" w:sz="4" w:space="0" w:color="000000"/>
              <w:right w:val="single" w:sz="4" w:space="0" w:color="000000"/>
            </w:tcBorders>
          </w:tcPr>
          <w:p w14:paraId="595FF9DD" w14:textId="77777777" w:rsidR="00BD60FD" w:rsidRPr="00D9514F" w:rsidRDefault="00BD60FD" w:rsidP="004671ED">
            <w:pPr>
              <w:jc w:val="center"/>
              <w:rPr>
                <w:color w:val="000000" w:themeColor="text1"/>
                <w:sz w:val="18"/>
              </w:rPr>
            </w:pPr>
            <w:r w:rsidRPr="00D9514F">
              <w:rPr>
                <w:color w:val="000000" w:themeColor="text1"/>
                <w:sz w:val="18"/>
              </w:rPr>
              <w:t>123</w:t>
            </w:r>
          </w:p>
        </w:tc>
      </w:tr>
      <w:tr w:rsidR="00BD60FD" w:rsidRPr="00D9514F" w14:paraId="3ADB24BC" w14:textId="77777777" w:rsidTr="004671ED">
        <w:trPr>
          <w:trHeight w:val="249"/>
          <w:jc w:val="center"/>
        </w:trPr>
        <w:tc>
          <w:tcPr>
            <w:tcW w:w="1871" w:type="pct"/>
            <w:tcBorders>
              <w:top w:val="single" w:sz="4" w:space="0" w:color="000000"/>
              <w:left w:val="single" w:sz="4" w:space="0" w:color="000000"/>
              <w:bottom w:val="single" w:sz="4" w:space="0" w:color="000000"/>
              <w:right w:val="single" w:sz="4" w:space="0" w:color="000000"/>
            </w:tcBorders>
          </w:tcPr>
          <w:p w14:paraId="2030C358" w14:textId="77777777" w:rsidR="00BD60FD" w:rsidRPr="00D9514F" w:rsidRDefault="00BD60FD" w:rsidP="00DB333A">
            <w:pPr>
              <w:jc w:val="both"/>
              <w:rPr>
                <w:color w:val="000000" w:themeColor="text1"/>
                <w:sz w:val="18"/>
                <w:szCs w:val="18"/>
              </w:rPr>
            </w:pPr>
            <w:r w:rsidRPr="00D9514F">
              <w:rPr>
                <w:color w:val="000000" w:themeColor="text1"/>
                <w:sz w:val="18"/>
                <w:szCs w:val="18"/>
              </w:rPr>
              <w:t>Asistenta pakalpojumu saņēmušās personas ar I grupas invaliditāti ar pārvietošanās grūtībām vai garīga rakstura traucējumiem (skaits)</w:t>
            </w:r>
            <w:r w:rsidRPr="00D9514F">
              <w:rPr>
                <w:color w:val="000000" w:themeColor="text1"/>
                <w:sz w:val="18"/>
                <w:szCs w:val="18"/>
                <w:vertAlign w:val="superscript"/>
              </w:rPr>
              <w:t>8</w:t>
            </w:r>
          </w:p>
        </w:tc>
        <w:tc>
          <w:tcPr>
            <w:tcW w:w="625" w:type="pct"/>
            <w:tcBorders>
              <w:top w:val="single" w:sz="4" w:space="0" w:color="000000"/>
              <w:left w:val="single" w:sz="4" w:space="0" w:color="000000"/>
              <w:bottom w:val="single" w:sz="4" w:space="0" w:color="000000"/>
              <w:right w:val="single" w:sz="4" w:space="0" w:color="000000"/>
            </w:tcBorders>
          </w:tcPr>
          <w:p w14:paraId="09C2D3EC" w14:textId="77777777" w:rsidR="00BD60FD" w:rsidRPr="00D9514F" w:rsidRDefault="00BD60FD" w:rsidP="004671ED">
            <w:pPr>
              <w:jc w:val="center"/>
              <w:rPr>
                <w:color w:val="000000" w:themeColor="text1"/>
                <w:sz w:val="18"/>
                <w:szCs w:val="18"/>
              </w:rPr>
            </w:pPr>
            <w:r w:rsidRPr="00D9514F">
              <w:rPr>
                <w:color w:val="000000" w:themeColor="text1"/>
                <w:sz w:val="18"/>
                <w:szCs w:val="18"/>
              </w:rPr>
              <w:t>5 534</w:t>
            </w:r>
          </w:p>
        </w:tc>
        <w:tc>
          <w:tcPr>
            <w:tcW w:w="625" w:type="pct"/>
            <w:tcBorders>
              <w:top w:val="single" w:sz="4" w:space="0" w:color="000000"/>
              <w:left w:val="single" w:sz="4" w:space="0" w:color="000000"/>
              <w:bottom w:val="single" w:sz="4" w:space="0" w:color="000000"/>
              <w:right w:val="single" w:sz="4" w:space="0" w:color="000000"/>
            </w:tcBorders>
          </w:tcPr>
          <w:p w14:paraId="1248CD1E"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0DF1BD36"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0DF474C5" w14:textId="77777777" w:rsidR="00BD60FD" w:rsidRPr="00D9514F" w:rsidRDefault="00BD60FD" w:rsidP="004671ED">
            <w:pPr>
              <w:jc w:val="center"/>
              <w:rPr>
                <w:color w:val="000000" w:themeColor="text1"/>
                <w:sz w:val="18"/>
              </w:rPr>
            </w:pPr>
            <w:r w:rsidRPr="00D9514F">
              <w:rPr>
                <w:color w:val="000000" w:themeColor="text1"/>
                <w:sz w:val="18"/>
              </w:rPr>
              <w:t>-</w:t>
            </w:r>
          </w:p>
        </w:tc>
        <w:tc>
          <w:tcPr>
            <w:tcW w:w="629" w:type="pct"/>
            <w:tcBorders>
              <w:top w:val="single" w:sz="4" w:space="0" w:color="000000"/>
              <w:left w:val="single" w:sz="4" w:space="0" w:color="000000"/>
              <w:bottom w:val="single" w:sz="4" w:space="0" w:color="000000"/>
              <w:right w:val="single" w:sz="4" w:space="0" w:color="000000"/>
            </w:tcBorders>
          </w:tcPr>
          <w:p w14:paraId="76306D39"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4357D4DA" w14:textId="77777777" w:rsidTr="004671ED">
        <w:trPr>
          <w:trHeight w:val="249"/>
          <w:jc w:val="center"/>
        </w:trPr>
        <w:tc>
          <w:tcPr>
            <w:tcW w:w="1871" w:type="pct"/>
            <w:tcBorders>
              <w:top w:val="single" w:sz="4" w:space="0" w:color="000000"/>
              <w:left w:val="single" w:sz="4" w:space="0" w:color="000000"/>
              <w:bottom w:val="single" w:sz="4" w:space="0" w:color="000000"/>
              <w:right w:val="single" w:sz="4" w:space="0" w:color="000000"/>
            </w:tcBorders>
          </w:tcPr>
          <w:p w14:paraId="041D120C" w14:textId="77777777" w:rsidR="00BD60FD" w:rsidRPr="00D9514F" w:rsidRDefault="00BD60FD" w:rsidP="00DB333A">
            <w:pPr>
              <w:jc w:val="both"/>
              <w:rPr>
                <w:color w:val="000000" w:themeColor="text1"/>
                <w:sz w:val="18"/>
                <w:szCs w:val="18"/>
              </w:rPr>
            </w:pPr>
            <w:r w:rsidRPr="00D9514F">
              <w:rPr>
                <w:color w:val="000000" w:themeColor="text1"/>
                <w:sz w:val="18"/>
                <w:szCs w:val="18"/>
              </w:rPr>
              <w:t>Asistenta pakalpojumu saņēmušās personas ar II grupas invaliditāti ar garīga rakstura traucējumiem (skaits)</w:t>
            </w:r>
            <w:r w:rsidRPr="00D9514F">
              <w:rPr>
                <w:color w:val="000000" w:themeColor="text1"/>
                <w:sz w:val="18"/>
                <w:szCs w:val="18"/>
                <w:vertAlign w:val="superscript"/>
              </w:rPr>
              <w:t>8</w:t>
            </w:r>
          </w:p>
        </w:tc>
        <w:tc>
          <w:tcPr>
            <w:tcW w:w="625" w:type="pct"/>
            <w:tcBorders>
              <w:top w:val="single" w:sz="4" w:space="0" w:color="000000"/>
              <w:left w:val="single" w:sz="4" w:space="0" w:color="000000"/>
              <w:bottom w:val="single" w:sz="4" w:space="0" w:color="000000"/>
              <w:right w:val="single" w:sz="4" w:space="0" w:color="000000"/>
            </w:tcBorders>
          </w:tcPr>
          <w:p w14:paraId="6A4A105A" w14:textId="77777777" w:rsidR="00BD60FD" w:rsidRPr="00D9514F" w:rsidRDefault="00BD60FD" w:rsidP="004671ED">
            <w:pPr>
              <w:jc w:val="center"/>
              <w:rPr>
                <w:color w:val="000000" w:themeColor="text1"/>
                <w:sz w:val="18"/>
                <w:szCs w:val="18"/>
              </w:rPr>
            </w:pPr>
            <w:r w:rsidRPr="00D9514F">
              <w:rPr>
                <w:color w:val="000000" w:themeColor="text1"/>
                <w:sz w:val="18"/>
                <w:szCs w:val="18"/>
              </w:rPr>
              <w:t>6 564</w:t>
            </w:r>
          </w:p>
        </w:tc>
        <w:tc>
          <w:tcPr>
            <w:tcW w:w="625" w:type="pct"/>
            <w:tcBorders>
              <w:top w:val="single" w:sz="4" w:space="0" w:color="000000"/>
              <w:left w:val="single" w:sz="4" w:space="0" w:color="000000"/>
              <w:bottom w:val="single" w:sz="4" w:space="0" w:color="000000"/>
              <w:right w:val="single" w:sz="4" w:space="0" w:color="000000"/>
            </w:tcBorders>
          </w:tcPr>
          <w:p w14:paraId="36623D2A"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71D14062"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039FDE6D" w14:textId="77777777" w:rsidR="00BD60FD" w:rsidRPr="00D9514F" w:rsidRDefault="00BD60FD" w:rsidP="004671ED">
            <w:pPr>
              <w:jc w:val="center"/>
              <w:rPr>
                <w:color w:val="000000" w:themeColor="text1"/>
                <w:sz w:val="18"/>
              </w:rPr>
            </w:pPr>
            <w:r w:rsidRPr="00D9514F">
              <w:rPr>
                <w:color w:val="000000" w:themeColor="text1"/>
                <w:sz w:val="18"/>
              </w:rPr>
              <w:t>-</w:t>
            </w:r>
          </w:p>
        </w:tc>
        <w:tc>
          <w:tcPr>
            <w:tcW w:w="629" w:type="pct"/>
            <w:tcBorders>
              <w:top w:val="single" w:sz="4" w:space="0" w:color="000000"/>
              <w:left w:val="single" w:sz="4" w:space="0" w:color="000000"/>
              <w:bottom w:val="single" w:sz="4" w:space="0" w:color="000000"/>
              <w:right w:val="single" w:sz="4" w:space="0" w:color="000000"/>
            </w:tcBorders>
          </w:tcPr>
          <w:p w14:paraId="2724A197"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092133A4" w14:textId="77777777" w:rsidTr="004671ED">
        <w:trPr>
          <w:trHeight w:val="699"/>
          <w:jc w:val="center"/>
        </w:trPr>
        <w:tc>
          <w:tcPr>
            <w:tcW w:w="1871" w:type="pct"/>
            <w:tcBorders>
              <w:top w:val="single" w:sz="4" w:space="0" w:color="000000"/>
              <w:left w:val="single" w:sz="4" w:space="0" w:color="000000"/>
              <w:bottom w:val="single" w:sz="4" w:space="0" w:color="000000"/>
              <w:right w:val="single" w:sz="4" w:space="0" w:color="000000"/>
            </w:tcBorders>
          </w:tcPr>
          <w:p w14:paraId="1B8D957A" w14:textId="77777777" w:rsidR="00BD60FD" w:rsidRPr="00D9514F" w:rsidRDefault="00BD60FD" w:rsidP="00DB333A">
            <w:pPr>
              <w:jc w:val="both"/>
              <w:rPr>
                <w:color w:val="000000" w:themeColor="text1"/>
                <w:sz w:val="18"/>
                <w:szCs w:val="18"/>
                <w:vertAlign w:val="superscript"/>
              </w:rPr>
            </w:pPr>
            <w:r w:rsidRPr="00D9514F">
              <w:rPr>
                <w:color w:val="000000" w:themeColor="text1"/>
                <w:sz w:val="18"/>
                <w:szCs w:val="18"/>
              </w:rPr>
              <w:lastRenderedPageBreak/>
              <w:t xml:space="preserve">Asistenta pakalpojumu saņēmušās personas ar I un II invaliditātes grupu ar pārvietošanās grūtībām vai garīga rakstura traucējumiem </w:t>
            </w:r>
            <w:r w:rsidRPr="00D9514F">
              <w:rPr>
                <w:color w:val="000000" w:themeColor="text1"/>
                <w:sz w:val="18"/>
              </w:rPr>
              <w:t>vidēji mēnesī</w:t>
            </w:r>
            <w:r w:rsidRPr="00D9514F">
              <w:rPr>
                <w:color w:val="000000" w:themeColor="text1"/>
                <w:sz w:val="18"/>
                <w:szCs w:val="18"/>
              </w:rPr>
              <w:t xml:space="preserve"> (skaits)</w:t>
            </w:r>
            <w:r w:rsidRPr="00D9514F">
              <w:rPr>
                <w:color w:val="000000" w:themeColor="text1"/>
                <w:sz w:val="18"/>
                <w:szCs w:val="18"/>
                <w:vertAlign w:val="superscript"/>
              </w:rPr>
              <w:t>2;8</w:t>
            </w:r>
          </w:p>
        </w:tc>
        <w:tc>
          <w:tcPr>
            <w:tcW w:w="625" w:type="pct"/>
            <w:tcBorders>
              <w:top w:val="single" w:sz="4" w:space="0" w:color="000000"/>
              <w:left w:val="single" w:sz="4" w:space="0" w:color="000000"/>
              <w:bottom w:val="single" w:sz="4" w:space="0" w:color="000000"/>
              <w:right w:val="single" w:sz="4" w:space="0" w:color="000000"/>
            </w:tcBorders>
          </w:tcPr>
          <w:p w14:paraId="21AC1A7A"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tcPr>
          <w:p w14:paraId="628073CA" w14:textId="77777777" w:rsidR="00BD60FD" w:rsidRPr="00D9514F" w:rsidRDefault="00BD60FD" w:rsidP="004671ED">
            <w:pPr>
              <w:jc w:val="center"/>
              <w:rPr>
                <w:color w:val="000000" w:themeColor="text1"/>
                <w:sz w:val="18"/>
              </w:rPr>
            </w:pPr>
            <w:r w:rsidRPr="00D9514F">
              <w:rPr>
                <w:color w:val="000000" w:themeColor="text1"/>
                <w:sz w:val="18"/>
              </w:rPr>
              <w:t>10 585</w:t>
            </w:r>
          </w:p>
        </w:tc>
        <w:tc>
          <w:tcPr>
            <w:tcW w:w="625" w:type="pct"/>
            <w:tcBorders>
              <w:top w:val="single" w:sz="4" w:space="0" w:color="000000"/>
              <w:left w:val="single" w:sz="4" w:space="0" w:color="000000"/>
              <w:bottom w:val="single" w:sz="4" w:space="0" w:color="000000"/>
              <w:right w:val="single" w:sz="4" w:space="0" w:color="000000"/>
            </w:tcBorders>
          </w:tcPr>
          <w:p w14:paraId="74E6F26F" w14:textId="77777777" w:rsidR="00BD60FD" w:rsidRPr="00D9514F" w:rsidRDefault="00BD60FD" w:rsidP="004671ED">
            <w:pPr>
              <w:jc w:val="center"/>
              <w:rPr>
                <w:color w:val="000000" w:themeColor="text1"/>
                <w:sz w:val="18"/>
                <w:vertAlign w:val="superscript"/>
              </w:rPr>
            </w:pPr>
            <w:r w:rsidRPr="00D9514F">
              <w:rPr>
                <w:color w:val="000000" w:themeColor="text1"/>
                <w:sz w:val="18"/>
              </w:rPr>
              <w:t>13 349</w:t>
            </w:r>
          </w:p>
        </w:tc>
        <w:tc>
          <w:tcPr>
            <w:tcW w:w="625" w:type="pct"/>
            <w:tcBorders>
              <w:top w:val="single" w:sz="4" w:space="0" w:color="000000"/>
              <w:left w:val="single" w:sz="4" w:space="0" w:color="000000"/>
              <w:bottom w:val="single" w:sz="4" w:space="0" w:color="000000"/>
              <w:right w:val="single" w:sz="4" w:space="0" w:color="000000"/>
            </w:tcBorders>
          </w:tcPr>
          <w:p w14:paraId="5AEF754C" w14:textId="77777777" w:rsidR="00BD60FD" w:rsidRPr="00D9514F" w:rsidRDefault="00BD60FD" w:rsidP="004671ED">
            <w:pPr>
              <w:jc w:val="center"/>
              <w:rPr>
                <w:color w:val="000000" w:themeColor="text1"/>
                <w:sz w:val="18"/>
                <w:vertAlign w:val="superscript"/>
              </w:rPr>
            </w:pPr>
            <w:r w:rsidRPr="00D9514F">
              <w:rPr>
                <w:color w:val="000000" w:themeColor="text1"/>
                <w:sz w:val="18"/>
              </w:rPr>
              <w:t>13 349</w:t>
            </w:r>
          </w:p>
        </w:tc>
        <w:tc>
          <w:tcPr>
            <w:tcW w:w="629" w:type="pct"/>
            <w:tcBorders>
              <w:top w:val="single" w:sz="4" w:space="0" w:color="000000"/>
              <w:left w:val="single" w:sz="4" w:space="0" w:color="000000"/>
              <w:bottom w:val="single" w:sz="4" w:space="0" w:color="000000"/>
              <w:right w:val="single" w:sz="4" w:space="0" w:color="000000"/>
            </w:tcBorders>
          </w:tcPr>
          <w:p w14:paraId="2F73D0E2" w14:textId="77777777" w:rsidR="00BD60FD" w:rsidRPr="00D9514F" w:rsidRDefault="00BD60FD" w:rsidP="004671ED">
            <w:pPr>
              <w:jc w:val="center"/>
              <w:rPr>
                <w:color w:val="000000" w:themeColor="text1"/>
                <w:sz w:val="18"/>
              </w:rPr>
            </w:pPr>
            <w:r w:rsidRPr="00D9514F">
              <w:rPr>
                <w:color w:val="000000" w:themeColor="text1"/>
                <w:sz w:val="18"/>
              </w:rPr>
              <w:t>13 349</w:t>
            </w:r>
          </w:p>
        </w:tc>
      </w:tr>
      <w:tr w:rsidR="00BD60FD" w:rsidRPr="00D9514F" w14:paraId="7AC67C04"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59C6BD45" w14:textId="77777777" w:rsidR="00BD60FD" w:rsidRPr="00D9514F" w:rsidRDefault="00BD60FD" w:rsidP="00DB333A">
            <w:pPr>
              <w:jc w:val="both"/>
              <w:rPr>
                <w:color w:val="000000" w:themeColor="text1"/>
                <w:sz w:val="18"/>
                <w:szCs w:val="18"/>
                <w:vertAlign w:val="superscript"/>
              </w:rPr>
            </w:pPr>
            <w:r w:rsidRPr="00D9514F">
              <w:rPr>
                <w:color w:val="000000" w:themeColor="text1"/>
                <w:sz w:val="18"/>
                <w:szCs w:val="18"/>
              </w:rPr>
              <w:t>Asistenta pakalpojumam izmantotās stundas (skaits)</w:t>
            </w:r>
          </w:p>
        </w:tc>
        <w:tc>
          <w:tcPr>
            <w:tcW w:w="625" w:type="pct"/>
            <w:tcBorders>
              <w:top w:val="single" w:sz="4" w:space="0" w:color="000000"/>
              <w:left w:val="single" w:sz="4" w:space="0" w:color="000000"/>
              <w:bottom w:val="single" w:sz="4" w:space="0" w:color="000000"/>
              <w:right w:val="single" w:sz="4" w:space="0" w:color="000000"/>
            </w:tcBorders>
            <w:hideMark/>
          </w:tcPr>
          <w:p w14:paraId="3857DDBA" w14:textId="77777777" w:rsidR="00BD60FD" w:rsidRPr="00D9514F" w:rsidRDefault="00BD60FD" w:rsidP="004671ED">
            <w:pPr>
              <w:jc w:val="center"/>
              <w:rPr>
                <w:color w:val="000000" w:themeColor="text1"/>
                <w:sz w:val="18"/>
              </w:rPr>
            </w:pPr>
            <w:r w:rsidRPr="00D9514F">
              <w:rPr>
                <w:color w:val="000000" w:themeColor="text1"/>
                <w:sz w:val="18"/>
              </w:rPr>
              <w:t>7 422 764</w:t>
            </w:r>
          </w:p>
        </w:tc>
        <w:tc>
          <w:tcPr>
            <w:tcW w:w="625" w:type="pct"/>
            <w:tcBorders>
              <w:top w:val="single" w:sz="4" w:space="0" w:color="000000"/>
              <w:left w:val="single" w:sz="4" w:space="0" w:color="000000"/>
              <w:bottom w:val="single" w:sz="4" w:space="0" w:color="000000"/>
              <w:right w:val="single" w:sz="4" w:space="0" w:color="000000"/>
            </w:tcBorders>
            <w:hideMark/>
          </w:tcPr>
          <w:p w14:paraId="1DE2045C" w14:textId="77777777" w:rsidR="00BD60FD" w:rsidRPr="00D9514F" w:rsidRDefault="00BD60FD" w:rsidP="004671ED">
            <w:pPr>
              <w:jc w:val="center"/>
              <w:rPr>
                <w:color w:val="000000" w:themeColor="text1"/>
                <w:sz w:val="18"/>
                <w:szCs w:val="18"/>
                <w:lang w:eastAsia="lv-LV"/>
              </w:rPr>
            </w:pPr>
            <w:r w:rsidRPr="00D9514F">
              <w:rPr>
                <w:color w:val="000000" w:themeColor="text1"/>
                <w:sz w:val="18"/>
              </w:rPr>
              <w:t>8 716 895</w:t>
            </w:r>
          </w:p>
        </w:tc>
        <w:tc>
          <w:tcPr>
            <w:tcW w:w="625" w:type="pct"/>
            <w:tcBorders>
              <w:top w:val="single" w:sz="4" w:space="0" w:color="000000"/>
              <w:left w:val="single" w:sz="4" w:space="0" w:color="000000"/>
              <w:bottom w:val="single" w:sz="4" w:space="0" w:color="000000"/>
              <w:right w:val="single" w:sz="4" w:space="0" w:color="000000"/>
            </w:tcBorders>
          </w:tcPr>
          <w:p w14:paraId="02CE0475" w14:textId="77777777" w:rsidR="00BD60FD" w:rsidRPr="00D9514F" w:rsidRDefault="00BD60FD" w:rsidP="004671ED">
            <w:pPr>
              <w:jc w:val="center"/>
              <w:rPr>
                <w:color w:val="000000" w:themeColor="text1"/>
                <w:sz w:val="18"/>
                <w:vertAlign w:val="superscript"/>
              </w:rPr>
            </w:pPr>
            <w:r w:rsidRPr="00D9514F">
              <w:rPr>
                <w:color w:val="000000" w:themeColor="text1"/>
                <w:sz w:val="18"/>
              </w:rPr>
              <w:t>10 252 437</w:t>
            </w:r>
          </w:p>
        </w:tc>
        <w:tc>
          <w:tcPr>
            <w:tcW w:w="625" w:type="pct"/>
            <w:tcBorders>
              <w:top w:val="single" w:sz="4" w:space="0" w:color="000000"/>
              <w:left w:val="single" w:sz="4" w:space="0" w:color="000000"/>
              <w:bottom w:val="single" w:sz="4" w:space="0" w:color="000000"/>
              <w:right w:val="single" w:sz="4" w:space="0" w:color="000000"/>
            </w:tcBorders>
          </w:tcPr>
          <w:p w14:paraId="348DB779" w14:textId="77777777" w:rsidR="00BD60FD" w:rsidRPr="00D9514F" w:rsidRDefault="00BD60FD" w:rsidP="004671ED">
            <w:pPr>
              <w:jc w:val="center"/>
              <w:rPr>
                <w:color w:val="000000" w:themeColor="text1"/>
                <w:sz w:val="18"/>
                <w:vertAlign w:val="superscript"/>
              </w:rPr>
            </w:pPr>
            <w:r w:rsidRPr="00D9514F">
              <w:rPr>
                <w:color w:val="000000" w:themeColor="text1"/>
                <w:sz w:val="18"/>
              </w:rPr>
              <w:t>10 252 437</w:t>
            </w:r>
          </w:p>
        </w:tc>
        <w:tc>
          <w:tcPr>
            <w:tcW w:w="629" w:type="pct"/>
            <w:tcBorders>
              <w:top w:val="single" w:sz="4" w:space="0" w:color="000000"/>
              <w:left w:val="single" w:sz="4" w:space="0" w:color="000000"/>
              <w:bottom w:val="single" w:sz="4" w:space="0" w:color="000000"/>
              <w:right w:val="single" w:sz="4" w:space="0" w:color="000000"/>
            </w:tcBorders>
          </w:tcPr>
          <w:p w14:paraId="3BC474ED" w14:textId="77777777" w:rsidR="00BD60FD" w:rsidRPr="00D9514F" w:rsidRDefault="00BD60FD" w:rsidP="004671ED">
            <w:pPr>
              <w:jc w:val="center"/>
              <w:rPr>
                <w:color w:val="000000" w:themeColor="text1"/>
                <w:sz w:val="18"/>
              </w:rPr>
            </w:pPr>
            <w:r w:rsidRPr="00D9514F">
              <w:rPr>
                <w:color w:val="000000" w:themeColor="text1"/>
                <w:sz w:val="18"/>
              </w:rPr>
              <w:t>10 252 437</w:t>
            </w:r>
          </w:p>
        </w:tc>
      </w:tr>
      <w:tr w:rsidR="00BD60FD" w:rsidRPr="00D9514F" w14:paraId="34E1CC13"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2B909014" w14:textId="77777777" w:rsidR="00BD60FD" w:rsidRPr="00D9514F" w:rsidRDefault="00BD60FD" w:rsidP="00DB333A">
            <w:pPr>
              <w:jc w:val="both"/>
              <w:rPr>
                <w:color w:val="000000" w:themeColor="text1"/>
                <w:sz w:val="18"/>
                <w:szCs w:val="18"/>
                <w:vertAlign w:val="superscript"/>
              </w:rPr>
            </w:pPr>
            <w:r w:rsidRPr="00D9514F">
              <w:rPr>
                <w:color w:val="000000" w:themeColor="text1"/>
                <w:sz w:val="18"/>
                <w:szCs w:val="18"/>
              </w:rPr>
              <w:t>Pavadoņa pakalpojumam izmantotās stundas (skaits)</w:t>
            </w:r>
          </w:p>
        </w:tc>
        <w:tc>
          <w:tcPr>
            <w:tcW w:w="625" w:type="pct"/>
            <w:tcBorders>
              <w:top w:val="single" w:sz="4" w:space="0" w:color="000000"/>
              <w:left w:val="single" w:sz="4" w:space="0" w:color="000000"/>
              <w:bottom w:val="single" w:sz="4" w:space="0" w:color="000000"/>
              <w:right w:val="single" w:sz="4" w:space="0" w:color="000000"/>
            </w:tcBorders>
            <w:hideMark/>
          </w:tcPr>
          <w:p w14:paraId="63F41506" w14:textId="77777777" w:rsidR="00BD60FD" w:rsidRPr="00D9514F" w:rsidRDefault="00BD60FD" w:rsidP="004671ED">
            <w:pPr>
              <w:jc w:val="center"/>
              <w:rPr>
                <w:color w:val="000000" w:themeColor="text1"/>
                <w:sz w:val="18"/>
              </w:rPr>
            </w:pPr>
            <w:r w:rsidRPr="00D9514F">
              <w:rPr>
                <w:color w:val="000000" w:themeColor="text1"/>
                <w:sz w:val="18"/>
              </w:rPr>
              <w:t>41 046</w:t>
            </w:r>
          </w:p>
        </w:tc>
        <w:tc>
          <w:tcPr>
            <w:tcW w:w="625" w:type="pct"/>
            <w:tcBorders>
              <w:top w:val="single" w:sz="4" w:space="0" w:color="000000"/>
              <w:left w:val="single" w:sz="4" w:space="0" w:color="000000"/>
              <w:bottom w:val="single" w:sz="4" w:space="0" w:color="000000"/>
              <w:right w:val="single" w:sz="4" w:space="0" w:color="000000"/>
            </w:tcBorders>
            <w:hideMark/>
          </w:tcPr>
          <w:p w14:paraId="25D76524" w14:textId="77777777" w:rsidR="00BD60FD" w:rsidRPr="00D9514F" w:rsidRDefault="00BD60FD" w:rsidP="004671ED">
            <w:pPr>
              <w:jc w:val="center"/>
              <w:rPr>
                <w:color w:val="000000" w:themeColor="text1"/>
                <w:sz w:val="18"/>
                <w:szCs w:val="18"/>
                <w:lang w:eastAsia="lv-LV"/>
              </w:rPr>
            </w:pPr>
            <w:r w:rsidRPr="00D9514F">
              <w:rPr>
                <w:color w:val="000000" w:themeColor="text1"/>
                <w:sz w:val="18"/>
              </w:rPr>
              <w:t>196 425</w:t>
            </w:r>
          </w:p>
        </w:tc>
        <w:tc>
          <w:tcPr>
            <w:tcW w:w="625" w:type="pct"/>
            <w:tcBorders>
              <w:top w:val="single" w:sz="4" w:space="0" w:color="000000"/>
              <w:left w:val="single" w:sz="4" w:space="0" w:color="000000"/>
              <w:bottom w:val="single" w:sz="4" w:space="0" w:color="000000"/>
              <w:right w:val="single" w:sz="4" w:space="0" w:color="000000"/>
            </w:tcBorders>
          </w:tcPr>
          <w:p w14:paraId="534FE760" w14:textId="77777777" w:rsidR="00BD60FD" w:rsidRPr="00D9514F" w:rsidRDefault="00BD60FD" w:rsidP="004671ED">
            <w:pPr>
              <w:jc w:val="center"/>
              <w:rPr>
                <w:color w:val="000000" w:themeColor="text1"/>
                <w:sz w:val="18"/>
                <w:vertAlign w:val="superscript"/>
              </w:rPr>
            </w:pPr>
            <w:r w:rsidRPr="00D9514F">
              <w:rPr>
                <w:color w:val="000000" w:themeColor="text1"/>
                <w:sz w:val="18"/>
              </w:rPr>
              <w:t>85 437</w:t>
            </w:r>
          </w:p>
        </w:tc>
        <w:tc>
          <w:tcPr>
            <w:tcW w:w="625" w:type="pct"/>
            <w:tcBorders>
              <w:top w:val="single" w:sz="4" w:space="0" w:color="000000"/>
              <w:left w:val="single" w:sz="4" w:space="0" w:color="000000"/>
              <w:bottom w:val="single" w:sz="4" w:space="0" w:color="000000"/>
              <w:right w:val="single" w:sz="4" w:space="0" w:color="000000"/>
            </w:tcBorders>
          </w:tcPr>
          <w:p w14:paraId="3B6C2AC9" w14:textId="77777777" w:rsidR="00BD60FD" w:rsidRPr="00D9514F" w:rsidRDefault="00BD60FD" w:rsidP="004671ED">
            <w:pPr>
              <w:jc w:val="center"/>
              <w:rPr>
                <w:color w:val="000000" w:themeColor="text1"/>
                <w:sz w:val="18"/>
                <w:vertAlign w:val="superscript"/>
              </w:rPr>
            </w:pPr>
            <w:r w:rsidRPr="00D9514F">
              <w:rPr>
                <w:color w:val="000000" w:themeColor="text1"/>
                <w:sz w:val="18"/>
              </w:rPr>
              <w:t>85 437</w:t>
            </w:r>
          </w:p>
        </w:tc>
        <w:tc>
          <w:tcPr>
            <w:tcW w:w="629" w:type="pct"/>
            <w:tcBorders>
              <w:top w:val="single" w:sz="4" w:space="0" w:color="000000"/>
              <w:left w:val="single" w:sz="4" w:space="0" w:color="000000"/>
              <w:bottom w:val="single" w:sz="4" w:space="0" w:color="000000"/>
              <w:right w:val="single" w:sz="4" w:space="0" w:color="000000"/>
            </w:tcBorders>
          </w:tcPr>
          <w:p w14:paraId="3FB243DA" w14:textId="77777777" w:rsidR="00BD60FD" w:rsidRPr="00D9514F" w:rsidRDefault="00BD60FD" w:rsidP="004671ED">
            <w:pPr>
              <w:jc w:val="center"/>
              <w:rPr>
                <w:color w:val="000000" w:themeColor="text1"/>
                <w:sz w:val="18"/>
              </w:rPr>
            </w:pPr>
            <w:r w:rsidRPr="00D9514F">
              <w:rPr>
                <w:color w:val="000000" w:themeColor="text1"/>
                <w:sz w:val="18"/>
              </w:rPr>
              <w:t>85 437</w:t>
            </w:r>
          </w:p>
        </w:tc>
      </w:tr>
      <w:tr w:rsidR="00BD60FD" w:rsidRPr="00D9514F" w14:paraId="31BDDA3B" w14:textId="77777777" w:rsidTr="004671E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55ED27D" w14:textId="77777777" w:rsidR="00BD60FD" w:rsidRPr="00D9514F" w:rsidRDefault="00BD60FD" w:rsidP="004671ED">
            <w:pPr>
              <w:jc w:val="center"/>
              <w:rPr>
                <w:color w:val="000000" w:themeColor="text1"/>
                <w:sz w:val="18"/>
              </w:rPr>
            </w:pPr>
            <w:r w:rsidRPr="00D9514F">
              <w:rPr>
                <w:color w:val="000000" w:themeColor="text1"/>
                <w:sz w:val="18"/>
              </w:rPr>
              <w:t>Nodrošināta izdevumu atmaksa pašvaldībām par nepilngadīga patvēruma meklētāja, kurš ir bez vecāku pavadības, izmitināšanu bērnu aprūpes iestādē</w:t>
            </w:r>
          </w:p>
        </w:tc>
      </w:tr>
      <w:tr w:rsidR="00BD60FD" w:rsidRPr="00D9514F" w14:paraId="4150DBAE"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hideMark/>
          </w:tcPr>
          <w:p w14:paraId="5B69D496" w14:textId="77777777" w:rsidR="00BD60FD" w:rsidRPr="00D9514F" w:rsidRDefault="00BD60FD" w:rsidP="00DB333A">
            <w:pPr>
              <w:jc w:val="both"/>
              <w:rPr>
                <w:color w:val="000000" w:themeColor="text1"/>
                <w:sz w:val="18"/>
                <w:vertAlign w:val="superscript"/>
              </w:rPr>
            </w:pPr>
            <w:r w:rsidRPr="00D9514F">
              <w:rPr>
                <w:color w:val="000000" w:themeColor="text1"/>
                <w:sz w:val="18"/>
              </w:rPr>
              <w:t>Personas, par kurām atmaksāti izdevumi (skaits)</w:t>
            </w:r>
            <w:r w:rsidRPr="00D9514F">
              <w:rPr>
                <w:color w:val="000000" w:themeColor="text1"/>
                <w:sz w:val="18"/>
                <w:vertAlign w:val="superscript"/>
              </w:rPr>
              <w:t>9</w:t>
            </w:r>
          </w:p>
        </w:tc>
        <w:tc>
          <w:tcPr>
            <w:tcW w:w="625" w:type="pct"/>
            <w:tcBorders>
              <w:top w:val="single" w:sz="4" w:space="0" w:color="000000"/>
              <w:left w:val="single" w:sz="4" w:space="0" w:color="000000"/>
              <w:bottom w:val="single" w:sz="4" w:space="0" w:color="000000"/>
              <w:right w:val="single" w:sz="4" w:space="0" w:color="000000"/>
            </w:tcBorders>
            <w:hideMark/>
          </w:tcPr>
          <w:p w14:paraId="060D5F74"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625" w:type="pct"/>
            <w:tcBorders>
              <w:top w:val="single" w:sz="4" w:space="0" w:color="000000"/>
              <w:left w:val="single" w:sz="4" w:space="0" w:color="000000"/>
              <w:bottom w:val="single" w:sz="4" w:space="0" w:color="000000"/>
              <w:right w:val="single" w:sz="4" w:space="0" w:color="000000"/>
            </w:tcBorders>
            <w:hideMark/>
          </w:tcPr>
          <w:p w14:paraId="4A139A44" w14:textId="77777777" w:rsidR="00BD60FD" w:rsidRPr="00D9514F" w:rsidRDefault="00BD60FD" w:rsidP="004671ED">
            <w:pPr>
              <w:jc w:val="center"/>
              <w:rPr>
                <w:bCs/>
                <w:color w:val="000000" w:themeColor="text1"/>
                <w:sz w:val="18"/>
                <w:szCs w:val="18"/>
              </w:rPr>
            </w:pPr>
            <w:r w:rsidRPr="00D9514F">
              <w:rPr>
                <w:bCs/>
                <w:color w:val="000000" w:themeColor="text1"/>
                <w:sz w:val="18"/>
                <w:szCs w:val="18"/>
                <w:lang w:eastAsia="lv-LV"/>
              </w:rPr>
              <w:t>3</w:t>
            </w:r>
          </w:p>
        </w:tc>
        <w:tc>
          <w:tcPr>
            <w:tcW w:w="625" w:type="pct"/>
            <w:tcBorders>
              <w:top w:val="single" w:sz="4" w:space="0" w:color="000000"/>
              <w:left w:val="single" w:sz="4" w:space="0" w:color="000000"/>
              <w:bottom w:val="single" w:sz="4" w:space="0" w:color="000000"/>
              <w:right w:val="single" w:sz="4" w:space="0" w:color="000000"/>
            </w:tcBorders>
            <w:hideMark/>
          </w:tcPr>
          <w:p w14:paraId="6D11F439" w14:textId="77777777" w:rsidR="00BD60FD" w:rsidRPr="00D9514F" w:rsidRDefault="00BD60FD" w:rsidP="004671ED">
            <w:pPr>
              <w:jc w:val="center"/>
              <w:rPr>
                <w:bCs/>
                <w:color w:val="000000" w:themeColor="text1"/>
                <w:sz w:val="18"/>
                <w:szCs w:val="18"/>
              </w:rPr>
            </w:pPr>
            <w:r w:rsidRPr="00D9514F">
              <w:rPr>
                <w:bCs/>
                <w:color w:val="000000" w:themeColor="text1"/>
                <w:sz w:val="18"/>
                <w:szCs w:val="18"/>
                <w:lang w:eastAsia="lv-LV"/>
              </w:rPr>
              <w:t>3</w:t>
            </w:r>
          </w:p>
        </w:tc>
        <w:tc>
          <w:tcPr>
            <w:tcW w:w="625" w:type="pct"/>
            <w:tcBorders>
              <w:top w:val="single" w:sz="4" w:space="0" w:color="000000"/>
              <w:left w:val="single" w:sz="4" w:space="0" w:color="000000"/>
              <w:bottom w:val="single" w:sz="4" w:space="0" w:color="000000"/>
              <w:right w:val="single" w:sz="4" w:space="0" w:color="000000"/>
            </w:tcBorders>
            <w:hideMark/>
          </w:tcPr>
          <w:p w14:paraId="64D32085"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3</w:t>
            </w:r>
          </w:p>
        </w:tc>
        <w:tc>
          <w:tcPr>
            <w:tcW w:w="629" w:type="pct"/>
            <w:tcBorders>
              <w:top w:val="single" w:sz="4" w:space="0" w:color="000000"/>
              <w:left w:val="single" w:sz="4" w:space="0" w:color="000000"/>
              <w:bottom w:val="single" w:sz="4" w:space="0" w:color="000000"/>
              <w:right w:val="single" w:sz="4" w:space="0" w:color="000000"/>
            </w:tcBorders>
            <w:hideMark/>
          </w:tcPr>
          <w:p w14:paraId="12938B3A"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3</w:t>
            </w:r>
          </w:p>
        </w:tc>
      </w:tr>
      <w:tr w:rsidR="00BD60FD" w:rsidRPr="00D9514F" w14:paraId="1CE82347" w14:textId="77777777" w:rsidTr="004671ED">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8711C" w14:textId="77777777" w:rsidR="00BD60FD" w:rsidRPr="00D9514F" w:rsidRDefault="00BD60FD" w:rsidP="004671ED">
            <w:pPr>
              <w:jc w:val="center"/>
              <w:rPr>
                <w:bCs/>
                <w:color w:val="000000" w:themeColor="text1"/>
                <w:sz w:val="18"/>
                <w:szCs w:val="18"/>
              </w:rPr>
            </w:pPr>
            <w:bookmarkStart w:id="30" w:name="_Hlk156568803"/>
            <w:r w:rsidRPr="00D9514F">
              <w:rPr>
                <w:bCs/>
                <w:color w:val="000000" w:themeColor="text1"/>
                <w:sz w:val="18"/>
                <w:szCs w:val="18"/>
              </w:rPr>
              <w:t xml:space="preserve">Sniegts atbalsts pašvaldībām GMI un </w:t>
            </w:r>
            <w:r w:rsidRPr="00D9514F">
              <w:rPr>
                <w:bCs/>
                <w:color w:val="000000" w:themeColor="text1"/>
                <w:sz w:val="18"/>
                <w:szCs w:val="18"/>
                <w:lang w:eastAsia="lv-LV"/>
              </w:rPr>
              <w:t>mājokļa pabalsta</w:t>
            </w:r>
            <w:r w:rsidRPr="00D9514F">
              <w:rPr>
                <w:bCs/>
                <w:color w:val="000000" w:themeColor="text1"/>
                <w:sz w:val="18"/>
                <w:szCs w:val="18"/>
              </w:rPr>
              <w:t xml:space="preserve"> nodrošināšanai</w:t>
            </w:r>
          </w:p>
        </w:tc>
      </w:tr>
      <w:tr w:rsidR="00BD60FD" w:rsidRPr="00D9514F" w14:paraId="09DF019E" w14:textId="77777777" w:rsidTr="004671ED">
        <w:trPr>
          <w:jc w:val="center"/>
        </w:trPr>
        <w:tc>
          <w:tcPr>
            <w:tcW w:w="1871" w:type="pct"/>
            <w:tcBorders>
              <w:top w:val="single" w:sz="4" w:space="0" w:color="auto"/>
              <w:left w:val="single" w:sz="4" w:space="0" w:color="auto"/>
              <w:bottom w:val="single" w:sz="4" w:space="0" w:color="auto"/>
              <w:right w:val="single" w:sz="4" w:space="0" w:color="auto"/>
            </w:tcBorders>
            <w:shd w:val="clear" w:color="auto" w:fill="auto"/>
          </w:tcPr>
          <w:p w14:paraId="109E280C" w14:textId="77777777" w:rsidR="00BD60FD" w:rsidRPr="00D9514F" w:rsidRDefault="00BD60FD" w:rsidP="00DB333A">
            <w:pPr>
              <w:jc w:val="both"/>
              <w:rPr>
                <w:color w:val="000000" w:themeColor="text1"/>
                <w:sz w:val="18"/>
                <w:vertAlign w:val="superscript"/>
              </w:rPr>
            </w:pPr>
            <w:r w:rsidRPr="00D9514F">
              <w:rPr>
                <w:color w:val="000000" w:themeColor="text1"/>
                <w:sz w:val="18"/>
                <w:szCs w:val="18"/>
              </w:rPr>
              <w:t>GMI pabalsta saņēmēji, kuriem nodrošināts valsts līdzfinansējums (skaits)</w:t>
            </w:r>
            <w:r w:rsidRPr="00D9514F">
              <w:rPr>
                <w:color w:val="000000" w:themeColor="text1"/>
                <w:sz w:val="18"/>
                <w:szCs w:val="18"/>
                <w:vertAlign w:val="superscript"/>
              </w:rPr>
              <w:t>2</w:t>
            </w:r>
          </w:p>
        </w:tc>
        <w:tc>
          <w:tcPr>
            <w:tcW w:w="625" w:type="pct"/>
            <w:tcBorders>
              <w:top w:val="single" w:sz="4" w:space="0" w:color="000000"/>
              <w:left w:val="single" w:sz="4" w:space="0" w:color="000000"/>
              <w:bottom w:val="single" w:sz="4" w:space="0" w:color="000000"/>
              <w:right w:val="single" w:sz="4" w:space="0" w:color="000000"/>
            </w:tcBorders>
          </w:tcPr>
          <w:p w14:paraId="1E731241"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F8FFC70" w14:textId="77777777" w:rsidR="00BD60FD" w:rsidRPr="00D9514F" w:rsidRDefault="00BD60FD" w:rsidP="004671ED">
            <w:pPr>
              <w:jc w:val="center"/>
              <w:rPr>
                <w:color w:val="000000" w:themeColor="text1"/>
                <w:sz w:val="18"/>
                <w:szCs w:val="18"/>
              </w:rPr>
            </w:pPr>
            <w:r w:rsidRPr="00D9514F">
              <w:rPr>
                <w:color w:val="000000" w:themeColor="text1"/>
                <w:sz w:val="18"/>
                <w:szCs w:val="18"/>
              </w:rPr>
              <w:t>29 379</w:t>
            </w:r>
          </w:p>
          <w:p w14:paraId="11D430B4" w14:textId="77777777" w:rsidR="00BD60FD" w:rsidRPr="00D9514F" w:rsidRDefault="00BD60FD" w:rsidP="004671ED">
            <w:pPr>
              <w:jc w:val="center"/>
              <w:rPr>
                <w:bCs/>
                <w:color w:val="000000" w:themeColor="text1"/>
                <w:sz w:val="18"/>
                <w:szCs w:val="18"/>
                <w:lang w:eastAsia="lv-LV"/>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45D1EF8"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31 573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379BEB3"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33 876</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0095B21F"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37 804</w:t>
            </w:r>
          </w:p>
        </w:tc>
      </w:tr>
      <w:bookmarkEnd w:id="30"/>
      <w:tr w:rsidR="00BD60FD" w:rsidRPr="00D9514F" w14:paraId="3DE1C8C6" w14:textId="77777777" w:rsidTr="004671ED">
        <w:trPr>
          <w:jc w:val="center"/>
        </w:trPr>
        <w:tc>
          <w:tcPr>
            <w:tcW w:w="1871" w:type="pct"/>
            <w:tcBorders>
              <w:top w:val="single" w:sz="2" w:space="0" w:color="auto"/>
              <w:bottom w:val="single" w:sz="2" w:space="0" w:color="auto"/>
              <w:right w:val="single" w:sz="4" w:space="0" w:color="auto"/>
            </w:tcBorders>
            <w:shd w:val="clear" w:color="auto" w:fill="auto"/>
          </w:tcPr>
          <w:p w14:paraId="4B4DC046" w14:textId="77777777" w:rsidR="00BD60FD" w:rsidRPr="00D9514F" w:rsidRDefault="00BD60FD" w:rsidP="00DB333A">
            <w:pPr>
              <w:jc w:val="both"/>
              <w:rPr>
                <w:color w:val="000000" w:themeColor="text1"/>
                <w:sz w:val="18"/>
                <w:vertAlign w:val="superscript"/>
              </w:rPr>
            </w:pPr>
            <w:r w:rsidRPr="00D9514F">
              <w:rPr>
                <w:color w:val="000000" w:themeColor="text1"/>
                <w:sz w:val="18"/>
                <w:szCs w:val="18"/>
              </w:rPr>
              <w:t>Mājokļa pabalsta saņēmēji, kuriem nodrošināts valsts līdzfinansējums (skaits)</w:t>
            </w:r>
            <w:r w:rsidRPr="00D9514F">
              <w:rPr>
                <w:color w:val="000000" w:themeColor="text1"/>
                <w:sz w:val="18"/>
                <w:szCs w:val="18"/>
                <w:vertAlign w:val="superscript"/>
              </w:rPr>
              <w:t>2</w:t>
            </w:r>
          </w:p>
        </w:tc>
        <w:tc>
          <w:tcPr>
            <w:tcW w:w="625" w:type="pct"/>
            <w:tcBorders>
              <w:top w:val="single" w:sz="4" w:space="0" w:color="000000"/>
              <w:left w:val="single" w:sz="4" w:space="0" w:color="000000"/>
              <w:bottom w:val="single" w:sz="4" w:space="0" w:color="000000"/>
              <w:right w:val="single" w:sz="4" w:space="0" w:color="000000"/>
            </w:tcBorders>
          </w:tcPr>
          <w:p w14:paraId="00D6136A"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FB37A5D"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rPr>
              <w:t>71 407</w:t>
            </w:r>
          </w:p>
        </w:tc>
        <w:tc>
          <w:tcPr>
            <w:tcW w:w="625" w:type="pct"/>
            <w:tcBorders>
              <w:top w:val="single" w:sz="4" w:space="0" w:color="auto"/>
              <w:left w:val="nil"/>
              <w:bottom w:val="single" w:sz="4" w:space="0" w:color="auto"/>
              <w:right w:val="single" w:sz="4" w:space="0" w:color="auto"/>
            </w:tcBorders>
            <w:shd w:val="clear" w:color="auto" w:fill="auto"/>
          </w:tcPr>
          <w:p w14:paraId="136A05C0"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74 954</w:t>
            </w:r>
          </w:p>
        </w:tc>
        <w:tc>
          <w:tcPr>
            <w:tcW w:w="625" w:type="pct"/>
            <w:tcBorders>
              <w:top w:val="single" w:sz="4" w:space="0" w:color="auto"/>
              <w:left w:val="nil"/>
              <w:bottom w:val="single" w:sz="4" w:space="0" w:color="auto"/>
              <w:right w:val="single" w:sz="4" w:space="0" w:color="auto"/>
            </w:tcBorders>
            <w:shd w:val="clear" w:color="auto" w:fill="auto"/>
          </w:tcPr>
          <w:p w14:paraId="656B4C0F"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80 606</w:t>
            </w:r>
          </w:p>
        </w:tc>
        <w:tc>
          <w:tcPr>
            <w:tcW w:w="629" w:type="pct"/>
            <w:tcBorders>
              <w:top w:val="single" w:sz="4" w:space="0" w:color="auto"/>
              <w:left w:val="nil"/>
              <w:bottom w:val="single" w:sz="4" w:space="0" w:color="auto"/>
              <w:right w:val="single" w:sz="4" w:space="0" w:color="auto"/>
            </w:tcBorders>
            <w:shd w:val="clear" w:color="auto" w:fill="auto"/>
          </w:tcPr>
          <w:p w14:paraId="6051D192"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89 394</w:t>
            </w:r>
          </w:p>
        </w:tc>
      </w:tr>
      <w:tr w:rsidR="00BD60FD" w:rsidRPr="00D9514F" w14:paraId="45910F89" w14:textId="77777777" w:rsidTr="004671ED">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01BA4"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Nodrošināts aprūpes mājās pakalpojums bērniem ar invaliditāti, kuriem ir VDEĀVK izsniegts atzinums par īpašas kopšanas nepieciešamību</w:t>
            </w:r>
          </w:p>
        </w:tc>
      </w:tr>
      <w:tr w:rsidR="00BD60FD" w:rsidRPr="00D9514F" w14:paraId="17518A3F" w14:textId="77777777" w:rsidTr="004671ED">
        <w:trPr>
          <w:jc w:val="center"/>
        </w:trPr>
        <w:tc>
          <w:tcPr>
            <w:tcW w:w="1871" w:type="pct"/>
            <w:tcBorders>
              <w:top w:val="single" w:sz="2" w:space="0" w:color="auto"/>
              <w:bottom w:val="single" w:sz="2" w:space="0" w:color="auto"/>
              <w:right w:val="single" w:sz="4" w:space="0" w:color="auto"/>
            </w:tcBorders>
            <w:shd w:val="clear" w:color="auto" w:fill="auto"/>
          </w:tcPr>
          <w:p w14:paraId="690DD402" w14:textId="77777777" w:rsidR="00BD60FD" w:rsidRPr="00D9514F" w:rsidRDefault="00BD60FD" w:rsidP="00DB333A">
            <w:pPr>
              <w:jc w:val="both"/>
              <w:rPr>
                <w:color w:val="000000" w:themeColor="text1"/>
                <w:sz w:val="18"/>
                <w:szCs w:val="18"/>
              </w:rPr>
            </w:pPr>
            <w:r w:rsidRPr="00D9514F">
              <w:rPr>
                <w:sz w:val="18"/>
                <w:szCs w:val="18"/>
              </w:rPr>
              <w:t>Bērni un jaunieši, kuri saņēmuši aprūpes mājās pakalpojumu dzīvesvietā, vidēji mēnesī (skaits)</w:t>
            </w:r>
            <w:r w:rsidRPr="00D9514F">
              <w:rPr>
                <w:sz w:val="18"/>
                <w:szCs w:val="18"/>
                <w:vertAlign w:val="superscript"/>
              </w:rPr>
              <w:t>3</w:t>
            </w:r>
          </w:p>
        </w:tc>
        <w:tc>
          <w:tcPr>
            <w:tcW w:w="62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28B3761" w14:textId="77777777" w:rsidR="00BD60FD" w:rsidRPr="00D9514F" w:rsidRDefault="00BD60FD" w:rsidP="004671ED">
            <w:pPr>
              <w:jc w:val="center"/>
              <w:rPr>
                <w:bCs/>
                <w:color w:val="000000" w:themeColor="text1"/>
                <w:sz w:val="18"/>
              </w:rPr>
            </w:pPr>
            <w:r w:rsidRPr="00D9514F">
              <w:rPr>
                <w:bCs/>
                <w:sz w:val="18"/>
              </w:rPr>
              <w:t>-</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41D8583C" w14:textId="77777777" w:rsidR="00BD60FD" w:rsidRPr="00D9514F" w:rsidRDefault="00BD60FD" w:rsidP="004671ED">
            <w:pPr>
              <w:jc w:val="center"/>
              <w:rPr>
                <w:color w:val="000000" w:themeColor="text1"/>
                <w:sz w:val="18"/>
                <w:szCs w:val="18"/>
              </w:rPr>
            </w:pPr>
            <w:r w:rsidRPr="00D9514F">
              <w:rPr>
                <w:sz w:val="18"/>
                <w:szCs w:val="18"/>
              </w:rPr>
              <w:t>-</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23BDC107" w14:textId="77777777" w:rsidR="00BD60FD" w:rsidRPr="00D9514F" w:rsidRDefault="00BD60FD" w:rsidP="004671ED">
            <w:pPr>
              <w:jc w:val="center"/>
              <w:rPr>
                <w:bCs/>
                <w:color w:val="000000" w:themeColor="text1"/>
                <w:sz w:val="18"/>
                <w:szCs w:val="18"/>
                <w:lang w:eastAsia="lv-LV"/>
              </w:rPr>
            </w:pPr>
            <w:r w:rsidRPr="00D9514F">
              <w:rPr>
                <w:bCs/>
                <w:sz w:val="18"/>
                <w:szCs w:val="18"/>
                <w:lang w:eastAsia="lv-LV"/>
              </w:rPr>
              <w:t>855</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41A2EB1B" w14:textId="77777777" w:rsidR="00BD60FD" w:rsidRPr="00D9514F" w:rsidRDefault="00BD60FD" w:rsidP="004671ED">
            <w:pPr>
              <w:jc w:val="center"/>
              <w:rPr>
                <w:bCs/>
                <w:color w:val="000000" w:themeColor="text1"/>
                <w:sz w:val="18"/>
                <w:szCs w:val="18"/>
              </w:rPr>
            </w:pPr>
            <w:r w:rsidRPr="00D9514F">
              <w:rPr>
                <w:bCs/>
                <w:sz w:val="18"/>
                <w:szCs w:val="18"/>
              </w:rPr>
              <w:t>855</w:t>
            </w:r>
          </w:p>
        </w:tc>
        <w:tc>
          <w:tcPr>
            <w:tcW w:w="629" w:type="pct"/>
            <w:tcBorders>
              <w:top w:val="single" w:sz="4" w:space="0" w:color="auto"/>
              <w:left w:val="nil"/>
              <w:bottom w:val="single" w:sz="4" w:space="0" w:color="auto"/>
              <w:right w:val="single" w:sz="4" w:space="0" w:color="auto"/>
            </w:tcBorders>
            <w:shd w:val="clear" w:color="auto" w:fill="FFFFFF" w:themeFill="background1"/>
          </w:tcPr>
          <w:p w14:paraId="2222422D" w14:textId="77777777" w:rsidR="00BD60FD" w:rsidRPr="00D9514F" w:rsidRDefault="00BD60FD" w:rsidP="004671ED">
            <w:pPr>
              <w:jc w:val="center"/>
              <w:rPr>
                <w:bCs/>
                <w:color w:val="000000" w:themeColor="text1"/>
                <w:sz w:val="18"/>
                <w:szCs w:val="18"/>
              </w:rPr>
            </w:pPr>
            <w:r w:rsidRPr="00D9514F">
              <w:rPr>
                <w:bCs/>
                <w:sz w:val="18"/>
                <w:szCs w:val="18"/>
              </w:rPr>
              <w:t>855</w:t>
            </w:r>
          </w:p>
        </w:tc>
      </w:tr>
      <w:tr w:rsidR="00BD60FD" w:rsidRPr="00D9514F" w14:paraId="3675EC27" w14:textId="77777777" w:rsidTr="004671ED">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15AD2"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 xml:space="preserve">Nodrošināts </w:t>
            </w:r>
            <w:proofErr w:type="spellStart"/>
            <w:r w:rsidRPr="00D9514F">
              <w:rPr>
                <w:bCs/>
                <w:color w:val="000000" w:themeColor="text1"/>
                <w:sz w:val="18"/>
                <w:szCs w:val="18"/>
              </w:rPr>
              <w:t>psihosociālās</w:t>
            </w:r>
            <w:proofErr w:type="spellEnd"/>
            <w:r w:rsidRPr="00D9514F">
              <w:rPr>
                <w:bCs/>
                <w:color w:val="000000" w:themeColor="text1"/>
                <w:sz w:val="18"/>
                <w:szCs w:val="18"/>
              </w:rPr>
              <w:t xml:space="preserve"> rehabilitācijas pakalpojums bērniem ar </w:t>
            </w:r>
            <w:proofErr w:type="spellStart"/>
            <w:r w:rsidRPr="00D9514F">
              <w:rPr>
                <w:bCs/>
                <w:color w:val="000000" w:themeColor="text1"/>
                <w:sz w:val="18"/>
                <w:szCs w:val="18"/>
              </w:rPr>
              <w:t>autiskā</w:t>
            </w:r>
            <w:proofErr w:type="spellEnd"/>
            <w:r w:rsidRPr="00D9514F">
              <w:rPr>
                <w:bCs/>
                <w:color w:val="000000" w:themeColor="text1"/>
                <w:sz w:val="18"/>
                <w:szCs w:val="18"/>
              </w:rPr>
              <w:t xml:space="preserve"> spektra traucējumiem</w:t>
            </w:r>
          </w:p>
        </w:tc>
      </w:tr>
      <w:tr w:rsidR="00BD60FD" w:rsidRPr="00D9514F" w14:paraId="3115D57B" w14:textId="77777777" w:rsidTr="004671ED">
        <w:trPr>
          <w:jc w:val="center"/>
        </w:trPr>
        <w:tc>
          <w:tcPr>
            <w:tcW w:w="1871" w:type="pct"/>
            <w:tcBorders>
              <w:top w:val="single" w:sz="2" w:space="0" w:color="auto"/>
              <w:bottom w:val="single" w:sz="2" w:space="0" w:color="auto"/>
              <w:right w:val="single" w:sz="4" w:space="0" w:color="auto"/>
            </w:tcBorders>
            <w:shd w:val="clear" w:color="auto" w:fill="auto"/>
          </w:tcPr>
          <w:p w14:paraId="64F1610B" w14:textId="77777777" w:rsidR="00BD60FD" w:rsidRPr="00D9514F" w:rsidRDefault="00BD60FD" w:rsidP="00DB333A">
            <w:pPr>
              <w:jc w:val="both"/>
              <w:rPr>
                <w:color w:val="000000" w:themeColor="text1"/>
                <w:sz w:val="18"/>
                <w:szCs w:val="18"/>
              </w:rPr>
            </w:pPr>
            <w:r w:rsidRPr="00D9514F">
              <w:rPr>
                <w:sz w:val="18"/>
                <w:szCs w:val="18"/>
              </w:rPr>
              <w:t xml:space="preserve">Bērni ar </w:t>
            </w:r>
            <w:proofErr w:type="spellStart"/>
            <w:r w:rsidRPr="00D9514F">
              <w:rPr>
                <w:sz w:val="18"/>
                <w:szCs w:val="18"/>
              </w:rPr>
              <w:t>autiskā</w:t>
            </w:r>
            <w:proofErr w:type="spellEnd"/>
            <w:r w:rsidRPr="00D9514F">
              <w:rPr>
                <w:sz w:val="18"/>
                <w:szCs w:val="18"/>
              </w:rPr>
              <w:t xml:space="preserve"> spektra traucējumiem, kuri saņēmuši pakalpojumu  (unikālais skaits)</w:t>
            </w:r>
            <w:r w:rsidRPr="00D9514F">
              <w:rPr>
                <w:sz w:val="18"/>
                <w:szCs w:val="18"/>
                <w:vertAlign w:val="superscript"/>
              </w:rPr>
              <w:t>10</w:t>
            </w:r>
          </w:p>
        </w:tc>
        <w:tc>
          <w:tcPr>
            <w:tcW w:w="62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24CAC6" w14:textId="77777777" w:rsidR="00BD60FD" w:rsidRPr="00D9514F" w:rsidRDefault="00BD60FD" w:rsidP="004671ED">
            <w:pPr>
              <w:jc w:val="center"/>
              <w:rPr>
                <w:bCs/>
                <w:color w:val="000000" w:themeColor="text1"/>
                <w:sz w:val="18"/>
              </w:rPr>
            </w:pPr>
            <w:r w:rsidRPr="00D9514F">
              <w:rPr>
                <w:bCs/>
                <w:sz w:val="18"/>
              </w:rPr>
              <w:t>-</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6D83D75B" w14:textId="77777777" w:rsidR="00BD60FD" w:rsidRPr="00D9514F" w:rsidRDefault="00BD60FD" w:rsidP="004671ED">
            <w:pPr>
              <w:jc w:val="center"/>
              <w:rPr>
                <w:color w:val="000000" w:themeColor="text1"/>
                <w:sz w:val="18"/>
                <w:szCs w:val="18"/>
              </w:rPr>
            </w:pPr>
            <w:r w:rsidRPr="00D9514F">
              <w:rPr>
                <w:sz w:val="18"/>
                <w:szCs w:val="18"/>
              </w:rPr>
              <w:t>-</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75E9BE8F" w14:textId="77777777" w:rsidR="00BD60FD" w:rsidRPr="00D9514F" w:rsidRDefault="00BD60FD" w:rsidP="004671ED">
            <w:pPr>
              <w:jc w:val="center"/>
              <w:rPr>
                <w:bCs/>
                <w:color w:val="000000" w:themeColor="text1"/>
                <w:sz w:val="18"/>
                <w:szCs w:val="18"/>
                <w:lang w:eastAsia="lv-LV"/>
              </w:rPr>
            </w:pPr>
            <w:r w:rsidRPr="00D9514F">
              <w:rPr>
                <w:bCs/>
                <w:sz w:val="18"/>
                <w:szCs w:val="18"/>
                <w:lang w:eastAsia="lv-LV"/>
              </w:rPr>
              <w:t>100</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23406192" w14:textId="77777777" w:rsidR="00BD60FD" w:rsidRPr="00D9514F" w:rsidRDefault="00BD60FD" w:rsidP="004671ED">
            <w:pPr>
              <w:jc w:val="center"/>
              <w:rPr>
                <w:bCs/>
                <w:color w:val="000000" w:themeColor="text1"/>
                <w:sz w:val="18"/>
                <w:szCs w:val="18"/>
              </w:rPr>
            </w:pPr>
            <w:r w:rsidRPr="00D9514F">
              <w:rPr>
                <w:bCs/>
                <w:sz w:val="18"/>
                <w:szCs w:val="18"/>
              </w:rPr>
              <w:t>-</w:t>
            </w:r>
          </w:p>
        </w:tc>
        <w:tc>
          <w:tcPr>
            <w:tcW w:w="629" w:type="pct"/>
            <w:tcBorders>
              <w:top w:val="single" w:sz="4" w:space="0" w:color="auto"/>
              <w:left w:val="nil"/>
              <w:bottom w:val="single" w:sz="4" w:space="0" w:color="auto"/>
              <w:right w:val="single" w:sz="4" w:space="0" w:color="auto"/>
            </w:tcBorders>
            <w:shd w:val="clear" w:color="auto" w:fill="FFFFFF" w:themeFill="background1"/>
          </w:tcPr>
          <w:p w14:paraId="77EBEDFC" w14:textId="77777777" w:rsidR="00BD60FD" w:rsidRPr="00D9514F" w:rsidRDefault="00BD60FD" w:rsidP="004671ED">
            <w:pPr>
              <w:jc w:val="center"/>
              <w:rPr>
                <w:bCs/>
                <w:color w:val="000000" w:themeColor="text1"/>
                <w:sz w:val="18"/>
                <w:szCs w:val="18"/>
              </w:rPr>
            </w:pPr>
            <w:r w:rsidRPr="00D9514F">
              <w:rPr>
                <w:bCs/>
                <w:sz w:val="18"/>
                <w:szCs w:val="18"/>
              </w:rPr>
              <w:t>-</w:t>
            </w:r>
          </w:p>
        </w:tc>
      </w:tr>
    </w:tbl>
    <w:p w14:paraId="2DABB01E" w14:textId="77777777" w:rsidR="00BD60FD" w:rsidRPr="00D9514F" w:rsidRDefault="00BD60FD" w:rsidP="00BD60FD">
      <w:pPr>
        <w:ind w:firstLine="425"/>
        <w:rPr>
          <w:color w:val="000000" w:themeColor="text1"/>
          <w:sz w:val="18"/>
          <w:szCs w:val="18"/>
          <w:lang w:eastAsia="lv-LV"/>
        </w:rPr>
      </w:pPr>
      <w:bookmarkStart w:id="31" w:name="_Hlk148099427"/>
      <w:r w:rsidRPr="00D9514F">
        <w:rPr>
          <w:color w:val="000000" w:themeColor="text1"/>
          <w:sz w:val="18"/>
          <w:szCs w:val="18"/>
          <w:lang w:eastAsia="lv-LV"/>
        </w:rPr>
        <w:t>Piezīmes.</w:t>
      </w:r>
    </w:p>
    <w:p w14:paraId="2E903FF9" w14:textId="77777777" w:rsidR="00BD60FD" w:rsidRPr="00D9514F" w:rsidRDefault="00BD60FD" w:rsidP="00842B0E">
      <w:pPr>
        <w:ind w:firstLine="425"/>
        <w:jc w:val="both"/>
        <w:rPr>
          <w:color w:val="000000" w:themeColor="text1"/>
          <w:sz w:val="18"/>
          <w:szCs w:val="18"/>
          <w:vertAlign w:val="superscript"/>
        </w:rPr>
      </w:pPr>
      <w:r w:rsidRPr="00D9514F">
        <w:rPr>
          <w:color w:val="000000" w:themeColor="text1"/>
          <w:sz w:val="18"/>
          <w:szCs w:val="18"/>
          <w:vertAlign w:val="superscript"/>
        </w:rPr>
        <w:t xml:space="preserve">1 </w:t>
      </w:r>
      <w:r w:rsidRPr="00D9514F">
        <w:rPr>
          <w:bCs/>
          <w:iCs/>
          <w:color w:val="000000" w:themeColor="text1"/>
          <w:sz w:val="18"/>
          <w:szCs w:val="18"/>
        </w:rPr>
        <w:t>Darbības rezultāta nosaukums ar 2024. gadu redakcionāli precizēts (būtība nemainās).</w:t>
      </w:r>
    </w:p>
    <w:p w14:paraId="6EF2FB76" w14:textId="77777777" w:rsidR="00BD60FD" w:rsidRPr="00D9514F" w:rsidRDefault="00BD60FD" w:rsidP="00842B0E">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 xml:space="preserve">2 </w:t>
      </w:r>
      <w:r w:rsidRPr="00D9514F">
        <w:rPr>
          <w:bCs/>
          <w:iCs/>
          <w:color w:val="000000" w:themeColor="text1"/>
          <w:sz w:val="18"/>
          <w:szCs w:val="18"/>
          <w:lang w:eastAsia="lv-LV"/>
        </w:rPr>
        <w:t>Rādītāju uzsāka mērīt ar 2023. gadu;</w:t>
      </w:r>
    </w:p>
    <w:bookmarkEnd w:id="31"/>
    <w:p w14:paraId="7AA5CD0F" w14:textId="77777777" w:rsidR="00BD60FD" w:rsidRPr="00D9514F" w:rsidRDefault="00BD60FD" w:rsidP="00842B0E">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 xml:space="preserve">3 </w:t>
      </w:r>
      <w:r w:rsidRPr="00D9514F">
        <w:rPr>
          <w:bCs/>
          <w:iCs/>
          <w:color w:val="000000" w:themeColor="text1"/>
          <w:sz w:val="18"/>
          <w:szCs w:val="18"/>
          <w:lang w:eastAsia="lv-LV"/>
        </w:rPr>
        <w:t>Rādītāju uzsāk mērīt ar 2024. gadu;</w:t>
      </w:r>
    </w:p>
    <w:p w14:paraId="45B8A791"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4 </w:t>
      </w:r>
      <w:r w:rsidRPr="00D9514F">
        <w:rPr>
          <w:bCs/>
          <w:iCs/>
          <w:color w:val="000000" w:themeColor="text1"/>
          <w:sz w:val="18"/>
          <w:szCs w:val="18"/>
          <w:lang w:eastAsia="lv-LV"/>
        </w:rPr>
        <w:t xml:space="preserve">Rādītājam 2022. gadā tika plānota vērtība “10”, </w:t>
      </w:r>
      <w:r w:rsidRPr="00D9514F">
        <w:rPr>
          <w:color w:val="000000" w:themeColor="text1"/>
          <w:sz w:val="18"/>
          <w:szCs w:val="18"/>
          <w:lang w:eastAsia="lv-LV"/>
        </w:rPr>
        <w:t>bet pakalpojums netika nodrošināts, jo nebija pakalpojuma sniedzēja, kas būtu ieinteresēts šo pakalpojumu sniegt</w:t>
      </w:r>
      <w:r w:rsidRPr="00D9514F">
        <w:rPr>
          <w:bCs/>
          <w:iCs/>
          <w:color w:val="000000" w:themeColor="text1"/>
          <w:sz w:val="18"/>
          <w:szCs w:val="18"/>
          <w:lang w:eastAsia="lv-LV"/>
        </w:rPr>
        <w:t>;</w:t>
      </w:r>
    </w:p>
    <w:p w14:paraId="58014DE6" w14:textId="77777777" w:rsidR="00BD60FD" w:rsidRPr="00D9514F" w:rsidRDefault="00BD60FD" w:rsidP="00842B0E">
      <w:pPr>
        <w:ind w:firstLine="425"/>
        <w:jc w:val="both"/>
        <w:rPr>
          <w:color w:val="000000" w:themeColor="text1"/>
          <w:sz w:val="18"/>
          <w:szCs w:val="18"/>
          <w:lang w:eastAsia="lv-LV"/>
        </w:rPr>
      </w:pPr>
      <w:r w:rsidRPr="00D9514F">
        <w:rPr>
          <w:bCs/>
          <w:iCs/>
          <w:color w:val="000000" w:themeColor="text1"/>
          <w:sz w:val="18"/>
          <w:szCs w:val="18"/>
          <w:vertAlign w:val="superscript"/>
          <w:lang w:eastAsia="lv-LV"/>
        </w:rPr>
        <w:t>5</w:t>
      </w:r>
      <w:r w:rsidRPr="00D9514F">
        <w:rPr>
          <w:color w:val="000000" w:themeColor="text1"/>
          <w:sz w:val="18"/>
          <w:szCs w:val="18"/>
          <w:vertAlign w:val="superscript"/>
          <w:lang w:eastAsia="lv-LV"/>
        </w:rPr>
        <w:t xml:space="preserve"> </w:t>
      </w:r>
      <w:r w:rsidRPr="00D9514F">
        <w:rPr>
          <w:color w:val="000000" w:themeColor="text1"/>
          <w:sz w:val="18"/>
          <w:szCs w:val="18"/>
          <w:lang w:eastAsia="lv-LV"/>
        </w:rPr>
        <w:t>Rādītājam plānots būtisks pieaugums ar 2024. gadu, saistībā ar 2024. -2026. gada prioritārajam pasākumam “</w:t>
      </w:r>
      <w:r w:rsidRPr="00D9514F">
        <w:rPr>
          <w:rFonts w:eastAsia="Calibri"/>
          <w:color w:val="000000" w:themeColor="text1"/>
          <w:sz w:val="18"/>
          <w:szCs w:val="18"/>
        </w:rPr>
        <w:t>Paliatīvās aprūpes sistēmas pilnveidošana</w:t>
      </w:r>
      <w:r w:rsidRPr="00D9514F">
        <w:rPr>
          <w:color w:val="000000" w:themeColor="text1"/>
          <w:sz w:val="18"/>
          <w:szCs w:val="18"/>
          <w:lang w:eastAsia="lv-LV"/>
        </w:rPr>
        <w:t xml:space="preserve">” papildu piešķirto finansējumu, līdz ar to lielākam personu skaitam iespējams nodrošināt </w:t>
      </w:r>
      <w:proofErr w:type="spellStart"/>
      <w:r w:rsidRPr="00D9514F">
        <w:rPr>
          <w:color w:val="000000" w:themeColor="text1"/>
          <w:sz w:val="18"/>
          <w:szCs w:val="18"/>
          <w:lang w:eastAsia="lv-LV"/>
        </w:rPr>
        <w:t>hospisa</w:t>
      </w:r>
      <w:proofErr w:type="spellEnd"/>
      <w:r w:rsidRPr="00D9514F">
        <w:rPr>
          <w:color w:val="000000" w:themeColor="text1"/>
          <w:sz w:val="18"/>
          <w:szCs w:val="18"/>
          <w:lang w:eastAsia="lv-LV"/>
        </w:rPr>
        <w:t xml:space="preserve"> aprūpes pakalpojumu;</w:t>
      </w:r>
    </w:p>
    <w:p w14:paraId="451663CB" w14:textId="77777777" w:rsidR="00BD60FD" w:rsidRPr="00D9514F" w:rsidRDefault="00BD60FD" w:rsidP="00842B0E">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 xml:space="preserve">6 </w:t>
      </w:r>
      <w:r w:rsidRPr="00D9514F">
        <w:rPr>
          <w:bCs/>
          <w:iCs/>
          <w:color w:val="000000" w:themeColor="text1"/>
          <w:sz w:val="18"/>
          <w:szCs w:val="18"/>
          <w:lang w:eastAsia="lv-LV"/>
        </w:rPr>
        <w:t>Rādītājs “Asistenta pakalpojumu saņēmušie bērni ar invaliditāti (skaits)” ar 2023. gadu aizstāts ar rādītāju “Asistenta pakalpojumu saņēmušie bērni ar invaliditāti vidēji mēnesī (skaits)”.</w:t>
      </w:r>
    </w:p>
    <w:p w14:paraId="06FF4A87" w14:textId="77777777" w:rsidR="00BD60FD" w:rsidRPr="00D9514F" w:rsidRDefault="00BD60FD" w:rsidP="00842B0E">
      <w:pPr>
        <w:ind w:firstLine="425"/>
        <w:jc w:val="both"/>
        <w:rPr>
          <w:bCs/>
          <w:iCs/>
          <w:color w:val="000000" w:themeColor="text1"/>
          <w:sz w:val="18"/>
          <w:szCs w:val="18"/>
          <w:lang w:eastAsia="lv-LV"/>
        </w:rPr>
      </w:pPr>
      <w:bookmarkStart w:id="32" w:name="_Hlk148705753"/>
      <w:r w:rsidRPr="00D9514F">
        <w:rPr>
          <w:bCs/>
          <w:iCs/>
          <w:color w:val="000000" w:themeColor="text1"/>
          <w:sz w:val="18"/>
          <w:szCs w:val="18"/>
          <w:vertAlign w:val="superscript"/>
          <w:lang w:eastAsia="lv-LV"/>
        </w:rPr>
        <w:t>7</w:t>
      </w:r>
      <w:bookmarkEnd w:id="32"/>
      <w:r w:rsidRPr="00D9514F">
        <w:rPr>
          <w:bCs/>
          <w:iCs/>
          <w:color w:val="000000" w:themeColor="text1"/>
          <w:sz w:val="18"/>
          <w:szCs w:val="18"/>
          <w:vertAlign w:val="superscript"/>
          <w:lang w:eastAsia="lv-LV"/>
        </w:rPr>
        <w:t xml:space="preserve"> </w:t>
      </w:r>
      <w:r w:rsidRPr="00D9514F">
        <w:rPr>
          <w:bCs/>
          <w:iCs/>
          <w:color w:val="000000" w:themeColor="text1"/>
          <w:sz w:val="18"/>
          <w:szCs w:val="18"/>
          <w:lang w:eastAsia="lv-LV"/>
        </w:rPr>
        <w:t>Rādītājs “Pavadoņa pakalpojumu saņēmušie bērni ar invaliditāti (skaits)” ar 2023. gadu aizstāts ar rādītāju “Pavadoņa pakalpojumu saņēmušie bērni ar invaliditāti vidēji mēnesī (skaits)”.</w:t>
      </w:r>
    </w:p>
    <w:p w14:paraId="0ADAC01D" w14:textId="77777777" w:rsidR="00BD60FD" w:rsidRPr="00D9514F" w:rsidRDefault="00BD60FD" w:rsidP="00842B0E">
      <w:pPr>
        <w:ind w:firstLine="425"/>
        <w:jc w:val="both"/>
        <w:rPr>
          <w:bCs/>
          <w:iCs/>
          <w:color w:val="000000" w:themeColor="text1"/>
          <w:sz w:val="18"/>
          <w:szCs w:val="18"/>
          <w:lang w:eastAsia="lv-LV"/>
        </w:rPr>
      </w:pPr>
      <w:bookmarkStart w:id="33" w:name="_Hlk148710068"/>
      <w:r w:rsidRPr="00D9514F">
        <w:rPr>
          <w:bCs/>
          <w:iCs/>
          <w:color w:val="000000" w:themeColor="text1"/>
          <w:sz w:val="18"/>
          <w:szCs w:val="18"/>
          <w:vertAlign w:val="superscript"/>
          <w:lang w:eastAsia="lv-LV"/>
        </w:rPr>
        <w:t>8</w:t>
      </w:r>
      <w:bookmarkEnd w:id="33"/>
      <w:r w:rsidRPr="00D9514F">
        <w:rPr>
          <w:bCs/>
          <w:iCs/>
          <w:color w:val="000000" w:themeColor="text1"/>
          <w:sz w:val="18"/>
          <w:szCs w:val="18"/>
          <w:vertAlign w:val="superscript"/>
          <w:lang w:eastAsia="lv-LV"/>
        </w:rPr>
        <w:t xml:space="preserve"> </w:t>
      </w:r>
      <w:r w:rsidRPr="00D9514F">
        <w:rPr>
          <w:bCs/>
          <w:iCs/>
          <w:color w:val="000000" w:themeColor="text1"/>
          <w:sz w:val="18"/>
          <w:szCs w:val="18"/>
          <w:lang w:eastAsia="lv-LV"/>
        </w:rPr>
        <w:t>Rādītājs “Asistenta pakalpojumu saņēmušās personas ar I grupas invaliditāti ar pārvietošanās grūtībām vai garīga rakstura traucējumiem (skaits)” un “Asistenta pakalpojumu saņēmušās personas ar II grupas invaliditāti ar garīga rakstura traucējumiem (skaits)” ar 2023. gadu aizstāts ar rādītāju “Asistenta pakalpojumu saņēmušās personas ar I un II invaliditātes grupu ar pārvietošanās grūtībām vai garīga rakstura traucējumiem, vidēji mēnesī (skaits)”. Abi rezultatīvie rādītāji tika apvienoti vienā, jo pakalpojuma uzskaite un plānošana nenotiek, nodalot pakalpojuma saņēmējus pēc invaliditātes grupas.</w:t>
      </w:r>
    </w:p>
    <w:p w14:paraId="0508CC51" w14:textId="77777777" w:rsidR="00BD60FD" w:rsidRPr="00D9514F" w:rsidRDefault="00BD60FD" w:rsidP="00842B0E">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 xml:space="preserve">9 </w:t>
      </w:r>
      <w:r w:rsidRPr="00D9514F">
        <w:rPr>
          <w:bCs/>
          <w:iCs/>
          <w:color w:val="000000" w:themeColor="text1"/>
          <w:sz w:val="18"/>
          <w:szCs w:val="18"/>
          <w:lang w:eastAsia="lv-LV"/>
        </w:rPr>
        <w:t>Rādītājam 2022. gadā plānota vērtība “3”, bet izpilde ir 0, jo</w:t>
      </w:r>
      <w:r w:rsidRPr="00D9514F">
        <w:rPr>
          <w:color w:val="000000" w:themeColor="text1"/>
          <w:sz w:val="18"/>
          <w:szCs w:val="18"/>
        </w:rPr>
        <w:t xml:space="preserve"> </w:t>
      </w:r>
      <w:r w:rsidRPr="00D9514F">
        <w:rPr>
          <w:bCs/>
          <w:iCs/>
          <w:color w:val="000000" w:themeColor="text1"/>
          <w:sz w:val="18"/>
          <w:szCs w:val="18"/>
          <w:lang w:eastAsia="lv-LV"/>
        </w:rPr>
        <w:t>netika saņemts nevienas pašvaldības pieprasījums par izdevumu segšanu nepilngadīga patvēruma meklētāja, kurš ir bez vecāku pavadības, izmitināšanu bērnu aprūpes iestādē.</w:t>
      </w:r>
    </w:p>
    <w:p w14:paraId="3D92E03F" w14:textId="77777777" w:rsidR="00BD60FD" w:rsidRPr="00D9514F" w:rsidRDefault="00BD60FD" w:rsidP="00842B0E">
      <w:pPr>
        <w:ind w:firstLine="425"/>
        <w:jc w:val="both"/>
        <w:rPr>
          <w:bCs/>
          <w:iCs/>
          <w:color w:val="000000" w:themeColor="text1"/>
          <w:sz w:val="18"/>
          <w:szCs w:val="18"/>
          <w:lang w:eastAsia="lv-LV"/>
        </w:rPr>
      </w:pPr>
      <w:r w:rsidRPr="00D9514F">
        <w:rPr>
          <w:bCs/>
          <w:iCs/>
          <w:sz w:val="18"/>
          <w:szCs w:val="18"/>
          <w:vertAlign w:val="superscript"/>
          <w:lang w:eastAsia="lv-LV"/>
        </w:rPr>
        <w:t>10</w:t>
      </w:r>
      <w:r w:rsidRPr="00D9514F">
        <w:rPr>
          <w:bCs/>
          <w:iCs/>
          <w:sz w:val="18"/>
          <w:szCs w:val="18"/>
          <w:lang w:eastAsia="lv-LV"/>
        </w:rPr>
        <w:t xml:space="preserve"> Rādītāju mēra tikai 2024. gadā.</w:t>
      </w:r>
    </w:p>
    <w:p w14:paraId="46B199CB"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5D5BEC0A" w14:textId="77777777" w:rsidTr="004671ED">
        <w:trPr>
          <w:trHeight w:val="283"/>
          <w:tblHeader/>
          <w:jc w:val="right"/>
        </w:trPr>
        <w:tc>
          <w:tcPr>
            <w:tcW w:w="3378" w:type="dxa"/>
            <w:tcBorders>
              <w:bottom w:val="single" w:sz="4" w:space="0" w:color="auto"/>
            </w:tcBorders>
            <w:vAlign w:val="center"/>
          </w:tcPr>
          <w:p w14:paraId="2665D079" w14:textId="77777777" w:rsidR="00BD60FD" w:rsidRPr="00D9514F" w:rsidRDefault="00BD60FD" w:rsidP="004671ED">
            <w:pPr>
              <w:jc w:val="center"/>
              <w:rPr>
                <w:color w:val="000000" w:themeColor="text1"/>
                <w:sz w:val="18"/>
              </w:rPr>
            </w:pPr>
          </w:p>
        </w:tc>
        <w:tc>
          <w:tcPr>
            <w:tcW w:w="1131" w:type="dxa"/>
          </w:tcPr>
          <w:p w14:paraId="2AFB6FA0"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0AF61369"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1D53652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235C8A5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30343181"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4B5C323E" w14:textId="77777777" w:rsidTr="004671ED">
        <w:trPr>
          <w:trHeight w:val="119"/>
          <w:jc w:val="right"/>
        </w:trPr>
        <w:tc>
          <w:tcPr>
            <w:tcW w:w="3378" w:type="dxa"/>
            <w:tcBorders>
              <w:top w:val="single" w:sz="4" w:space="0" w:color="auto"/>
              <w:left w:val="single" w:sz="4" w:space="0" w:color="auto"/>
              <w:bottom w:val="single" w:sz="4" w:space="0" w:color="auto"/>
              <w:right w:val="single" w:sz="4" w:space="0" w:color="auto"/>
            </w:tcBorders>
            <w:shd w:val="clear" w:color="auto" w:fill="D9D9D9"/>
            <w:vAlign w:val="center"/>
          </w:tcPr>
          <w:p w14:paraId="2A7B3518" w14:textId="77777777" w:rsidR="00BD60FD" w:rsidRPr="00D9514F" w:rsidRDefault="00BD60FD" w:rsidP="000E52E8">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09E0D" w14:textId="77777777" w:rsidR="00BD60FD" w:rsidRPr="00D9514F" w:rsidRDefault="00BD60FD" w:rsidP="004671ED">
            <w:pPr>
              <w:jc w:val="right"/>
              <w:rPr>
                <w:color w:val="000000" w:themeColor="text1"/>
                <w:sz w:val="18"/>
                <w:szCs w:val="18"/>
              </w:rPr>
            </w:pPr>
            <w:r w:rsidRPr="00D9514F">
              <w:rPr>
                <w:color w:val="000000" w:themeColor="text1"/>
                <w:sz w:val="18"/>
                <w:szCs w:val="18"/>
              </w:rPr>
              <w:t>68 212 613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AC4BBD" w14:textId="77777777" w:rsidR="00BD60FD" w:rsidRPr="00D9514F" w:rsidRDefault="00BD60FD" w:rsidP="004671ED">
            <w:pPr>
              <w:jc w:val="right"/>
              <w:rPr>
                <w:color w:val="000000" w:themeColor="text1"/>
                <w:sz w:val="18"/>
                <w:szCs w:val="18"/>
              </w:rPr>
            </w:pPr>
            <w:r w:rsidRPr="00D9514F">
              <w:rPr>
                <w:color w:val="000000" w:themeColor="text1"/>
                <w:sz w:val="18"/>
                <w:szCs w:val="18"/>
              </w:rPr>
              <w:t>93 307 151</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6488" w14:textId="77777777" w:rsidR="00BD60FD" w:rsidRPr="00D9514F" w:rsidRDefault="00BD60FD" w:rsidP="004671ED">
            <w:pPr>
              <w:jc w:val="right"/>
              <w:rPr>
                <w:color w:val="000000" w:themeColor="text1"/>
                <w:sz w:val="18"/>
                <w:szCs w:val="18"/>
              </w:rPr>
            </w:pPr>
            <w:r w:rsidRPr="00D9514F">
              <w:rPr>
                <w:color w:val="000000" w:themeColor="text1"/>
                <w:sz w:val="18"/>
                <w:szCs w:val="18"/>
              </w:rPr>
              <w:t>113 478 596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5378B34" w14:textId="77777777" w:rsidR="00BD60FD" w:rsidRPr="00D9514F" w:rsidRDefault="00BD60FD" w:rsidP="004671ED">
            <w:pPr>
              <w:jc w:val="right"/>
              <w:rPr>
                <w:color w:val="000000" w:themeColor="text1"/>
                <w:sz w:val="18"/>
                <w:szCs w:val="18"/>
              </w:rPr>
            </w:pPr>
            <w:r w:rsidRPr="00D9514F">
              <w:rPr>
                <w:color w:val="000000" w:themeColor="text1"/>
                <w:sz w:val="18"/>
                <w:szCs w:val="18"/>
              </w:rPr>
              <w:t>115 939 023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EE3FC8B" w14:textId="77777777" w:rsidR="00BD60FD" w:rsidRPr="00D9514F" w:rsidRDefault="00BD60FD" w:rsidP="004671ED">
            <w:pPr>
              <w:jc w:val="right"/>
              <w:rPr>
                <w:color w:val="000000" w:themeColor="text1"/>
                <w:sz w:val="18"/>
                <w:szCs w:val="18"/>
              </w:rPr>
            </w:pPr>
            <w:r w:rsidRPr="00D9514F">
              <w:rPr>
                <w:color w:val="000000" w:themeColor="text1"/>
                <w:sz w:val="18"/>
                <w:szCs w:val="18"/>
              </w:rPr>
              <w:t>119 471 112</w:t>
            </w:r>
          </w:p>
        </w:tc>
      </w:tr>
      <w:tr w:rsidR="00BD60FD" w:rsidRPr="00D9514F" w14:paraId="44EA4C82" w14:textId="77777777" w:rsidTr="004671ED">
        <w:trPr>
          <w:trHeight w:val="283"/>
          <w:jc w:val="right"/>
        </w:trPr>
        <w:tc>
          <w:tcPr>
            <w:tcW w:w="3378" w:type="dxa"/>
            <w:tcBorders>
              <w:top w:val="single" w:sz="4" w:space="0" w:color="auto"/>
            </w:tcBorders>
            <w:vAlign w:val="center"/>
          </w:tcPr>
          <w:p w14:paraId="2B0054E2" w14:textId="77777777" w:rsidR="00BD60FD" w:rsidRPr="00D9514F" w:rsidRDefault="00BD60FD" w:rsidP="000E52E8">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Borders>
              <w:top w:val="single" w:sz="4" w:space="0" w:color="auto"/>
            </w:tcBorders>
          </w:tcPr>
          <w:p w14:paraId="46C52C35" w14:textId="77777777" w:rsidR="00BD60FD" w:rsidRPr="00D9514F" w:rsidRDefault="00BD60FD" w:rsidP="004671ED">
            <w:pPr>
              <w:jc w:val="center"/>
              <w:rPr>
                <w:color w:val="000000" w:themeColor="text1"/>
                <w:sz w:val="18"/>
              </w:rPr>
            </w:pPr>
            <w:r w:rsidRPr="00D9514F">
              <w:rPr>
                <w:b/>
                <w:bCs/>
                <w:color w:val="000000" w:themeColor="text1"/>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153DB962" w14:textId="77777777" w:rsidR="00BD60FD" w:rsidRPr="00D9514F" w:rsidRDefault="00BD60FD" w:rsidP="004671ED">
            <w:pPr>
              <w:jc w:val="right"/>
              <w:rPr>
                <w:color w:val="000000" w:themeColor="text1"/>
                <w:sz w:val="18"/>
                <w:szCs w:val="18"/>
              </w:rPr>
            </w:pPr>
            <w:r w:rsidRPr="00D9514F">
              <w:rPr>
                <w:color w:val="000000" w:themeColor="text1"/>
                <w:sz w:val="18"/>
                <w:szCs w:val="18"/>
              </w:rPr>
              <w:t>25 094 538</w:t>
            </w:r>
          </w:p>
        </w:tc>
        <w:tc>
          <w:tcPr>
            <w:tcW w:w="1132" w:type="dxa"/>
            <w:tcBorders>
              <w:top w:val="nil"/>
              <w:left w:val="single" w:sz="4" w:space="0" w:color="auto"/>
              <w:bottom w:val="single" w:sz="4" w:space="0" w:color="auto"/>
              <w:right w:val="single" w:sz="4" w:space="0" w:color="auto"/>
            </w:tcBorders>
            <w:shd w:val="clear" w:color="000000" w:fill="FFFFFF"/>
          </w:tcPr>
          <w:p w14:paraId="7BFDAD0E" w14:textId="77777777" w:rsidR="00BD60FD" w:rsidRPr="00D9514F" w:rsidRDefault="00BD60FD" w:rsidP="004671ED">
            <w:pPr>
              <w:jc w:val="right"/>
              <w:rPr>
                <w:color w:val="000000" w:themeColor="text1"/>
                <w:sz w:val="18"/>
                <w:szCs w:val="18"/>
              </w:rPr>
            </w:pPr>
            <w:r w:rsidRPr="00D9514F">
              <w:rPr>
                <w:color w:val="000000" w:themeColor="text1"/>
                <w:sz w:val="18"/>
                <w:szCs w:val="18"/>
              </w:rPr>
              <w:t>20 171 445</w:t>
            </w:r>
          </w:p>
        </w:tc>
        <w:tc>
          <w:tcPr>
            <w:tcW w:w="1132" w:type="dxa"/>
            <w:tcBorders>
              <w:top w:val="nil"/>
              <w:left w:val="nil"/>
              <w:bottom w:val="single" w:sz="4" w:space="0" w:color="auto"/>
              <w:right w:val="single" w:sz="4" w:space="0" w:color="auto"/>
            </w:tcBorders>
            <w:shd w:val="clear" w:color="auto" w:fill="auto"/>
          </w:tcPr>
          <w:p w14:paraId="4DE4E4BA" w14:textId="77777777" w:rsidR="00BD60FD" w:rsidRPr="00D9514F" w:rsidRDefault="00BD60FD" w:rsidP="004671ED">
            <w:pPr>
              <w:jc w:val="right"/>
              <w:rPr>
                <w:color w:val="000000" w:themeColor="text1"/>
                <w:sz w:val="18"/>
                <w:szCs w:val="18"/>
              </w:rPr>
            </w:pPr>
            <w:r w:rsidRPr="00D9514F">
              <w:rPr>
                <w:color w:val="000000" w:themeColor="text1"/>
                <w:sz w:val="18"/>
                <w:szCs w:val="18"/>
              </w:rPr>
              <w:t>2 460 427</w:t>
            </w:r>
          </w:p>
        </w:tc>
        <w:tc>
          <w:tcPr>
            <w:tcW w:w="1132" w:type="dxa"/>
            <w:tcBorders>
              <w:top w:val="nil"/>
              <w:left w:val="nil"/>
              <w:bottom w:val="single" w:sz="4" w:space="0" w:color="auto"/>
              <w:right w:val="single" w:sz="4" w:space="0" w:color="auto"/>
            </w:tcBorders>
            <w:shd w:val="clear" w:color="auto" w:fill="auto"/>
          </w:tcPr>
          <w:p w14:paraId="61278A1C" w14:textId="77777777" w:rsidR="00BD60FD" w:rsidRPr="00D9514F" w:rsidRDefault="00BD60FD" w:rsidP="004671ED">
            <w:pPr>
              <w:jc w:val="right"/>
              <w:rPr>
                <w:b/>
                <w:color w:val="000000" w:themeColor="text1"/>
                <w:sz w:val="18"/>
                <w:szCs w:val="18"/>
              </w:rPr>
            </w:pPr>
            <w:r w:rsidRPr="00D9514F">
              <w:rPr>
                <w:color w:val="000000" w:themeColor="text1"/>
                <w:sz w:val="18"/>
                <w:szCs w:val="18"/>
              </w:rPr>
              <w:t>3 532 089</w:t>
            </w:r>
          </w:p>
        </w:tc>
      </w:tr>
      <w:tr w:rsidR="00BD60FD" w:rsidRPr="00D9514F" w14:paraId="7451A022" w14:textId="77777777" w:rsidTr="004671ED">
        <w:trPr>
          <w:trHeight w:val="283"/>
          <w:jc w:val="right"/>
        </w:trPr>
        <w:tc>
          <w:tcPr>
            <w:tcW w:w="3378" w:type="dxa"/>
            <w:tcBorders>
              <w:bottom w:val="single" w:sz="4" w:space="0" w:color="auto"/>
            </w:tcBorders>
            <w:vAlign w:val="center"/>
          </w:tcPr>
          <w:p w14:paraId="6B85E620" w14:textId="77777777" w:rsidR="00BD60FD" w:rsidRPr="00D9514F" w:rsidRDefault="00BD60FD" w:rsidP="000E52E8">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Borders>
              <w:bottom w:val="single" w:sz="4" w:space="0" w:color="auto"/>
            </w:tcBorders>
          </w:tcPr>
          <w:p w14:paraId="0ADA3DBC" w14:textId="77777777" w:rsidR="00BD60FD" w:rsidRPr="00D9514F" w:rsidRDefault="00BD60FD" w:rsidP="004671ED">
            <w:pPr>
              <w:jc w:val="center"/>
              <w:rPr>
                <w:color w:val="000000" w:themeColor="text1"/>
                <w:sz w:val="18"/>
              </w:rPr>
            </w:pPr>
            <w:r w:rsidRPr="00D9514F">
              <w:rPr>
                <w:b/>
                <w:bCs/>
                <w:color w:val="000000" w:themeColor="text1"/>
                <w:sz w:val="18"/>
              </w:rPr>
              <w:t>×</w:t>
            </w:r>
          </w:p>
        </w:tc>
        <w:tc>
          <w:tcPr>
            <w:tcW w:w="1132" w:type="dxa"/>
            <w:tcBorders>
              <w:top w:val="nil"/>
              <w:left w:val="single" w:sz="4" w:space="0" w:color="auto"/>
              <w:bottom w:val="single" w:sz="4" w:space="0" w:color="auto"/>
              <w:right w:val="single" w:sz="4" w:space="0" w:color="auto"/>
            </w:tcBorders>
            <w:shd w:val="clear" w:color="auto" w:fill="auto"/>
          </w:tcPr>
          <w:p w14:paraId="717EFC2F" w14:textId="77777777" w:rsidR="00BD60FD" w:rsidRPr="00D9514F" w:rsidRDefault="00BD60FD" w:rsidP="004671ED">
            <w:pPr>
              <w:jc w:val="right"/>
              <w:rPr>
                <w:color w:val="000000" w:themeColor="text1"/>
                <w:sz w:val="18"/>
                <w:szCs w:val="18"/>
              </w:rPr>
            </w:pPr>
            <w:r w:rsidRPr="00D9514F">
              <w:rPr>
                <w:color w:val="000000" w:themeColor="text1"/>
                <w:sz w:val="18"/>
                <w:szCs w:val="18"/>
              </w:rPr>
              <w:t>36,8</w:t>
            </w:r>
          </w:p>
        </w:tc>
        <w:tc>
          <w:tcPr>
            <w:tcW w:w="1132" w:type="dxa"/>
            <w:tcBorders>
              <w:top w:val="nil"/>
              <w:left w:val="single" w:sz="4" w:space="0" w:color="auto"/>
              <w:bottom w:val="single" w:sz="4" w:space="0" w:color="auto"/>
              <w:right w:val="single" w:sz="4" w:space="0" w:color="auto"/>
            </w:tcBorders>
            <w:shd w:val="clear" w:color="000000" w:fill="FFFFFF"/>
          </w:tcPr>
          <w:p w14:paraId="2F9D7B54" w14:textId="77777777" w:rsidR="00BD60FD" w:rsidRPr="00D9514F" w:rsidRDefault="00BD60FD" w:rsidP="004671ED">
            <w:pPr>
              <w:jc w:val="right"/>
              <w:rPr>
                <w:color w:val="000000" w:themeColor="text1"/>
                <w:sz w:val="18"/>
                <w:szCs w:val="18"/>
              </w:rPr>
            </w:pPr>
            <w:r w:rsidRPr="00D9514F">
              <w:rPr>
                <w:color w:val="000000" w:themeColor="text1"/>
                <w:sz w:val="18"/>
                <w:szCs w:val="18"/>
              </w:rPr>
              <w:t>21,6</w:t>
            </w:r>
          </w:p>
        </w:tc>
        <w:tc>
          <w:tcPr>
            <w:tcW w:w="1132" w:type="dxa"/>
            <w:tcBorders>
              <w:top w:val="nil"/>
              <w:left w:val="nil"/>
              <w:bottom w:val="single" w:sz="4" w:space="0" w:color="auto"/>
              <w:right w:val="single" w:sz="4" w:space="0" w:color="auto"/>
            </w:tcBorders>
            <w:shd w:val="clear" w:color="auto" w:fill="auto"/>
          </w:tcPr>
          <w:p w14:paraId="479120DA" w14:textId="77777777" w:rsidR="00BD60FD" w:rsidRPr="00D9514F" w:rsidRDefault="00BD60FD" w:rsidP="004671ED">
            <w:pPr>
              <w:jc w:val="right"/>
              <w:rPr>
                <w:color w:val="000000" w:themeColor="text1"/>
                <w:sz w:val="18"/>
                <w:szCs w:val="18"/>
              </w:rPr>
            </w:pPr>
            <w:r w:rsidRPr="00D9514F">
              <w:rPr>
                <w:color w:val="000000" w:themeColor="text1"/>
                <w:sz w:val="18"/>
                <w:szCs w:val="18"/>
              </w:rPr>
              <w:t>2,2</w:t>
            </w:r>
          </w:p>
        </w:tc>
        <w:tc>
          <w:tcPr>
            <w:tcW w:w="1132" w:type="dxa"/>
            <w:tcBorders>
              <w:top w:val="nil"/>
              <w:left w:val="nil"/>
              <w:bottom w:val="single" w:sz="4" w:space="0" w:color="auto"/>
              <w:right w:val="single" w:sz="4" w:space="0" w:color="auto"/>
            </w:tcBorders>
            <w:shd w:val="clear" w:color="auto" w:fill="auto"/>
          </w:tcPr>
          <w:p w14:paraId="25A63525" w14:textId="77777777" w:rsidR="00BD60FD" w:rsidRPr="00D9514F" w:rsidRDefault="00BD60FD" w:rsidP="004671ED">
            <w:pPr>
              <w:jc w:val="right"/>
              <w:rPr>
                <w:b/>
                <w:color w:val="000000" w:themeColor="text1"/>
                <w:sz w:val="18"/>
                <w:szCs w:val="18"/>
              </w:rPr>
            </w:pPr>
            <w:r w:rsidRPr="00D9514F">
              <w:rPr>
                <w:color w:val="000000" w:themeColor="text1"/>
                <w:sz w:val="18"/>
                <w:szCs w:val="18"/>
              </w:rPr>
              <w:t>3,0</w:t>
            </w:r>
          </w:p>
        </w:tc>
      </w:tr>
      <w:tr w:rsidR="00BD60FD" w:rsidRPr="00D9514F" w14:paraId="3E915CDC" w14:textId="77777777" w:rsidTr="004671ED">
        <w:trPr>
          <w:trHeight w:val="149"/>
          <w:jc w:val="right"/>
        </w:trPr>
        <w:tc>
          <w:tcPr>
            <w:tcW w:w="3378" w:type="dxa"/>
            <w:tcBorders>
              <w:top w:val="single" w:sz="4" w:space="0" w:color="auto"/>
              <w:left w:val="single" w:sz="4" w:space="0" w:color="auto"/>
              <w:bottom w:val="single" w:sz="4" w:space="0" w:color="auto"/>
              <w:right w:val="single" w:sz="4" w:space="0" w:color="auto"/>
            </w:tcBorders>
          </w:tcPr>
          <w:p w14:paraId="7A79346E" w14:textId="77777777" w:rsidR="00BD60FD" w:rsidRPr="00D9514F" w:rsidRDefault="00BD60FD" w:rsidP="000E52E8">
            <w:pPr>
              <w:jc w:val="both"/>
              <w:rPr>
                <w:color w:val="000000" w:themeColor="text1"/>
                <w:sz w:val="18"/>
                <w:lang w:eastAsia="lv-LV"/>
              </w:rPr>
            </w:pPr>
            <w:r w:rsidRPr="00D9514F">
              <w:rPr>
                <w:color w:val="000000" w:themeColor="text1"/>
                <w:sz w:val="18"/>
                <w:lang w:eastAsia="lv-LV"/>
              </w:rPr>
              <w:t>Atlīdzība</w:t>
            </w:r>
          </w:p>
        </w:tc>
        <w:tc>
          <w:tcPr>
            <w:tcW w:w="1131" w:type="dxa"/>
            <w:tcBorders>
              <w:top w:val="single" w:sz="4" w:space="0" w:color="auto"/>
              <w:left w:val="single" w:sz="4" w:space="0" w:color="auto"/>
              <w:bottom w:val="single" w:sz="4" w:space="0" w:color="auto"/>
              <w:right w:val="single" w:sz="4" w:space="0" w:color="auto"/>
            </w:tcBorders>
          </w:tcPr>
          <w:p w14:paraId="16DD5860" w14:textId="77777777" w:rsidR="00BD60FD" w:rsidRPr="00D9514F" w:rsidRDefault="00BD60FD" w:rsidP="004671ED">
            <w:pPr>
              <w:jc w:val="right"/>
              <w:rPr>
                <w:bCs/>
                <w:color w:val="000000" w:themeColor="text1"/>
                <w:sz w:val="18"/>
              </w:rPr>
            </w:pPr>
            <w:r w:rsidRPr="00D9514F">
              <w:rPr>
                <w:bCs/>
                <w:color w:val="000000" w:themeColor="text1"/>
                <w:sz w:val="18"/>
              </w:rPr>
              <w:t>2 500</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4940A7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7E61EB1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D84C13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8F588E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36FB55A9" w14:textId="77777777" w:rsidTr="004671ED">
        <w:trPr>
          <w:trHeight w:val="283"/>
          <w:jc w:val="right"/>
        </w:trPr>
        <w:tc>
          <w:tcPr>
            <w:tcW w:w="3378" w:type="dxa"/>
            <w:tcBorders>
              <w:top w:val="single" w:sz="4" w:space="0" w:color="auto"/>
              <w:left w:val="single" w:sz="4" w:space="0" w:color="auto"/>
              <w:bottom w:val="single" w:sz="4" w:space="0" w:color="auto"/>
              <w:right w:val="single" w:sz="4" w:space="0" w:color="auto"/>
            </w:tcBorders>
          </w:tcPr>
          <w:p w14:paraId="69A42914" w14:textId="77777777" w:rsidR="00BD60FD" w:rsidRPr="00D9514F" w:rsidRDefault="00BD60FD" w:rsidP="000E52E8">
            <w:pPr>
              <w:jc w:val="both"/>
              <w:rPr>
                <w:color w:val="000000" w:themeColor="text1"/>
                <w:sz w:val="18"/>
                <w:lang w:eastAsia="lv-LV"/>
              </w:rPr>
            </w:pPr>
            <w:r w:rsidRPr="00D9514F">
              <w:rPr>
                <w:color w:val="000000" w:themeColor="text1"/>
                <w:sz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lang w:eastAsia="lv-LV"/>
              </w:rPr>
              <w:t>euro</w:t>
            </w:r>
            <w:proofErr w:type="spellEnd"/>
          </w:p>
        </w:tc>
        <w:tc>
          <w:tcPr>
            <w:tcW w:w="1131" w:type="dxa"/>
            <w:tcBorders>
              <w:top w:val="single" w:sz="4" w:space="0" w:color="auto"/>
              <w:left w:val="single" w:sz="4" w:space="0" w:color="auto"/>
              <w:bottom w:val="single" w:sz="4" w:space="0" w:color="auto"/>
              <w:right w:val="single" w:sz="4" w:space="0" w:color="auto"/>
            </w:tcBorders>
          </w:tcPr>
          <w:p w14:paraId="59C8D734" w14:textId="77777777" w:rsidR="00BD60FD" w:rsidRPr="00D9514F" w:rsidRDefault="00BD60FD" w:rsidP="004671ED">
            <w:pPr>
              <w:jc w:val="right"/>
              <w:rPr>
                <w:bCs/>
                <w:color w:val="000000" w:themeColor="text1"/>
                <w:sz w:val="18"/>
              </w:rPr>
            </w:pPr>
            <w:r w:rsidRPr="00D9514F">
              <w:rPr>
                <w:bCs/>
                <w:color w:val="000000" w:themeColor="text1"/>
                <w:sz w:val="18"/>
              </w:rPr>
              <w:t>2 500</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8F4D82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3415507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0BBFE0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70E345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bl>
    <w:p w14:paraId="6311FCA0" w14:textId="77777777" w:rsidR="00BD60FD" w:rsidRPr="00D9514F" w:rsidRDefault="00BD60FD" w:rsidP="00BD60FD">
      <w:pPr>
        <w:spacing w:before="240" w:after="160"/>
        <w:jc w:val="center"/>
        <w:rPr>
          <w:b/>
          <w:color w:val="000000" w:themeColor="text1"/>
          <w:lang w:eastAsia="lv-LV"/>
        </w:rPr>
      </w:pPr>
      <w:r w:rsidRPr="00D9514F">
        <w:rPr>
          <w:b/>
          <w:color w:val="000000" w:themeColor="text1"/>
          <w:lang w:eastAsia="lv-LV"/>
        </w:rPr>
        <w:t>Izmaiņas izdevumos, salīdzinot 2024. gada plānu ar 2023. gada plānu</w:t>
      </w:r>
    </w:p>
    <w:p w14:paraId="441563DC"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50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9"/>
        <w:gridCol w:w="1382"/>
        <w:gridCol w:w="1377"/>
        <w:gridCol w:w="1172"/>
      </w:tblGrid>
      <w:tr w:rsidR="00BD60FD" w:rsidRPr="00D9514F" w14:paraId="3D46C7CF" w14:textId="77777777" w:rsidTr="004671ED">
        <w:trPr>
          <w:trHeight w:val="142"/>
          <w:tblHeader/>
          <w:jc w:val="center"/>
        </w:trPr>
        <w:tc>
          <w:tcPr>
            <w:tcW w:w="2847" w:type="pct"/>
            <w:vAlign w:val="center"/>
          </w:tcPr>
          <w:p w14:paraId="03A4D1AE"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lastRenderedPageBreak/>
              <w:t>Pasākums</w:t>
            </w:r>
          </w:p>
        </w:tc>
        <w:tc>
          <w:tcPr>
            <w:tcW w:w="757" w:type="pct"/>
            <w:vAlign w:val="center"/>
          </w:tcPr>
          <w:p w14:paraId="650CC31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754" w:type="pct"/>
            <w:vAlign w:val="center"/>
          </w:tcPr>
          <w:p w14:paraId="35A65DF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642" w:type="pct"/>
            <w:vAlign w:val="center"/>
          </w:tcPr>
          <w:p w14:paraId="4A6FC78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15953078" w14:textId="77777777" w:rsidTr="004671ED">
        <w:trPr>
          <w:trHeight w:val="142"/>
          <w:jc w:val="center"/>
        </w:trPr>
        <w:tc>
          <w:tcPr>
            <w:tcW w:w="2847" w:type="pct"/>
            <w:shd w:val="clear" w:color="auto" w:fill="D9D9D9"/>
          </w:tcPr>
          <w:p w14:paraId="5F6C1F66"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757" w:type="pct"/>
            <w:shd w:val="clear" w:color="auto" w:fill="D9D9D9"/>
          </w:tcPr>
          <w:p w14:paraId="51FD65AB" w14:textId="77777777" w:rsidR="00BD60FD" w:rsidRPr="00D9514F" w:rsidRDefault="00BD60FD" w:rsidP="004671ED">
            <w:pPr>
              <w:jc w:val="right"/>
              <w:rPr>
                <w:b/>
                <w:color w:val="000000" w:themeColor="text1"/>
                <w:sz w:val="18"/>
                <w:szCs w:val="18"/>
              </w:rPr>
            </w:pPr>
            <w:r w:rsidRPr="00D9514F">
              <w:rPr>
                <w:b/>
                <w:color w:val="000000" w:themeColor="text1"/>
                <w:sz w:val="18"/>
                <w:szCs w:val="18"/>
              </w:rPr>
              <w:t>11 041 891</w:t>
            </w:r>
          </w:p>
        </w:tc>
        <w:tc>
          <w:tcPr>
            <w:tcW w:w="754" w:type="pct"/>
            <w:shd w:val="clear" w:color="auto" w:fill="D9D9D9"/>
          </w:tcPr>
          <w:p w14:paraId="01323441" w14:textId="77777777" w:rsidR="00BD60FD" w:rsidRPr="00D9514F" w:rsidRDefault="00BD60FD" w:rsidP="004671ED">
            <w:pPr>
              <w:jc w:val="right"/>
              <w:rPr>
                <w:b/>
                <w:color w:val="000000" w:themeColor="text1"/>
                <w:sz w:val="18"/>
                <w:szCs w:val="18"/>
              </w:rPr>
            </w:pPr>
            <w:r w:rsidRPr="00D9514F">
              <w:rPr>
                <w:b/>
                <w:color w:val="000000" w:themeColor="text1"/>
                <w:sz w:val="18"/>
                <w:szCs w:val="18"/>
              </w:rPr>
              <w:t>31 213 336</w:t>
            </w:r>
          </w:p>
        </w:tc>
        <w:tc>
          <w:tcPr>
            <w:tcW w:w="642" w:type="pct"/>
            <w:shd w:val="clear" w:color="auto" w:fill="D9D9D9"/>
          </w:tcPr>
          <w:p w14:paraId="7E0B6100" w14:textId="77777777" w:rsidR="00BD60FD" w:rsidRPr="00D9514F" w:rsidRDefault="00BD60FD" w:rsidP="004671ED">
            <w:pPr>
              <w:jc w:val="right"/>
              <w:rPr>
                <w:b/>
                <w:color w:val="000000" w:themeColor="text1"/>
                <w:sz w:val="18"/>
                <w:szCs w:val="18"/>
              </w:rPr>
            </w:pPr>
            <w:r w:rsidRPr="00D9514F">
              <w:rPr>
                <w:b/>
                <w:color w:val="000000" w:themeColor="text1"/>
                <w:sz w:val="18"/>
                <w:szCs w:val="18"/>
              </w:rPr>
              <w:t>20 171 445</w:t>
            </w:r>
          </w:p>
        </w:tc>
      </w:tr>
      <w:tr w:rsidR="00BD60FD" w:rsidRPr="00D9514F" w14:paraId="6AF8393E" w14:textId="77777777" w:rsidTr="004671ED">
        <w:trPr>
          <w:trHeight w:val="142"/>
          <w:jc w:val="center"/>
        </w:trPr>
        <w:tc>
          <w:tcPr>
            <w:tcW w:w="5000" w:type="pct"/>
            <w:gridSpan w:val="4"/>
          </w:tcPr>
          <w:p w14:paraId="1771272A" w14:textId="77777777" w:rsidR="00BD60FD" w:rsidRPr="00D9514F" w:rsidRDefault="00BD60FD" w:rsidP="004671ED">
            <w:pPr>
              <w:ind w:firstLine="313"/>
              <w:rPr>
                <w:color w:val="000000" w:themeColor="text1"/>
                <w:sz w:val="18"/>
                <w:szCs w:val="18"/>
              </w:rPr>
            </w:pPr>
            <w:r w:rsidRPr="00D9514F">
              <w:rPr>
                <w:i/>
                <w:color w:val="000000" w:themeColor="text1"/>
                <w:sz w:val="18"/>
                <w:szCs w:val="18"/>
                <w:lang w:eastAsia="lv-LV"/>
              </w:rPr>
              <w:t>t. sk.:</w:t>
            </w:r>
          </w:p>
        </w:tc>
      </w:tr>
      <w:tr w:rsidR="00BD60FD" w:rsidRPr="00D9514F" w14:paraId="4B8511E3" w14:textId="77777777" w:rsidTr="004671ED">
        <w:trPr>
          <w:trHeight w:val="125"/>
          <w:jc w:val="center"/>
        </w:trPr>
        <w:tc>
          <w:tcPr>
            <w:tcW w:w="2847" w:type="pct"/>
            <w:shd w:val="clear" w:color="auto" w:fill="F2F2F2"/>
            <w:vAlign w:val="center"/>
          </w:tcPr>
          <w:p w14:paraId="4FB8E833" w14:textId="77777777" w:rsidR="00BD60FD" w:rsidRPr="00D9514F" w:rsidRDefault="00BD60FD" w:rsidP="004671ED">
            <w:pPr>
              <w:rPr>
                <w:iCs/>
                <w:color w:val="000000" w:themeColor="text1"/>
                <w:sz w:val="18"/>
                <w:szCs w:val="18"/>
                <w:u w:val="single"/>
                <w:lang w:eastAsia="lv-LV"/>
              </w:rPr>
            </w:pPr>
            <w:r w:rsidRPr="00D9514F">
              <w:rPr>
                <w:iCs/>
                <w:color w:val="000000" w:themeColor="text1"/>
                <w:sz w:val="18"/>
                <w:szCs w:val="18"/>
                <w:u w:val="single"/>
                <w:lang w:eastAsia="lv-LV"/>
              </w:rPr>
              <w:t>Prioritāri pasākumi</w:t>
            </w:r>
          </w:p>
        </w:tc>
        <w:tc>
          <w:tcPr>
            <w:tcW w:w="757" w:type="pct"/>
            <w:shd w:val="clear" w:color="auto" w:fill="F2F2F2"/>
          </w:tcPr>
          <w:p w14:paraId="03B0BCEE" w14:textId="77777777" w:rsidR="00BD60FD" w:rsidRPr="00D9514F" w:rsidRDefault="00BD60FD" w:rsidP="004671ED">
            <w:pPr>
              <w:jc w:val="center"/>
              <w:rPr>
                <w:color w:val="000000" w:themeColor="text1"/>
                <w:sz w:val="18"/>
                <w:szCs w:val="18"/>
              </w:rPr>
            </w:pPr>
          </w:p>
        </w:tc>
        <w:tc>
          <w:tcPr>
            <w:tcW w:w="754" w:type="pct"/>
            <w:shd w:val="clear" w:color="auto" w:fill="F2F2F2"/>
          </w:tcPr>
          <w:p w14:paraId="2E4CA61E" w14:textId="77777777" w:rsidR="00BD60FD" w:rsidRPr="00D9514F" w:rsidRDefault="00BD60FD" w:rsidP="004671ED">
            <w:pPr>
              <w:jc w:val="right"/>
              <w:rPr>
                <w:color w:val="000000" w:themeColor="text1"/>
                <w:sz w:val="18"/>
                <w:szCs w:val="18"/>
              </w:rPr>
            </w:pPr>
            <w:r w:rsidRPr="00D9514F">
              <w:rPr>
                <w:color w:val="000000" w:themeColor="text1"/>
                <w:sz w:val="18"/>
                <w:szCs w:val="18"/>
              </w:rPr>
              <w:t>15 114 018</w:t>
            </w:r>
          </w:p>
        </w:tc>
        <w:tc>
          <w:tcPr>
            <w:tcW w:w="642" w:type="pct"/>
            <w:shd w:val="clear" w:color="auto" w:fill="F2F2F2"/>
          </w:tcPr>
          <w:p w14:paraId="4D8D9474" w14:textId="77777777" w:rsidR="00BD60FD" w:rsidRPr="00D9514F" w:rsidRDefault="00BD60FD" w:rsidP="004671ED">
            <w:pPr>
              <w:jc w:val="right"/>
              <w:rPr>
                <w:color w:val="000000" w:themeColor="text1"/>
                <w:sz w:val="18"/>
                <w:szCs w:val="18"/>
              </w:rPr>
            </w:pPr>
            <w:r w:rsidRPr="00D9514F">
              <w:rPr>
                <w:color w:val="000000" w:themeColor="text1"/>
                <w:sz w:val="18"/>
                <w:szCs w:val="18"/>
              </w:rPr>
              <w:t>15 114 018</w:t>
            </w:r>
          </w:p>
        </w:tc>
      </w:tr>
      <w:tr w:rsidR="00BD60FD" w:rsidRPr="00D9514F" w14:paraId="428BBB04" w14:textId="77777777" w:rsidTr="004671ED">
        <w:trPr>
          <w:trHeight w:val="131"/>
          <w:jc w:val="center"/>
        </w:trPr>
        <w:tc>
          <w:tcPr>
            <w:tcW w:w="2847" w:type="pct"/>
            <w:vAlign w:val="center"/>
          </w:tcPr>
          <w:p w14:paraId="4B0C12F2"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Starpnozaru prioritārā pasākuma “Personu ar invaliditāti asistentu un pavadoņu atlīdzības apmēra paaugstināšana” īstenošana (MK 26.09.2023. sēdes prot. Nr.47 43.§ 2.punkts)</w:t>
            </w:r>
          </w:p>
        </w:tc>
        <w:tc>
          <w:tcPr>
            <w:tcW w:w="757" w:type="pct"/>
          </w:tcPr>
          <w:p w14:paraId="293FB3D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0BE233F8" w14:textId="77777777" w:rsidR="00BD60FD" w:rsidRPr="00D9514F" w:rsidRDefault="00BD60FD" w:rsidP="004671ED">
            <w:pPr>
              <w:jc w:val="right"/>
              <w:rPr>
                <w:color w:val="000000" w:themeColor="text1"/>
                <w:sz w:val="18"/>
                <w:szCs w:val="18"/>
              </w:rPr>
            </w:pPr>
            <w:r w:rsidRPr="00D9514F">
              <w:rPr>
                <w:color w:val="000000" w:themeColor="text1"/>
                <w:sz w:val="18"/>
                <w:szCs w:val="18"/>
              </w:rPr>
              <w:t>4 722 842</w:t>
            </w:r>
          </w:p>
        </w:tc>
        <w:tc>
          <w:tcPr>
            <w:tcW w:w="642" w:type="pct"/>
          </w:tcPr>
          <w:p w14:paraId="7FF058CD" w14:textId="77777777" w:rsidR="00BD60FD" w:rsidRPr="00D9514F" w:rsidRDefault="00BD60FD" w:rsidP="004671ED">
            <w:pPr>
              <w:jc w:val="right"/>
              <w:rPr>
                <w:color w:val="000000" w:themeColor="text1"/>
                <w:sz w:val="18"/>
                <w:szCs w:val="18"/>
              </w:rPr>
            </w:pPr>
            <w:r w:rsidRPr="00D9514F">
              <w:rPr>
                <w:color w:val="000000" w:themeColor="text1"/>
                <w:sz w:val="18"/>
                <w:szCs w:val="18"/>
              </w:rPr>
              <w:t>4 722 842</w:t>
            </w:r>
          </w:p>
        </w:tc>
      </w:tr>
      <w:tr w:rsidR="00BD60FD" w:rsidRPr="00D9514F" w14:paraId="1EC479A0" w14:textId="77777777" w:rsidTr="004671ED">
        <w:trPr>
          <w:trHeight w:val="131"/>
          <w:jc w:val="center"/>
        </w:trPr>
        <w:tc>
          <w:tcPr>
            <w:tcW w:w="2847" w:type="pct"/>
            <w:vAlign w:val="center"/>
          </w:tcPr>
          <w:p w14:paraId="05925CC0"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Prioritārā pasākuma “Paliatīvās aprūpes sistēmas pilnveidošana” īstenošana (MK 26.09.2023. sēdes prot. Nr.47 43.§ 2.punkts)</w:t>
            </w:r>
          </w:p>
        </w:tc>
        <w:tc>
          <w:tcPr>
            <w:tcW w:w="757" w:type="pct"/>
          </w:tcPr>
          <w:p w14:paraId="5AFCF27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34EF7CDA" w14:textId="77777777" w:rsidR="00BD60FD" w:rsidRPr="00D9514F" w:rsidRDefault="00BD60FD" w:rsidP="004671ED">
            <w:pPr>
              <w:jc w:val="right"/>
              <w:rPr>
                <w:color w:val="000000" w:themeColor="text1"/>
                <w:sz w:val="18"/>
                <w:szCs w:val="18"/>
              </w:rPr>
            </w:pPr>
            <w:r w:rsidRPr="00D9514F">
              <w:rPr>
                <w:color w:val="000000" w:themeColor="text1"/>
                <w:sz w:val="18"/>
                <w:szCs w:val="18"/>
              </w:rPr>
              <w:t>4 249 156</w:t>
            </w:r>
          </w:p>
        </w:tc>
        <w:tc>
          <w:tcPr>
            <w:tcW w:w="642" w:type="pct"/>
          </w:tcPr>
          <w:p w14:paraId="6295900F" w14:textId="77777777" w:rsidR="00BD60FD" w:rsidRPr="00D9514F" w:rsidRDefault="00BD60FD" w:rsidP="004671ED">
            <w:pPr>
              <w:jc w:val="right"/>
              <w:rPr>
                <w:color w:val="000000" w:themeColor="text1"/>
                <w:sz w:val="18"/>
                <w:szCs w:val="18"/>
              </w:rPr>
            </w:pPr>
            <w:r w:rsidRPr="00D9514F">
              <w:rPr>
                <w:color w:val="000000" w:themeColor="text1"/>
                <w:sz w:val="18"/>
                <w:szCs w:val="18"/>
              </w:rPr>
              <w:t>4 249 156</w:t>
            </w:r>
          </w:p>
        </w:tc>
      </w:tr>
      <w:tr w:rsidR="00BD60FD" w:rsidRPr="00D9514F" w14:paraId="062B2A29" w14:textId="77777777" w:rsidTr="004671ED">
        <w:trPr>
          <w:trHeight w:val="131"/>
          <w:jc w:val="center"/>
        </w:trPr>
        <w:tc>
          <w:tcPr>
            <w:tcW w:w="2847" w:type="pct"/>
            <w:vAlign w:val="center"/>
          </w:tcPr>
          <w:p w14:paraId="727AB15C"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Prioritārā pasākuma “Labklājības nozares sniegto pakalpojumu pieejamības nodrošināšana” </w:t>
            </w:r>
            <w:proofErr w:type="spellStart"/>
            <w:r w:rsidRPr="00D9514F">
              <w:rPr>
                <w:i/>
                <w:color w:val="000000" w:themeColor="text1"/>
                <w:sz w:val="18"/>
                <w:szCs w:val="18"/>
                <w:lang w:eastAsia="lv-LV"/>
              </w:rPr>
              <w:t>apakšpasākuma</w:t>
            </w:r>
            <w:proofErr w:type="spellEnd"/>
            <w:r w:rsidRPr="00D9514F">
              <w:rPr>
                <w:i/>
                <w:color w:val="000000" w:themeColor="text1"/>
                <w:sz w:val="18"/>
                <w:szCs w:val="18"/>
                <w:lang w:eastAsia="lv-LV"/>
              </w:rPr>
              <w:t xml:space="preserve"> “Sociālās rehabilitācijas pakalpojuma no vardarbības cietušiem bērniem pilnveidošana un pieejamības nodrošināšana” īstenošana (MK 26.09.2023. sēdes prot. Nr.47 43.§ 2.punkts)</w:t>
            </w:r>
          </w:p>
        </w:tc>
        <w:tc>
          <w:tcPr>
            <w:tcW w:w="757" w:type="pct"/>
          </w:tcPr>
          <w:p w14:paraId="67F3062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713F6652" w14:textId="77777777" w:rsidR="00BD60FD" w:rsidRPr="00D9514F" w:rsidRDefault="00BD60FD" w:rsidP="004671ED">
            <w:pPr>
              <w:jc w:val="right"/>
              <w:rPr>
                <w:color w:val="000000" w:themeColor="text1"/>
                <w:sz w:val="18"/>
                <w:szCs w:val="18"/>
              </w:rPr>
            </w:pPr>
            <w:r w:rsidRPr="00D9514F">
              <w:rPr>
                <w:color w:val="000000" w:themeColor="text1"/>
                <w:sz w:val="18"/>
                <w:szCs w:val="18"/>
              </w:rPr>
              <w:t>250 000</w:t>
            </w:r>
          </w:p>
        </w:tc>
        <w:tc>
          <w:tcPr>
            <w:tcW w:w="642" w:type="pct"/>
          </w:tcPr>
          <w:p w14:paraId="2845506D" w14:textId="77777777" w:rsidR="00BD60FD" w:rsidRPr="00D9514F" w:rsidRDefault="00BD60FD" w:rsidP="004671ED">
            <w:pPr>
              <w:jc w:val="right"/>
              <w:rPr>
                <w:color w:val="000000" w:themeColor="text1"/>
                <w:sz w:val="18"/>
                <w:szCs w:val="18"/>
              </w:rPr>
            </w:pPr>
            <w:r w:rsidRPr="00D9514F">
              <w:rPr>
                <w:color w:val="000000" w:themeColor="text1"/>
                <w:sz w:val="18"/>
                <w:szCs w:val="18"/>
              </w:rPr>
              <w:t>250 000</w:t>
            </w:r>
          </w:p>
        </w:tc>
      </w:tr>
      <w:tr w:rsidR="00BD60FD" w:rsidRPr="00D9514F" w14:paraId="12A9B644" w14:textId="77777777" w:rsidTr="004671ED">
        <w:trPr>
          <w:trHeight w:val="131"/>
          <w:jc w:val="center"/>
        </w:trPr>
        <w:tc>
          <w:tcPr>
            <w:tcW w:w="2847" w:type="pct"/>
            <w:vAlign w:val="center"/>
          </w:tcPr>
          <w:p w14:paraId="40FD2217" w14:textId="77777777" w:rsidR="00BD60FD" w:rsidRPr="00D9514F" w:rsidRDefault="00BD60FD" w:rsidP="00DB333A">
            <w:pPr>
              <w:jc w:val="both"/>
              <w:rPr>
                <w:i/>
                <w:color w:val="000000" w:themeColor="text1"/>
                <w:sz w:val="18"/>
                <w:szCs w:val="18"/>
                <w:lang w:eastAsia="lv-LV"/>
              </w:rPr>
            </w:pPr>
            <w:r w:rsidRPr="00D9514F">
              <w:rPr>
                <w:i/>
                <w:sz w:val="18"/>
                <w:szCs w:val="18"/>
                <w:lang w:eastAsia="lv-LV"/>
              </w:rPr>
              <w:t>Prioritārā pasākuma “Aprūpes mājās pakalpojuma attīstība pašvaldībās” īstenošana (priekšlikums Nr.188 2.lasījumam)</w:t>
            </w:r>
          </w:p>
        </w:tc>
        <w:tc>
          <w:tcPr>
            <w:tcW w:w="757" w:type="pct"/>
          </w:tcPr>
          <w:p w14:paraId="4A1192DD" w14:textId="77777777" w:rsidR="00BD60FD" w:rsidRPr="00D9514F" w:rsidRDefault="00BD60FD" w:rsidP="004671ED">
            <w:pPr>
              <w:jc w:val="center"/>
              <w:rPr>
                <w:color w:val="000000" w:themeColor="text1"/>
                <w:sz w:val="18"/>
                <w:szCs w:val="18"/>
              </w:rPr>
            </w:pPr>
            <w:r w:rsidRPr="00D9514F">
              <w:rPr>
                <w:sz w:val="18"/>
                <w:szCs w:val="18"/>
              </w:rPr>
              <w:t>-</w:t>
            </w:r>
          </w:p>
        </w:tc>
        <w:tc>
          <w:tcPr>
            <w:tcW w:w="754" w:type="pct"/>
          </w:tcPr>
          <w:p w14:paraId="1F3BFF34" w14:textId="77777777" w:rsidR="00BD60FD" w:rsidRPr="00D9514F" w:rsidRDefault="00BD60FD" w:rsidP="004671ED">
            <w:pPr>
              <w:jc w:val="right"/>
              <w:rPr>
                <w:color w:val="000000" w:themeColor="text1"/>
                <w:sz w:val="18"/>
                <w:szCs w:val="18"/>
              </w:rPr>
            </w:pPr>
            <w:r w:rsidRPr="00D9514F">
              <w:rPr>
                <w:sz w:val="18"/>
                <w:szCs w:val="18"/>
              </w:rPr>
              <w:t>5 542 020</w:t>
            </w:r>
          </w:p>
        </w:tc>
        <w:tc>
          <w:tcPr>
            <w:tcW w:w="642" w:type="pct"/>
          </w:tcPr>
          <w:p w14:paraId="5BBA3C57" w14:textId="77777777" w:rsidR="00BD60FD" w:rsidRPr="00D9514F" w:rsidRDefault="00BD60FD" w:rsidP="004671ED">
            <w:pPr>
              <w:jc w:val="right"/>
              <w:rPr>
                <w:color w:val="000000" w:themeColor="text1"/>
                <w:sz w:val="18"/>
                <w:szCs w:val="18"/>
              </w:rPr>
            </w:pPr>
            <w:r w:rsidRPr="00D9514F">
              <w:rPr>
                <w:sz w:val="18"/>
                <w:szCs w:val="18"/>
              </w:rPr>
              <w:t>5 542 020</w:t>
            </w:r>
          </w:p>
        </w:tc>
      </w:tr>
      <w:tr w:rsidR="00BD60FD" w:rsidRPr="00D9514F" w14:paraId="2F20E208" w14:textId="77777777" w:rsidTr="004671ED">
        <w:trPr>
          <w:trHeight w:val="131"/>
          <w:jc w:val="center"/>
        </w:trPr>
        <w:tc>
          <w:tcPr>
            <w:tcW w:w="2847" w:type="pct"/>
            <w:vAlign w:val="center"/>
          </w:tcPr>
          <w:p w14:paraId="13C20E52" w14:textId="77777777" w:rsidR="00BD60FD" w:rsidRPr="00D9514F" w:rsidRDefault="00BD60FD" w:rsidP="00DB333A">
            <w:pPr>
              <w:jc w:val="both"/>
              <w:rPr>
                <w:i/>
                <w:color w:val="000000" w:themeColor="text1"/>
                <w:sz w:val="18"/>
                <w:szCs w:val="18"/>
                <w:lang w:eastAsia="lv-LV"/>
              </w:rPr>
            </w:pPr>
            <w:r w:rsidRPr="00D9514F">
              <w:rPr>
                <w:i/>
                <w:sz w:val="18"/>
                <w:szCs w:val="18"/>
                <w:lang w:eastAsia="lv-LV"/>
              </w:rPr>
              <w:t>Prioritārā pasākuma “</w:t>
            </w:r>
            <w:proofErr w:type="spellStart"/>
            <w:r w:rsidRPr="00D9514F">
              <w:rPr>
                <w:i/>
                <w:sz w:val="18"/>
                <w:szCs w:val="18"/>
                <w:lang w:eastAsia="lv-LV"/>
              </w:rPr>
              <w:t>Psihosociālās</w:t>
            </w:r>
            <w:proofErr w:type="spellEnd"/>
            <w:r w:rsidRPr="00D9514F">
              <w:rPr>
                <w:i/>
                <w:sz w:val="18"/>
                <w:szCs w:val="18"/>
                <w:lang w:eastAsia="lv-LV"/>
              </w:rPr>
              <w:t xml:space="preserve"> rehabilitācijas - uzturošās terapijas  nodrošināšana bērniem ar </w:t>
            </w:r>
            <w:proofErr w:type="spellStart"/>
            <w:r w:rsidRPr="00D9514F">
              <w:rPr>
                <w:i/>
                <w:sz w:val="18"/>
                <w:szCs w:val="18"/>
                <w:lang w:eastAsia="lv-LV"/>
              </w:rPr>
              <w:t>autiskā</w:t>
            </w:r>
            <w:proofErr w:type="spellEnd"/>
            <w:r w:rsidRPr="00D9514F">
              <w:rPr>
                <w:i/>
                <w:sz w:val="18"/>
                <w:szCs w:val="18"/>
                <w:lang w:eastAsia="lv-LV"/>
              </w:rPr>
              <w:t xml:space="preserve"> spektra traucējumiem” īstenošana (priekšlikums Nr.189 2.lasījumam)</w:t>
            </w:r>
          </w:p>
        </w:tc>
        <w:tc>
          <w:tcPr>
            <w:tcW w:w="757" w:type="pct"/>
          </w:tcPr>
          <w:p w14:paraId="16AC1B6F" w14:textId="77777777" w:rsidR="00BD60FD" w:rsidRPr="00D9514F" w:rsidRDefault="00BD60FD" w:rsidP="004671ED">
            <w:pPr>
              <w:jc w:val="center"/>
              <w:rPr>
                <w:color w:val="000000" w:themeColor="text1"/>
                <w:sz w:val="18"/>
                <w:szCs w:val="18"/>
              </w:rPr>
            </w:pPr>
            <w:r w:rsidRPr="00D9514F">
              <w:rPr>
                <w:sz w:val="18"/>
                <w:szCs w:val="18"/>
              </w:rPr>
              <w:t>-</w:t>
            </w:r>
          </w:p>
        </w:tc>
        <w:tc>
          <w:tcPr>
            <w:tcW w:w="754" w:type="pct"/>
          </w:tcPr>
          <w:p w14:paraId="63A53B47" w14:textId="77777777" w:rsidR="00BD60FD" w:rsidRPr="00D9514F" w:rsidRDefault="00BD60FD" w:rsidP="004671ED">
            <w:pPr>
              <w:jc w:val="right"/>
              <w:rPr>
                <w:color w:val="000000" w:themeColor="text1"/>
                <w:sz w:val="18"/>
                <w:szCs w:val="18"/>
              </w:rPr>
            </w:pPr>
            <w:r w:rsidRPr="00D9514F">
              <w:rPr>
                <w:sz w:val="18"/>
                <w:szCs w:val="18"/>
              </w:rPr>
              <w:t>350 000</w:t>
            </w:r>
          </w:p>
        </w:tc>
        <w:tc>
          <w:tcPr>
            <w:tcW w:w="642" w:type="pct"/>
          </w:tcPr>
          <w:p w14:paraId="54DFF759" w14:textId="77777777" w:rsidR="00BD60FD" w:rsidRPr="00D9514F" w:rsidRDefault="00BD60FD" w:rsidP="004671ED">
            <w:pPr>
              <w:jc w:val="right"/>
              <w:rPr>
                <w:color w:val="000000" w:themeColor="text1"/>
                <w:sz w:val="18"/>
                <w:szCs w:val="18"/>
              </w:rPr>
            </w:pPr>
            <w:r w:rsidRPr="00D9514F">
              <w:rPr>
                <w:sz w:val="18"/>
                <w:szCs w:val="18"/>
              </w:rPr>
              <w:t>350 000</w:t>
            </w:r>
          </w:p>
        </w:tc>
      </w:tr>
      <w:tr w:rsidR="00BD60FD" w:rsidRPr="00D9514F" w14:paraId="2EB61A28" w14:textId="77777777" w:rsidTr="004671ED">
        <w:trPr>
          <w:trHeight w:val="131"/>
          <w:jc w:val="center"/>
        </w:trPr>
        <w:tc>
          <w:tcPr>
            <w:tcW w:w="2847" w:type="pct"/>
            <w:shd w:val="clear" w:color="auto" w:fill="F2F2F2"/>
            <w:vAlign w:val="center"/>
          </w:tcPr>
          <w:p w14:paraId="1B8C1870" w14:textId="77777777" w:rsidR="00BD60FD" w:rsidRPr="00D9514F" w:rsidRDefault="00BD60FD" w:rsidP="004671ED">
            <w:pPr>
              <w:rPr>
                <w:i/>
                <w:color w:val="000000" w:themeColor="text1"/>
                <w:sz w:val="18"/>
                <w:szCs w:val="18"/>
                <w:lang w:eastAsia="lv-LV"/>
              </w:rPr>
            </w:pPr>
            <w:r w:rsidRPr="00D9514F">
              <w:rPr>
                <w:color w:val="000000" w:themeColor="text1"/>
                <w:sz w:val="18"/>
                <w:szCs w:val="18"/>
                <w:u w:val="single"/>
                <w:lang w:eastAsia="lv-LV"/>
              </w:rPr>
              <w:t>Vienreizēji pasākumi</w:t>
            </w:r>
          </w:p>
        </w:tc>
        <w:tc>
          <w:tcPr>
            <w:tcW w:w="757" w:type="pct"/>
            <w:shd w:val="clear" w:color="auto" w:fill="F2F2F2" w:themeFill="background1" w:themeFillShade="F2"/>
          </w:tcPr>
          <w:p w14:paraId="689237C2" w14:textId="77777777" w:rsidR="00BD60FD" w:rsidRPr="00D9514F" w:rsidRDefault="00BD60FD" w:rsidP="004671ED">
            <w:pPr>
              <w:jc w:val="right"/>
              <w:rPr>
                <w:color w:val="000000" w:themeColor="text1"/>
                <w:sz w:val="18"/>
                <w:szCs w:val="18"/>
              </w:rPr>
            </w:pPr>
            <w:r w:rsidRPr="00D9514F">
              <w:rPr>
                <w:color w:val="000000" w:themeColor="text1"/>
                <w:sz w:val="18"/>
                <w:szCs w:val="18"/>
              </w:rPr>
              <w:t>6 793 630</w:t>
            </w:r>
          </w:p>
        </w:tc>
        <w:tc>
          <w:tcPr>
            <w:tcW w:w="754" w:type="pct"/>
            <w:shd w:val="clear" w:color="auto" w:fill="F2F2F2" w:themeFill="background1" w:themeFillShade="F2"/>
          </w:tcPr>
          <w:p w14:paraId="4C71FAB9" w14:textId="77777777" w:rsidR="00BD60FD" w:rsidRPr="00D9514F" w:rsidRDefault="00BD60FD" w:rsidP="004671ED">
            <w:pPr>
              <w:jc w:val="center"/>
              <w:rPr>
                <w:color w:val="000000" w:themeColor="text1"/>
                <w:sz w:val="18"/>
                <w:szCs w:val="18"/>
              </w:rPr>
            </w:pPr>
          </w:p>
        </w:tc>
        <w:tc>
          <w:tcPr>
            <w:tcW w:w="642" w:type="pct"/>
            <w:shd w:val="clear" w:color="auto" w:fill="F2F2F2" w:themeFill="background1" w:themeFillShade="F2"/>
          </w:tcPr>
          <w:p w14:paraId="4BAC5E9A" w14:textId="77777777" w:rsidR="00BD60FD" w:rsidRPr="00D9514F" w:rsidRDefault="00BD60FD" w:rsidP="004671ED">
            <w:pPr>
              <w:jc w:val="right"/>
              <w:rPr>
                <w:color w:val="000000" w:themeColor="text1"/>
                <w:sz w:val="18"/>
                <w:szCs w:val="18"/>
              </w:rPr>
            </w:pPr>
            <w:r w:rsidRPr="00D9514F">
              <w:rPr>
                <w:color w:val="000000" w:themeColor="text1"/>
                <w:sz w:val="18"/>
                <w:szCs w:val="18"/>
              </w:rPr>
              <w:t>-6 793 630</w:t>
            </w:r>
          </w:p>
        </w:tc>
      </w:tr>
      <w:tr w:rsidR="00BD60FD" w:rsidRPr="00D9514F" w14:paraId="58061922" w14:textId="77777777" w:rsidTr="004671ED">
        <w:trPr>
          <w:trHeight w:val="131"/>
          <w:jc w:val="center"/>
        </w:trPr>
        <w:tc>
          <w:tcPr>
            <w:tcW w:w="2847" w:type="pct"/>
            <w:shd w:val="clear" w:color="auto" w:fill="auto"/>
            <w:vAlign w:val="center"/>
          </w:tcPr>
          <w:p w14:paraId="1B162CB4"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Izdevumu samazinājums projekta “</w:t>
            </w:r>
            <w:proofErr w:type="spellStart"/>
            <w:r w:rsidRPr="00D9514F">
              <w:rPr>
                <w:i/>
                <w:color w:val="000000" w:themeColor="text1"/>
                <w:sz w:val="18"/>
                <w:szCs w:val="18"/>
                <w:lang w:eastAsia="lv-LV"/>
              </w:rPr>
              <w:t>Hospisa</w:t>
            </w:r>
            <w:proofErr w:type="spellEnd"/>
            <w:r w:rsidRPr="00D9514F">
              <w:rPr>
                <w:i/>
                <w:color w:val="000000" w:themeColor="text1"/>
                <w:sz w:val="18"/>
                <w:szCs w:val="18"/>
                <w:lang w:eastAsia="lv-LV"/>
              </w:rPr>
              <w:t xml:space="preserve"> aprūpe mājās pilngadīgām personām un atbalsts viņu ģimenes locekļiem” īstenošanai, jo finansējums tika piešķirts 2023. gada pirmajam ceturksnim (MK 13.12.2022. sēdes prot.</w:t>
            </w:r>
            <w:r w:rsidRPr="00D9514F">
              <w:rPr>
                <w:color w:val="000000" w:themeColor="text1"/>
              </w:rPr>
              <w:t xml:space="preserve"> </w:t>
            </w:r>
            <w:r w:rsidRPr="00D9514F">
              <w:rPr>
                <w:i/>
                <w:color w:val="000000" w:themeColor="text1"/>
                <w:sz w:val="18"/>
                <w:szCs w:val="18"/>
                <w:lang w:eastAsia="lv-LV"/>
              </w:rPr>
              <w:t xml:space="preserve">Nr.64 77.§ 3.punkts) </w:t>
            </w:r>
          </w:p>
        </w:tc>
        <w:tc>
          <w:tcPr>
            <w:tcW w:w="757" w:type="pct"/>
            <w:shd w:val="clear" w:color="auto" w:fill="auto"/>
          </w:tcPr>
          <w:p w14:paraId="3CBDA366" w14:textId="77777777" w:rsidR="00BD60FD" w:rsidRPr="00D9514F" w:rsidRDefault="00BD60FD" w:rsidP="004671ED">
            <w:pPr>
              <w:jc w:val="right"/>
              <w:rPr>
                <w:color w:val="000000" w:themeColor="text1"/>
                <w:sz w:val="18"/>
                <w:szCs w:val="18"/>
              </w:rPr>
            </w:pPr>
            <w:r w:rsidRPr="00D9514F">
              <w:rPr>
                <w:color w:val="000000" w:themeColor="text1"/>
                <w:sz w:val="18"/>
                <w:szCs w:val="18"/>
              </w:rPr>
              <w:t>187 350</w:t>
            </w:r>
          </w:p>
        </w:tc>
        <w:tc>
          <w:tcPr>
            <w:tcW w:w="754" w:type="pct"/>
            <w:shd w:val="clear" w:color="auto" w:fill="auto"/>
          </w:tcPr>
          <w:p w14:paraId="523247C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2" w:type="pct"/>
            <w:shd w:val="clear" w:color="auto" w:fill="auto"/>
          </w:tcPr>
          <w:p w14:paraId="6DF7D728" w14:textId="77777777" w:rsidR="00BD60FD" w:rsidRPr="00D9514F" w:rsidRDefault="00BD60FD" w:rsidP="004671ED">
            <w:pPr>
              <w:jc w:val="right"/>
              <w:rPr>
                <w:color w:val="000000" w:themeColor="text1"/>
                <w:sz w:val="18"/>
                <w:szCs w:val="18"/>
              </w:rPr>
            </w:pPr>
            <w:r w:rsidRPr="00D9514F">
              <w:rPr>
                <w:color w:val="000000" w:themeColor="text1"/>
                <w:sz w:val="18"/>
                <w:szCs w:val="18"/>
              </w:rPr>
              <w:t>-187 350</w:t>
            </w:r>
          </w:p>
        </w:tc>
      </w:tr>
      <w:tr w:rsidR="00BD60FD" w:rsidRPr="00D9514F" w14:paraId="2FAB6BF4" w14:textId="77777777" w:rsidTr="004671ED">
        <w:trPr>
          <w:trHeight w:val="131"/>
          <w:jc w:val="center"/>
        </w:trPr>
        <w:tc>
          <w:tcPr>
            <w:tcW w:w="2847" w:type="pct"/>
            <w:vAlign w:val="center"/>
          </w:tcPr>
          <w:p w14:paraId="7CFF1413"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Izdevumu samazinājums pašvaldības izdevumu kompensēšanai 50% apmērā no faktiskajiem izdevumiem mājokļa pabalsta izmaksu un avansa maksājumu nodrošināšanai (6 231 216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pašvaldību administrēšanas izmaksu kompensēšanai, kas pašvaldībām radušās saistībā ar mājokļa pabalsta iesnieguma izskatīšanu un lēmuma pieņemšanu (375 064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jo finansējums tika piešķirts 2023. gadam (MK 18.01.2023. rīk. Nr.19) </w:t>
            </w:r>
          </w:p>
        </w:tc>
        <w:tc>
          <w:tcPr>
            <w:tcW w:w="757" w:type="pct"/>
            <w:shd w:val="clear" w:color="auto" w:fill="auto"/>
          </w:tcPr>
          <w:p w14:paraId="60B21E3A" w14:textId="77777777" w:rsidR="00BD60FD" w:rsidRPr="00D9514F" w:rsidRDefault="00BD60FD" w:rsidP="004671ED">
            <w:pPr>
              <w:jc w:val="right"/>
              <w:rPr>
                <w:color w:val="000000" w:themeColor="text1"/>
                <w:sz w:val="18"/>
                <w:szCs w:val="18"/>
              </w:rPr>
            </w:pPr>
            <w:r w:rsidRPr="00D9514F">
              <w:rPr>
                <w:color w:val="000000" w:themeColor="text1"/>
                <w:sz w:val="18"/>
                <w:szCs w:val="18"/>
              </w:rPr>
              <w:t>6 606 280</w:t>
            </w:r>
          </w:p>
        </w:tc>
        <w:tc>
          <w:tcPr>
            <w:tcW w:w="754" w:type="pct"/>
            <w:shd w:val="clear" w:color="auto" w:fill="auto"/>
          </w:tcPr>
          <w:p w14:paraId="2C3E84B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2" w:type="pct"/>
            <w:shd w:val="clear" w:color="auto" w:fill="auto"/>
          </w:tcPr>
          <w:p w14:paraId="75754A2C" w14:textId="77777777" w:rsidR="00BD60FD" w:rsidRPr="00D9514F" w:rsidRDefault="00BD60FD" w:rsidP="004671ED">
            <w:pPr>
              <w:jc w:val="right"/>
              <w:rPr>
                <w:color w:val="000000" w:themeColor="text1"/>
                <w:sz w:val="18"/>
                <w:szCs w:val="18"/>
              </w:rPr>
            </w:pPr>
            <w:r w:rsidRPr="00D9514F">
              <w:rPr>
                <w:color w:val="000000" w:themeColor="text1"/>
                <w:sz w:val="18"/>
                <w:szCs w:val="18"/>
              </w:rPr>
              <w:t>-6 606 280</w:t>
            </w:r>
          </w:p>
        </w:tc>
      </w:tr>
      <w:tr w:rsidR="00BD60FD" w:rsidRPr="00D9514F" w14:paraId="74328296" w14:textId="77777777" w:rsidTr="004671ED">
        <w:trPr>
          <w:trHeight w:val="142"/>
          <w:jc w:val="center"/>
        </w:trPr>
        <w:tc>
          <w:tcPr>
            <w:tcW w:w="2847" w:type="pct"/>
            <w:shd w:val="clear" w:color="auto" w:fill="F2F2F2"/>
            <w:vAlign w:val="center"/>
          </w:tcPr>
          <w:p w14:paraId="5E592DC1" w14:textId="77777777" w:rsidR="00BD60FD" w:rsidRPr="00D9514F" w:rsidRDefault="00BD60FD" w:rsidP="004671ED">
            <w:pPr>
              <w:rPr>
                <w:color w:val="000000" w:themeColor="text1"/>
                <w:sz w:val="18"/>
                <w:szCs w:val="18"/>
                <w:u w:val="single"/>
                <w:lang w:eastAsia="lv-LV"/>
              </w:rPr>
            </w:pPr>
            <w:r w:rsidRPr="00D9514F">
              <w:rPr>
                <w:color w:val="000000" w:themeColor="text1"/>
                <w:sz w:val="18"/>
                <w:szCs w:val="18"/>
                <w:u w:val="single"/>
                <w:lang w:eastAsia="lv-LV"/>
              </w:rPr>
              <w:t>Citas izmaiņas</w:t>
            </w:r>
          </w:p>
        </w:tc>
        <w:tc>
          <w:tcPr>
            <w:tcW w:w="757" w:type="pct"/>
            <w:shd w:val="clear" w:color="auto" w:fill="F2F2F2"/>
          </w:tcPr>
          <w:p w14:paraId="1E3D3535" w14:textId="77777777" w:rsidR="00BD60FD" w:rsidRPr="00D9514F" w:rsidRDefault="00BD60FD" w:rsidP="004671ED">
            <w:pPr>
              <w:jc w:val="right"/>
              <w:rPr>
                <w:color w:val="000000" w:themeColor="text1"/>
                <w:sz w:val="18"/>
                <w:szCs w:val="18"/>
              </w:rPr>
            </w:pPr>
            <w:r w:rsidRPr="00D9514F">
              <w:rPr>
                <w:color w:val="000000" w:themeColor="text1"/>
                <w:sz w:val="18"/>
                <w:szCs w:val="18"/>
              </w:rPr>
              <w:t>4 248 261</w:t>
            </w:r>
          </w:p>
        </w:tc>
        <w:tc>
          <w:tcPr>
            <w:tcW w:w="754" w:type="pct"/>
            <w:shd w:val="clear" w:color="auto" w:fill="F2F2F2"/>
          </w:tcPr>
          <w:p w14:paraId="2D2F01E7" w14:textId="77777777" w:rsidR="00BD60FD" w:rsidRPr="00D9514F" w:rsidRDefault="00BD60FD" w:rsidP="004671ED">
            <w:pPr>
              <w:jc w:val="right"/>
              <w:rPr>
                <w:color w:val="000000" w:themeColor="text1"/>
                <w:sz w:val="18"/>
                <w:szCs w:val="18"/>
              </w:rPr>
            </w:pPr>
            <w:r w:rsidRPr="00D9514F">
              <w:rPr>
                <w:color w:val="000000" w:themeColor="text1"/>
                <w:sz w:val="18"/>
                <w:szCs w:val="18"/>
              </w:rPr>
              <w:t>16 099 318</w:t>
            </w:r>
          </w:p>
        </w:tc>
        <w:tc>
          <w:tcPr>
            <w:tcW w:w="642" w:type="pct"/>
            <w:shd w:val="clear" w:color="auto" w:fill="F2F2F2"/>
          </w:tcPr>
          <w:p w14:paraId="7F68D7FA" w14:textId="77777777" w:rsidR="00BD60FD" w:rsidRPr="00D9514F" w:rsidRDefault="00BD60FD" w:rsidP="004671ED">
            <w:pPr>
              <w:jc w:val="right"/>
              <w:rPr>
                <w:color w:val="000000" w:themeColor="text1"/>
                <w:sz w:val="18"/>
                <w:szCs w:val="18"/>
              </w:rPr>
            </w:pPr>
            <w:r w:rsidRPr="00D9514F">
              <w:rPr>
                <w:color w:val="000000" w:themeColor="text1"/>
                <w:sz w:val="18"/>
                <w:szCs w:val="18"/>
              </w:rPr>
              <w:t>11 851 057</w:t>
            </w:r>
          </w:p>
        </w:tc>
      </w:tr>
      <w:tr w:rsidR="00BD60FD" w:rsidRPr="00D9514F" w14:paraId="2120DD68" w14:textId="77777777" w:rsidTr="004671ED">
        <w:trPr>
          <w:trHeight w:val="1639"/>
          <w:jc w:val="center"/>
        </w:trPr>
        <w:tc>
          <w:tcPr>
            <w:tcW w:w="2847" w:type="pct"/>
          </w:tcPr>
          <w:p w14:paraId="50C89C91"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Izdevumu samazinājums 2022. – 2024. gada prioritāram pasākumam “Atalgojuma paaugstināšana aprūpētājiem ilgstošas sociālās aprūpes un sociālās rehabilitācijas institūcijās” – mērķdotācijai pašvaldībām ilgstošas sociālās aprūpes un sociālās rehabilitācijas institūcijās, kas ir pašvaldības dibinātas vai tādas, kurām noslēgts līgums ar pašvaldību par pakalpojumu sniegšanu, konkurētspējīga atalgojuma vai atalgojuma pieauguma nodrošināšanai aprūpētājiem (MK 24.09.2021. sēdes prot. Nr.63 1.§ 2.punkts) </w:t>
            </w:r>
          </w:p>
        </w:tc>
        <w:tc>
          <w:tcPr>
            <w:tcW w:w="757" w:type="pct"/>
          </w:tcPr>
          <w:p w14:paraId="3B2B4C0E" w14:textId="77777777" w:rsidR="00BD60FD" w:rsidRPr="00D9514F" w:rsidRDefault="00BD60FD" w:rsidP="004671ED">
            <w:pPr>
              <w:jc w:val="right"/>
              <w:rPr>
                <w:iCs/>
                <w:color w:val="000000" w:themeColor="text1"/>
                <w:sz w:val="18"/>
                <w:szCs w:val="18"/>
              </w:rPr>
            </w:pPr>
            <w:r w:rsidRPr="00D9514F">
              <w:rPr>
                <w:color w:val="000000" w:themeColor="text1"/>
                <w:sz w:val="18"/>
                <w:szCs w:val="18"/>
              </w:rPr>
              <w:t>3 350 908</w:t>
            </w:r>
          </w:p>
        </w:tc>
        <w:tc>
          <w:tcPr>
            <w:tcW w:w="754" w:type="pct"/>
          </w:tcPr>
          <w:p w14:paraId="071185B6" w14:textId="77777777" w:rsidR="00BD60FD" w:rsidRPr="00D9514F" w:rsidRDefault="00BD60FD" w:rsidP="004671ED">
            <w:pPr>
              <w:jc w:val="center"/>
              <w:rPr>
                <w:iCs/>
                <w:color w:val="000000" w:themeColor="text1"/>
                <w:sz w:val="18"/>
                <w:szCs w:val="18"/>
              </w:rPr>
            </w:pPr>
            <w:r w:rsidRPr="00D9514F">
              <w:rPr>
                <w:color w:val="000000" w:themeColor="text1"/>
                <w:sz w:val="18"/>
                <w:szCs w:val="18"/>
              </w:rPr>
              <w:t>-</w:t>
            </w:r>
          </w:p>
        </w:tc>
        <w:tc>
          <w:tcPr>
            <w:tcW w:w="642" w:type="pct"/>
          </w:tcPr>
          <w:p w14:paraId="46435BAD" w14:textId="77777777" w:rsidR="00BD60FD" w:rsidRPr="00D9514F" w:rsidRDefault="00BD60FD" w:rsidP="004671ED">
            <w:pPr>
              <w:jc w:val="right"/>
              <w:rPr>
                <w:iCs/>
                <w:color w:val="000000" w:themeColor="text1"/>
                <w:sz w:val="18"/>
                <w:szCs w:val="18"/>
              </w:rPr>
            </w:pPr>
            <w:r w:rsidRPr="00D9514F">
              <w:rPr>
                <w:color w:val="000000" w:themeColor="text1"/>
                <w:sz w:val="18"/>
                <w:szCs w:val="18"/>
              </w:rPr>
              <w:t>-3 350 908</w:t>
            </w:r>
          </w:p>
        </w:tc>
      </w:tr>
      <w:tr w:rsidR="00BD60FD" w:rsidRPr="00D9514F" w14:paraId="3473F44E" w14:textId="77777777" w:rsidTr="004671ED">
        <w:trPr>
          <w:trHeight w:val="131"/>
          <w:jc w:val="center"/>
        </w:trPr>
        <w:tc>
          <w:tcPr>
            <w:tcW w:w="2847" w:type="pct"/>
            <w:vAlign w:val="center"/>
          </w:tcPr>
          <w:p w14:paraId="04DAA54B"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Izdevumu palielinājums 2023. – 2025. gada starpnozaru prioritārā pasākuma “Atbalsts minimālo ienākumu palielināšanai” īstenošanai – mērķdotācijas pašvaldībām GMI un mājokļa pabalsta nodrošināšanai 30% apmērā (5 607 976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naudas summas personiskiem izdevumiem ilgstošas sociālās aprūpes un sociālās rehabilitācijas </w:t>
            </w:r>
            <w:proofErr w:type="spellStart"/>
            <w:r w:rsidRPr="00D9514F">
              <w:rPr>
                <w:i/>
                <w:color w:val="000000" w:themeColor="text1"/>
                <w:sz w:val="18"/>
                <w:szCs w:val="18"/>
                <w:lang w:eastAsia="lv-LV"/>
              </w:rPr>
              <w:t>līguminstitūciju</w:t>
            </w:r>
            <w:proofErr w:type="spellEnd"/>
            <w:r w:rsidRPr="00D9514F">
              <w:rPr>
                <w:i/>
                <w:color w:val="000000" w:themeColor="text1"/>
                <w:sz w:val="18"/>
                <w:szCs w:val="18"/>
                <w:lang w:eastAsia="lv-LV"/>
              </w:rPr>
              <w:t xml:space="preserve"> klientiem nodrošināšana (8 436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(MK 13.01.2023. sēdes prot. Nr.2 1.§ 2.punkts)</w:t>
            </w:r>
          </w:p>
        </w:tc>
        <w:tc>
          <w:tcPr>
            <w:tcW w:w="757" w:type="pct"/>
          </w:tcPr>
          <w:p w14:paraId="5303DEC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56872CEC" w14:textId="77777777" w:rsidR="00BD60FD" w:rsidRPr="00D9514F" w:rsidRDefault="00BD60FD" w:rsidP="004671ED">
            <w:pPr>
              <w:jc w:val="right"/>
              <w:rPr>
                <w:color w:val="000000" w:themeColor="text1"/>
                <w:sz w:val="18"/>
                <w:szCs w:val="18"/>
              </w:rPr>
            </w:pPr>
            <w:r w:rsidRPr="00D9514F">
              <w:rPr>
                <w:color w:val="000000" w:themeColor="text1"/>
                <w:sz w:val="18"/>
                <w:szCs w:val="18"/>
              </w:rPr>
              <w:t>5 616 412</w:t>
            </w:r>
          </w:p>
        </w:tc>
        <w:tc>
          <w:tcPr>
            <w:tcW w:w="642" w:type="pct"/>
          </w:tcPr>
          <w:p w14:paraId="1AD33A65" w14:textId="77777777" w:rsidR="00BD60FD" w:rsidRPr="00D9514F" w:rsidRDefault="00BD60FD" w:rsidP="004671ED">
            <w:pPr>
              <w:jc w:val="right"/>
              <w:rPr>
                <w:color w:val="000000" w:themeColor="text1"/>
                <w:sz w:val="18"/>
                <w:szCs w:val="18"/>
              </w:rPr>
            </w:pPr>
            <w:r w:rsidRPr="00D9514F">
              <w:rPr>
                <w:color w:val="000000" w:themeColor="text1"/>
                <w:sz w:val="18"/>
                <w:szCs w:val="18"/>
              </w:rPr>
              <w:t>5 616 412</w:t>
            </w:r>
          </w:p>
        </w:tc>
      </w:tr>
      <w:tr w:rsidR="00BD60FD" w:rsidRPr="00D9514F" w14:paraId="141F8F67" w14:textId="77777777" w:rsidTr="004671ED">
        <w:trPr>
          <w:trHeight w:val="131"/>
          <w:jc w:val="center"/>
        </w:trPr>
        <w:tc>
          <w:tcPr>
            <w:tcW w:w="2847" w:type="pct"/>
            <w:vAlign w:val="center"/>
          </w:tcPr>
          <w:p w14:paraId="5F703657"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Izdevumu palielinājums 2023. – 2025. gada prioritārā pasākuma “Pakalpojuma “</w:t>
            </w:r>
            <w:proofErr w:type="spellStart"/>
            <w:r w:rsidRPr="00D9514F">
              <w:rPr>
                <w:i/>
                <w:color w:val="000000" w:themeColor="text1"/>
                <w:sz w:val="18"/>
                <w:szCs w:val="18"/>
                <w:lang w:eastAsia="lv-LV"/>
              </w:rPr>
              <w:t>Hospisa</w:t>
            </w:r>
            <w:proofErr w:type="spellEnd"/>
            <w:r w:rsidRPr="00D9514F">
              <w:rPr>
                <w:i/>
                <w:color w:val="000000" w:themeColor="text1"/>
                <w:sz w:val="18"/>
                <w:szCs w:val="18"/>
                <w:lang w:eastAsia="lv-LV"/>
              </w:rPr>
              <w:t xml:space="preserve"> aprūpe mājās pilngadīgām personām un atbalsts viņu ģimenes locekļiem” nodrošināšana” īstenošanai (MK 13.01.2023. sēdes prot. Nr.2 1.§ 2.punkts)</w:t>
            </w:r>
          </w:p>
        </w:tc>
        <w:tc>
          <w:tcPr>
            <w:tcW w:w="757" w:type="pct"/>
          </w:tcPr>
          <w:p w14:paraId="6EE197E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5F8E1D49" w14:textId="77777777" w:rsidR="00BD60FD" w:rsidRPr="00D9514F" w:rsidRDefault="00BD60FD" w:rsidP="004671ED">
            <w:pPr>
              <w:jc w:val="right"/>
              <w:rPr>
                <w:color w:val="000000" w:themeColor="text1"/>
                <w:sz w:val="18"/>
                <w:szCs w:val="18"/>
              </w:rPr>
            </w:pPr>
            <w:r w:rsidRPr="00D9514F">
              <w:rPr>
                <w:color w:val="000000" w:themeColor="text1"/>
                <w:sz w:val="18"/>
                <w:szCs w:val="18"/>
              </w:rPr>
              <w:t>187 350</w:t>
            </w:r>
          </w:p>
        </w:tc>
        <w:tc>
          <w:tcPr>
            <w:tcW w:w="642" w:type="pct"/>
          </w:tcPr>
          <w:p w14:paraId="6A0670BA" w14:textId="77777777" w:rsidR="00BD60FD" w:rsidRPr="00D9514F" w:rsidRDefault="00BD60FD" w:rsidP="004671ED">
            <w:pPr>
              <w:jc w:val="right"/>
              <w:rPr>
                <w:color w:val="000000" w:themeColor="text1"/>
                <w:sz w:val="18"/>
                <w:szCs w:val="18"/>
              </w:rPr>
            </w:pPr>
            <w:r w:rsidRPr="00D9514F">
              <w:rPr>
                <w:color w:val="000000" w:themeColor="text1"/>
                <w:sz w:val="18"/>
                <w:szCs w:val="18"/>
              </w:rPr>
              <w:t>187 350</w:t>
            </w:r>
          </w:p>
        </w:tc>
      </w:tr>
      <w:tr w:rsidR="00BD60FD" w:rsidRPr="00D9514F" w14:paraId="40C108A6" w14:textId="77777777" w:rsidTr="004671ED">
        <w:trPr>
          <w:trHeight w:val="131"/>
          <w:jc w:val="center"/>
        </w:trPr>
        <w:tc>
          <w:tcPr>
            <w:tcW w:w="2847" w:type="pct"/>
            <w:vAlign w:val="center"/>
          </w:tcPr>
          <w:p w14:paraId="19CD1140"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Izdevumu palielinājums 2023. – 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tai skaitā bērniem īpašās situācijās” īstenošanai </w:t>
            </w:r>
            <w:r w:rsidRPr="00D9514F">
              <w:rPr>
                <w:i/>
                <w:strike/>
                <w:color w:val="000000" w:themeColor="text1"/>
                <w:sz w:val="18"/>
                <w:szCs w:val="18"/>
                <w:lang w:eastAsia="lv-LV"/>
              </w:rPr>
              <w:t>–</w:t>
            </w:r>
            <w:r w:rsidRPr="00D9514F">
              <w:rPr>
                <w:i/>
                <w:color w:val="000000" w:themeColor="text1"/>
                <w:sz w:val="18"/>
                <w:szCs w:val="18"/>
                <w:lang w:eastAsia="lv-LV"/>
              </w:rPr>
              <w:t xml:space="preserve"> sociālās rehabilitācijas pakalpojuma bērniem, kuriem ir uzvedības traucējumi, nodrošināšanai (MK 13.01.2023. sēdes prot. Nr.2 1.§ 2.punkts)</w:t>
            </w:r>
          </w:p>
        </w:tc>
        <w:tc>
          <w:tcPr>
            <w:tcW w:w="757" w:type="pct"/>
          </w:tcPr>
          <w:p w14:paraId="6B1B8BE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1AD22975" w14:textId="77777777" w:rsidR="00BD60FD" w:rsidRPr="00D9514F" w:rsidRDefault="00BD60FD" w:rsidP="004671ED">
            <w:pPr>
              <w:jc w:val="right"/>
              <w:rPr>
                <w:color w:val="000000" w:themeColor="text1"/>
                <w:sz w:val="18"/>
                <w:szCs w:val="18"/>
              </w:rPr>
            </w:pPr>
            <w:r w:rsidRPr="00D9514F">
              <w:rPr>
                <w:color w:val="000000" w:themeColor="text1"/>
                <w:sz w:val="18"/>
                <w:szCs w:val="18"/>
              </w:rPr>
              <w:t>703 288</w:t>
            </w:r>
          </w:p>
        </w:tc>
        <w:tc>
          <w:tcPr>
            <w:tcW w:w="642" w:type="pct"/>
          </w:tcPr>
          <w:p w14:paraId="0B8D2494" w14:textId="77777777" w:rsidR="00BD60FD" w:rsidRPr="00D9514F" w:rsidRDefault="00BD60FD" w:rsidP="004671ED">
            <w:pPr>
              <w:jc w:val="right"/>
              <w:rPr>
                <w:color w:val="000000" w:themeColor="text1"/>
                <w:sz w:val="18"/>
                <w:szCs w:val="18"/>
              </w:rPr>
            </w:pPr>
            <w:r w:rsidRPr="00D9514F">
              <w:rPr>
                <w:color w:val="000000" w:themeColor="text1"/>
                <w:sz w:val="18"/>
                <w:szCs w:val="18"/>
              </w:rPr>
              <w:t>703 288</w:t>
            </w:r>
          </w:p>
        </w:tc>
      </w:tr>
      <w:tr w:rsidR="00BD60FD" w:rsidRPr="00D9514F" w14:paraId="31B2382C" w14:textId="77777777" w:rsidTr="004671ED">
        <w:trPr>
          <w:trHeight w:val="131"/>
          <w:jc w:val="center"/>
        </w:trPr>
        <w:tc>
          <w:tcPr>
            <w:tcW w:w="2847" w:type="pct"/>
            <w:vAlign w:val="center"/>
          </w:tcPr>
          <w:p w14:paraId="48759BB3"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Izdevumu palielinājums 2023. – 2025. gada prioritārā pasākuma “Pakalpojumi vardarbībā cietušām personām un bērniem ar atkarību un  uzvedības traucējumiem” īstenošanai – sociālās rehabilitācijas pakalpojumu nodrošināšanai no vardarbības cietušām  pilngadīgām personām,</w:t>
            </w:r>
            <w:r w:rsidRPr="00D9514F">
              <w:rPr>
                <w:color w:val="000000" w:themeColor="text1"/>
              </w:rPr>
              <w:t xml:space="preserve"> </w:t>
            </w:r>
            <w:r w:rsidRPr="00D9514F">
              <w:rPr>
                <w:i/>
                <w:color w:val="000000" w:themeColor="text1"/>
                <w:sz w:val="18"/>
                <w:szCs w:val="18"/>
                <w:lang w:eastAsia="lv-LV"/>
              </w:rPr>
              <w:t>pusaudžiem ar atkarības problēmām un uzvedības traucējumiem (MK 13.01.2023. sēdes prot. Nr.2 1.§ 2.punkts)</w:t>
            </w:r>
          </w:p>
        </w:tc>
        <w:tc>
          <w:tcPr>
            <w:tcW w:w="757" w:type="pct"/>
          </w:tcPr>
          <w:p w14:paraId="62E3023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39D99A54" w14:textId="77777777" w:rsidR="00BD60FD" w:rsidRPr="00D9514F" w:rsidRDefault="00BD60FD" w:rsidP="004671ED">
            <w:pPr>
              <w:jc w:val="right"/>
              <w:rPr>
                <w:color w:val="000000" w:themeColor="text1"/>
                <w:sz w:val="18"/>
                <w:szCs w:val="18"/>
              </w:rPr>
            </w:pPr>
            <w:r w:rsidRPr="00D9514F">
              <w:rPr>
                <w:color w:val="000000" w:themeColor="text1"/>
                <w:sz w:val="18"/>
                <w:szCs w:val="18"/>
              </w:rPr>
              <w:t>76 230</w:t>
            </w:r>
          </w:p>
        </w:tc>
        <w:tc>
          <w:tcPr>
            <w:tcW w:w="642" w:type="pct"/>
          </w:tcPr>
          <w:p w14:paraId="6C025CE2" w14:textId="77777777" w:rsidR="00BD60FD" w:rsidRPr="00D9514F" w:rsidRDefault="00BD60FD" w:rsidP="004671ED">
            <w:pPr>
              <w:jc w:val="right"/>
              <w:rPr>
                <w:color w:val="000000" w:themeColor="text1"/>
                <w:sz w:val="18"/>
                <w:szCs w:val="18"/>
              </w:rPr>
            </w:pPr>
            <w:r w:rsidRPr="00D9514F">
              <w:rPr>
                <w:color w:val="000000" w:themeColor="text1"/>
                <w:sz w:val="18"/>
                <w:szCs w:val="18"/>
              </w:rPr>
              <w:t>76 230</w:t>
            </w:r>
          </w:p>
        </w:tc>
      </w:tr>
      <w:tr w:rsidR="00BD60FD" w:rsidRPr="00D9514F" w14:paraId="32F59F3A" w14:textId="77777777" w:rsidTr="004671ED">
        <w:trPr>
          <w:trHeight w:val="131"/>
          <w:jc w:val="center"/>
        </w:trPr>
        <w:tc>
          <w:tcPr>
            <w:tcW w:w="2847" w:type="pct"/>
            <w:vAlign w:val="center"/>
          </w:tcPr>
          <w:p w14:paraId="1D21C362"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Izdevumu palielinājums 2023. – 2025. gada starpnozaru prioritārā pasākuma “Ārstniecības personu darba samaksas pieauguma nodrošināšana” īstenošanai (MK 13.01.2023. sēdes prot. Nr.2 1.§ 2.punkts)</w:t>
            </w:r>
          </w:p>
        </w:tc>
        <w:tc>
          <w:tcPr>
            <w:tcW w:w="757" w:type="pct"/>
          </w:tcPr>
          <w:p w14:paraId="3351407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4F2237F2" w14:textId="77777777" w:rsidR="00BD60FD" w:rsidRPr="00D9514F" w:rsidRDefault="00BD60FD" w:rsidP="004671ED">
            <w:pPr>
              <w:jc w:val="right"/>
              <w:rPr>
                <w:color w:val="000000" w:themeColor="text1"/>
                <w:sz w:val="18"/>
                <w:szCs w:val="18"/>
              </w:rPr>
            </w:pPr>
            <w:r w:rsidRPr="00D9514F">
              <w:rPr>
                <w:color w:val="000000" w:themeColor="text1"/>
                <w:sz w:val="18"/>
                <w:szCs w:val="18"/>
              </w:rPr>
              <w:t>58 357</w:t>
            </w:r>
          </w:p>
        </w:tc>
        <w:tc>
          <w:tcPr>
            <w:tcW w:w="642" w:type="pct"/>
          </w:tcPr>
          <w:p w14:paraId="6EC91348" w14:textId="77777777" w:rsidR="00BD60FD" w:rsidRPr="00D9514F" w:rsidRDefault="00BD60FD" w:rsidP="004671ED">
            <w:pPr>
              <w:jc w:val="right"/>
              <w:rPr>
                <w:color w:val="000000" w:themeColor="text1"/>
                <w:sz w:val="18"/>
                <w:szCs w:val="18"/>
              </w:rPr>
            </w:pPr>
            <w:r w:rsidRPr="00D9514F">
              <w:rPr>
                <w:color w:val="000000" w:themeColor="text1"/>
                <w:sz w:val="18"/>
                <w:szCs w:val="18"/>
              </w:rPr>
              <w:t>58 357</w:t>
            </w:r>
          </w:p>
        </w:tc>
      </w:tr>
      <w:tr w:rsidR="00BD60FD" w:rsidRPr="00D9514F" w14:paraId="778E4F2F" w14:textId="77777777" w:rsidTr="004671ED">
        <w:trPr>
          <w:trHeight w:val="131"/>
          <w:jc w:val="center"/>
        </w:trPr>
        <w:tc>
          <w:tcPr>
            <w:tcW w:w="2847" w:type="pct"/>
            <w:vAlign w:val="center"/>
          </w:tcPr>
          <w:p w14:paraId="13EA4778"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lastRenderedPageBreak/>
              <w:t>Izdevumu samazinājums 2023. – 2025. gada prioritāram pasākumam “Atlīdzības palielināšana asistenta un pavadoņa pakalpojuma sniedzējiem” (MK 13.01.2023. sēdes prot. Nr.2 1.§ 2.punkts)</w:t>
            </w:r>
          </w:p>
        </w:tc>
        <w:tc>
          <w:tcPr>
            <w:tcW w:w="757" w:type="pct"/>
          </w:tcPr>
          <w:p w14:paraId="1DC48071" w14:textId="77777777" w:rsidR="00BD60FD" w:rsidRPr="00D9514F" w:rsidRDefault="00BD60FD" w:rsidP="004671ED">
            <w:pPr>
              <w:jc w:val="right"/>
              <w:rPr>
                <w:color w:val="000000" w:themeColor="text1"/>
                <w:sz w:val="18"/>
                <w:szCs w:val="18"/>
              </w:rPr>
            </w:pPr>
            <w:r w:rsidRPr="00D9514F">
              <w:rPr>
                <w:color w:val="000000" w:themeColor="text1"/>
                <w:sz w:val="18"/>
                <w:szCs w:val="18"/>
              </w:rPr>
              <w:t>66 598</w:t>
            </w:r>
          </w:p>
        </w:tc>
        <w:tc>
          <w:tcPr>
            <w:tcW w:w="754" w:type="pct"/>
          </w:tcPr>
          <w:p w14:paraId="16802B3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2" w:type="pct"/>
          </w:tcPr>
          <w:p w14:paraId="4E06D7B6" w14:textId="77777777" w:rsidR="00BD60FD" w:rsidRPr="00D9514F" w:rsidRDefault="00BD60FD" w:rsidP="004671ED">
            <w:pPr>
              <w:jc w:val="right"/>
              <w:rPr>
                <w:color w:val="000000" w:themeColor="text1"/>
                <w:sz w:val="18"/>
                <w:szCs w:val="18"/>
              </w:rPr>
            </w:pPr>
            <w:r w:rsidRPr="00D9514F">
              <w:rPr>
                <w:color w:val="000000" w:themeColor="text1"/>
                <w:sz w:val="18"/>
                <w:szCs w:val="18"/>
              </w:rPr>
              <w:t>-66 598</w:t>
            </w:r>
          </w:p>
        </w:tc>
      </w:tr>
      <w:tr w:rsidR="00BD60FD" w:rsidRPr="00D9514F" w14:paraId="22B50690" w14:textId="77777777" w:rsidTr="004671ED">
        <w:trPr>
          <w:trHeight w:val="131"/>
          <w:jc w:val="center"/>
        </w:trPr>
        <w:tc>
          <w:tcPr>
            <w:tcW w:w="2847" w:type="pct"/>
            <w:vAlign w:val="center"/>
          </w:tcPr>
          <w:p w14:paraId="2980B7C2"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Izdevumu palielinājums, lai nodrošinātu ilgstošas sociālās aprūpes un sociālās rehabilitācijas </w:t>
            </w:r>
            <w:proofErr w:type="spellStart"/>
            <w:r w:rsidRPr="00D9514F">
              <w:rPr>
                <w:i/>
                <w:color w:val="000000" w:themeColor="text1"/>
                <w:sz w:val="18"/>
                <w:szCs w:val="18"/>
                <w:lang w:eastAsia="lv-LV"/>
              </w:rPr>
              <w:t>līguminstitūciju</w:t>
            </w:r>
            <w:proofErr w:type="spellEnd"/>
            <w:r w:rsidRPr="00D9514F">
              <w:rPr>
                <w:i/>
                <w:color w:val="000000" w:themeColor="text1"/>
                <w:sz w:val="18"/>
                <w:szCs w:val="18"/>
                <w:lang w:eastAsia="lv-LV"/>
              </w:rPr>
              <w:t xml:space="preserve"> klientiem pienākošās naudas summas personiskiem izdevumiem izmaksas atbilstoši jaunajiem minimālo ienākumu sliekšņu apmēriem</w:t>
            </w:r>
          </w:p>
        </w:tc>
        <w:tc>
          <w:tcPr>
            <w:tcW w:w="757" w:type="pct"/>
          </w:tcPr>
          <w:p w14:paraId="4A1666B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586F6122" w14:textId="77777777" w:rsidR="00BD60FD" w:rsidRPr="00D9514F" w:rsidRDefault="00BD60FD" w:rsidP="004671ED">
            <w:pPr>
              <w:jc w:val="right"/>
              <w:rPr>
                <w:color w:val="000000" w:themeColor="text1"/>
                <w:sz w:val="18"/>
                <w:szCs w:val="18"/>
              </w:rPr>
            </w:pPr>
            <w:r w:rsidRPr="00D9514F">
              <w:rPr>
                <w:color w:val="000000" w:themeColor="text1"/>
                <w:sz w:val="18"/>
                <w:szCs w:val="18"/>
              </w:rPr>
              <w:t>10 896</w:t>
            </w:r>
          </w:p>
        </w:tc>
        <w:tc>
          <w:tcPr>
            <w:tcW w:w="642" w:type="pct"/>
          </w:tcPr>
          <w:p w14:paraId="43EE2959" w14:textId="77777777" w:rsidR="00BD60FD" w:rsidRPr="00D9514F" w:rsidRDefault="00BD60FD" w:rsidP="004671ED">
            <w:pPr>
              <w:jc w:val="right"/>
              <w:rPr>
                <w:color w:val="000000" w:themeColor="text1"/>
                <w:sz w:val="18"/>
                <w:szCs w:val="18"/>
              </w:rPr>
            </w:pPr>
            <w:r w:rsidRPr="00D9514F">
              <w:rPr>
                <w:color w:val="000000" w:themeColor="text1"/>
                <w:sz w:val="18"/>
                <w:szCs w:val="18"/>
              </w:rPr>
              <w:t>10 896</w:t>
            </w:r>
          </w:p>
        </w:tc>
      </w:tr>
      <w:tr w:rsidR="00BD60FD" w:rsidRPr="00D9514F" w14:paraId="6492C7ED" w14:textId="77777777" w:rsidTr="004671ED">
        <w:trPr>
          <w:trHeight w:val="131"/>
          <w:jc w:val="center"/>
        </w:trPr>
        <w:tc>
          <w:tcPr>
            <w:tcW w:w="2847" w:type="pct"/>
            <w:vAlign w:val="center"/>
          </w:tcPr>
          <w:p w14:paraId="15C983E1"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Izdevumu palielinājums mērķdotācijai pašvaldībām GMI un mājokļa pabalsta nodrošināšanai 30% apmērā saistībā ar jaunajiem minimālo ienākumu sliekšņu apmēriem </w:t>
            </w:r>
          </w:p>
        </w:tc>
        <w:tc>
          <w:tcPr>
            <w:tcW w:w="757" w:type="pct"/>
          </w:tcPr>
          <w:p w14:paraId="6ED4FFB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7C63EDEB" w14:textId="77777777" w:rsidR="00BD60FD" w:rsidRPr="00D9514F" w:rsidRDefault="00BD60FD" w:rsidP="004671ED">
            <w:pPr>
              <w:jc w:val="right"/>
              <w:rPr>
                <w:color w:val="000000" w:themeColor="text1"/>
                <w:sz w:val="18"/>
                <w:szCs w:val="18"/>
              </w:rPr>
            </w:pPr>
            <w:r w:rsidRPr="00D9514F">
              <w:rPr>
                <w:color w:val="000000" w:themeColor="text1"/>
                <w:sz w:val="18"/>
                <w:szCs w:val="18"/>
              </w:rPr>
              <w:t>1 692 413</w:t>
            </w:r>
          </w:p>
        </w:tc>
        <w:tc>
          <w:tcPr>
            <w:tcW w:w="642" w:type="pct"/>
          </w:tcPr>
          <w:p w14:paraId="20AB3EBE" w14:textId="77777777" w:rsidR="00BD60FD" w:rsidRPr="00D9514F" w:rsidRDefault="00BD60FD" w:rsidP="004671ED">
            <w:pPr>
              <w:jc w:val="right"/>
              <w:rPr>
                <w:color w:val="000000" w:themeColor="text1"/>
                <w:sz w:val="18"/>
                <w:szCs w:val="18"/>
              </w:rPr>
            </w:pPr>
            <w:r w:rsidRPr="00D9514F">
              <w:rPr>
                <w:color w:val="000000" w:themeColor="text1"/>
                <w:sz w:val="18"/>
                <w:szCs w:val="18"/>
              </w:rPr>
              <w:t>1 692 413</w:t>
            </w:r>
          </w:p>
        </w:tc>
      </w:tr>
      <w:tr w:rsidR="00BD60FD" w:rsidRPr="00D9514F" w14:paraId="57C93E82" w14:textId="77777777" w:rsidTr="004671ED">
        <w:trPr>
          <w:trHeight w:val="131"/>
          <w:jc w:val="center"/>
        </w:trPr>
        <w:tc>
          <w:tcPr>
            <w:tcW w:w="2847" w:type="pct"/>
            <w:vAlign w:val="center"/>
          </w:tcPr>
          <w:p w14:paraId="6E0CC52F"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Izdevumu palielinājums mērķdotācijai pašvaldībām asistenta un pavadoņa pakalpojuma īstenošanai saistībā ar pakalpojuma saņēmēju skaita palielināšanos </w:t>
            </w:r>
          </w:p>
        </w:tc>
        <w:tc>
          <w:tcPr>
            <w:tcW w:w="757" w:type="pct"/>
          </w:tcPr>
          <w:p w14:paraId="7AF5801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3740522B" w14:textId="77777777" w:rsidR="00BD60FD" w:rsidRPr="00D9514F" w:rsidRDefault="00BD60FD" w:rsidP="004671ED">
            <w:pPr>
              <w:jc w:val="right"/>
              <w:rPr>
                <w:color w:val="000000" w:themeColor="text1"/>
                <w:sz w:val="18"/>
                <w:szCs w:val="18"/>
              </w:rPr>
            </w:pPr>
            <w:r w:rsidRPr="00D9514F">
              <w:rPr>
                <w:color w:val="000000" w:themeColor="text1"/>
                <w:sz w:val="18"/>
                <w:szCs w:val="18"/>
              </w:rPr>
              <w:t>6 873 850</w:t>
            </w:r>
          </w:p>
        </w:tc>
        <w:tc>
          <w:tcPr>
            <w:tcW w:w="642" w:type="pct"/>
          </w:tcPr>
          <w:p w14:paraId="399D04AD" w14:textId="77777777" w:rsidR="00BD60FD" w:rsidRPr="00D9514F" w:rsidRDefault="00BD60FD" w:rsidP="004671ED">
            <w:pPr>
              <w:jc w:val="right"/>
              <w:rPr>
                <w:color w:val="000000" w:themeColor="text1"/>
                <w:sz w:val="18"/>
                <w:szCs w:val="18"/>
              </w:rPr>
            </w:pPr>
            <w:r w:rsidRPr="00D9514F">
              <w:rPr>
                <w:color w:val="000000" w:themeColor="text1"/>
                <w:sz w:val="18"/>
                <w:szCs w:val="18"/>
              </w:rPr>
              <w:t>6 873 850</w:t>
            </w:r>
          </w:p>
        </w:tc>
      </w:tr>
      <w:tr w:rsidR="00BD60FD" w:rsidRPr="00D9514F" w14:paraId="69BFDE2B" w14:textId="77777777" w:rsidTr="004671ED">
        <w:trPr>
          <w:trHeight w:val="131"/>
          <w:jc w:val="center"/>
        </w:trPr>
        <w:tc>
          <w:tcPr>
            <w:tcW w:w="2847" w:type="pct"/>
            <w:vAlign w:val="center"/>
          </w:tcPr>
          <w:p w14:paraId="5E6FDD03"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Izdevumu palielinājums pasākuma “Funkcionēšanas novērtēšanas laboratorijas pakalpojuma ieviešana” īstenošanai, finansējumu pārdalot no 2023. – 2025. gada prioritārajam pasākumam “Tehnisko palīglīdzekļu pakalpojuma nodrošināšanai (rindu mazināšanai)” plānotā finansējuma (MK 13.01.2023. sēdes prot. Nr.2 1.§ 2.punkts, MK 15.08.2023. sēdes prot. Nr.40 43.§ 38.punkts un 38.1.apakšpunkts)</w:t>
            </w:r>
          </w:p>
        </w:tc>
        <w:tc>
          <w:tcPr>
            <w:tcW w:w="757" w:type="pct"/>
          </w:tcPr>
          <w:p w14:paraId="047EA97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0A38DB62" w14:textId="77777777" w:rsidR="00BD60FD" w:rsidRPr="00D9514F" w:rsidRDefault="00BD60FD" w:rsidP="004671ED">
            <w:pPr>
              <w:jc w:val="right"/>
              <w:rPr>
                <w:color w:val="000000" w:themeColor="text1"/>
                <w:sz w:val="18"/>
                <w:szCs w:val="18"/>
              </w:rPr>
            </w:pPr>
            <w:r w:rsidRPr="00D9514F">
              <w:rPr>
                <w:color w:val="000000" w:themeColor="text1"/>
                <w:sz w:val="18"/>
                <w:szCs w:val="18"/>
              </w:rPr>
              <w:t>369 687</w:t>
            </w:r>
          </w:p>
        </w:tc>
        <w:tc>
          <w:tcPr>
            <w:tcW w:w="642" w:type="pct"/>
          </w:tcPr>
          <w:p w14:paraId="4244F034" w14:textId="77777777" w:rsidR="00BD60FD" w:rsidRPr="00D9514F" w:rsidRDefault="00BD60FD" w:rsidP="004671ED">
            <w:pPr>
              <w:jc w:val="right"/>
              <w:rPr>
                <w:color w:val="000000" w:themeColor="text1"/>
                <w:sz w:val="18"/>
                <w:szCs w:val="18"/>
              </w:rPr>
            </w:pPr>
            <w:r w:rsidRPr="00D9514F">
              <w:rPr>
                <w:color w:val="000000" w:themeColor="text1"/>
                <w:sz w:val="18"/>
                <w:szCs w:val="18"/>
              </w:rPr>
              <w:t>369 687</w:t>
            </w:r>
          </w:p>
        </w:tc>
      </w:tr>
      <w:tr w:rsidR="00BD60FD" w:rsidRPr="00D9514F" w14:paraId="5A556499" w14:textId="77777777" w:rsidTr="004671ED">
        <w:trPr>
          <w:trHeight w:val="131"/>
          <w:jc w:val="center"/>
        </w:trPr>
        <w:tc>
          <w:tcPr>
            <w:tcW w:w="2847" w:type="pct"/>
            <w:vAlign w:val="center"/>
          </w:tcPr>
          <w:p w14:paraId="00BB0B51"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Izdevumu palielinājums</w:t>
            </w:r>
            <w:r w:rsidRPr="00D9514F">
              <w:rPr>
                <w:color w:val="000000" w:themeColor="text1"/>
              </w:rPr>
              <w:t xml:space="preserve"> </w:t>
            </w:r>
            <w:r w:rsidRPr="00D9514F">
              <w:rPr>
                <w:i/>
                <w:color w:val="000000" w:themeColor="text1"/>
                <w:sz w:val="18"/>
                <w:szCs w:val="18"/>
                <w:lang w:eastAsia="lv-LV"/>
              </w:rPr>
              <w:t>pasākuma “Atbalsta personas lēmumu pieņemšanā pakalpojums pilngadīgām personām ar garīga rakstura traucējumiem, kurām noteikta invaliditāte” īstenošanai, finansējumu pārdalot no 2023. – 2025. gada prioritārajam pasākumam “Tehnisko palīglīdzekļu pakalpojuma nodrošināšanai (rindu mazināšanai)” plānotā finansējuma (MK 13.01.2023. sēdes prot. Nr.2 1.§ 2.punkts, MK 15.08.2023. sēdes prot. Nr.40 43.§ 38.punkts un 38.2.apakšpunkts)</w:t>
            </w:r>
          </w:p>
        </w:tc>
        <w:tc>
          <w:tcPr>
            <w:tcW w:w="757" w:type="pct"/>
          </w:tcPr>
          <w:p w14:paraId="22ADC0E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54" w:type="pct"/>
          </w:tcPr>
          <w:p w14:paraId="7ECEF4CC" w14:textId="77777777" w:rsidR="00BD60FD" w:rsidRPr="00D9514F" w:rsidRDefault="00BD60FD" w:rsidP="004671ED">
            <w:pPr>
              <w:jc w:val="right"/>
              <w:rPr>
                <w:color w:val="000000" w:themeColor="text1"/>
                <w:sz w:val="18"/>
                <w:szCs w:val="18"/>
              </w:rPr>
            </w:pPr>
            <w:r w:rsidRPr="00D9514F">
              <w:rPr>
                <w:color w:val="000000" w:themeColor="text1"/>
                <w:sz w:val="18"/>
                <w:szCs w:val="18"/>
              </w:rPr>
              <w:t>230 313</w:t>
            </w:r>
          </w:p>
        </w:tc>
        <w:tc>
          <w:tcPr>
            <w:tcW w:w="642" w:type="pct"/>
          </w:tcPr>
          <w:p w14:paraId="6492445C" w14:textId="77777777" w:rsidR="00BD60FD" w:rsidRPr="00D9514F" w:rsidRDefault="00BD60FD" w:rsidP="004671ED">
            <w:pPr>
              <w:jc w:val="right"/>
              <w:rPr>
                <w:color w:val="000000" w:themeColor="text1"/>
                <w:sz w:val="18"/>
                <w:szCs w:val="18"/>
              </w:rPr>
            </w:pPr>
            <w:r w:rsidRPr="00D9514F">
              <w:rPr>
                <w:color w:val="000000" w:themeColor="text1"/>
                <w:sz w:val="18"/>
                <w:szCs w:val="18"/>
              </w:rPr>
              <w:t>230 313</w:t>
            </w:r>
          </w:p>
        </w:tc>
      </w:tr>
      <w:tr w:rsidR="00BD60FD" w:rsidRPr="00D9514F" w14:paraId="54177761" w14:textId="77777777" w:rsidTr="004671ED">
        <w:trPr>
          <w:trHeight w:val="131"/>
          <w:jc w:val="center"/>
        </w:trPr>
        <w:tc>
          <w:tcPr>
            <w:tcW w:w="2847" w:type="pct"/>
            <w:vAlign w:val="center"/>
          </w:tcPr>
          <w:p w14:paraId="19011FFF"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Izmaiņas, samazinot izdevumus 2022. – 2024. gada prioritāram pasākumam</w:t>
            </w:r>
            <w:r w:rsidRPr="00D9514F">
              <w:rPr>
                <w:color w:val="000000" w:themeColor="text1"/>
              </w:rPr>
              <w:t xml:space="preserve"> </w:t>
            </w:r>
            <w:r w:rsidRPr="00D9514F">
              <w:rPr>
                <w:i/>
                <w:color w:val="000000" w:themeColor="text1"/>
                <w:sz w:val="18"/>
                <w:szCs w:val="18"/>
                <w:lang w:eastAsia="lv-LV"/>
              </w:rPr>
              <w:t>“Tehniskā palīglīdzekļa – skābekļa koncentratora pieejamības nodrošināšana” un palielinot izdevumus pasākumam “Atbalsta personas lēmumu pieņemšanā pakalpojums pilngadīgām personām ar garīga rakstura traucējumiem, kurām noteikta invaliditāte” (MK 15.08.2023. sēdes prot. Nr.40 43.§ 39.punkts un 39.1 apakšpunkts)</w:t>
            </w:r>
          </w:p>
        </w:tc>
        <w:tc>
          <w:tcPr>
            <w:tcW w:w="757" w:type="pct"/>
          </w:tcPr>
          <w:p w14:paraId="5B352804" w14:textId="77777777" w:rsidR="00BD60FD" w:rsidRPr="00D9514F" w:rsidRDefault="00BD60FD" w:rsidP="004671ED">
            <w:pPr>
              <w:jc w:val="right"/>
              <w:rPr>
                <w:color w:val="000000" w:themeColor="text1"/>
                <w:sz w:val="18"/>
                <w:szCs w:val="18"/>
              </w:rPr>
            </w:pPr>
            <w:r w:rsidRPr="00D9514F">
              <w:rPr>
                <w:color w:val="000000" w:themeColor="text1"/>
                <w:sz w:val="18"/>
                <w:szCs w:val="18"/>
              </w:rPr>
              <w:t>280 522</w:t>
            </w:r>
          </w:p>
        </w:tc>
        <w:tc>
          <w:tcPr>
            <w:tcW w:w="754" w:type="pct"/>
          </w:tcPr>
          <w:p w14:paraId="214D0C01" w14:textId="77777777" w:rsidR="00BD60FD" w:rsidRPr="00D9514F" w:rsidRDefault="00BD60FD" w:rsidP="004671ED">
            <w:pPr>
              <w:jc w:val="right"/>
              <w:rPr>
                <w:color w:val="000000" w:themeColor="text1"/>
                <w:sz w:val="18"/>
                <w:szCs w:val="18"/>
              </w:rPr>
            </w:pPr>
            <w:r w:rsidRPr="00D9514F">
              <w:rPr>
                <w:color w:val="000000" w:themeColor="text1"/>
                <w:sz w:val="18"/>
                <w:szCs w:val="18"/>
              </w:rPr>
              <w:t>280 522</w:t>
            </w:r>
          </w:p>
        </w:tc>
        <w:tc>
          <w:tcPr>
            <w:tcW w:w="642" w:type="pct"/>
          </w:tcPr>
          <w:p w14:paraId="23D2411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61F49169" w14:textId="77777777" w:rsidTr="004671ED">
        <w:trPr>
          <w:trHeight w:val="131"/>
          <w:jc w:val="center"/>
        </w:trPr>
        <w:tc>
          <w:tcPr>
            <w:tcW w:w="2847" w:type="pct"/>
          </w:tcPr>
          <w:p w14:paraId="234B9949" w14:textId="77777777" w:rsidR="00BD60FD" w:rsidRPr="00D9514F" w:rsidRDefault="00BD60FD" w:rsidP="00A060F3">
            <w:pPr>
              <w:jc w:val="both"/>
              <w:rPr>
                <w:i/>
                <w:color w:val="000000" w:themeColor="text1"/>
                <w:sz w:val="18"/>
                <w:szCs w:val="18"/>
                <w:lang w:eastAsia="lv-LV"/>
              </w:rPr>
            </w:pPr>
            <w:r w:rsidRPr="00D9514F">
              <w:rPr>
                <w:i/>
                <w:color w:val="000000" w:themeColor="text1"/>
                <w:sz w:val="18"/>
                <w:szCs w:val="18"/>
                <w:lang w:eastAsia="lv-LV"/>
              </w:rPr>
              <w:t>Iekšējā līdzekļu pārdale starp budžeta programmām (apakšprogrammām)</w:t>
            </w:r>
          </w:p>
        </w:tc>
        <w:tc>
          <w:tcPr>
            <w:tcW w:w="757" w:type="pct"/>
            <w:tcBorders>
              <w:top w:val="single" w:sz="4" w:space="0" w:color="000000"/>
              <w:left w:val="single" w:sz="4" w:space="0" w:color="000000"/>
              <w:bottom w:val="single" w:sz="4" w:space="0" w:color="000000"/>
              <w:right w:val="single" w:sz="4" w:space="0" w:color="000000"/>
            </w:tcBorders>
          </w:tcPr>
          <w:p w14:paraId="26443F37" w14:textId="77777777" w:rsidR="00BD60FD" w:rsidRPr="00D9514F" w:rsidRDefault="00BD60FD" w:rsidP="004671ED">
            <w:pPr>
              <w:jc w:val="right"/>
              <w:rPr>
                <w:color w:val="000000" w:themeColor="text1"/>
                <w:sz w:val="18"/>
                <w:szCs w:val="18"/>
              </w:rPr>
            </w:pPr>
            <w:r w:rsidRPr="00D9514F">
              <w:rPr>
                <w:color w:val="000000" w:themeColor="text1"/>
                <w:sz w:val="18"/>
                <w:szCs w:val="18"/>
              </w:rPr>
              <w:t>550 233</w:t>
            </w:r>
          </w:p>
        </w:tc>
        <w:tc>
          <w:tcPr>
            <w:tcW w:w="754" w:type="pct"/>
            <w:tcBorders>
              <w:top w:val="single" w:sz="4" w:space="0" w:color="000000"/>
              <w:left w:val="single" w:sz="4" w:space="0" w:color="000000"/>
              <w:bottom w:val="single" w:sz="4" w:space="0" w:color="000000"/>
              <w:right w:val="single" w:sz="4" w:space="0" w:color="000000"/>
            </w:tcBorders>
          </w:tcPr>
          <w:p w14:paraId="2339F59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2" w:type="pct"/>
            <w:tcBorders>
              <w:top w:val="single" w:sz="4" w:space="0" w:color="000000"/>
              <w:left w:val="single" w:sz="4" w:space="0" w:color="000000"/>
              <w:bottom w:val="single" w:sz="4" w:space="0" w:color="000000"/>
              <w:right w:val="single" w:sz="4" w:space="0" w:color="000000"/>
            </w:tcBorders>
          </w:tcPr>
          <w:p w14:paraId="018EE505" w14:textId="77777777" w:rsidR="00BD60FD" w:rsidRPr="00D9514F" w:rsidRDefault="00BD60FD" w:rsidP="004671ED">
            <w:pPr>
              <w:jc w:val="right"/>
              <w:rPr>
                <w:color w:val="000000" w:themeColor="text1"/>
                <w:sz w:val="18"/>
                <w:szCs w:val="18"/>
              </w:rPr>
            </w:pPr>
            <w:r w:rsidRPr="00D9514F">
              <w:rPr>
                <w:color w:val="000000" w:themeColor="text1"/>
                <w:sz w:val="18"/>
                <w:szCs w:val="18"/>
              </w:rPr>
              <w:t>-550 233</w:t>
            </w:r>
          </w:p>
        </w:tc>
      </w:tr>
      <w:tr w:rsidR="00BD60FD" w:rsidRPr="00D9514F" w14:paraId="7BF808D1" w14:textId="77777777" w:rsidTr="004671ED">
        <w:trPr>
          <w:trHeight w:val="131"/>
          <w:jc w:val="center"/>
        </w:trPr>
        <w:tc>
          <w:tcPr>
            <w:tcW w:w="2847" w:type="pct"/>
            <w:vAlign w:val="center"/>
          </w:tcPr>
          <w:p w14:paraId="7E7B4381"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Izdevumu samazinājums 2022. – 2024. gada prioritāram pasākumam</w:t>
            </w:r>
            <w:r w:rsidRPr="00D9514F">
              <w:rPr>
                <w:color w:val="000000" w:themeColor="text1"/>
                <w:sz w:val="18"/>
                <w:szCs w:val="18"/>
              </w:rPr>
              <w:t xml:space="preserve"> </w:t>
            </w:r>
            <w:r w:rsidRPr="00D9514F">
              <w:rPr>
                <w:i/>
                <w:color w:val="000000" w:themeColor="text1"/>
                <w:sz w:val="18"/>
                <w:szCs w:val="18"/>
                <w:lang w:eastAsia="lv-LV"/>
              </w:rPr>
              <w:t xml:space="preserve">“Tehniskā palīglīdzekļa – skābekļa koncentratora pieejamības nodrošināšana”, finansējumu pārdalot uz  apakšprogrammu 05.62.00 “Invaliditātes ekspertīžu nodrošināšana” pasākumam “Veselības un darbspēju ekspertīzes ārstu valsts kapacitātes stiprināšana un funkciju izpildes nepārtrauktības nodrošināšana” (144 689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apakšprogrammu 22.03.00</w:t>
            </w:r>
            <w:r w:rsidRPr="00D9514F">
              <w:rPr>
                <w:color w:val="000000" w:themeColor="text1"/>
              </w:rPr>
              <w:t xml:space="preserve"> </w:t>
            </w:r>
            <w:r w:rsidRPr="00D9514F">
              <w:rPr>
                <w:i/>
                <w:color w:val="000000" w:themeColor="text1"/>
              </w:rPr>
              <w:t>“</w:t>
            </w:r>
            <w:r w:rsidRPr="00D9514F">
              <w:rPr>
                <w:i/>
                <w:color w:val="000000" w:themeColor="text1"/>
                <w:sz w:val="18"/>
                <w:szCs w:val="18"/>
                <w:lang w:eastAsia="lv-LV"/>
              </w:rPr>
              <w:t xml:space="preserve">Valsts atbalsts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aprūpei” pasākumam “Līdzfinansējums pašvaldībām pabalstam audžuģimenēm bērna uzturam” (286 964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apakšprogrammu 97.02.00 “Nozares centralizēto funkciju izpilde” pasākumam “Atbalsta personas lēmumu pieņemšanā pakalpojums pilngadīgām personām ar garīga rakstura traucējumiem, kurām noteikta invaliditāte” (118 580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r w:rsidRPr="00D9514F">
              <w:rPr>
                <w:color w:val="000000" w:themeColor="text1"/>
                <w:sz w:val="18"/>
                <w:szCs w:val="18"/>
              </w:rPr>
              <w:t xml:space="preserve"> </w:t>
            </w:r>
            <w:r w:rsidRPr="00D9514F">
              <w:rPr>
                <w:i/>
                <w:color w:val="000000" w:themeColor="text1"/>
                <w:sz w:val="18"/>
                <w:szCs w:val="18"/>
                <w:lang w:eastAsia="lv-LV"/>
              </w:rPr>
              <w:t>(MK 15.08.2023. sēdes prot. Nr.40 43.§ 39.punkts)</w:t>
            </w:r>
          </w:p>
        </w:tc>
        <w:tc>
          <w:tcPr>
            <w:tcW w:w="757" w:type="pct"/>
          </w:tcPr>
          <w:p w14:paraId="59D9B9C7" w14:textId="77777777" w:rsidR="00BD60FD" w:rsidRPr="00D9514F" w:rsidRDefault="00BD60FD" w:rsidP="004671ED">
            <w:pPr>
              <w:jc w:val="right"/>
              <w:rPr>
                <w:color w:val="000000" w:themeColor="text1"/>
                <w:sz w:val="18"/>
                <w:szCs w:val="18"/>
              </w:rPr>
            </w:pPr>
            <w:r w:rsidRPr="00D9514F">
              <w:rPr>
                <w:color w:val="000000" w:themeColor="text1"/>
                <w:sz w:val="18"/>
                <w:szCs w:val="18"/>
              </w:rPr>
              <w:t>550 233</w:t>
            </w:r>
          </w:p>
        </w:tc>
        <w:tc>
          <w:tcPr>
            <w:tcW w:w="754" w:type="pct"/>
          </w:tcPr>
          <w:p w14:paraId="10B8E25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642" w:type="pct"/>
          </w:tcPr>
          <w:p w14:paraId="1FCFA4F5" w14:textId="77777777" w:rsidR="00BD60FD" w:rsidRPr="00D9514F" w:rsidRDefault="00BD60FD" w:rsidP="004671ED">
            <w:pPr>
              <w:jc w:val="right"/>
              <w:rPr>
                <w:color w:val="000000" w:themeColor="text1"/>
                <w:sz w:val="18"/>
                <w:szCs w:val="18"/>
              </w:rPr>
            </w:pPr>
            <w:r w:rsidRPr="00D9514F">
              <w:rPr>
                <w:color w:val="000000" w:themeColor="text1"/>
                <w:sz w:val="18"/>
                <w:szCs w:val="18"/>
              </w:rPr>
              <w:t>-550 233</w:t>
            </w:r>
          </w:p>
        </w:tc>
      </w:tr>
    </w:tbl>
    <w:p w14:paraId="75773481"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05.03.00 Aprūpe valsts sociālās aprūpes institūcijās</w:t>
      </w:r>
    </w:p>
    <w:p w14:paraId="79263F5B" w14:textId="77777777" w:rsidR="00BD60FD" w:rsidRPr="00D9514F" w:rsidRDefault="00BD60FD" w:rsidP="00512B87">
      <w:pPr>
        <w:spacing w:after="120"/>
        <w:rPr>
          <w:color w:val="000000" w:themeColor="text1"/>
          <w:u w:val="single"/>
        </w:rPr>
      </w:pPr>
      <w:r w:rsidRPr="00D9514F">
        <w:rPr>
          <w:color w:val="000000" w:themeColor="text1"/>
          <w:u w:val="single"/>
        </w:rPr>
        <w:t>Apakšprogrammas mērķis:</w:t>
      </w:r>
    </w:p>
    <w:p w14:paraId="4B59880F" w14:textId="7D1D8107" w:rsidR="00BD60FD" w:rsidRPr="00D9514F" w:rsidRDefault="00BD60FD" w:rsidP="00512B87">
      <w:pPr>
        <w:spacing w:after="120"/>
        <w:ind w:firstLine="720"/>
        <w:jc w:val="both"/>
        <w:rPr>
          <w:color w:val="000000" w:themeColor="text1"/>
        </w:rPr>
      </w:pPr>
      <w:r w:rsidRPr="00D9514F">
        <w:rPr>
          <w:color w:val="000000" w:themeColor="text1"/>
        </w:rPr>
        <w:t>sniegt ilgstošās sociālās aprūpes un sociālās rehabilitācijas pakalpojumus tām sabiedrības grupām, kurām ir objektīvas pašaprūpes problēmas, paplašinot klientu iespējas neatkarīgas dzīves prasmju apguvei.</w:t>
      </w:r>
    </w:p>
    <w:p w14:paraId="44C586FC" w14:textId="77777777" w:rsidR="00BD60FD" w:rsidRPr="00D9514F" w:rsidRDefault="00BD60FD" w:rsidP="00512B87">
      <w:pPr>
        <w:spacing w:after="120"/>
        <w:rPr>
          <w:color w:val="000000" w:themeColor="text1"/>
          <w:u w:val="single"/>
        </w:rPr>
      </w:pPr>
      <w:r w:rsidRPr="00D9514F">
        <w:rPr>
          <w:color w:val="000000" w:themeColor="text1"/>
          <w:u w:val="single"/>
        </w:rPr>
        <w:t>Galvenās aktivitātes:</w:t>
      </w: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275"/>
        <w:gridCol w:w="3119"/>
        <w:gridCol w:w="4252"/>
      </w:tblGrid>
      <w:tr w:rsidR="00BD60FD" w:rsidRPr="00D9514F" w14:paraId="3BCEDB7A" w14:textId="77777777" w:rsidTr="00F86661">
        <w:trPr>
          <w:tblHeader/>
        </w:trPr>
        <w:tc>
          <w:tcPr>
            <w:tcW w:w="419" w:type="dxa"/>
          </w:tcPr>
          <w:p w14:paraId="68D83BB9" w14:textId="77777777" w:rsidR="00BD60FD" w:rsidRPr="00D9514F" w:rsidRDefault="00BD60FD" w:rsidP="004671ED">
            <w:pPr>
              <w:ind w:left="-116" w:right="-110"/>
              <w:jc w:val="center"/>
              <w:rPr>
                <w:b/>
                <w:bCs/>
                <w:color w:val="000000" w:themeColor="text1"/>
                <w:sz w:val="18"/>
                <w:szCs w:val="18"/>
                <w:lang w:eastAsia="lv-LV"/>
              </w:rPr>
            </w:pPr>
            <w:r w:rsidRPr="00D9514F">
              <w:rPr>
                <w:b/>
                <w:bCs/>
                <w:color w:val="000000" w:themeColor="text1"/>
                <w:sz w:val="18"/>
                <w:szCs w:val="18"/>
                <w:lang w:eastAsia="lv-LV"/>
              </w:rPr>
              <w:t>Nr.</w:t>
            </w:r>
          </w:p>
        </w:tc>
        <w:tc>
          <w:tcPr>
            <w:tcW w:w="1275" w:type="dxa"/>
            <w:vAlign w:val="center"/>
          </w:tcPr>
          <w:p w14:paraId="4A7821AA" w14:textId="77777777" w:rsidR="00BD60FD" w:rsidRPr="00D9514F" w:rsidRDefault="00BD60FD" w:rsidP="00F86661">
            <w:pPr>
              <w:jc w:val="both"/>
              <w:rPr>
                <w:rFonts w:eastAsia="MS Mincho"/>
                <w:b/>
                <w:bCs/>
                <w:color w:val="000000" w:themeColor="text1"/>
                <w:sz w:val="18"/>
                <w:szCs w:val="18"/>
                <w:lang w:eastAsia="ja-JP"/>
              </w:rPr>
            </w:pPr>
            <w:r w:rsidRPr="00D9514F">
              <w:rPr>
                <w:rFonts w:eastAsia="MS Mincho"/>
                <w:b/>
                <w:bCs/>
                <w:color w:val="000000" w:themeColor="text1"/>
                <w:sz w:val="18"/>
                <w:szCs w:val="18"/>
                <w:lang w:eastAsia="ja-JP"/>
              </w:rPr>
              <w:t>Pakalpojums</w:t>
            </w:r>
          </w:p>
        </w:tc>
        <w:tc>
          <w:tcPr>
            <w:tcW w:w="3119" w:type="dxa"/>
            <w:vAlign w:val="center"/>
          </w:tcPr>
          <w:p w14:paraId="7DB06174" w14:textId="77777777" w:rsidR="00BD60FD" w:rsidRPr="00D9514F" w:rsidRDefault="00BD60FD" w:rsidP="00F86661">
            <w:pPr>
              <w:jc w:val="both"/>
              <w:rPr>
                <w:rFonts w:eastAsia="MS Mincho"/>
                <w:b/>
                <w:bCs/>
                <w:color w:val="000000" w:themeColor="text1"/>
                <w:sz w:val="18"/>
                <w:szCs w:val="18"/>
                <w:lang w:eastAsia="ja-JP"/>
              </w:rPr>
            </w:pPr>
            <w:r w:rsidRPr="00D9514F">
              <w:rPr>
                <w:rFonts w:eastAsia="MS Mincho"/>
                <w:b/>
                <w:bCs/>
                <w:color w:val="000000" w:themeColor="text1"/>
                <w:sz w:val="18"/>
                <w:szCs w:val="18"/>
                <w:lang w:eastAsia="ja-JP"/>
              </w:rPr>
              <w:t>Mērķa grupa</w:t>
            </w:r>
          </w:p>
        </w:tc>
        <w:tc>
          <w:tcPr>
            <w:tcW w:w="4252" w:type="dxa"/>
            <w:vAlign w:val="center"/>
          </w:tcPr>
          <w:p w14:paraId="72979227" w14:textId="77777777" w:rsidR="00BD60FD" w:rsidRPr="00D9514F" w:rsidRDefault="00BD60FD" w:rsidP="00F86661">
            <w:pPr>
              <w:jc w:val="both"/>
              <w:rPr>
                <w:rFonts w:eastAsia="MS Mincho"/>
                <w:b/>
                <w:bCs/>
                <w:color w:val="000000" w:themeColor="text1"/>
                <w:sz w:val="18"/>
                <w:szCs w:val="18"/>
                <w:lang w:eastAsia="ja-JP"/>
              </w:rPr>
            </w:pPr>
            <w:r w:rsidRPr="00D9514F">
              <w:rPr>
                <w:rFonts w:eastAsia="MS Mincho"/>
                <w:b/>
                <w:bCs/>
                <w:color w:val="000000" w:themeColor="text1"/>
                <w:sz w:val="18"/>
                <w:szCs w:val="18"/>
                <w:lang w:eastAsia="ja-JP"/>
              </w:rPr>
              <w:t>Pakalpojuma saturs</w:t>
            </w:r>
          </w:p>
        </w:tc>
      </w:tr>
      <w:tr w:rsidR="00BD60FD" w:rsidRPr="00D9514F" w14:paraId="1F689067" w14:textId="77777777" w:rsidTr="00F86661">
        <w:tc>
          <w:tcPr>
            <w:tcW w:w="419" w:type="dxa"/>
            <w:vMerge w:val="restart"/>
            <w:tcBorders>
              <w:top w:val="single" w:sz="4" w:space="0" w:color="000000"/>
              <w:left w:val="single" w:sz="4" w:space="0" w:color="000000"/>
              <w:right w:val="single" w:sz="4" w:space="0" w:color="000000"/>
            </w:tcBorders>
          </w:tcPr>
          <w:p w14:paraId="09C6B429" w14:textId="77777777" w:rsidR="00BD60FD" w:rsidRPr="00D9514F" w:rsidRDefault="00BD60FD" w:rsidP="004671ED">
            <w:pPr>
              <w:rPr>
                <w:color w:val="000000" w:themeColor="text1"/>
                <w:sz w:val="18"/>
                <w:szCs w:val="18"/>
                <w:lang w:eastAsia="lv-LV"/>
              </w:rPr>
            </w:pPr>
            <w:r w:rsidRPr="00D9514F">
              <w:rPr>
                <w:color w:val="000000" w:themeColor="text1"/>
                <w:sz w:val="18"/>
                <w:szCs w:val="18"/>
                <w:lang w:eastAsia="lv-LV"/>
              </w:rPr>
              <w:t>1.</w:t>
            </w:r>
          </w:p>
        </w:tc>
        <w:tc>
          <w:tcPr>
            <w:tcW w:w="1275" w:type="dxa"/>
            <w:vMerge w:val="restart"/>
            <w:tcBorders>
              <w:top w:val="single" w:sz="4" w:space="0" w:color="000000"/>
              <w:left w:val="single" w:sz="4" w:space="0" w:color="000000"/>
              <w:right w:val="single" w:sz="4" w:space="0" w:color="000000"/>
            </w:tcBorders>
          </w:tcPr>
          <w:p w14:paraId="26FA3E65"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t xml:space="preserve">Ilgstoša sociālā aprūpe </w:t>
            </w:r>
            <w:r w:rsidRPr="00D9514F">
              <w:rPr>
                <w:rFonts w:eastAsia="MS Mincho"/>
                <w:color w:val="000000" w:themeColor="text1"/>
                <w:sz w:val="18"/>
                <w:szCs w:val="18"/>
                <w:lang w:eastAsia="ja-JP"/>
              </w:rPr>
              <w:lastRenderedPageBreak/>
              <w:t>un sociālā rehabilitācija institūcijā</w:t>
            </w:r>
          </w:p>
        </w:tc>
        <w:tc>
          <w:tcPr>
            <w:tcW w:w="3119" w:type="dxa"/>
            <w:tcBorders>
              <w:top w:val="single" w:sz="4" w:space="0" w:color="000000"/>
              <w:left w:val="single" w:sz="4" w:space="0" w:color="000000"/>
              <w:bottom w:val="single" w:sz="4" w:space="0" w:color="000000"/>
              <w:right w:val="single" w:sz="4" w:space="0" w:color="000000"/>
            </w:tcBorders>
          </w:tcPr>
          <w:p w14:paraId="693876B1"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lastRenderedPageBreak/>
              <w:t xml:space="preserve">Bāreņi un bez vecāku gādības palikušie bērni vecumā līdz 2 gadiem — uz laiku, </w:t>
            </w:r>
            <w:r w:rsidRPr="00D9514F">
              <w:rPr>
                <w:rFonts w:eastAsia="MS Mincho"/>
                <w:color w:val="000000" w:themeColor="text1"/>
                <w:sz w:val="18"/>
                <w:szCs w:val="18"/>
                <w:lang w:eastAsia="ja-JP"/>
              </w:rPr>
              <w:lastRenderedPageBreak/>
              <w:t>līdz tiek uzsākta aprūpe pie aizbildņa vai audžuģimenē, vai atgriežas ģimenē, bet kopumā ne ilgāk kā sešus mēnešus</w:t>
            </w:r>
          </w:p>
        </w:tc>
        <w:tc>
          <w:tcPr>
            <w:tcW w:w="4252" w:type="dxa"/>
            <w:vMerge w:val="restart"/>
            <w:tcBorders>
              <w:top w:val="single" w:sz="4" w:space="0" w:color="000000"/>
              <w:left w:val="single" w:sz="4" w:space="0" w:color="000000"/>
              <w:right w:val="single" w:sz="4" w:space="0" w:color="000000"/>
            </w:tcBorders>
          </w:tcPr>
          <w:p w14:paraId="362E4183"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lastRenderedPageBreak/>
              <w:t>Pastāvīga dzīvesvieta,</w:t>
            </w:r>
          </w:p>
          <w:p w14:paraId="279416EF"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t>diennakts aprūpe,</w:t>
            </w:r>
          </w:p>
          <w:p w14:paraId="77408837"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lastRenderedPageBreak/>
              <w:t>sociālā rehabilitācija,</w:t>
            </w:r>
          </w:p>
          <w:p w14:paraId="01B6AB6F"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t>iespējas atpūtai un nodarbībām,</w:t>
            </w:r>
          </w:p>
          <w:p w14:paraId="57DB61C4"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t>atbalsts klienta problēmu risināšanā,</w:t>
            </w:r>
          </w:p>
          <w:p w14:paraId="16428F00"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t>reģistrācija pie ģimenes ārsta,</w:t>
            </w:r>
          </w:p>
          <w:p w14:paraId="1274A19C"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t>ģimenes ārsta un citu speciālistu nozīmētā ārstēšanas plāna izpilde, u.c.</w:t>
            </w:r>
          </w:p>
        </w:tc>
      </w:tr>
      <w:tr w:rsidR="00BD60FD" w:rsidRPr="00D9514F" w14:paraId="359D5FF0" w14:textId="77777777" w:rsidTr="00F86661">
        <w:tc>
          <w:tcPr>
            <w:tcW w:w="419" w:type="dxa"/>
            <w:vMerge/>
            <w:tcBorders>
              <w:left w:val="single" w:sz="4" w:space="0" w:color="000000"/>
              <w:right w:val="single" w:sz="4" w:space="0" w:color="000000"/>
            </w:tcBorders>
          </w:tcPr>
          <w:p w14:paraId="097871C6" w14:textId="77777777" w:rsidR="00BD60FD" w:rsidRPr="00D9514F" w:rsidRDefault="00BD60FD" w:rsidP="004671ED">
            <w:pPr>
              <w:rPr>
                <w:color w:val="000000" w:themeColor="text1"/>
                <w:sz w:val="18"/>
                <w:szCs w:val="18"/>
                <w:lang w:eastAsia="lv-LV"/>
              </w:rPr>
            </w:pPr>
          </w:p>
        </w:tc>
        <w:tc>
          <w:tcPr>
            <w:tcW w:w="1275" w:type="dxa"/>
            <w:vMerge/>
            <w:tcBorders>
              <w:left w:val="single" w:sz="4" w:space="0" w:color="000000"/>
              <w:right w:val="single" w:sz="4" w:space="0" w:color="000000"/>
            </w:tcBorders>
          </w:tcPr>
          <w:p w14:paraId="6CB16ECD" w14:textId="77777777" w:rsidR="00BD60FD" w:rsidRPr="00D9514F" w:rsidRDefault="00BD60FD" w:rsidP="00F86661">
            <w:pPr>
              <w:jc w:val="both"/>
              <w:rPr>
                <w:rFonts w:eastAsia="MS Mincho"/>
                <w:color w:val="000000" w:themeColor="text1"/>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6DF49F50" w14:textId="77777777" w:rsidR="00BD60FD" w:rsidRPr="00D9514F" w:rsidRDefault="00BD60FD" w:rsidP="00F86661">
            <w:pPr>
              <w:jc w:val="both"/>
              <w:rPr>
                <w:color w:val="000000" w:themeColor="text1"/>
                <w:sz w:val="22"/>
              </w:rPr>
            </w:pPr>
            <w:r w:rsidRPr="00D9514F">
              <w:rPr>
                <w:color w:val="000000" w:themeColor="text1"/>
                <w:sz w:val="18"/>
                <w:szCs w:val="18"/>
                <w:shd w:val="clear" w:color="auto" w:fill="FFFFFF"/>
              </w:rPr>
              <w:t>Bērni ar smagiem un ļoti smagiem garīgās attīstības traucējumiem vai bērniem ar smagiem un ļoti smagiem fiziskās attīstības traucējumiem, kā arī bērniem ar kombinētiem smagiem un ļoti smagiem garīgās un fiziskās attīstības traucējumiem vecumā līdz 4 gadiem, kuriem funkcionālo traucējumu dēļ nav iespējams nodrošināt aprūpi ģimenē, pie aizbildņa vai audžuģimenē</w:t>
            </w:r>
          </w:p>
        </w:tc>
        <w:tc>
          <w:tcPr>
            <w:tcW w:w="4252" w:type="dxa"/>
            <w:vMerge/>
            <w:tcBorders>
              <w:left w:val="single" w:sz="4" w:space="0" w:color="000000"/>
              <w:right w:val="single" w:sz="4" w:space="0" w:color="000000"/>
            </w:tcBorders>
          </w:tcPr>
          <w:p w14:paraId="5C90AF2E" w14:textId="77777777" w:rsidR="00BD60FD" w:rsidRPr="00D9514F" w:rsidRDefault="00BD60FD" w:rsidP="00F86661">
            <w:pPr>
              <w:jc w:val="both"/>
              <w:rPr>
                <w:rFonts w:eastAsia="MS Mincho"/>
                <w:color w:val="000000" w:themeColor="text1"/>
                <w:sz w:val="18"/>
                <w:szCs w:val="18"/>
                <w:lang w:eastAsia="ja-JP"/>
              </w:rPr>
            </w:pPr>
          </w:p>
        </w:tc>
      </w:tr>
      <w:tr w:rsidR="00BD60FD" w:rsidRPr="00D9514F" w14:paraId="7DB29877" w14:textId="77777777" w:rsidTr="00F86661">
        <w:tc>
          <w:tcPr>
            <w:tcW w:w="419" w:type="dxa"/>
            <w:vMerge/>
            <w:tcBorders>
              <w:left w:val="single" w:sz="4" w:space="0" w:color="000000"/>
              <w:right w:val="single" w:sz="4" w:space="0" w:color="000000"/>
            </w:tcBorders>
          </w:tcPr>
          <w:p w14:paraId="71764710" w14:textId="77777777" w:rsidR="00BD60FD" w:rsidRPr="00D9514F" w:rsidRDefault="00BD60FD" w:rsidP="004671ED">
            <w:pPr>
              <w:rPr>
                <w:color w:val="000000" w:themeColor="text1"/>
                <w:sz w:val="18"/>
                <w:szCs w:val="18"/>
                <w:lang w:eastAsia="lv-LV"/>
              </w:rPr>
            </w:pPr>
          </w:p>
        </w:tc>
        <w:tc>
          <w:tcPr>
            <w:tcW w:w="1275" w:type="dxa"/>
            <w:vMerge/>
            <w:tcBorders>
              <w:left w:val="single" w:sz="4" w:space="0" w:color="000000"/>
              <w:right w:val="single" w:sz="4" w:space="0" w:color="000000"/>
            </w:tcBorders>
          </w:tcPr>
          <w:p w14:paraId="61911896" w14:textId="77777777" w:rsidR="00BD60FD" w:rsidRPr="00D9514F" w:rsidRDefault="00BD60FD" w:rsidP="00F86661">
            <w:pPr>
              <w:jc w:val="both"/>
              <w:rPr>
                <w:rFonts w:eastAsia="MS Mincho"/>
                <w:color w:val="000000" w:themeColor="text1"/>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1669225D"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t>Bērni ar invaliditāti un smagiem garīga rakstura traucējumiem vecumā no 4 līdz 18 gadiem</w:t>
            </w:r>
          </w:p>
        </w:tc>
        <w:tc>
          <w:tcPr>
            <w:tcW w:w="4252" w:type="dxa"/>
            <w:vMerge/>
            <w:tcBorders>
              <w:left w:val="single" w:sz="4" w:space="0" w:color="000000"/>
              <w:right w:val="single" w:sz="4" w:space="0" w:color="000000"/>
            </w:tcBorders>
          </w:tcPr>
          <w:p w14:paraId="5A580487" w14:textId="77777777" w:rsidR="00BD60FD" w:rsidRPr="00D9514F" w:rsidRDefault="00BD60FD" w:rsidP="00F86661">
            <w:pPr>
              <w:jc w:val="both"/>
              <w:rPr>
                <w:rFonts w:eastAsia="MS Mincho"/>
                <w:color w:val="000000" w:themeColor="text1"/>
                <w:sz w:val="18"/>
                <w:szCs w:val="18"/>
                <w:lang w:eastAsia="ja-JP"/>
              </w:rPr>
            </w:pPr>
          </w:p>
        </w:tc>
      </w:tr>
      <w:tr w:rsidR="00BD60FD" w:rsidRPr="00D9514F" w14:paraId="1D7B62EC" w14:textId="77777777" w:rsidTr="00F86661">
        <w:tc>
          <w:tcPr>
            <w:tcW w:w="419" w:type="dxa"/>
            <w:vMerge/>
            <w:tcBorders>
              <w:left w:val="single" w:sz="4" w:space="0" w:color="000000"/>
              <w:bottom w:val="single" w:sz="4" w:space="0" w:color="000000"/>
              <w:right w:val="single" w:sz="4" w:space="0" w:color="000000"/>
            </w:tcBorders>
          </w:tcPr>
          <w:p w14:paraId="478FFCE0" w14:textId="77777777" w:rsidR="00BD60FD" w:rsidRPr="00D9514F" w:rsidRDefault="00BD60FD" w:rsidP="004671ED">
            <w:pPr>
              <w:rPr>
                <w:color w:val="000000" w:themeColor="text1"/>
                <w:sz w:val="18"/>
                <w:szCs w:val="18"/>
                <w:lang w:eastAsia="lv-LV"/>
              </w:rPr>
            </w:pPr>
          </w:p>
        </w:tc>
        <w:tc>
          <w:tcPr>
            <w:tcW w:w="1275" w:type="dxa"/>
            <w:vMerge/>
            <w:tcBorders>
              <w:left w:val="single" w:sz="4" w:space="0" w:color="000000"/>
              <w:bottom w:val="single" w:sz="4" w:space="0" w:color="000000"/>
              <w:right w:val="single" w:sz="4" w:space="0" w:color="000000"/>
            </w:tcBorders>
          </w:tcPr>
          <w:p w14:paraId="79E4E9B9" w14:textId="77777777" w:rsidR="00BD60FD" w:rsidRPr="00D9514F" w:rsidRDefault="00BD60FD" w:rsidP="00F86661">
            <w:pPr>
              <w:jc w:val="both"/>
              <w:rPr>
                <w:rFonts w:eastAsia="MS Mincho"/>
                <w:color w:val="000000" w:themeColor="text1"/>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5DE761EE"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t>Pieaugušas personas ar smagiem un ļoti smagiem garīga rakstura traucējumiem un neredzīgas personas (personas ar I un II grupas invaliditāti)</w:t>
            </w:r>
          </w:p>
        </w:tc>
        <w:tc>
          <w:tcPr>
            <w:tcW w:w="4252" w:type="dxa"/>
            <w:vMerge/>
            <w:tcBorders>
              <w:left w:val="single" w:sz="4" w:space="0" w:color="000000"/>
              <w:bottom w:val="single" w:sz="4" w:space="0" w:color="000000"/>
              <w:right w:val="single" w:sz="4" w:space="0" w:color="000000"/>
            </w:tcBorders>
          </w:tcPr>
          <w:p w14:paraId="10A4CDE4" w14:textId="77777777" w:rsidR="00BD60FD" w:rsidRPr="00D9514F" w:rsidRDefault="00BD60FD" w:rsidP="00F86661">
            <w:pPr>
              <w:jc w:val="both"/>
              <w:rPr>
                <w:rFonts w:eastAsia="MS Mincho"/>
                <w:color w:val="000000" w:themeColor="text1"/>
                <w:sz w:val="18"/>
                <w:szCs w:val="18"/>
                <w:lang w:eastAsia="ja-JP"/>
              </w:rPr>
            </w:pPr>
          </w:p>
        </w:tc>
      </w:tr>
      <w:tr w:rsidR="00BD60FD" w:rsidRPr="00D9514F" w14:paraId="6FC96C16" w14:textId="77777777" w:rsidTr="00F86661">
        <w:tc>
          <w:tcPr>
            <w:tcW w:w="419" w:type="dxa"/>
            <w:tcBorders>
              <w:top w:val="single" w:sz="4" w:space="0" w:color="000000"/>
              <w:left w:val="single" w:sz="4" w:space="0" w:color="000000"/>
              <w:bottom w:val="single" w:sz="4" w:space="0" w:color="000000"/>
              <w:right w:val="single" w:sz="4" w:space="0" w:color="000000"/>
            </w:tcBorders>
          </w:tcPr>
          <w:p w14:paraId="218EA8F7" w14:textId="77777777" w:rsidR="00BD60FD" w:rsidRPr="00D9514F" w:rsidRDefault="00BD60FD" w:rsidP="004671ED">
            <w:pPr>
              <w:rPr>
                <w:color w:val="000000" w:themeColor="text1"/>
                <w:sz w:val="18"/>
                <w:szCs w:val="18"/>
                <w:lang w:eastAsia="lv-LV"/>
              </w:rPr>
            </w:pPr>
            <w:r w:rsidRPr="00D9514F">
              <w:rPr>
                <w:color w:val="000000" w:themeColor="text1"/>
                <w:sz w:val="18"/>
                <w:szCs w:val="18"/>
                <w:lang w:eastAsia="lv-LV"/>
              </w:rPr>
              <w:t>2.</w:t>
            </w:r>
          </w:p>
        </w:tc>
        <w:tc>
          <w:tcPr>
            <w:tcW w:w="1275" w:type="dxa"/>
            <w:tcBorders>
              <w:top w:val="single" w:sz="4" w:space="0" w:color="000000"/>
              <w:left w:val="single" w:sz="4" w:space="0" w:color="000000"/>
              <w:bottom w:val="single" w:sz="4" w:space="0" w:color="000000"/>
              <w:right w:val="single" w:sz="4" w:space="0" w:color="000000"/>
            </w:tcBorders>
          </w:tcPr>
          <w:p w14:paraId="78F4CC2A" w14:textId="1186B9C6" w:rsidR="00BD60FD" w:rsidRPr="00D9514F" w:rsidRDefault="001B5270" w:rsidP="00F86661">
            <w:pPr>
              <w:jc w:val="both"/>
              <w:rPr>
                <w:rFonts w:eastAsia="MS Mincho"/>
                <w:color w:val="000000" w:themeColor="text1"/>
                <w:sz w:val="18"/>
                <w:szCs w:val="18"/>
                <w:lang w:eastAsia="ja-JP"/>
              </w:rPr>
            </w:pPr>
            <w:r>
              <w:rPr>
                <w:rFonts w:eastAsia="MS Mincho"/>
                <w:color w:val="000000" w:themeColor="text1"/>
                <w:sz w:val="18"/>
                <w:szCs w:val="18"/>
                <w:lang w:eastAsia="ja-JP"/>
              </w:rPr>
              <w:t>“</w:t>
            </w:r>
            <w:r w:rsidR="00BD60FD" w:rsidRPr="00D9514F">
              <w:rPr>
                <w:rFonts w:eastAsia="MS Mincho"/>
                <w:color w:val="000000" w:themeColor="text1"/>
                <w:sz w:val="18"/>
                <w:szCs w:val="18"/>
                <w:lang w:eastAsia="ja-JP"/>
              </w:rPr>
              <w:t>Pusceļa mājas” pakalpojumi</w:t>
            </w:r>
          </w:p>
          <w:p w14:paraId="62496F8D" w14:textId="77777777" w:rsidR="00BD60FD" w:rsidRPr="00D9514F" w:rsidRDefault="00BD60FD" w:rsidP="00F86661">
            <w:pPr>
              <w:jc w:val="both"/>
              <w:rPr>
                <w:rFonts w:eastAsia="MS Mincho"/>
                <w:color w:val="000000" w:themeColor="text1"/>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36495DA6"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t xml:space="preserve">Personas ar smagiem un ļoti smagiem garīga rakstura traucējumiem (personas ar I un II grupas invaliditāti) </w:t>
            </w:r>
          </w:p>
        </w:tc>
        <w:tc>
          <w:tcPr>
            <w:tcW w:w="4252" w:type="dxa"/>
            <w:tcBorders>
              <w:top w:val="single" w:sz="4" w:space="0" w:color="000000"/>
              <w:left w:val="single" w:sz="4" w:space="0" w:color="000000"/>
              <w:bottom w:val="single" w:sz="4" w:space="0" w:color="000000"/>
              <w:right w:val="single" w:sz="4" w:space="0" w:color="000000"/>
            </w:tcBorders>
          </w:tcPr>
          <w:p w14:paraId="379A7296"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t>“Pusceļa mājas” ir VSAC struktūrvienības, kuras sniedz sociālās rehabilitācijas pakalpojumus centru klientiem.</w:t>
            </w:r>
          </w:p>
          <w:p w14:paraId="3B2AB0B2" w14:textId="77777777" w:rsidR="00BD60FD" w:rsidRPr="00D9514F" w:rsidRDefault="00BD60FD" w:rsidP="00F86661">
            <w:pPr>
              <w:jc w:val="both"/>
              <w:rPr>
                <w:rFonts w:eastAsia="MS Mincho"/>
                <w:color w:val="000000" w:themeColor="text1"/>
                <w:sz w:val="18"/>
                <w:szCs w:val="18"/>
                <w:lang w:eastAsia="ja-JP"/>
              </w:rPr>
            </w:pPr>
            <w:r w:rsidRPr="00D9514F">
              <w:rPr>
                <w:rFonts w:eastAsia="MS Mincho"/>
                <w:color w:val="000000" w:themeColor="text1"/>
                <w:sz w:val="18"/>
                <w:szCs w:val="18"/>
                <w:lang w:eastAsia="ja-JP"/>
              </w:rPr>
              <w:t>Pakalpojuma ietvaros klientam tiek nodrošināts mājoklis, pašaprūpes prasmju un sociālo prasmju korekcija, sadarbības prasmju, kas saistītas ar sociālo un nodarbinātības jautājumu risināšanu valsts un pašvaldības institūcijās, veicināšana, klienta individuālā sociālās rehabilitācijas plāna izstrāde un īstenošana, individuāla atbalsta sniegšana darba meklējumos un jaunu darba iemaņu apgūšanā.</w:t>
            </w:r>
          </w:p>
        </w:tc>
      </w:tr>
    </w:tbl>
    <w:p w14:paraId="1D447684" w14:textId="77777777" w:rsidR="00BD60FD" w:rsidRPr="00D9514F" w:rsidRDefault="00BD60FD" w:rsidP="00283482">
      <w:pPr>
        <w:spacing w:before="120"/>
        <w:jc w:val="both"/>
        <w:rPr>
          <w:color w:val="000000" w:themeColor="text1"/>
        </w:rPr>
      </w:pPr>
      <w:r w:rsidRPr="00D9514F">
        <w:rPr>
          <w:color w:val="000000" w:themeColor="text1"/>
          <w:u w:val="single"/>
        </w:rPr>
        <w:t>Apakšprogrammas izpildītāji</w:t>
      </w:r>
      <w:r w:rsidRPr="00D9514F">
        <w:rPr>
          <w:color w:val="000000" w:themeColor="text1"/>
        </w:rPr>
        <w:t>: 4 VSAC – VSAC “Kurzeme”, VSAC “Latgale”, VSAC “Rīga”, VSAC “Zemgale” (turpmāk – centri).</w:t>
      </w:r>
    </w:p>
    <w:p w14:paraId="6683566E"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1133"/>
        <w:gridCol w:w="1133"/>
        <w:gridCol w:w="1057"/>
        <w:gridCol w:w="1077"/>
        <w:gridCol w:w="1126"/>
      </w:tblGrid>
      <w:tr w:rsidR="00BD60FD" w:rsidRPr="00D9514F" w14:paraId="65DC7081" w14:textId="77777777" w:rsidTr="004671ED">
        <w:trPr>
          <w:trHeight w:val="411"/>
          <w:tblHeader/>
          <w:jc w:val="center"/>
        </w:trPr>
        <w:tc>
          <w:tcPr>
            <w:tcW w:w="1952" w:type="pct"/>
          </w:tcPr>
          <w:p w14:paraId="5797A7CE" w14:textId="77777777" w:rsidR="00BD60FD" w:rsidRPr="00D9514F" w:rsidRDefault="00BD60FD" w:rsidP="004671ED">
            <w:pPr>
              <w:jc w:val="center"/>
              <w:rPr>
                <w:color w:val="000000" w:themeColor="text1"/>
                <w:sz w:val="18"/>
                <w:szCs w:val="18"/>
              </w:rPr>
            </w:pPr>
          </w:p>
        </w:tc>
        <w:tc>
          <w:tcPr>
            <w:tcW w:w="625" w:type="pct"/>
          </w:tcPr>
          <w:p w14:paraId="700D6E9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625" w:type="pct"/>
          </w:tcPr>
          <w:p w14:paraId="4E5962A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583" w:type="pct"/>
          </w:tcPr>
          <w:p w14:paraId="5629ECB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594" w:type="pct"/>
          </w:tcPr>
          <w:p w14:paraId="216C139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621" w:type="pct"/>
          </w:tcPr>
          <w:p w14:paraId="4A381DC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073C5C60" w14:textId="77777777" w:rsidTr="004671ED">
        <w:trPr>
          <w:trHeight w:val="247"/>
          <w:jc w:val="center"/>
        </w:trPr>
        <w:tc>
          <w:tcPr>
            <w:tcW w:w="5000" w:type="pct"/>
            <w:gridSpan w:val="6"/>
            <w:shd w:val="clear" w:color="auto" w:fill="D9D9D9"/>
            <w:vAlign w:val="center"/>
          </w:tcPr>
          <w:p w14:paraId="54D4EAB1"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Personām ar smagiem un ļoti smagiem garīga rakstura traucējumiem nodrošināti ilgstošās sociālās aprūpes un sociālās rehabilitācijas pakalpojumi</w:t>
            </w:r>
          </w:p>
        </w:tc>
      </w:tr>
      <w:tr w:rsidR="00BD60FD" w:rsidRPr="00D9514F" w14:paraId="56765347" w14:textId="77777777" w:rsidTr="004671ED">
        <w:trPr>
          <w:trHeight w:val="760"/>
          <w:jc w:val="center"/>
        </w:trPr>
        <w:tc>
          <w:tcPr>
            <w:tcW w:w="1952" w:type="pct"/>
          </w:tcPr>
          <w:p w14:paraId="31B07AB6" w14:textId="77777777" w:rsidR="00BD60FD" w:rsidRPr="00D9514F" w:rsidRDefault="00BD60FD" w:rsidP="001B5270">
            <w:pPr>
              <w:jc w:val="both"/>
              <w:rPr>
                <w:color w:val="000000" w:themeColor="text1"/>
                <w:sz w:val="18"/>
              </w:rPr>
            </w:pPr>
            <w:r w:rsidRPr="00D9514F">
              <w:rPr>
                <w:color w:val="000000" w:themeColor="text1"/>
                <w:sz w:val="18"/>
                <w:szCs w:val="18"/>
              </w:rPr>
              <w:t>Personas, kuras saņem valsts apmaksātos ilgstošās sociālās aprūpes un sociālās rehabilitācijas pakalpojumus VSAC, t.sk. “pusceļa mājās”, vidēji gadā (skaits)</w:t>
            </w:r>
          </w:p>
        </w:tc>
        <w:tc>
          <w:tcPr>
            <w:tcW w:w="625" w:type="pct"/>
          </w:tcPr>
          <w:p w14:paraId="5A60558F" w14:textId="77777777" w:rsidR="00BD60FD" w:rsidRPr="00D9514F" w:rsidRDefault="00BD60FD" w:rsidP="004671ED">
            <w:pPr>
              <w:jc w:val="center"/>
              <w:rPr>
                <w:color w:val="000000" w:themeColor="text1"/>
                <w:sz w:val="18"/>
              </w:rPr>
            </w:pPr>
            <w:r w:rsidRPr="00D9514F">
              <w:rPr>
                <w:color w:val="000000" w:themeColor="text1"/>
                <w:sz w:val="18"/>
              </w:rPr>
              <w:t>3 590</w:t>
            </w:r>
          </w:p>
        </w:tc>
        <w:tc>
          <w:tcPr>
            <w:tcW w:w="625" w:type="pct"/>
          </w:tcPr>
          <w:p w14:paraId="3CBF26B1" w14:textId="77777777" w:rsidR="00BD60FD" w:rsidRPr="00D9514F" w:rsidRDefault="00BD60FD" w:rsidP="004671ED">
            <w:pPr>
              <w:jc w:val="center"/>
              <w:rPr>
                <w:color w:val="000000" w:themeColor="text1"/>
                <w:sz w:val="18"/>
              </w:rPr>
            </w:pPr>
            <w:r w:rsidRPr="00D9514F">
              <w:rPr>
                <w:color w:val="000000" w:themeColor="text1"/>
                <w:sz w:val="18"/>
              </w:rPr>
              <w:t>3 613</w:t>
            </w:r>
          </w:p>
        </w:tc>
        <w:tc>
          <w:tcPr>
            <w:tcW w:w="583" w:type="pct"/>
            <w:tcBorders>
              <w:top w:val="single" w:sz="4" w:space="0" w:color="000000"/>
              <w:left w:val="single" w:sz="4" w:space="0" w:color="000000"/>
              <w:bottom w:val="single" w:sz="4" w:space="0" w:color="000000"/>
              <w:right w:val="single" w:sz="4" w:space="0" w:color="000000"/>
            </w:tcBorders>
          </w:tcPr>
          <w:p w14:paraId="0C3C22AE" w14:textId="77777777" w:rsidR="00BD60FD" w:rsidRPr="00D9514F" w:rsidRDefault="00BD60FD" w:rsidP="004671ED">
            <w:pPr>
              <w:jc w:val="center"/>
              <w:rPr>
                <w:color w:val="000000" w:themeColor="text1"/>
                <w:sz w:val="18"/>
              </w:rPr>
            </w:pPr>
            <w:r w:rsidRPr="00D9514F">
              <w:rPr>
                <w:color w:val="000000" w:themeColor="text1"/>
                <w:sz w:val="18"/>
              </w:rPr>
              <w:t>3 530</w:t>
            </w:r>
          </w:p>
        </w:tc>
        <w:tc>
          <w:tcPr>
            <w:tcW w:w="594" w:type="pct"/>
            <w:tcBorders>
              <w:top w:val="single" w:sz="4" w:space="0" w:color="000000"/>
              <w:left w:val="single" w:sz="4" w:space="0" w:color="000000"/>
              <w:bottom w:val="single" w:sz="4" w:space="0" w:color="000000"/>
              <w:right w:val="single" w:sz="4" w:space="0" w:color="000000"/>
            </w:tcBorders>
          </w:tcPr>
          <w:p w14:paraId="7A0B2089" w14:textId="77777777" w:rsidR="00BD60FD" w:rsidRPr="00D9514F" w:rsidRDefault="00BD60FD" w:rsidP="004671ED">
            <w:pPr>
              <w:jc w:val="center"/>
              <w:rPr>
                <w:color w:val="000000" w:themeColor="text1"/>
                <w:sz w:val="18"/>
              </w:rPr>
            </w:pPr>
            <w:r w:rsidRPr="00D9514F">
              <w:rPr>
                <w:color w:val="000000" w:themeColor="text1"/>
                <w:sz w:val="18"/>
              </w:rPr>
              <w:t>3 500</w:t>
            </w:r>
          </w:p>
        </w:tc>
        <w:tc>
          <w:tcPr>
            <w:tcW w:w="621" w:type="pct"/>
            <w:tcBorders>
              <w:top w:val="single" w:sz="4" w:space="0" w:color="000000"/>
              <w:left w:val="single" w:sz="4" w:space="0" w:color="000000"/>
              <w:bottom w:val="single" w:sz="4" w:space="0" w:color="000000"/>
              <w:right w:val="single" w:sz="4" w:space="0" w:color="000000"/>
            </w:tcBorders>
          </w:tcPr>
          <w:p w14:paraId="17EC11DF" w14:textId="77777777" w:rsidR="00BD60FD" w:rsidRPr="00D9514F" w:rsidRDefault="00BD60FD" w:rsidP="004671ED">
            <w:pPr>
              <w:jc w:val="center"/>
              <w:rPr>
                <w:color w:val="000000" w:themeColor="text1"/>
                <w:sz w:val="18"/>
              </w:rPr>
            </w:pPr>
            <w:r w:rsidRPr="00D9514F">
              <w:rPr>
                <w:color w:val="000000" w:themeColor="text1"/>
                <w:sz w:val="18"/>
              </w:rPr>
              <w:t xml:space="preserve"> 3500</w:t>
            </w:r>
          </w:p>
        </w:tc>
      </w:tr>
      <w:tr w:rsidR="00BD60FD" w:rsidRPr="00D9514F" w14:paraId="34CE31AA" w14:textId="77777777" w:rsidTr="004671ED">
        <w:trPr>
          <w:trHeight w:val="416"/>
          <w:jc w:val="center"/>
        </w:trPr>
        <w:tc>
          <w:tcPr>
            <w:tcW w:w="1952" w:type="pct"/>
            <w:tcBorders>
              <w:top w:val="single" w:sz="4" w:space="0" w:color="000000"/>
              <w:left w:val="single" w:sz="4" w:space="0" w:color="000000"/>
              <w:bottom w:val="single" w:sz="4" w:space="0" w:color="000000"/>
              <w:right w:val="single" w:sz="4" w:space="0" w:color="000000"/>
            </w:tcBorders>
          </w:tcPr>
          <w:p w14:paraId="1465BEA3" w14:textId="77777777" w:rsidR="00BD60FD" w:rsidRPr="00D9514F" w:rsidRDefault="00BD60FD" w:rsidP="001B5270">
            <w:pPr>
              <w:jc w:val="both"/>
              <w:rPr>
                <w:color w:val="000000" w:themeColor="text1"/>
                <w:sz w:val="18"/>
              </w:rPr>
            </w:pPr>
            <w:r w:rsidRPr="00D9514F">
              <w:rPr>
                <w:color w:val="000000" w:themeColor="text1"/>
                <w:sz w:val="18"/>
                <w:szCs w:val="18"/>
              </w:rPr>
              <w:t>Personas, kas uz pārskata perioda beigām ir pieprasījušas, taču nav nodrošinātas ar valsts finansēto sociālās aprūpes pakalpojumu (skaits)</w:t>
            </w:r>
          </w:p>
        </w:tc>
        <w:tc>
          <w:tcPr>
            <w:tcW w:w="625" w:type="pct"/>
            <w:tcBorders>
              <w:top w:val="single" w:sz="4" w:space="0" w:color="000000"/>
              <w:left w:val="single" w:sz="4" w:space="0" w:color="000000"/>
              <w:bottom w:val="single" w:sz="4" w:space="0" w:color="000000"/>
              <w:right w:val="single" w:sz="4" w:space="0" w:color="000000"/>
            </w:tcBorders>
          </w:tcPr>
          <w:p w14:paraId="1E4F1FA6" w14:textId="77777777" w:rsidR="00BD60FD" w:rsidRPr="00D9514F" w:rsidRDefault="00BD60FD" w:rsidP="004671ED">
            <w:pPr>
              <w:jc w:val="center"/>
              <w:rPr>
                <w:color w:val="000000" w:themeColor="text1"/>
                <w:sz w:val="18"/>
              </w:rPr>
            </w:pPr>
            <w:r w:rsidRPr="00D9514F">
              <w:rPr>
                <w:color w:val="000000" w:themeColor="text1"/>
                <w:sz w:val="18"/>
              </w:rPr>
              <w:t>300</w:t>
            </w:r>
          </w:p>
        </w:tc>
        <w:tc>
          <w:tcPr>
            <w:tcW w:w="625" w:type="pct"/>
            <w:tcBorders>
              <w:top w:val="single" w:sz="4" w:space="0" w:color="000000"/>
              <w:left w:val="single" w:sz="4" w:space="0" w:color="000000"/>
              <w:bottom w:val="single" w:sz="4" w:space="0" w:color="000000"/>
              <w:right w:val="single" w:sz="4" w:space="0" w:color="000000"/>
            </w:tcBorders>
          </w:tcPr>
          <w:p w14:paraId="5C7DF221"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300</w:t>
            </w:r>
          </w:p>
        </w:tc>
        <w:tc>
          <w:tcPr>
            <w:tcW w:w="583" w:type="pct"/>
            <w:tcBorders>
              <w:top w:val="single" w:sz="4" w:space="0" w:color="000000"/>
              <w:left w:val="single" w:sz="4" w:space="0" w:color="000000"/>
              <w:bottom w:val="single" w:sz="4" w:space="0" w:color="000000"/>
              <w:right w:val="single" w:sz="4" w:space="0" w:color="000000"/>
            </w:tcBorders>
          </w:tcPr>
          <w:p w14:paraId="66BEB91F"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360</w:t>
            </w:r>
          </w:p>
        </w:tc>
        <w:tc>
          <w:tcPr>
            <w:tcW w:w="594" w:type="pct"/>
            <w:tcBorders>
              <w:top w:val="single" w:sz="4" w:space="0" w:color="000000"/>
              <w:left w:val="single" w:sz="4" w:space="0" w:color="000000"/>
              <w:bottom w:val="single" w:sz="4" w:space="0" w:color="000000"/>
              <w:right w:val="single" w:sz="4" w:space="0" w:color="000000"/>
            </w:tcBorders>
          </w:tcPr>
          <w:p w14:paraId="3DD0D1FF" w14:textId="77777777" w:rsidR="00BD60FD" w:rsidRPr="00D9514F" w:rsidRDefault="00BD60FD" w:rsidP="004671ED">
            <w:pPr>
              <w:jc w:val="center"/>
              <w:rPr>
                <w:color w:val="000000" w:themeColor="text1"/>
                <w:sz w:val="18"/>
              </w:rPr>
            </w:pPr>
            <w:r w:rsidRPr="00D9514F">
              <w:rPr>
                <w:color w:val="000000" w:themeColor="text1"/>
                <w:sz w:val="18"/>
              </w:rPr>
              <w:t>310</w:t>
            </w:r>
          </w:p>
        </w:tc>
        <w:tc>
          <w:tcPr>
            <w:tcW w:w="621" w:type="pct"/>
            <w:tcBorders>
              <w:top w:val="single" w:sz="4" w:space="0" w:color="000000"/>
              <w:left w:val="single" w:sz="4" w:space="0" w:color="000000"/>
              <w:bottom w:val="single" w:sz="4" w:space="0" w:color="000000"/>
              <w:right w:val="single" w:sz="4" w:space="0" w:color="000000"/>
            </w:tcBorders>
          </w:tcPr>
          <w:p w14:paraId="0F150785" w14:textId="77777777" w:rsidR="00BD60FD" w:rsidRPr="00D9514F" w:rsidRDefault="00BD60FD" w:rsidP="004671ED">
            <w:pPr>
              <w:jc w:val="center"/>
              <w:rPr>
                <w:color w:val="000000" w:themeColor="text1"/>
                <w:sz w:val="18"/>
              </w:rPr>
            </w:pPr>
            <w:r w:rsidRPr="00D9514F">
              <w:rPr>
                <w:color w:val="000000" w:themeColor="text1"/>
                <w:sz w:val="18"/>
              </w:rPr>
              <w:t>280</w:t>
            </w:r>
          </w:p>
        </w:tc>
      </w:tr>
      <w:tr w:rsidR="00BD60FD" w:rsidRPr="00D9514F" w14:paraId="4627670F" w14:textId="77777777" w:rsidTr="004671ED">
        <w:trPr>
          <w:trHeight w:val="1463"/>
          <w:jc w:val="center"/>
        </w:trPr>
        <w:tc>
          <w:tcPr>
            <w:tcW w:w="1952" w:type="pct"/>
            <w:tcBorders>
              <w:top w:val="single" w:sz="4" w:space="0" w:color="000000"/>
              <w:left w:val="single" w:sz="4" w:space="0" w:color="000000"/>
              <w:bottom w:val="single" w:sz="4" w:space="0" w:color="000000"/>
              <w:right w:val="single" w:sz="4" w:space="0" w:color="000000"/>
            </w:tcBorders>
          </w:tcPr>
          <w:p w14:paraId="65541103" w14:textId="77777777" w:rsidR="00BD60FD" w:rsidRPr="00D9514F" w:rsidRDefault="00BD60FD" w:rsidP="001B5270">
            <w:pPr>
              <w:jc w:val="both"/>
              <w:rPr>
                <w:color w:val="000000" w:themeColor="text1"/>
                <w:sz w:val="18"/>
              </w:rPr>
            </w:pPr>
            <w:r w:rsidRPr="00D9514F">
              <w:rPr>
                <w:color w:val="000000" w:themeColor="text1"/>
                <w:sz w:val="18"/>
                <w:szCs w:val="18"/>
              </w:rPr>
              <w:t xml:space="preserve">Personu, kuras ilgstošās sociālās aprūpes un sociālās rehabilitācijas pakalpojumus saņem VSAC, īpatsvars ilgstošās sociālās aprūpes un sociālās rehabilitācijas pakalpojumu, ko apmaksā no valsts budžeta, saņēmēju kopskaitā, ieskaitot pakalpojuma saņēmējus </w:t>
            </w:r>
            <w:proofErr w:type="spellStart"/>
            <w:r w:rsidRPr="00D9514F">
              <w:rPr>
                <w:color w:val="000000" w:themeColor="text1"/>
                <w:sz w:val="18"/>
                <w:szCs w:val="18"/>
              </w:rPr>
              <w:t>līgumorganizācijās</w:t>
            </w:r>
            <w:proofErr w:type="spellEnd"/>
            <w:r w:rsidRPr="00D9514F">
              <w:rPr>
                <w:color w:val="000000" w:themeColor="text1"/>
                <w:sz w:val="18"/>
                <w:szCs w:val="18"/>
              </w:rPr>
              <w:t xml:space="preserve"> (%)</w:t>
            </w:r>
          </w:p>
        </w:tc>
        <w:tc>
          <w:tcPr>
            <w:tcW w:w="625" w:type="pct"/>
            <w:tcBorders>
              <w:top w:val="single" w:sz="4" w:space="0" w:color="000000"/>
              <w:left w:val="single" w:sz="4" w:space="0" w:color="000000"/>
              <w:bottom w:val="single" w:sz="4" w:space="0" w:color="000000"/>
              <w:right w:val="single" w:sz="4" w:space="0" w:color="000000"/>
            </w:tcBorders>
          </w:tcPr>
          <w:p w14:paraId="651D7A27" w14:textId="77777777" w:rsidR="00BD60FD" w:rsidRPr="00D9514F" w:rsidRDefault="00BD60FD" w:rsidP="004671ED">
            <w:pPr>
              <w:jc w:val="center"/>
              <w:rPr>
                <w:color w:val="000000" w:themeColor="text1"/>
                <w:sz w:val="18"/>
              </w:rPr>
            </w:pPr>
            <w:r w:rsidRPr="00D9514F">
              <w:rPr>
                <w:color w:val="000000" w:themeColor="text1"/>
                <w:sz w:val="18"/>
              </w:rPr>
              <w:t>81,1</w:t>
            </w:r>
          </w:p>
        </w:tc>
        <w:tc>
          <w:tcPr>
            <w:tcW w:w="625" w:type="pct"/>
            <w:tcBorders>
              <w:top w:val="single" w:sz="4" w:space="0" w:color="000000"/>
              <w:left w:val="single" w:sz="4" w:space="0" w:color="000000"/>
              <w:bottom w:val="single" w:sz="4" w:space="0" w:color="000000"/>
              <w:right w:val="single" w:sz="4" w:space="0" w:color="000000"/>
            </w:tcBorders>
          </w:tcPr>
          <w:p w14:paraId="36E410BF"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80,7</w:t>
            </w:r>
          </w:p>
        </w:tc>
        <w:tc>
          <w:tcPr>
            <w:tcW w:w="583" w:type="pct"/>
            <w:tcBorders>
              <w:top w:val="single" w:sz="4" w:space="0" w:color="000000"/>
              <w:left w:val="single" w:sz="4" w:space="0" w:color="000000"/>
              <w:bottom w:val="single" w:sz="4" w:space="0" w:color="000000"/>
              <w:right w:val="single" w:sz="4" w:space="0" w:color="000000"/>
            </w:tcBorders>
          </w:tcPr>
          <w:p w14:paraId="66633C69" w14:textId="77777777" w:rsidR="00BD60FD" w:rsidRPr="00D9514F" w:rsidRDefault="00BD60FD" w:rsidP="004671ED">
            <w:pPr>
              <w:jc w:val="center"/>
              <w:rPr>
                <w:color w:val="000000" w:themeColor="text1"/>
                <w:sz w:val="18"/>
              </w:rPr>
            </w:pPr>
            <w:r w:rsidRPr="00D9514F">
              <w:rPr>
                <w:color w:val="000000" w:themeColor="text1"/>
                <w:sz w:val="18"/>
              </w:rPr>
              <w:t>80,6</w:t>
            </w:r>
          </w:p>
        </w:tc>
        <w:tc>
          <w:tcPr>
            <w:tcW w:w="594" w:type="pct"/>
            <w:tcBorders>
              <w:top w:val="single" w:sz="4" w:space="0" w:color="000000"/>
              <w:left w:val="single" w:sz="4" w:space="0" w:color="000000"/>
              <w:bottom w:val="single" w:sz="4" w:space="0" w:color="000000"/>
              <w:right w:val="single" w:sz="4" w:space="0" w:color="000000"/>
            </w:tcBorders>
          </w:tcPr>
          <w:p w14:paraId="08117DDC" w14:textId="77777777" w:rsidR="00BD60FD" w:rsidRPr="00D9514F" w:rsidRDefault="00BD60FD" w:rsidP="004671ED">
            <w:pPr>
              <w:jc w:val="center"/>
              <w:rPr>
                <w:color w:val="000000" w:themeColor="text1"/>
                <w:sz w:val="18"/>
              </w:rPr>
            </w:pPr>
            <w:r w:rsidRPr="00D9514F">
              <w:rPr>
                <w:color w:val="000000" w:themeColor="text1"/>
                <w:sz w:val="18"/>
              </w:rPr>
              <w:t>80,5</w:t>
            </w:r>
          </w:p>
        </w:tc>
        <w:tc>
          <w:tcPr>
            <w:tcW w:w="621" w:type="pct"/>
            <w:tcBorders>
              <w:top w:val="single" w:sz="4" w:space="0" w:color="000000"/>
              <w:left w:val="single" w:sz="4" w:space="0" w:color="000000"/>
              <w:bottom w:val="single" w:sz="4" w:space="0" w:color="000000"/>
              <w:right w:val="single" w:sz="4" w:space="0" w:color="000000"/>
            </w:tcBorders>
          </w:tcPr>
          <w:p w14:paraId="2216221D" w14:textId="77777777" w:rsidR="00BD60FD" w:rsidRPr="00D9514F" w:rsidRDefault="00BD60FD" w:rsidP="004671ED">
            <w:pPr>
              <w:jc w:val="center"/>
              <w:rPr>
                <w:color w:val="000000" w:themeColor="text1"/>
                <w:sz w:val="18"/>
              </w:rPr>
            </w:pPr>
            <w:r w:rsidRPr="00D9514F">
              <w:rPr>
                <w:color w:val="000000" w:themeColor="text1"/>
                <w:sz w:val="18"/>
              </w:rPr>
              <w:t>80,5</w:t>
            </w:r>
          </w:p>
        </w:tc>
      </w:tr>
      <w:tr w:rsidR="00BD60FD" w:rsidRPr="00D9514F" w14:paraId="61A2C4F1" w14:textId="77777777" w:rsidTr="004671ED">
        <w:trPr>
          <w:trHeight w:val="625"/>
          <w:jc w:val="center"/>
        </w:trPr>
        <w:tc>
          <w:tcPr>
            <w:tcW w:w="1952" w:type="pct"/>
            <w:tcBorders>
              <w:top w:val="single" w:sz="4" w:space="0" w:color="000000"/>
              <w:left w:val="single" w:sz="4" w:space="0" w:color="000000"/>
              <w:bottom w:val="single" w:sz="4" w:space="0" w:color="000000"/>
              <w:right w:val="single" w:sz="4" w:space="0" w:color="000000"/>
            </w:tcBorders>
          </w:tcPr>
          <w:p w14:paraId="70A990F3" w14:textId="77777777" w:rsidR="00BD60FD" w:rsidRPr="00D9514F" w:rsidRDefault="00BD60FD" w:rsidP="001B5270">
            <w:pPr>
              <w:jc w:val="both"/>
              <w:rPr>
                <w:color w:val="000000" w:themeColor="text1"/>
                <w:sz w:val="18"/>
              </w:rPr>
            </w:pPr>
            <w:r w:rsidRPr="00D9514F">
              <w:rPr>
                <w:color w:val="000000" w:themeColor="text1"/>
                <w:sz w:val="18"/>
                <w:szCs w:val="18"/>
              </w:rPr>
              <w:t>Personu, kuras saņem pusceļa mājas pakalpojumus, īpatsvars VSAC pakalpojumu saņēmēju kopskaitā (%)</w:t>
            </w:r>
          </w:p>
        </w:tc>
        <w:tc>
          <w:tcPr>
            <w:tcW w:w="625" w:type="pct"/>
            <w:tcBorders>
              <w:top w:val="single" w:sz="4" w:space="0" w:color="000000"/>
              <w:left w:val="single" w:sz="4" w:space="0" w:color="000000"/>
              <w:bottom w:val="single" w:sz="4" w:space="0" w:color="000000"/>
              <w:right w:val="single" w:sz="4" w:space="0" w:color="000000"/>
            </w:tcBorders>
          </w:tcPr>
          <w:p w14:paraId="342AA6B3" w14:textId="77777777" w:rsidR="00BD60FD" w:rsidRPr="00D9514F" w:rsidRDefault="00BD60FD" w:rsidP="004671ED">
            <w:pPr>
              <w:jc w:val="center"/>
              <w:rPr>
                <w:color w:val="000000" w:themeColor="text1"/>
                <w:sz w:val="18"/>
              </w:rPr>
            </w:pPr>
            <w:r w:rsidRPr="00D9514F">
              <w:rPr>
                <w:color w:val="000000" w:themeColor="text1"/>
                <w:sz w:val="18"/>
              </w:rPr>
              <w:t>3,0</w:t>
            </w:r>
          </w:p>
        </w:tc>
        <w:tc>
          <w:tcPr>
            <w:tcW w:w="625" w:type="pct"/>
            <w:tcBorders>
              <w:top w:val="single" w:sz="4" w:space="0" w:color="000000"/>
              <w:left w:val="single" w:sz="4" w:space="0" w:color="000000"/>
              <w:bottom w:val="single" w:sz="4" w:space="0" w:color="000000"/>
              <w:right w:val="single" w:sz="4" w:space="0" w:color="000000"/>
            </w:tcBorders>
          </w:tcPr>
          <w:p w14:paraId="6349F492"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3,0</w:t>
            </w:r>
          </w:p>
        </w:tc>
        <w:tc>
          <w:tcPr>
            <w:tcW w:w="583" w:type="pct"/>
            <w:tcBorders>
              <w:top w:val="single" w:sz="4" w:space="0" w:color="000000"/>
              <w:left w:val="single" w:sz="4" w:space="0" w:color="000000"/>
              <w:bottom w:val="single" w:sz="4" w:space="0" w:color="000000"/>
              <w:right w:val="single" w:sz="4" w:space="0" w:color="000000"/>
            </w:tcBorders>
          </w:tcPr>
          <w:p w14:paraId="2738732F"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3,0</w:t>
            </w:r>
          </w:p>
        </w:tc>
        <w:tc>
          <w:tcPr>
            <w:tcW w:w="594" w:type="pct"/>
            <w:tcBorders>
              <w:top w:val="single" w:sz="4" w:space="0" w:color="000000"/>
              <w:left w:val="single" w:sz="4" w:space="0" w:color="000000"/>
              <w:bottom w:val="single" w:sz="4" w:space="0" w:color="000000"/>
              <w:right w:val="single" w:sz="4" w:space="0" w:color="000000"/>
            </w:tcBorders>
          </w:tcPr>
          <w:p w14:paraId="3BA7AC5D" w14:textId="77777777" w:rsidR="00BD60FD" w:rsidRPr="00D9514F" w:rsidRDefault="00BD60FD" w:rsidP="004671ED">
            <w:pPr>
              <w:jc w:val="center"/>
              <w:rPr>
                <w:color w:val="000000" w:themeColor="text1"/>
                <w:sz w:val="18"/>
              </w:rPr>
            </w:pPr>
            <w:r w:rsidRPr="00D9514F">
              <w:rPr>
                <w:color w:val="000000" w:themeColor="text1"/>
                <w:sz w:val="18"/>
              </w:rPr>
              <w:t>3,1</w:t>
            </w:r>
          </w:p>
        </w:tc>
        <w:tc>
          <w:tcPr>
            <w:tcW w:w="621" w:type="pct"/>
            <w:tcBorders>
              <w:top w:val="single" w:sz="4" w:space="0" w:color="000000"/>
              <w:left w:val="single" w:sz="4" w:space="0" w:color="000000"/>
              <w:bottom w:val="single" w:sz="4" w:space="0" w:color="000000"/>
              <w:right w:val="single" w:sz="4" w:space="0" w:color="000000"/>
            </w:tcBorders>
          </w:tcPr>
          <w:p w14:paraId="2A8C40E8" w14:textId="77777777" w:rsidR="00BD60FD" w:rsidRPr="00D9514F" w:rsidRDefault="00BD60FD" w:rsidP="004671ED">
            <w:pPr>
              <w:jc w:val="center"/>
              <w:rPr>
                <w:color w:val="000000" w:themeColor="text1"/>
                <w:sz w:val="18"/>
              </w:rPr>
            </w:pPr>
            <w:r w:rsidRPr="00D9514F">
              <w:rPr>
                <w:color w:val="000000" w:themeColor="text1"/>
                <w:sz w:val="18"/>
              </w:rPr>
              <w:t>3,1</w:t>
            </w:r>
          </w:p>
        </w:tc>
      </w:tr>
      <w:tr w:rsidR="00BD60FD" w:rsidRPr="00D9514F" w14:paraId="5467DAF3" w14:textId="77777777" w:rsidTr="004671ED">
        <w:trPr>
          <w:trHeight w:val="198"/>
          <w:jc w:val="center"/>
        </w:trPr>
        <w:tc>
          <w:tcPr>
            <w:tcW w:w="5000" w:type="pct"/>
            <w:gridSpan w:val="6"/>
            <w:shd w:val="clear" w:color="auto" w:fill="D9D9D9"/>
            <w:vAlign w:val="center"/>
          </w:tcPr>
          <w:p w14:paraId="3C6A4863"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 xml:space="preserve">Efektīva un </w:t>
            </w:r>
            <w:proofErr w:type="spellStart"/>
            <w:r w:rsidRPr="00D9514F">
              <w:rPr>
                <w:color w:val="000000" w:themeColor="text1"/>
                <w:sz w:val="18"/>
                <w:szCs w:val="18"/>
                <w:lang w:eastAsia="lv-LV"/>
              </w:rPr>
              <w:t>klientorientēta</w:t>
            </w:r>
            <w:proofErr w:type="spellEnd"/>
            <w:r w:rsidRPr="00D9514F">
              <w:rPr>
                <w:color w:val="000000" w:themeColor="text1"/>
                <w:sz w:val="18"/>
                <w:szCs w:val="18"/>
                <w:lang w:eastAsia="lv-LV"/>
              </w:rPr>
              <w:t xml:space="preserve"> VSAC darbība</w:t>
            </w:r>
          </w:p>
        </w:tc>
      </w:tr>
      <w:tr w:rsidR="00BD60FD" w:rsidRPr="00D9514F" w14:paraId="079FD214" w14:textId="77777777" w:rsidTr="004671ED">
        <w:trPr>
          <w:trHeight w:val="327"/>
          <w:jc w:val="center"/>
        </w:trPr>
        <w:tc>
          <w:tcPr>
            <w:tcW w:w="1952" w:type="pct"/>
          </w:tcPr>
          <w:p w14:paraId="2F478614" w14:textId="77777777" w:rsidR="00BD60FD" w:rsidRPr="00D9514F" w:rsidRDefault="00BD60FD" w:rsidP="001B5270">
            <w:pPr>
              <w:jc w:val="both"/>
              <w:rPr>
                <w:color w:val="000000" w:themeColor="text1"/>
                <w:sz w:val="18"/>
              </w:rPr>
            </w:pPr>
            <w:r w:rsidRPr="00D9514F">
              <w:rPr>
                <w:color w:val="000000" w:themeColor="text1"/>
                <w:sz w:val="18"/>
                <w:szCs w:val="18"/>
                <w:lang w:eastAsia="lv-LV"/>
              </w:rPr>
              <w:t>Higiēnas prasībām atbilstošas vietas VSAC (maksimālais skaits)</w:t>
            </w:r>
          </w:p>
        </w:tc>
        <w:tc>
          <w:tcPr>
            <w:tcW w:w="625" w:type="pct"/>
          </w:tcPr>
          <w:p w14:paraId="65EF7306" w14:textId="77777777" w:rsidR="00BD60FD" w:rsidRPr="00D9514F" w:rsidRDefault="00BD60FD" w:rsidP="004671ED">
            <w:pPr>
              <w:jc w:val="center"/>
              <w:rPr>
                <w:color w:val="000000" w:themeColor="text1"/>
                <w:sz w:val="18"/>
              </w:rPr>
            </w:pPr>
            <w:r w:rsidRPr="00D9514F">
              <w:rPr>
                <w:color w:val="000000" w:themeColor="text1"/>
                <w:sz w:val="18"/>
              </w:rPr>
              <w:t>3 531</w:t>
            </w:r>
          </w:p>
        </w:tc>
        <w:tc>
          <w:tcPr>
            <w:tcW w:w="625" w:type="pct"/>
          </w:tcPr>
          <w:p w14:paraId="2E1C8B24"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3 531</w:t>
            </w:r>
          </w:p>
        </w:tc>
        <w:tc>
          <w:tcPr>
            <w:tcW w:w="583" w:type="pct"/>
            <w:tcBorders>
              <w:top w:val="single" w:sz="4" w:space="0" w:color="000000"/>
              <w:left w:val="single" w:sz="4" w:space="0" w:color="000000"/>
              <w:bottom w:val="single" w:sz="4" w:space="0" w:color="000000"/>
              <w:right w:val="single" w:sz="4" w:space="0" w:color="000000"/>
            </w:tcBorders>
          </w:tcPr>
          <w:p w14:paraId="1812B561"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3 500</w:t>
            </w:r>
          </w:p>
        </w:tc>
        <w:tc>
          <w:tcPr>
            <w:tcW w:w="594" w:type="pct"/>
            <w:tcBorders>
              <w:top w:val="single" w:sz="4" w:space="0" w:color="000000"/>
              <w:left w:val="single" w:sz="4" w:space="0" w:color="000000"/>
              <w:bottom w:val="single" w:sz="4" w:space="0" w:color="000000"/>
              <w:right w:val="single" w:sz="4" w:space="0" w:color="000000"/>
            </w:tcBorders>
          </w:tcPr>
          <w:p w14:paraId="20C500C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3 500</w:t>
            </w: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14:paraId="40BC01D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3 500</w:t>
            </w:r>
          </w:p>
        </w:tc>
      </w:tr>
      <w:tr w:rsidR="00BD60FD" w:rsidRPr="00D9514F" w14:paraId="6D5E903A" w14:textId="77777777" w:rsidTr="004671ED">
        <w:trPr>
          <w:trHeight w:val="567"/>
          <w:jc w:val="center"/>
        </w:trPr>
        <w:tc>
          <w:tcPr>
            <w:tcW w:w="5000" w:type="pct"/>
            <w:gridSpan w:val="6"/>
            <w:tcBorders>
              <w:top w:val="single" w:sz="4" w:space="0" w:color="auto"/>
              <w:bottom w:val="single" w:sz="4" w:space="0" w:color="auto"/>
              <w:right w:val="single" w:sz="4" w:space="0" w:color="auto"/>
            </w:tcBorders>
            <w:shd w:val="clear" w:color="auto" w:fill="D9D9D9" w:themeFill="background1" w:themeFillShade="D9"/>
          </w:tcPr>
          <w:p w14:paraId="194B007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 xml:space="preserve">Nodrošinātas </w:t>
            </w:r>
            <w:proofErr w:type="spellStart"/>
            <w:r w:rsidRPr="00D9514F">
              <w:rPr>
                <w:color w:val="000000" w:themeColor="text1"/>
                <w:sz w:val="18"/>
                <w:szCs w:val="18"/>
              </w:rPr>
              <w:t>supervīzijas</w:t>
            </w:r>
            <w:proofErr w:type="spellEnd"/>
            <w:r w:rsidRPr="00D9514F">
              <w:rPr>
                <w:color w:val="000000" w:themeColor="text1"/>
                <w:sz w:val="18"/>
                <w:szCs w:val="18"/>
              </w:rPr>
              <w:t xml:space="preserve"> VSAC darbiniekiem, lai uzlabotu ilgstošas sociālās aprūpes un sociālās rehabilitācijas pakalpojumu kvalitāti un klientu drošību, un </w:t>
            </w:r>
            <w:r w:rsidRPr="00D9514F">
              <w:rPr>
                <w:color w:val="000000" w:themeColor="text1"/>
                <w:sz w:val="18"/>
                <w:szCs w:val="18"/>
                <w:lang w:eastAsia="lv-LV"/>
              </w:rPr>
              <w:t>atbalsts</w:t>
            </w:r>
            <w:r w:rsidRPr="00D9514F">
              <w:rPr>
                <w:color w:val="000000" w:themeColor="text1"/>
                <w:sz w:val="18"/>
                <w:szCs w:val="18"/>
              </w:rPr>
              <w:t xml:space="preserve"> darbiniekiem, kuri strādā ar bērniem un aktīvi iesaistās bāreņu un bez vecāku gādības palikušo bērnu pārejas uz citām </w:t>
            </w:r>
            <w:proofErr w:type="spellStart"/>
            <w:r w:rsidRPr="00D9514F">
              <w:rPr>
                <w:color w:val="000000" w:themeColor="text1"/>
                <w:sz w:val="18"/>
                <w:szCs w:val="18"/>
              </w:rPr>
              <w:t>ārpusģimenes</w:t>
            </w:r>
            <w:proofErr w:type="spellEnd"/>
            <w:r w:rsidRPr="00D9514F">
              <w:rPr>
                <w:color w:val="000000" w:themeColor="text1"/>
                <w:sz w:val="18"/>
                <w:szCs w:val="18"/>
              </w:rPr>
              <w:t xml:space="preserve"> aprūpes formām vai adopcijas veicināšanā</w:t>
            </w:r>
          </w:p>
        </w:tc>
      </w:tr>
      <w:tr w:rsidR="00BD60FD" w:rsidRPr="00D9514F" w14:paraId="060D2CB8" w14:textId="77777777" w:rsidTr="004671ED">
        <w:trPr>
          <w:trHeight w:val="426"/>
          <w:jc w:val="center"/>
        </w:trPr>
        <w:tc>
          <w:tcPr>
            <w:tcW w:w="1952" w:type="pct"/>
            <w:tcBorders>
              <w:top w:val="single" w:sz="4" w:space="0" w:color="auto"/>
              <w:bottom w:val="single" w:sz="4" w:space="0" w:color="auto"/>
              <w:right w:val="single" w:sz="4" w:space="0" w:color="auto"/>
            </w:tcBorders>
            <w:shd w:val="clear" w:color="auto" w:fill="FFFFFF" w:themeFill="background1"/>
          </w:tcPr>
          <w:p w14:paraId="5FCFF296" w14:textId="77777777" w:rsidR="00BD60FD" w:rsidRPr="00D9514F" w:rsidRDefault="00BD60FD" w:rsidP="001B5270">
            <w:pPr>
              <w:jc w:val="both"/>
              <w:rPr>
                <w:color w:val="000000" w:themeColor="text1"/>
                <w:sz w:val="18"/>
                <w:szCs w:val="18"/>
                <w:vertAlign w:val="superscript"/>
                <w:lang w:eastAsia="lv-LV"/>
              </w:rPr>
            </w:pPr>
            <w:bookmarkStart w:id="34" w:name="_Hlk132375343"/>
            <w:proofErr w:type="spellStart"/>
            <w:r w:rsidRPr="00D9514F">
              <w:rPr>
                <w:color w:val="000000" w:themeColor="text1"/>
                <w:sz w:val="18"/>
                <w:szCs w:val="18"/>
              </w:rPr>
              <w:t>Supervīzijas</w:t>
            </w:r>
            <w:proofErr w:type="spellEnd"/>
            <w:r w:rsidRPr="00D9514F">
              <w:rPr>
                <w:color w:val="000000" w:themeColor="text1"/>
                <w:sz w:val="18"/>
                <w:szCs w:val="18"/>
              </w:rPr>
              <w:t xml:space="preserve"> pakalpojumu (21 stundas apjomā) saņēmušās personas (skaits)</w:t>
            </w:r>
            <w:bookmarkEnd w:id="34"/>
            <w:r w:rsidRPr="00D9514F">
              <w:rPr>
                <w:color w:val="000000" w:themeColor="text1"/>
                <w:sz w:val="18"/>
                <w:szCs w:val="18"/>
                <w:vertAlign w:val="superscript"/>
              </w:rPr>
              <w:t>1</w:t>
            </w:r>
          </w:p>
        </w:tc>
        <w:tc>
          <w:tcPr>
            <w:tcW w:w="625" w:type="pct"/>
          </w:tcPr>
          <w:p w14:paraId="479A4586" w14:textId="77777777" w:rsidR="00BD60FD" w:rsidRPr="00D9514F" w:rsidRDefault="00BD60FD" w:rsidP="004671ED">
            <w:pPr>
              <w:jc w:val="center"/>
              <w:rPr>
                <w:color w:val="000000" w:themeColor="text1"/>
                <w:sz w:val="18"/>
              </w:rPr>
            </w:pPr>
            <w:r w:rsidRPr="00D9514F">
              <w:rPr>
                <w:color w:val="000000" w:themeColor="text1"/>
                <w:sz w:val="18"/>
              </w:rPr>
              <w:t>462</w:t>
            </w:r>
          </w:p>
        </w:tc>
        <w:tc>
          <w:tcPr>
            <w:tcW w:w="625" w:type="pct"/>
          </w:tcPr>
          <w:p w14:paraId="046A082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w:t>
            </w:r>
          </w:p>
        </w:tc>
        <w:tc>
          <w:tcPr>
            <w:tcW w:w="583" w:type="pct"/>
            <w:tcBorders>
              <w:top w:val="single" w:sz="4" w:space="0" w:color="000000"/>
              <w:left w:val="single" w:sz="4" w:space="0" w:color="000000"/>
              <w:bottom w:val="single" w:sz="4" w:space="0" w:color="000000"/>
              <w:right w:val="single" w:sz="4" w:space="0" w:color="000000"/>
            </w:tcBorders>
          </w:tcPr>
          <w:p w14:paraId="72C6F41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w:t>
            </w:r>
          </w:p>
        </w:tc>
        <w:tc>
          <w:tcPr>
            <w:tcW w:w="594" w:type="pct"/>
            <w:tcBorders>
              <w:top w:val="single" w:sz="4" w:space="0" w:color="000000"/>
              <w:left w:val="single" w:sz="4" w:space="0" w:color="000000"/>
              <w:bottom w:val="single" w:sz="4" w:space="0" w:color="000000"/>
              <w:right w:val="single" w:sz="4" w:space="0" w:color="000000"/>
            </w:tcBorders>
          </w:tcPr>
          <w:p w14:paraId="558FEEB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w:t>
            </w:r>
          </w:p>
        </w:tc>
        <w:tc>
          <w:tcPr>
            <w:tcW w:w="621" w:type="pct"/>
            <w:tcBorders>
              <w:top w:val="single" w:sz="4" w:space="0" w:color="000000"/>
              <w:left w:val="single" w:sz="4" w:space="0" w:color="000000"/>
              <w:bottom w:val="single" w:sz="4" w:space="0" w:color="000000"/>
              <w:right w:val="single" w:sz="4" w:space="0" w:color="000000"/>
            </w:tcBorders>
          </w:tcPr>
          <w:p w14:paraId="0DC6288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w:t>
            </w:r>
          </w:p>
        </w:tc>
      </w:tr>
      <w:tr w:rsidR="00BD60FD" w:rsidRPr="00D9514F" w14:paraId="40CD980F" w14:textId="77777777" w:rsidTr="004671ED">
        <w:trPr>
          <w:trHeight w:val="426"/>
          <w:jc w:val="center"/>
        </w:trPr>
        <w:tc>
          <w:tcPr>
            <w:tcW w:w="1952" w:type="pct"/>
            <w:tcBorders>
              <w:top w:val="single" w:sz="4" w:space="0" w:color="auto"/>
              <w:bottom w:val="single" w:sz="4" w:space="0" w:color="auto"/>
              <w:right w:val="single" w:sz="4" w:space="0" w:color="auto"/>
            </w:tcBorders>
            <w:shd w:val="clear" w:color="auto" w:fill="FFFFFF" w:themeFill="background1"/>
          </w:tcPr>
          <w:p w14:paraId="42793D60" w14:textId="77777777" w:rsidR="00BD60FD" w:rsidRPr="00D9514F" w:rsidRDefault="00BD60FD" w:rsidP="001B5270">
            <w:pPr>
              <w:jc w:val="both"/>
              <w:rPr>
                <w:color w:val="000000" w:themeColor="text1"/>
                <w:sz w:val="18"/>
                <w:vertAlign w:val="superscript"/>
              </w:rPr>
            </w:pPr>
            <w:bookmarkStart w:id="35" w:name="_Hlk132375361"/>
            <w:proofErr w:type="spellStart"/>
            <w:r w:rsidRPr="00D9514F">
              <w:rPr>
                <w:color w:val="000000" w:themeColor="text1"/>
                <w:sz w:val="18"/>
                <w:szCs w:val="18"/>
              </w:rPr>
              <w:lastRenderedPageBreak/>
              <w:t>Supervīzijas</w:t>
            </w:r>
            <w:proofErr w:type="spellEnd"/>
            <w:r w:rsidRPr="00D9514F">
              <w:rPr>
                <w:color w:val="000000" w:themeColor="text1"/>
                <w:sz w:val="18"/>
                <w:szCs w:val="18"/>
              </w:rPr>
              <w:t xml:space="preserve"> pakalpojumu saņēmušās personas (skaits)</w:t>
            </w:r>
            <w:bookmarkEnd w:id="35"/>
            <w:r w:rsidRPr="00D9514F">
              <w:rPr>
                <w:color w:val="000000" w:themeColor="text1"/>
                <w:sz w:val="18"/>
                <w:szCs w:val="18"/>
                <w:vertAlign w:val="superscript"/>
              </w:rPr>
              <w:t>1;2</w:t>
            </w:r>
          </w:p>
        </w:tc>
        <w:tc>
          <w:tcPr>
            <w:tcW w:w="625" w:type="pct"/>
          </w:tcPr>
          <w:p w14:paraId="40345DFF" w14:textId="77777777" w:rsidR="00BD60FD" w:rsidRPr="00D9514F" w:rsidRDefault="00BD60FD" w:rsidP="004671ED">
            <w:pPr>
              <w:jc w:val="center"/>
              <w:rPr>
                <w:color w:val="000000" w:themeColor="text1"/>
                <w:sz w:val="18"/>
              </w:rPr>
            </w:pPr>
            <w:r w:rsidRPr="00D9514F">
              <w:rPr>
                <w:color w:val="000000" w:themeColor="text1"/>
                <w:sz w:val="18"/>
              </w:rPr>
              <w:t>-</w:t>
            </w:r>
          </w:p>
        </w:tc>
        <w:tc>
          <w:tcPr>
            <w:tcW w:w="625" w:type="pct"/>
          </w:tcPr>
          <w:p w14:paraId="3406DC7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454</w:t>
            </w:r>
          </w:p>
        </w:tc>
        <w:tc>
          <w:tcPr>
            <w:tcW w:w="583" w:type="pct"/>
            <w:tcBorders>
              <w:top w:val="single" w:sz="4" w:space="0" w:color="000000"/>
              <w:left w:val="single" w:sz="4" w:space="0" w:color="000000"/>
              <w:bottom w:val="single" w:sz="4" w:space="0" w:color="000000"/>
              <w:right w:val="single" w:sz="4" w:space="0" w:color="000000"/>
            </w:tcBorders>
          </w:tcPr>
          <w:p w14:paraId="0644E9D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454</w:t>
            </w:r>
          </w:p>
        </w:tc>
        <w:tc>
          <w:tcPr>
            <w:tcW w:w="594" w:type="pct"/>
            <w:tcBorders>
              <w:top w:val="single" w:sz="4" w:space="0" w:color="000000"/>
              <w:left w:val="single" w:sz="4" w:space="0" w:color="000000"/>
              <w:bottom w:val="single" w:sz="4" w:space="0" w:color="000000"/>
              <w:right w:val="single" w:sz="4" w:space="0" w:color="000000"/>
            </w:tcBorders>
          </w:tcPr>
          <w:p w14:paraId="1CCAEB4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454</w:t>
            </w:r>
          </w:p>
        </w:tc>
        <w:tc>
          <w:tcPr>
            <w:tcW w:w="621" w:type="pct"/>
            <w:tcBorders>
              <w:top w:val="single" w:sz="4" w:space="0" w:color="000000"/>
              <w:left w:val="single" w:sz="4" w:space="0" w:color="000000"/>
              <w:bottom w:val="single" w:sz="4" w:space="0" w:color="000000"/>
              <w:right w:val="single" w:sz="4" w:space="0" w:color="000000"/>
            </w:tcBorders>
          </w:tcPr>
          <w:p w14:paraId="2FB1531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454</w:t>
            </w:r>
          </w:p>
        </w:tc>
      </w:tr>
      <w:tr w:rsidR="00BD60FD" w:rsidRPr="00D9514F" w14:paraId="40D16B57" w14:textId="77777777" w:rsidTr="004671ED">
        <w:trPr>
          <w:trHeight w:val="198"/>
          <w:jc w:val="center"/>
        </w:trPr>
        <w:tc>
          <w:tcPr>
            <w:tcW w:w="5000" w:type="pct"/>
            <w:gridSpan w:val="6"/>
            <w:tcBorders>
              <w:top w:val="single" w:sz="4" w:space="0" w:color="auto"/>
              <w:bottom w:val="single" w:sz="4" w:space="0" w:color="auto"/>
            </w:tcBorders>
            <w:shd w:val="clear" w:color="auto" w:fill="D9D9D9" w:themeFill="background1" w:themeFillShade="D9"/>
          </w:tcPr>
          <w:p w14:paraId="2A4F573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Uzlabots  ēku un telpu tehniskais stāvoklis</w:t>
            </w:r>
          </w:p>
        </w:tc>
      </w:tr>
      <w:tr w:rsidR="00BD60FD" w:rsidRPr="00D9514F" w14:paraId="33E83E11" w14:textId="77777777" w:rsidTr="004671ED">
        <w:trPr>
          <w:trHeight w:val="411"/>
          <w:jc w:val="center"/>
        </w:trPr>
        <w:tc>
          <w:tcPr>
            <w:tcW w:w="1952" w:type="pct"/>
            <w:tcBorders>
              <w:top w:val="single" w:sz="4" w:space="0" w:color="auto"/>
              <w:bottom w:val="single" w:sz="4" w:space="0" w:color="auto"/>
              <w:right w:val="single" w:sz="4" w:space="0" w:color="auto"/>
            </w:tcBorders>
            <w:shd w:val="clear" w:color="auto" w:fill="FFFFFF" w:themeFill="background1"/>
          </w:tcPr>
          <w:p w14:paraId="3D0FAF57" w14:textId="77777777" w:rsidR="00BD60FD" w:rsidRPr="00D9514F" w:rsidRDefault="00BD60FD" w:rsidP="001B5270">
            <w:pPr>
              <w:jc w:val="both"/>
              <w:rPr>
                <w:color w:val="000000" w:themeColor="text1"/>
                <w:sz w:val="18"/>
                <w:szCs w:val="18"/>
              </w:rPr>
            </w:pPr>
            <w:r w:rsidRPr="00D9514F">
              <w:rPr>
                <w:color w:val="000000" w:themeColor="text1"/>
                <w:sz w:val="18"/>
                <w:szCs w:val="18"/>
              </w:rPr>
              <w:t>Filiāles, kurās veikti ēku un telpu atjaunošanas pasākumi  (skaits)</w:t>
            </w:r>
          </w:p>
        </w:tc>
        <w:tc>
          <w:tcPr>
            <w:tcW w:w="625" w:type="pct"/>
          </w:tcPr>
          <w:p w14:paraId="1DC66211" w14:textId="77777777" w:rsidR="00BD60FD" w:rsidRPr="00D9514F" w:rsidRDefault="00BD60FD" w:rsidP="004671ED">
            <w:pPr>
              <w:jc w:val="center"/>
              <w:rPr>
                <w:color w:val="000000" w:themeColor="text1"/>
                <w:sz w:val="18"/>
              </w:rPr>
            </w:pPr>
            <w:r w:rsidRPr="00D9514F">
              <w:rPr>
                <w:color w:val="000000" w:themeColor="text1"/>
                <w:sz w:val="18"/>
              </w:rPr>
              <w:t>4</w:t>
            </w:r>
          </w:p>
        </w:tc>
        <w:tc>
          <w:tcPr>
            <w:tcW w:w="625" w:type="pct"/>
          </w:tcPr>
          <w:p w14:paraId="5EACE84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1</w:t>
            </w:r>
          </w:p>
        </w:tc>
        <w:tc>
          <w:tcPr>
            <w:tcW w:w="583" w:type="pct"/>
            <w:tcBorders>
              <w:top w:val="single" w:sz="4" w:space="0" w:color="000000"/>
              <w:left w:val="single" w:sz="4" w:space="0" w:color="000000"/>
              <w:bottom w:val="single" w:sz="4" w:space="0" w:color="000000"/>
              <w:right w:val="single" w:sz="4" w:space="0" w:color="000000"/>
            </w:tcBorders>
          </w:tcPr>
          <w:p w14:paraId="2A57341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1</w:t>
            </w:r>
          </w:p>
        </w:tc>
        <w:tc>
          <w:tcPr>
            <w:tcW w:w="594" w:type="pct"/>
            <w:tcBorders>
              <w:top w:val="single" w:sz="4" w:space="0" w:color="000000"/>
              <w:left w:val="single" w:sz="4" w:space="0" w:color="000000"/>
              <w:bottom w:val="single" w:sz="4" w:space="0" w:color="000000"/>
              <w:right w:val="single" w:sz="4" w:space="0" w:color="000000"/>
            </w:tcBorders>
          </w:tcPr>
          <w:p w14:paraId="6E7764A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1</w:t>
            </w:r>
          </w:p>
        </w:tc>
        <w:tc>
          <w:tcPr>
            <w:tcW w:w="621" w:type="pct"/>
            <w:tcBorders>
              <w:top w:val="single" w:sz="4" w:space="0" w:color="000000"/>
              <w:left w:val="single" w:sz="4" w:space="0" w:color="000000"/>
              <w:bottom w:val="single" w:sz="4" w:space="0" w:color="000000"/>
              <w:right w:val="single" w:sz="4" w:space="0" w:color="000000"/>
            </w:tcBorders>
          </w:tcPr>
          <w:p w14:paraId="755E0B6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1</w:t>
            </w:r>
          </w:p>
        </w:tc>
      </w:tr>
    </w:tbl>
    <w:p w14:paraId="6FA1EF4F"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lang w:eastAsia="lv-LV"/>
        </w:rPr>
        <w:t>Piezīmes.</w:t>
      </w:r>
    </w:p>
    <w:p w14:paraId="3266A170" w14:textId="77777777" w:rsidR="00BD60FD" w:rsidRPr="00D9514F" w:rsidRDefault="00BD60FD" w:rsidP="00842B0E">
      <w:pPr>
        <w:ind w:firstLine="425"/>
        <w:jc w:val="both"/>
        <w:rPr>
          <w:bCs/>
          <w:iCs/>
          <w:color w:val="000000" w:themeColor="text1"/>
          <w:sz w:val="18"/>
          <w:szCs w:val="18"/>
          <w:lang w:eastAsia="lv-LV"/>
        </w:rPr>
      </w:pPr>
      <w:r w:rsidRPr="00D9514F">
        <w:rPr>
          <w:color w:val="000000" w:themeColor="text1"/>
          <w:sz w:val="18"/>
          <w:szCs w:val="18"/>
          <w:vertAlign w:val="superscript"/>
        </w:rPr>
        <w:t xml:space="preserve">1 </w:t>
      </w:r>
      <w:r w:rsidRPr="00D9514F">
        <w:rPr>
          <w:bCs/>
          <w:iCs/>
          <w:color w:val="000000" w:themeColor="text1"/>
          <w:sz w:val="18"/>
          <w:szCs w:val="18"/>
          <w:lang w:eastAsia="lv-LV"/>
        </w:rPr>
        <w:t>Rādītājs “</w:t>
      </w:r>
      <w:proofErr w:type="spellStart"/>
      <w:r w:rsidRPr="00D9514F">
        <w:rPr>
          <w:bCs/>
          <w:iCs/>
          <w:color w:val="000000" w:themeColor="text1"/>
          <w:sz w:val="18"/>
          <w:szCs w:val="18"/>
          <w:lang w:eastAsia="lv-LV"/>
        </w:rPr>
        <w:t>Supervīzijas</w:t>
      </w:r>
      <w:proofErr w:type="spellEnd"/>
      <w:r w:rsidRPr="00D9514F">
        <w:rPr>
          <w:bCs/>
          <w:iCs/>
          <w:color w:val="000000" w:themeColor="text1"/>
          <w:sz w:val="18"/>
          <w:szCs w:val="18"/>
          <w:lang w:eastAsia="lv-LV"/>
        </w:rPr>
        <w:t xml:space="preserve"> pakalpojumu (21 stundas apjomā) saņēmušās personas (skaits)” ar 2023. gadu aizstāts ar rādītāju “</w:t>
      </w:r>
      <w:proofErr w:type="spellStart"/>
      <w:r w:rsidRPr="00D9514F">
        <w:rPr>
          <w:color w:val="000000" w:themeColor="text1"/>
          <w:sz w:val="18"/>
          <w:szCs w:val="18"/>
        </w:rPr>
        <w:t>Supervīzijas</w:t>
      </w:r>
      <w:proofErr w:type="spellEnd"/>
      <w:r w:rsidRPr="00D9514F">
        <w:rPr>
          <w:color w:val="000000" w:themeColor="text1"/>
          <w:sz w:val="18"/>
          <w:szCs w:val="18"/>
        </w:rPr>
        <w:t xml:space="preserve"> pakalpojumu saņēmušās personas (skaits)</w:t>
      </w:r>
      <w:r w:rsidRPr="00D9514F">
        <w:rPr>
          <w:bCs/>
          <w:iCs/>
          <w:color w:val="000000" w:themeColor="text1"/>
          <w:sz w:val="18"/>
          <w:szCs w:val="18"/>
          <w:lang w:eastAsia="lv-LV"/>
        </w:rPr>
        <w:t xml:space="preserve">”.  </w:t>
      </w:r>
    </w:p>
    <w:p w14:paraId="264C035B" w14:textId="77777777" w:rsidR="00BD60FD" w:rsidRPr="00D9514F" w:rsidRDefault="00BD60FD" w:rsidP="00842B0E">
      <w:pPr>
        <w:ind w:firstLine="425"/>
        <w:jc w:val="both"/>
        <w:rPr>
          <w:bCs/>
          <w:iCs/>
          <w:color w:val="000000" w:themeColor="text1"/>
          <w:sz w:val="18"/>
          <w:szCs w:val="18"/>
          <w:lang w:eastAsia="lv-LV"/>
        </w:rPr>
      </w:pPr>
      <w:r w:rsidRPr="00D9514F">
        <w:rPr>
          <w:color w:val="000000" w:themeColor="text1"/>
          <w:sz w:val="18"/>
          <w:szCs w:val="18"/>
          <w:vertAlign w:val="superscript"/>
        </w:rPr>
        <w:t xml:space="preserve">2 </w:t>
      </w:r>
      <w:r w:rsidRPr="00D9514F">
        <w:rPr>
          <w:bCs/>
          <w:iCs/>
          <w:color w:val="000000" w:themeColor="text1"/>
          <w:sz w:val="18"/>
          <w:szCs w:val="18"/>
          <w:lang w:eastAsia="lv-LV"/>
        </w:rPr>
        <w:t xml:space="preserve">Rādītāju uzsāka mērīt ar 2023. gadu.  </w:t>
      </w:r>
    </w:p>
    <w:p w14:paraId="4D298057"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3"/>
        <w:gridCol w:w="1136"/>
        <w:gridCol w:w="1136"/>
        <w:gridCol w:w="1136"/>
        <w:gridCol w:w="1136"/>
        <w:gridCol w:w="1104"/>
      </w:tblGrid>
      <w:tr w:rsidR="00BD60FD" w:rsidRPr="00D9514F" w14:paraId="4501FC58" w14:textId="77777777" w:rsidTr="004671ED">
        <w:trPr>
          <w:trHeight w:val="283"/>
          <w:tblHeader/>
          <w:jc w:val="center"/>
        </w:trPr>
        <w:tc>
          <w:tcPr>
            <w:tcW w:w="1883" w:type="pct"/>
            <w:vAlign w:val="center"/>
          </w:tcPr>
          <w:p w14:paraId="4C2D71FB" w14:textId="77777777" w:rsidR="00BD60FD" w:rsidRPr="00D9514F" w:rsidRDefault="00BD60FD" w:rsidP="004671ED">
            <w:pPr>
              <w:jc w:val="center"/>
              <w:rPr>
                <w:color w:val="000000" w:themeColor="text1"/>
                <w:sz w:val="18"/>
              </w:rPr>
            </w:pPr>
          </w:p>
        </w:tc>
        <w:tc>
          <w:tcPr>
            <w:tcW w:w="627" w:type="pct"/>
          </w:tcPr>
          <w:p w14:paraId="067A8500"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627" w:type="pct"/>
          </w:tcPr>
          <w:p w14:paraId="254D0A2C"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627" w:type="pct"/>
          </w:tcPr>
          <w:p w14:paraId="178C042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27" w:type="pct"/>
          </w:tcPr>
          <w:p w14:paraId="7188925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609" w:type="pct"/>
          </w:tcPr>
          <w:p w14:paraId="1F637165"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1F3232AC" w14:textId="77777777" w:rsidTr="004671ED">
        <w:trPr>
          <w:trHeight w:val="142"/>
          <w:jc w:val="center"/>
        </w:trPr>
        <w:tc>
          <w:tcPr>
            <w:tcW w:w="1883" w:type="pct"/>
            <w:shd w:val="clear" w:color="auto" w:fill="D9D9D9"/>
            <w:vAlign w:val="center"/>
          </w:tcPr>
          <w:p w14:paraId="783A8ED6" w14:textId="77777777" w:rsidR="00BD60FD" w:rsidRPr="00D9514F" w:rsidRDefault="00BD60FD" w:rsidP="004671ED">
            <w:pPr>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6A3E5" w14:textId="77777777" w:rsidR="00BD60FD" w:rsidRPr="00D9514F" w:rsidRDefault="00BD60FD" w:rsidP="004671ED">
            <w:pPr>
              <w:jc w:val="right"/>
              <w:rPr>
                <w:color w:val="000000" w:themeColor="text1"/>
                <w:sz w:val="18"/>
                <w:szCs w:val="18"/>
              </w:rPr>
            </w:pPr>
            <w:r w:rsidRPr="00D9514F">
              <w:rPr>
                <w:color w:val="000000" w:themeColor="text1"/>
                <w:sz w:val="18"/>
                <w:szCs w:val="18"/>
              </w:rPr>
              <w:t>62 867 384</w:t>
            </w:r>
          </w:p>
        </w:tc>
        <w:tc>
          <w:tcPr>
            <w:tcW w:w="62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D4A87A5" w14:textId="77777777" w:rsidR="00BD60FD" w:rsidRPr="00D9514F" w:rsidRDefault="00BD60FD" w:rsidP="004671ED">
            <w:pPr>
              <w:jc w:val="right"/>
              <w:rPr>
                <w:color w:val="000000" w:themeColor="text1"/>
                <w:sz w:val="18"/>
                <w:szCs w:val="18"/>
              </w:rPr>
            </w:pPr>
            <w:r w:rsidRPr="00D9514F">
              <w:rPr>
                <w:color w:val="000000" w:themeColor="text1"/>
                <w:sz w:val="18"/>
                <w:szCs w:val="18"/>
              </w:rPr>
              <w:t>64 521 884</w:t>
            </w: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29DBB" w14:textId="77777777" w:rsidR="00BD60FD" w:rsidRPr="00D9514F" w:rsidRDefault="00BD60FD" w:rsidP="004671ED">
            <w:pPr>
              <w:jc w:val="right"/>
              <w:rPr>
                <w:color w:val="000000" w:themeColor="text1"/>
                <w:sz w:val="18"/>
                <w:szCs w:val="18"/>
              </w:rPr>
            </w:pPr>
            <w:r w:rsidRPr="00D9514F">
              <w:rPr>
                <w:color w:val="000000" w:themeColor="text1"/>
                <w:sz w:val="18"/>
                <w:szCs w:val="18"/>
              </w:rPr>
              <w:t>66 937 436</w:t>
            </w:r>
          </w:p>
        </w:tc>
        <w:tc>
          <w:tcPr>
            <w:tcW w:w="627" w:type="pct"/>
            <w:tcBorders>
              <w:top w:val="single" w:sz="4" w:space="0" w:color="auto"/>
              <w:left w:val="nil"/>
              <w:bottom w:val="single" w:sz="4" w:space="0" w:color="auto"/>
              <w:right w:val="single" w:sz="4" w:space="0" w:color="auto"/>
            </w:tcBorders>
            <w:shd w:val="clear" w:color="auto" w:fill="D9D9D9" w:themeFill="background1" w:themeFillShade="D9"/>
          </w:tcPr>
          <w:p w14:paraId="69A9F223" w14:textId="77777777" w:rsidR="00BD60FD" w:rsidRPr="00D9514F" w:rsidRDefault="00BD60FD" w:rsidP="004671ED">
            <w:pPr>
              <w:jc w:val="right"/>
              <w:rPr>
                <w:color w:val="000000" w:themeColor="text1"/>
                <w:sz w:val="18"/>
                <w:szCs w:val="18"/>
              </w:rPr>
            </w:pPr>
            <w:r w:rsidRPr="00D9514F">
              <w:rPr>
                <w:color w:val="000000" w:themeColor="text1"/>
                <w:sz w:val="18"/>
                <w:szCs w:val="18"/>
              </w:rPr>
              <w:t>68 485 192</w:t>
            </w:r>
          </w:p>
        </w:tc>
        <w:tc>
          <w:tcPr>
            <w:tcW w:w="609" w:type="pct"/>
            <w:tcBorders>
              <w:top w:val="single" w:sz="4" w:space="0" w:color="auto"/>
              <w:left w:val="nil"/>
              <w:bottom w:val="single" w:sz="4" w:space="0" w:color="auto"/>
              <w:right w:val="single" w:sz="4" w:space="0" w:color="auto"/>
            </w:tcBorders>
            <w:shd w:val="clear" w:color="auto" w:fill="D9D9D9" w:themeFill="background1" w:themeFillShade="D9"/>
          </w:tcPr>
          <w:p w14:paraId="37BB1570" w14:textId="77777777" w:rsidR="00BD60FD" w:rsidRPr="00D9514F" w:rsidRDefault="00BD60FD" w:rsidP="004671ED">
            <w:pPr>
              <w:jc w:val="right"/>
              <w:rPr>
                <w:color w:val="000000" w:themeColor="text1"/>
                <w:sz w:val="18"/>
                <w:szCs w:val="18"/>
              </w:rPr>
            </w:pPr>
            <w:r w:rsidRPr="00D9514F">
              <w:rPr>
                <w:color w:val="000000" w:themeColor="text1"/>
                <w:sz w:val="18"/>
                <w:szCs w:val="18"/>
              </w:rPr>
              <w:t>69 856 197</w:t>
            </w:r>
          </w:p>
        </w:tc>
      </w:tr>
      <w:tr w:rsidR="00BD60FD" w:rsidRPr="00D9514F" w14:paraId="559F64C8" w14:textId="77777777" w:rsidTr="004671ED">
        <w:trPr>
          <w:trHeight w:val="283"/>
          <w:jc w:val="center"/>
        </w:trPr>
        <w:tc>
          <w:tcPr>
            <w:tcW w:w="1883" w:type="pct"/>
            <w:vAlign w:val="center"/>
          </w:tcPr>
          <w:p w14:paraId="63CEA0D0" w14:textId="77777777" w:rsidR="00BD60FD" w:rsidRPr="00D9514F" w:rsidRDefault="00BD60FD" w:rsidP="001B5270">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627" w:type="pct"/>
            <w:tcBorders>
              <w:top w:val="single" w:sz="4" w:space="0" w:color="auto"/>
            </w:tcBorders>
          </w:tcPr>
          <w:p w14:paraId="08FC2B79" w14:textId="77777777" w:rsidR="00BD60FD" w:rsidRPr="00D9514F" w:rsidRDefault="00BD60FD" w:rsidP="004671ED">
            <w:pPr>
              <w:jc w:val="center"/>
              <w:rPr>
                <w:color w:val="000000" w:themeColor="text1"/>
                <w:sz w:val="18"/>
                <w:szCs w:val="18"/>
              </w:rPr>
            </w:pPr>
            <w:r w:rsidRPr="00D9514F">
              <w:rPr>
                <w:b/>
                <w:bCs/>
                <w:color w:val="000000" w:themeColor="text1"/>
                <w:sz w:val="18"/>
                <w:szCs w:val="18"/>
              </w:rPr>
              <w:t>×</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tcPr>
          <w:p w14:paraId="4D1C879D" w14:textId="77777777" w:rsidR="00BD60FD" w:rsidRPr="00D9514F" w:rsidRDefault="00BD60FD" w:rsidP="004671ED">
            <w:pPr>
              <w:jc w:val="right"/>
              <w:rPr>
                <w:color w:val="000000" w:themeColor="text1"/>
                <w:sz w:val="18"/>
                <w:szCs w:val="18"/>
              </w:rPr>
            </w:pPr>
            <w:r w:rsidRPr="00D9514F">
              <w:rPr>
                <w:color w:val="000000" w:themeColor="text1"/>
                <w:sz w:val="18"/>
                <w:szCs w:val="18"/>
              </w:rPr>
              <w:t>1 654 500</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5A8B76E3" w14:textId="77777777" w:rsidR="00BD60FD" w:rsidRPr="00D9514F" w:rsidRDefault="00BD60FD" w:rsidP="004671ED">
            <w:pPr>
              <w:jc w:val="right"/>
              <w:rPr>
                <w:color w:val="000000" w:themeColor="text1"/>
                <w:sz w:val="18"/>
                <w:szCs w:val="18"/>
              </w:rPr>
            </w:pPr>
            <w:r w:rsidRPr="00D9514F">
              <w:rPr>
                <w:color w:val="000000" w:themeColor="text1"/>
                <w:sz w:val="18"/>
                <w:szCs w:val="18"/>
              </w:rPr>
              <w:t>2 415 552</w:t>
            </w:r>
          </w:p>
        </w:tc>
        <w:tc>
          <w:tcPr>
            <w:tcW w:w="627" w:type="pct"/>
            <w:tcBorders>
              <w:top w:val="nil"/>
              <w:left w:val="nil"/>
              <w:bottom w:val="single" w:sz="4" w:space="0" w:color="auto"/>
              <w:right w:val="single" w:sz="4" w:space="0" w:color="auto"/>
            </w:tcBorders>
            <w:shd w:val="clear" w:color="auto" w:fill="FFFFFF" w:themeFill="background1"/>
          </w:tcPr>
          <w:p w14:paraId="335CCF09" w14:textId="77777777" w:rsidR="00BD60FD" w:rsidRPr="00D9514F" w:rsidRDefault="00BD60FD" w:rsidP="004671ED">
            <w:pPr>
              <w:jc w:val="right"/>
              <w:rPr>
                <w:color w:val="000000" w:themeColor="text1"/>
                <w:sz w:val="18"/>
                <w:szCs w:val="18"/>
              </w:rPr>
            </w:pPr>
            <w:r w:rsidRPr="00D9514F">
              <w:rPr>
                <w:color w:val="000000" w:themeColor="text1"/>
                <w:sz w:val="18"/>
                <w:szCs w:val="18"/>
              </w:rPr>
              <w:t>1 547 756</w:t>
            </w:r>
          </w:p>
        </w:tc>
        <w:tc>
          <w:tcPr>
            <w:tcW w:w="609" w:type="pct"/>
            <w:tcBorders>
              <w:top w:val="nil"/>
              <w:left w:val="nil"/>
              <w:bottom w:val="single" w:sz="4" w:space="0" w:color="auto"/>
              <w:right w:val="single" w:sz="4" w:space="0" w:color="auto"/>
            </w:tcBorders>
            <w:shd w:val="clear" w:color="auto" w:fill="FFFFFF" w:themeFill="background1"/>
          </w:tcPr>
          <w:p w14:paraId="0A7F6DAE" w14:textId="77777777" w:rsidR="00BD60FD" w:rsidRPr="00D9514F" w:rsidRDefault="00BD60FD" w:rsidP="004671ED">
            <w:pPr>
              <w:jc w:val="right"/>
              <w:rPr>
                <w:b/>
                <w:bCs/>
                <w:color w:val="000000" w:themeColor="text1"/>
                <w:sz w:val="18"/>
                <w:szCs w:val="18"/>
              </w:rPr>
            </w:pPr>
            <w:r w:rsidRPr="00D9514F">
              <w:rPr>
                <w:color w:val="000000" w:themeColor="text1"/>
                <w:sz w:val="18"/>
                <w:szCs w:val="18"/>
              </w:rPr>
              <w:t>1 371 005</w:t>
            </w:r>
          </w:p>
        </w:tc>
      </w:tr>
      <w:tr w:rsidR="00BD60FD" w:rsidRPr="00D9514F" w14:paraId="06B4459E" w14:textId="77777777" w:rsidTr="004671ED">
        <w:trPr>
          <w:trHeight w:val="283"/>
          <w:jc w:val="center"/>
        </w:trPr>
        <w:tc>
          <w:tcPr>
            <w:tcW w:w="1883" w:type="pct"/>
            <w:vAlign w:val="center"/>
          </w:tcPr>
          <w:p w14:paraId="5EEA2BD0" w14:textId="77777777" w:rsidR="00BD60FD" w:rsidRPr="00D9514F" w:rsidRDefault="00BD60FD" w:rsidP="001B5270">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627" w:type="pct"/>
            <w:tcBorders>
              <w:bottom w:val="single" w:sz="4" w:space="0" w:color="auto"/>
            </w:tcBorders>
          </w:tcPr>
          <w:p w14:paraId="589FBEA0" w14:textId="77777777" w:rsidR="00BD60FD" w:rsidRPr="00D9514F" w:rsidRDefault="00BD60FD" w:rsidP="004671ED">
            <w:pPr>
              <w:jc w:val="center"/>
              <w:rPr>
                <w:color w:val="000000" w:themeColor="text1"/>
                <w:sz w:val="18"/>
                <w:szCs w:val="18"/>
              </w:rPr>
            </w:pPr>
            <w:r w:rsidRPr="00D9514F">
              <w:rPr>
                <w:b/>
                <w:bCs/>
                <w:color w:val="000000" w:themeColor="text1"/>
                <w:sz w:val="18"/>
                <w:szCs w:val="18"/>
              </w:rPr>
              <w:t>×</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0360E7D4" w14:textId="77777777" w:rsidR="00BD60FD" w:rsidRPr="00D9514F" w:rsidRDefault="00BD60FD" w:rsidP="004671ED">
            <w:pPr>
              <w:jc w:val="right"/>
              <w:rPr>
                <w:color w:val="000000" w:themeColor="text1"/>
                <w:sz w:val="18"/>
                <w:szCs w:val="18"/>
              </w:rPr>
            </w:pPr>
            <w:r w:rsidRPr="00D9514F">
              <w:rPr>
                <w:color w:val="000000" w:themeColor="text1"/>
                <w:sz w:val="18"/>
                <w:szCs w:val="18"/>
              </w:rPr>
              <w:t>2,6</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37AA727A" w14:textId="77777777" w:rsidR="00BD60FD" w:rsidRPr="00D9514F" w:rsidRDefault="00BD60FD" w:rsidP="004671ED">
            <w:pPr>
              <w:jc w:val="right"/>
              <w:rPr>
                <w:color w:val="000000" w:themeColor="text1"/>
                <w:sz w:val="18"/>
                <w:szCs w:val="18"/>
              </w:rPr>
            </w:pPr>
            <w:r w:rsidRPr="00D9514F">
              <w:rPr>
                <w:color w:val="000000" w:themeColor="text1"/>
                <w:sz w:val="18"/>
                <w:szCs w:val="18"/>
              </w:rPr>
              <w:t>3,7</w:t>
            </w:r>
          </w:p>
        </w:tc>
        <w:tc>
          <w:tcPr>
            <w:tcW w:w="627" w:type="pct"/>
            <w:tcBorders>
              <w:top w:val="nil"/>
              <w:left w:val="nil"/>
              <w:bottom w:val="single" w:sz="4" w:space="0" w:color="auto"/>
              <w:right w:val="single" w:sz="4" w:space="0" w:color="auto"/>
            </w:tcBorders>
            <w:shd w:val="clear" w:color="auto" w:fill="FFFFFF" w:themeFill="background1"/>
          </w:tcPr>
          <w:p w14:paraId="20F69095" w14:textId="77777777" w:rsidR="00BD60FD" w:rsidRPr="00D9514F" w:rsidRDefault="00BD60FD" w:rsidP="004671ED">
            <w:pPr>
              <w:jc w:val="right"/>
              <w:rPr>
                <w:color w:val="000000" w:themeColor="text1"/>
                <w:sz w:val="18"/>
                <w:szCs w:val="18"/>
              </w:rPr>
            </w:pPr>
            <w:r w:rsidRPr="00D9514F">
              <w:rPr>
                <w:color w:val="000000" w:themeColor="text1"/>
                <w:sz w:val="18"/>
                <w:szCs w:val="18"/>
              </w:rPr>
              <w:t>2,3</w:t>
            </w:r>
          </w:p>
        </w:tc>
        <w:tc>
          <w:tcPr>
            <w:tcW w:w="609" w:type="pct"/>
            <w:tcBorders>
              <w:top w:val="nil"/>
              <w:left w:val="nil"/>
              <w:bottom w:val="single" w:sz="4" w:space="0" w:color="auto"/>
              <w:right w:val="single" w:sz="4" w:space="0" w:color="auto"/>
            </w:tcBorders>
            <w:shd w:val="clear" w:color="auto" w:fill="FFFFFF" w:themeFill="background1"/>
          </w:tcPr>
          <w:p w14:paraId="2E156AF0" w14:textId="77777777" w:rsidR="00BD60FD" w:rsidRPr="00D9514F" w:rsidRDefault="00BD60FD" w:rsidP="004671ED">
            <w:pPr>
              <w:jc w:val="right"/>
              <w:rPr>
                <w:b/>
                <w:bCs/>
                <w:color w:val="000000" w:themeColor="text1"/>
                <w:sz w:val="18"/>
                <w:szCs w:val="18"/>
              </w:rPr>
            </w:pPr>
            <w:r w:rsidRPr="00D9514F">
              <w:rPr>
                <w:color w:val="000000" w:themeColor="text1"/>
                <w:sz w:val="18"/>
                <w:szCs w:val="18"/>
              </w:rPr>
              <w:t>2,0</w:t>
            </w:r>
          </w:p>
        </w:tc>
      </w:tr>
      <w:tr w:rsidR="00BD60FD" w:rsidRPr="00D9514F" w14:paraId="32E43CBF" w14:textId="77777777" w:rsidTr="004671ED">
        <w:trPr>
          <w:trHeight w:val="142"/>
          <w:jc w:val="center"/>
        </w:trPr>
        <w:tc>
          <w:tcPr>
            <w:tcW w:w="1883" w:type="pct"/>
          </w:tcPr>
          <w:p w14:paraId="4CDF7C5D" w14:textId="77777777" w:rsidR="00BD60FD" w:rsidRPr="00D9514F" w:rsidRDefault="00BD60FD" w:rsidP="001B5270">
            <w:pPr>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tcPr>
          <w:p w14:paraId="34B2DDF1" w14:textId="77777777" w:rsidR="00BD60FD" w:rsidRPr="00D9514F" w:rsidRDefault="00BD60FD" w:rsidP="004671ED">
            <w:pPr>
              <w:jc w:val="right"/>
              <w:rPr>
                <w:color w:val="000000" w:themeColor="text1"/>
                <w:sz w:val="18"/>
                <w:szCs w:val="18"/>
              </w:rPr>
            </w:pPr>
            <w:r w:rsidRPr="00D9514F">
              <w:rPr>
                <w:color w:val="000000" w:themeColor="text1"/>
                <w:sz w:val="18"/>
                <w:szCs w:val="18"/>
              </w:rPr>
              <w:t>40 637 832</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4CF93E71" w14:textId="77777777" w:rsidR="00BD60FD" w:rsidRPr="00D9514F" w:rsidRDefault="00BD60FD" w:rsidP="004671ED">
            <w:pPr>
              <w:jc w:val="right"/>
              <w:rPr>
                <w:color w:val="000000" w:themeColor="text1"/>
                <w:sz w:val="18"/>
                <w:szCs w:val="18"/>
              </w:rPr>
            </w:pPr>
            <w:r w:rsidRPr="00D9514F">
              <w:rPr>
                <w:color w:val="000000" w:themeColor="text1"/>
                <w:sz w:val="18"/>
                <w:szCs w:val="18"/>
              </w:rPr>
              <w:t>45 565 214</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10DD515E" w14:textId="77777777" w:rsidR="00BD60FD" w:rsidRPr="00D9514F" w:rsidRDefault="00BD60FD" w:rsidP="004671ED">
            <w:pPr>
              <w:jc w:val="right"/>
              <w:rPr>
                <w:color w:val="000000" w:themeColor="text1"/>
                <w:sz w:val="18"/>
                <w:szCs w:val="18"/>
              </w:rPr>
            </w:pPr>
            <w:r w:rsidRPr="00D9514F">
              <w:rPr>
                <w:color w:val="000000" w:themeColor="text1"/>
                <w:sz w:val="18"/>
                <w:szCs w:val="18"/>
              </w:rPr>
              <w:t>50 428 799</w:t>
            </w:r>
          </w:p>
        </w:tc>
        <w:tc>
          <w:tcPr>
            <w:tcW w:w="627" w:type="pct"/>
            <w:tcBorders>
              <w:top w:val="nil"/>
              <w:left w:val="nil"/>
              <w:bottom w:val="single" w:sz="4" w:space="0" w:color="auto"/>
              <w:right w:val="single" w:sz="4" w:space="0" w:color="auto"/>
            </w:tcBorders>
            <w:shd w:val="clear" w:color="auto" w:fill="FFFFFF" w:themeFill="background1"/>
          </w:tcPr>
          <w:p w14:paraId="15872E3C" w14:textId="77777777" w:rsidR="00BD60FD" w:rsidRPr="00D9514F" w:rsidRDefault="00BD60FD" w:rsidP="004671ED">
            <w:pPr>
              <w:jc w:val="right"/>
              <w:rPr>
                <w:color w:val="000000" w:themeColor="text1"/>
                <w:sz w:val="18"/>
                <w:szCs w:val="18"/>
              </w:rPr>
            </w:pPr>
            <w:r w:rsidRPr="00D9514F">
              <w:rPr>
                <w:color w:val="000000" w:themeColor="text1"/>
                <w:sz w:val="18"/>
                <w:szCs w:val="18"/>
              </w:rPr>
              <w:t>51 356 830</w:t>
            </w:r>
          </w:p>
        </w:tc>
        <w:tc>
          <w:tcPr>
            <w:tcW w:w="609" w:type="pct"/>
            <w:tcBorders>
              <w:top w:val="nil"/>
              <w:left w:val="nil"/>
              <w:bottom w:val="single" w:sz="4" w:space="0" w:color="auto"/>
              <w:right w:val="single" w:sz="4" w:space="0" w:color="auto"/>
            </w:tcBorders>
            <w:shd w:val="clear" w:color="auto" w:fill="FFFFFF" w:themeFill="background1"/>
          </w:tcPr>
          <w:p w14:paraId="7E057847" w14:textId="77777777" w:rsidR="00BD60FD" w:rsidRPr="00D9514F" w:rsidRDefault="00BD60FD" w:rsidP="004671ED">
            <w:pPr>
              <w:jc w:val="right"/>
              <w:rPr>
                <w:color w:val="000000" w:themeColor="text1"/>
                <w:sz w:val="18"/>
                <w:szCs w:val="18"/>
              </w:rPr>
            </w:pPr>
            <w:r w:rsidRPr="00D9514F">
              <w:rPr>
                <w:color w:val="000000" w:themeColor="text1"/>
                <w:sz w:val="18"/>
                <w:szCs w:val="18"/>
              </w:rPr>
              <w:t>52 154 506</w:t>
            </w:r>
          </w:p>
        </w:tc>
      </w:tr>
      <w:tr w:rsidR="00BD60FD" w:rsidRPr="00D9514F" w14:paraId="355E4BB6" w14:textId="77777777" w:rsidTr="004671ED">
        <w:trPr>
          <w:trHeight w:val="64"/>
          <w:jc w:val="center"/>
        </w:trPr>
        <w:tc>
          <w:tcPr>
            <w:tcW w:w="1883" w:type="pct"/>
          </w:tcPr>
          <w:p w14:paraId="78FB3616" w14:textId="77777777" w:rsidR="00BD60FD" w:rsidRPr="00D9514F" w:rsidRDefault="00BD60FD" w:rsidP="001B5270">
            <w:pPr>
              <w:jc w:val="both"/>
              <w:rPr>
                <w:color w:val="000000" w:themeColor="text1"/>
                <w:sz w:val="18"/>
                <w:szCs w:val="18"/>
                <w:lang w:eastAsia="lv-LV"/>
              </w:rPr>
            </w:pPr>
            <w:r w:rsidRPr="00D9514F">
              <w:rPr>
                <w:color w:val="000000" w:themeColor="text1"/>
                <w:sz w:val="18"/>
                <w:szCs w:val="18"/>
              </w:rPr>
              <w:t>Vidējais amata vietu skaits gadā</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5856EDDD" w14:textId="77777777" w:rsidR="00BD60FD" w:rsidRPr="00D9514F" w:rsidRDefault="00BD60FD" w:rsidP="004671ED">
            <w:pPr>
              <w:jc w:val="right"/>
              <w:rPr>
                <w:color w:val="000000" w:themeColor="text1"/>
                <w:sz w:val="18"/>
                <w:szCs w:val="18"/>
              </w:rPr>
            </w:pPr>
            <w:r w:rsidRPr="00D9514F">
              <w:rPr>
                <w:color w:val="000000" w:themeColor="text1"/>
                <w:sz w:val="18"/>
                <w:szCs w:val="18"/>
              </w:rPr>
              <w:t>2 826,2</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19F02B80" w14:textId="77777777" w:rsidR="00BD60FD" w:rsidRPr="00D9514F" w:rsidRDefault="00BD60FD" w:rsidP="004671ED">
            <w:pPr>
              <w:jc w:val="right"/>
              <w:rPr>
                <w:color w:val="000000" w:themeColor="text1"/>
                <w:sz w:val="18"/>
                <w:szCs w:val="18"/>
              </w:rPr>
            </w:pPr>
            <w:r w:rsidRPr="00D9514F">
              <w:rPr>
                <w:color w:val="000000" w:themeColor="text1"/>
                <w:sz w:val="18"/>
                <w:szCs w:val="18"/>
              </w:rPr>
              <w:t>2 882</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2DC19CC7"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2 840,7</w:t>
            </w:r>
            <w:r w:rsidRPr="00D9514F">
              <w:rPr>
                <w:color w:val="000000" w:themeColor="text1"/>
                <w:sz w:val="18"/>
                <w:szCs w:val="18"/>
                <w:vertAlign w:val="superscript"/>
              </w:rPr>
              <w:t>1</w:t>
            </w:r>
          </w:p>
        </w:tc>
        <w:tc>
          <w:tcPr>
            <w:tcW w:w="627" w:type="pct"/>
            <w:tcBorders>
              <w:top w:val="nil"/>
              <w:left w:val="nil"/>
              <w:bottom w:val="single" w:sz="4" w:space="0" w:color="auto"/>
              <w:right w:val="single" w:sz="4" w:space="0" w:color="auto"/>
            </w:tcBorders>
            <w:shd w:val="clear" w:color="auto" w:fill="FFFFFF" w:themeFill="background1"/>
          </w:tcPr>
          <w:p w14:paraId="77A83882"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2 840,7</w:t>
            </w:r>
            <w:r w:rsidRPr="00D9514F">
              <w:rPr>
                <w:color w:val="000000" w:themeColor="text1"/>
                <w:sz w:val="18"/>
                <w:szCs w:val="18"/>
                <w:vertAlign w:val="superscript"/>
              </w:rPr>
              <w:t>1</w:t>
            </w:r>
          </w:p>
        </w:tc>
        <w:tc>
          <w:tcPr>
            <w:tcW w:w="609" w:type="pct"/>
            <w:tcBorders>
              <w:top w:val="nil"/>
              <w:left w:val="nil"/>
              <w:bottom w:val="single" w:sz="4" w:space="0" w:color="auto"/>
              <w:right w:val="single" w:sz="4" w:space="0" w:color="auto"/>
            </w:tcBorders>
            <w:shd w:val="clear" w:color="auto" w:fill="FFFFFF" w:themeFill="background1"/>
          </w:tcPr>
          <w:p w14:paraId="0B8CD89A"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2 837,4</w:t>
            </w:r>
            <w:r w:rsidRPr="00D9514F">
              <w:rPr>
                <w:color w:val="000000" w:themeColor="text1"/>
                <w:sz w:val="18"/>
                <w:szCs w:val="18"/>
                <w:vertAlign w:val="superscript"/>
              </w:rPr>
              <w:t>1</w:t>
            </w:r>
          </w:p>
        </w:tc>
      </w:tr>
      <w:tr w:rsidR="00BD60FD" w:rsidRPr="00D9514F" w14:paraId="6EE95405" w14:textId="77777777" w:rsidTr="004671ED">
        <w:trPr>
          <w:trHeight w:val="183"/>
          <w:jc w:val="center"/>
        </w:trPr>
        <w:tc>
          <w:tcPr>
            <w:tcW w:w="1883" w:type="pct"/>
          </w:tcPr>
          <w:p w14:paraId="7D8B4EB1" w14:textId="77777777" w:rsidR="00BD60FD" w:rsidRPr="00D9514F" w:rsidRDefault="00BD60FD" w:rsidP="001B5270">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627" w:type="pct"/>
            <w:tcBorders>
              <w:top w:val="nil"/>
              <w:left w:val="single" w:sz="4" w:space="0" w:color="auto"/>
              <w:bottom w:val="single" w:sz="4" w:space="0" w:color="auto"/>
              <w:right w:val="single" w:sz="4" w:space="0" w:color="auto"/>
            </w:tcBorders>
            <w:shd w:val="clear" w:color="auto" w:fill="FFFFFF" w:themeFill="background1"/>
          </w:tcPr>
          <w:p w14:paraId="6456EABD" w14:textId="77777777" w:rsidR="00BD60FD" w:rsidRPr="00D9514F" w:rsidRDefault="00BD60FD" w:rsidP="004671ED">
            <w:pPr>
              <w:jc w:val="right"/>
              <w:rPr>
                <w:color w:val="000000" w:themeColor="text1"/>
                <w:sz w:val="18"/>
                <w:szCs w:val="18"/>
              </w:rPr>
            </w:pPr>
            <w:r w:rsidRPr="00D9514F">
              <w:rPr>
                <w:color w:val="000000" w:themeColor="text1"/>
                <w:sz w:val="18"/>
                <w:szCs w:val="18"/>
              </w:rPr>
              <w:t>1 192,6</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75783A09" w14:textId="77777777" w:rsidR="00BD60FD" w:rsidRPr="00D9514F" w:rsidRDefault="00BD60FD" w:rsidP="004671ED">
            <w:pPr>
              <w:jc w:val="right"/>
              <w:rPr>
                <w:color w:val="000000" w:themeColor="text1"/>
                <w:sz w:val="18"/>
                <w:szCs w:val="18"/>
              </w:rPr>
            </w:pPr>
            <w:r w:rsidRPr="00D9514F">
              <w:rPr>
                <w:color w:val="000000" w:themeColor="text1"/>
                <w:sz w:val="18"/>
                <w:szCs w:val="18"/>
              </w:rPr>
              <w:t>1 313,1</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20576242" w14:textId="77777777" w:rsidR="00BD60FD" w:rsidRPr="00D9514F" w:rsidRDefault="00BD60FD" w:rsidP="004671ED">
            <w:pPr>
              <w:jc w:val="right"/>
              <w:rPr>
                <w:color w:val="000000" w:themeColor="text1"/>
                <w:sz w:val="18"/>
                <w:szCs w:val="18"/>
              </w:rPr>
            </w:pPr>
            <w:r w:rsidRPr="00D9514F">
              <w:rPr>
                <w:color w:val="000000" w:themeColor="text1"/>
                <w:sz w:val="18"/>
                <w:szCs w:val="18"/>
              </w:rPr>
              <w:t>1 473,6</w:t>
            </w:r>
          </w:p>
        </w:tc>
        <w:tc>
          <w:tcPr>
            <w:tcW w:w="627" w:type="pct"/>
            <w:tcBorders>
              <w:top w:val="nil"/>
              <w:left w:val="nil"/>
              <w:bottom w:val="single" w:sz="4" w:space="0" w:color="auto"/>
              <w:right w:val="single" w:sz="4" w:space="0" w:color="auto"/>
            </w:tcBorders>
            <w:shd w:val="clear" w:color="auto" w:fill="FFFFFF" w:themeFill="background1"/>
          </w:tcPr>
          <w:p w14:paraId="53614289" w14:textId="77777777" w:rsidR="00BD60FD" w:rsidRPr="00D9514F" w:rsidRDefault="00BD60FD" w:rsidP="004671ED">
            <w:pPr>
              <w:jc w:val="right"/>
              <w:rPr>
                <w:color w:val="000000" w:themeColor="text1"/>
                <w:sz w:val="18"/>
                <w:szCs w:val="18"/>
              </w:rPr>
            </w:pPr>
            <w:r w:rsidRPr="00D9514F">
              <w:rPr>
                <w:color w:val="000000" w:themeColor="text1"/>
                <w:sz w:val="18"/>
                <w:szCs w:val="18"/>
              </w:rPr>
              <w:t>1 502,1</w:t>
            </w:r>
          </w:p>
        </w:tc>
        <w:tc>
          <w:tcPr>
            <w:tcW w:w="609" w:type="pct"/>
            <w:tcBorders>
              <w:top w:val="nil"/>
              <w:left w:val="nil"/>
              <w:bottom w:val="single" w:sz="4" w:space="0" w:color="auto"/>
              <w:right w:val="single" w:sz="4" w:space="0" w:color="auto"/>
            </w:tcBorders>
            <w:shd w:val="clear" w:color="auto" w:fill="FFFFFF" w:themeFill="background1"/>
          </w:tcPr>
          <w:p w14:paraId="55426353" w14:textId="77777777" w:rsidR="00BD60FD" w:rsidRPr="00D9514F" w:rsidRDefault="00BD60FD" w:rsidP="004671ED">
            <w:pPr>
              <w:jc w:val="right"/>
              <w:rPr>
                <w:color w:val="000000" w:themeColor="text1"/>
                <w:sz w:val="18"/>
                <w:szCs w:val="18"/>
              </w:rPr>
            </w:pPr>
            <w:r w:rsidRPr="00D9514F">
              <w:rPr>
                <w:color w:val="000000" w:themeColor="text1"/>
                <w:sz w:val="18"/>
                <w:szCs w:val="18"/>
              </w:rPr>
              <w:t>1 527,2</w:t>
            </w:r>
          </w:p>
        </w:tc>
      </w:tr>
      <w:tr w:rsidR="00BD60FD" w:rsidRPr="00D9514F" w14:paraId="098D8103" w14:textId="77777777" w:rsidTr="004671ED">
        <w:trPr>
          <w:trHeight w:val="416"/>
          <w:jc w:val="center"/>
        </w:trPr>
        <w:tc>
          <w:tcPr>
            <w:tcW w:w="1883" w:type="pct"/>
            <w:vAlign w:val="center"/>
          </w:tcPr>
          <w:p w14:paraId="0849411A" w14:textId="77777777" w:rsidR="00BD60FD" w:rsidRPr="00D9514F" w:rsidRDefault="00BD60FD" w:rsidP="001B5270">
            <w:pPr>
              <w:jc w:val="both"/>
              <w:rPr>
                <w:color w:val="000000" w:themeColor="text1"/>
                <w:sz w:val="18"/>
                <w:szCs w:val="18"/>
                <w:lang w:eastAsia="lv-LV"/>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627" w:type="pct"/>
            <w:tcBorders>
              <w:top w:val="nil"/>
              <w:left w:val="single" w:sz="4" w:space="0" w:color="auto"/>
              <w:bottom w:val="single" w:sz="4" w:space="0" w:color="auto"/>
              <w:right w:val="single" w:sz="4" w:space="0" w:color="auto"/>
            </w:tcBorders>
            <w:shd w:val="clear" w:color="auto" w:fill="FFFFFF" w:themeFill="background1"/>
          </w:tcPr>
          <w:p w14:paraId="7D532A87" w14:textId="77777777" w:rsidR="00BD60FD" w:rsidRPr="00D9514F" w:rsidRDefault="00BD60FD" w:rsidP="004671ED">
            <w:pPr>
              <w:jc w:val="right"/>
              <w:rPr>
                <w:color w:val="000000" w:themeColor="text1"/>
                <w:sz w:val="18"/>
                <w:szCs w:val="18"/>
              </w:rPr>
            </w:pPr>
            <w:r w:rsidRPr="00D9514F">
              <w:rPr>
                <w:color w:val="000000" w:themeColor="text1"/>
                <w:sz w:val="18"/>
                <w:szCs w:val="18"/>
              </w:rPr>
              <w:t>192 425</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7A93840F" w14:textId="77777777" w:rsidR="00BD60FD" w:rsidRPr="00D9514F" w:rsidRDefault="00BD60FD" w:rsidP="004671ED">
            <w:pPr>
              <w:jc w:val="right"/>
              <w:rPr>
                <w:color w:val="000000" w:themeColor="text1"/>
                <w:sz w:val="18"/>
                <w:szCs w:val="18"/>
              </w:rPr>
            </w:pPr>
            <w:r w:rsidRPr="00D9514F">
              <w:rPr>
                <w:color w:val="000000" w:themeColor="text1"/>
                <w:sz w:val="18"/>
                <w:szCs w:val="18"/>
              </w:rPr>
              <w:t>153 874</w:t>
            </w:r>
          </w:p>
        </w:tc>
        <w:tc>
          <w:tcPr>
            <w:tcW w:w="627" w:type="pct"/>
            <w:tcBorders>
              <w:top w:val="nil"/>
              <w:left w:val="single" w:sz="4" w:space="0" w:color="auto"/>
              <w:bottom w:val="single" w:sz="4" w:space="0" w:color="auto"/>
              <w:right w:val="single" w:sz="4" w:space="0" w:color="auto"/>
            </w:tcBorders>
            <w:shd w:val="clear" w:color="auto" w:fill="FFFFFF" w:themeFill="background1"/>
          </w:tcPr>
          <w:p w14:paraId="083E3FF2" w14:textId="77777777" w:rsidR="00BD60FD" w:rsidRPr="00D9514F" w:rsidRDefault="00BD60FD" w:rsidP="004671ED">
            <w:pPr>
              <w:jc w:val="right"/>
              <w:rPr>
                <w:color w:val="000000" w:themeColor="text1"/>
                <w:sz w:val="18"/>
                <w:szCs w:val="18"/>
              </w:rPr>
            </w:pPr>
            <w:r w:rsidRPr="00D9514F">
              <w:rPr>
                <w:color w:val="000000" w:themeColor="text1"/>
                <w:sz w:val="18"/>
                <w:szCs w:val="18"/>
              </w:rPr>
              <w:t>195 952</w:t>
            </w:r>
          </w:p>
        </w:tc>
        <w:tc>
          <w:tcPr>
            <w:tcW w:w="627" w:type="pct"/>
            <w:tcBorders>
              <w:top w:val="nil"/>
              <w:left w:val="nil"/>
              <w:bottom w:val="single" w:sz="4" w:space="0" w:color="auto"/>
              <w:right w:val="single" w:sz="4" w:space="0" w:color="auto"/>
            </w:tcBorders>
            <w:shd w:val="clear" w:color="auto" w:fill="FFFFFF" w:themeFill="background1"/>
          </w:tcPr>
          <w:p w14:paraId="5727CA34" w14:textId="77777777" w:rsidR="00BD60FD" w:rsidRPr="00D9514F" w:rsidRDefault="00BD60FD" w:rsidP="004671ED">
            <w:pPr>
              <w:jc w:val="right"/>
              <w:rPr>
                <w:color w:val="000000" w:themeColor="text1"/>
                <w:sz w:val="18"/>
                <w:szCs w:val="18"/>
              </w:rPr>
            </w:pPr>
            <w:r w:rsidRPr="00D9514F">
              <w:rPr>
                <w:color w:val="000000" w:themeColor="text1"/>
                <w:sz w:val="18"/>
                <w:szCs w:val="18"/>
              </w:rPr>
              <w:t>153 874</w:t>
            </w:r>
          </w:p>
        </w:tc>
        <w:tc>
          <w:tcPr>
            <w:tcW w:w="609" w:type="pct"/>
            <w:tcBorders>
              <w:top w:val="nil"/>
              <w:left w:val="nil"/>
              <w:bottom w:val="single" w:sz="4" w:space="0" w:color="auto"/>
              <w:right w:val="single" w:sz="4" w:space="0" w:color="auto"/>
            </w:tcBorders>
            <w:shd w:val="clear" w:color="auto" w:fill="FFFFFF" w:themeFill="background1"/>
          </w:tcPr>
          <w:p w14:paraId="2C851BF0" w14:textId="77777777" w:rsidR="00BD60FD" w:rsidRPr="00D9514F" w:rsidRDefault="00BD60FD" w:rsidP="004671ED">
            <w:pPr>
              <w:jc w:val="right"/>
              <w:rPr>
                <w:color w:val="000000" w:themeColor="text1"/>
                <w:sz w:val="18"/>
                <w:szCs w:val="18"/>
              </w:rPr>
            </w:pPr>
            <w:r w:rsidRPr="00D9514F">
              <w:rPr>
                <w:color w:val="000000" w:themeColor="text1"/>
                <w:sz w:val="18"/>
                <w:szCs w:val="18"/>
              </w:rPr>
              <w:t>153 874</w:t>
            </w:r>
          </w:p>
        </w:tc>
      </w:tr>
    </w:tbl>
    <w:p w14:paraId="149AF3C2" w14:textId="77777777" w:rsidR="00BD60FD" w:rsidRPr="00D9514F" w:rsidRDefault="00BD60FD" w:rsidP="00842B0E">
      <w:pPr>
        <w:ind w:firstLine="720"/>
        <w:jc w:val="both"/>
        <w:rPr>
          <w:color w:val="000000" w:themeColor="text1"/>
          <w:sz w:val="18"/>
          <w:szCs w:val="18"/>
          <w:lang w:eastAsia="lv-LV"/>
        </w:rPr>
      </w:pPr>
      <w:bookmarkStart w:id="36" w:name="_Hlk157077780"/>
      <w:r w:rsidRPr="00D9514F">
        <w:rPr>
          <w:color w:val="000000" w:themeColor="text1"/>
          <w:sz w:val="18"/>
          <w:szCs w:val="18"/>
          <w:lang w:eastAsia="lv-LV"/>
        </w:rPr>
        <w:t>Piezīmes.</w:t>
      </w:r>
    </w:p>
    <w:p w14:paraId="17861EA3" w14:textId="77777777" w:rsidR="00BD60FD" w:rsidRPr="00D9514F" w:rsidRDefault="00BD60FD" w:rsidP="00842B0E">
      <w:pPr>
        <w:jc w:val="both"/>
        <w:rPr>
          <w:color w:val="000000" w:themeColor="text1"/>
          <w:sz w:val="18"/>
          <w:szCs w:val="18"/>
          <w:lang w:eastAsia="lv-LV"/>
        </w:rPr>
      </w:pPr>
      <w:r w:rsidRPr="00D9514F">
        <w:rPr>
          <w:color w:val="000000" w:themeColor="text1"/>
          <w:sz w:val="18"/>
          <w:szCs w:val="18"/>
          <w:lang w:eastAsia="lv-LV"/>
        </w:rPr>
        <w:tab/>
      </w:r>
      <w:r w:rsidRPr="00D9514F">
        <w:rPr>
          <w:color w:val="000000" w:themeColor="text1"/>
          <w:sz w:val="18"/>
          <w:szCs w:val="18"/>
          <w:vertAlign w:val="superscript"/>
          <w:lang w:eastAsia="lv-LV"/>
        </w:rPr>
        <w:t>1</w:t>
      </w:r>
      <w:r w:rsidRPr="00D9514F">
        <w:rPr>
          <w:color w:val="000000" w:themeColor="text1"/>
          <w:sz w:val="18"/>
          <w:szCs w:val="18"/>
          <w:lang w:eastAsia="lv-LV"/>
        </w:rPr>
        <w:t xml:space="preserve"> Veiktas izmaiņas amata vietu skaitā, attiecībā pret 2023. gadu 2024. gadā un 2025. gadā samazinot 41,3 ilgstoši vakantās amata vietas un 2026. gadā 44,6 ilgstoši vakantās amata vietas (nepārdalot finansējumu, bet to novirzot VSAC nodarbināto atlīdzības nodrošināšanai), veicot amata vietu pārdali uz pamatbudžeta apakšprogrammu 22.01.00 “Bērnu aizsardzības centra darbības nodrošināšana”, lai nodrošinātu 2024. – 2026. gada prioritāro pasākumu “Bērnu aizsardzības un atbalsta sistēmas pilnveide”, ““Bērna mājas” pakalpojuma pastāvīgas darbības nodrošināšana” īstenošanu.</w:t>
      </w:r>
    </w:p>
    <w:bookmarkEnd w:id="36"/>
    <w:p w14:paraId="0F521FCB"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5C9A7AA6"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6661F346" w14:textId="77777777" w:rsidTr="004671ED">
        <w:trPr>
          <w:trHeight w:val="142"/>
          <w:tblHeader/>
          <w:jc w:val="center"/>
        </w:trPr>
        <w:tc>
          <w:tcPr>
            <w:tcW w:w="5241" w:type="dxa"/>
            <w:vAlign w:val="center"/>
          </w:tcPr>
          <w:p w14:paraId="2D600C38"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58C198F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1616D0D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0455B08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5F6D0738" w14:textId="77777777" w:rsidTr="004671ED">
        <w:trPr>
          <w:trHeight w:val="142"/>
          <w:jc w:val="center"/>
        </w:trPr>
        <w:tc>
          <w:tcPr>
            <w:tcW w:w="5241" w:type="dxa"/>
            <w:shd w:val="clear" w:color="auto" w:fill="D9D9D9"/>
          </w:tcPr>
          <w:p w14:paraId="56BEA22A"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6A600803" w14:textId="77777777" w:rsidR="00BD60FD" w:rsidRPr="00D9514F" w:rsidRDefault="00BD60FD" w:rsidP="004671ED">
            <w:pPr>
              <w:jc w:val="right"/>
              <w:rPr>
                <w:b/>
                <w:color w:val="000000" w:themeColor="text1"/>
                <w:sz w:val="18"/>
                <w:szCs w:val="18"/>
              </w:rPr>
            </w:pPr>
            <w:r w:rsidRPr="00D9514F">
              <w:rPr>
                <w:b/>
                <w:color w:val="000000" w:themeColor="text1"/>
                <w:sz w:val="18"/>
                <w:szCs w:val="18"/>
              </w:rPr>
              <w:t>5 220 422</w:t>
            </w:r>
          </w:p>
        </w:tc>
        <w:tc>
          <w:tcPr>
            <w:tcW w:w="1277" w:type="dxa"/>
            <w:shd w:val="clear" w:color="auto" w:fill="D9D9D9"/>
          </w:tcPr>
          <w:p w14:paraId="0120445E" w14:textId="77777777" w:rsidR="00BD60FD" w:rsidRPr="00D9514F" w:rsidRDefault="00BD60FD" w:rsidP="004671ED">
            <w:pPr>
              <w:jc w:val="right"/>
              <w:rPr>
                <w:b/>
                <w:color w:val="000000" w:themeColor="text1"/>
                <w:sz w:val="18"/>
                <w:szCs w:val="18"/>
              </w:rPr>
            </w:pPr>
            <w:r w:rsidRPr="00D9514F">
              <w:rPr>
                <w:b/>
                <w:color w:val="000000" w:themeColor="text1"/>
                <w:sz w:val="18"/>
                <w:szCs w:val="18"/>
              </w:rPr>
              <w:t>7 635 974</w:t>
            </w:r>
          </w:p>
        </w:tc>
        <w:tc>
          <w:tcPr>
            <w:tcW w:w="1277" w:type="dxa"/>
            <w:shd w:val="clear" w:color="auto" w:fill="D9D9D9"/>
          </w:tcPr>
          <w:p w14:paraId="4DEB857E" w14:textId="77777777" w:rsidR="00BD60FD" w:rsidRPr="00D9514F" w:rsidRDefault="00BD60FD" w:rsidP="004671ED">
            <w:pPr>
              <w:jc w:val="right"/>
              <w:rPr>
                <w:b/>
                <w:color w:val="000000" w:themeColor="text1"/>
                <w:sz w:val="18"/>
                <w:szCs w:val="18"/>
              </w:rPr>
            </w:pPr>
            <w:r w:rsidRPr="00D9514F">
              <w:rPr>
                <w:b/>
                <w:color w:val="000000" w:themeColor="text1"/>
                <w:sz w:val="18"/>
                <w:szCs w:val="18"/>
              </w:rPr>
              <w:t>2 415 552</w:t>
            </w:r>
          </w:p>
        </w:tc>
      </w:tr>
      <w:tr w:rsidR="00BD60FD" w:rsidRPr="00D9514F" w14:paraId="3034A854" w14:textId="77777777" w:rsidTr="004671ED">
        <w:trPr>
          <w:trHeight w:val="142"/>
          <w:jc w:val="center"/>
        </w:trPr>
        <w:tc>
          <w:tcPr>
            <w:tcW w:w="5241" w:type="dxa"/>
            <w:shd w:val="clear" w:color="auto" w:fill="auto"/>
          </w:tcPr>
          <w:p w14:paraId="74BAC97B" w14:textId="77777777" w:rsidR="00BD60FD" w:rsidRPr="00D9514F" w:rsidRDefault="00BD60FD" w:rsidP="004671ED">
            <w:pPr>
              <w:rPr>
                <w:i/>
                <w:iCs/>
                <w:color w:val="000000" w:themeColor="text1"/>
                <w:sz w:val="18"/>
                <w:szCs w:val="18"/>
                <w:lang w:eastAsia="lv-LV"/>
              </w:rPr>
            </w:pPr>
            <w:r w:rsidRPr="00D9514F">
              <w:rPr>
                <w:i/>
                <w:iCs/>
                <w:color w:val="000000" w:themeColor="text1"/>
                <w:sz w:val="18"/>
                <w:szCs w:val="18"/>
                <w:lang w:eastAsia="lv-LV"/>
              </w:rPr>
              <w:t>t.sk:</w:t>
            </w:r>
          </w:p>
        </w:tc>
        <w:tc>
          <w:tcPr>
            <w:tcW w:w="1277" w:type="dxa"/>
            <w:shd w:val="clear" w:color="auto" w:fill="auto"/>
          </w:tcPr>
          <w:p w14:paraId="3CD0613B" w14:textId="77777777" w:rsidR="00BD60FD" w:rsidRPr="00D9514F" w:rsidRDefault="00BD60FD" w:rsidP="004671ED">
            <w:pPr>
              <w:jc w:val="right"/>
              <w:rPr>
                <w:b/>
                <w:color w:val="000000" w:themeColor="text1"/>
                <w:sz w:val="18"/>
                <w:szCs w:val="18"/>
              </w:rPr>
            </w:pPr>
          </w:p>
        </w:tc>
        <w:tc>
          <w:tcPr>
            <w:tcW w:w="1277" w:type="dxa"/>
            <w:shd w:val="clear" w:color="auto" w:fill="auto"/>
          </w:tcPr>
          <w:p w14:paraId="212EDD7E" w14:textId="77777777" w:rsidR="00BD60FD" w:rsidRPr="00D9514F" w:rsidRDefault="00BD60FD" w:rsidP="004671ED">
            <w:pPr>
              <w:jc w:val="right"/>
              <w:rPr>
                <w:b/>
                <w:color w:val="000000" w:themeColor="text1"/>
                <w:sz w:val="18"/>
                <w:szCs w:val="18"/>
              </w:rPr>
            </w:pPr>
          </w:p>
        </w:tc>
        <w:tc>
          <w:tcPr>
            <w:tcW w:w="1277" w:type="dxa"/>
            <w:shd w:val="clear" w:color="auto" w:fill="auto"/>
          </w:tcPr>
          <w:p w14:paraId="1DF3E213" w14:textId="77777777" w:rsidR="00BD60FD" w:rsidRPr="00D9514F" w:rsidRDefault="00BD60FD" w:rsidP="004671ED">
            <w:pPr>
              <w:jc w:val="right"/>
              <w:rPr>
                <w:b/>
                <w:color w:val="000000" w:themeColor="text1"/>
                <w:sz w:val="18"/>
                <w:szCs w:val="18"/>
              </w:rPr>
            </w:pPr>
          </w:p>
        </w:tc>
      </w:tr>
      <w:tr w:rsidR="00BD60FD" w:rsidRPr="00D9514F" w14:paraId="27E06E6A" w14:textId="77777777" w:rsidTr="004671ED">
        <w:trPr>
          <w:trHeight w:val="142"/>
          <w:jc w:val="center"/>
        </w:trPr>
        <w:tc>
          <w:tcPr>
            <w:tcW w:w="5241" w:type="dxa"/>
            <w:shd w:val="clear" w:color="auto" w:fill="F2F2F2"/>
            <w:vAlign w:val="center"/>
          </w:tcPr>
          <w:p w14:paraId="6F2A658C" w14:textId="77777777" w:rsidR="00BD60FD" w:rsidRPr="00D9514F" w:rsidRDefault="00BD60FD" w:rsidP="001B5270">
            <w:pPr>
              <w:jc w:val="both"/>
              <w:rPr>
                <w:iCs/>
                <w:color w:val="000000" w:themeColor="text1"/>
                <w:sz w:val="18"/>
                <w:szCs w:val="18"/>
                <w:u w:val="single"/>
                <w:lang w:eastAsia="lv-LV"/>
              </w:rPr>
            </w:pPr>
            <w:r w:rsidRPr="00D9514F">
              <w:rPr>
                <w:iCs/>
                <w:color w:val="000000" w:themeColor="text1"/>
                <w:sz w:val="18"/>
                <w:szCs w:val="18"/>
                <w:u w:val="single"/>
                <w:lang w:eastAsia="lv-LV"/>
              </w:rPr>
              <w:t>Prioritāri pasākumi</w:t>
            </w:r>
          </w:p>
        </w:tc>
        <w:tc>
          <w:tcPr>
            <w:tcW w:w="1277" w:type="dxa"/>
            <w:shd w:val="clear" w:color="auto" w:fill="F2F2F2"/>
          </w:tcPr>
          <w:p w14:paraId="48868D31"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shd w:val="clear" w:color="auto" w:fill="F2F2F2"/>
          </w:tcPr>
          <w:p w14:paraId="6CE368D7"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3 010 567</w:t>
            </w:r>
          </w:p>
        </w:tc>
        <w:tc>
          <w:tcPr>
            <w:tcW w:w="1277" w:type="dxa"/>
            <w:shd w:val="clear" w:color="auto" w:fill="F2F2F2"/>
          </w:tcPr>
          <w:p w14:paraId="6B39EA5A" w14:textId="77777777" w:rsidR="00BD60FD" w:rsidRPr="00D9514F" w:rsidRDefault="00BD60FD" w:rsidP="004671ED">
            <w:pPr>
              <w:jc w:val="right"/>
              <w:rPr>
                <w:iCs/>
                <w:color w:val="000000" w:themeColor="text1"/>
                <w:sz w:val="18"/>
              </w:rPr>
            </w:pPr>
            <w:r w:rsidRPr="00D9514F">
              <w:rPr>
                <w:iCs/>
                <w:color w:val="000000" w:themeColor="text1"/>
                <w:sz w:val="18"/>
              </w:rPr>
              <w:t>3 010 567</w:t>
            </w:r>
          </w:p>
        </w:tc>
      </w:tr>
      <w:tr w:rsidR="00BD60FD" w:rsidRPr="00D9514F" w14:paraId="1A75AFE4" w14:textId="77777777" w:rsidTr="004671ED">
        <w:trPr>
          <w:trHeight w:val="142"/>
          <w:jc w:val="center"/>
        </w:trPr>
        <w:tc>
          <w:tcPr>
            <w:tcW w:w="5241" w:type="dxa"/>
            <w:vAlign w:val="center"/>
          </w:tcPr>
          <w:p w14:paraId="67F8ABC0"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Starpnozaru prioritārā pasākuma “Valsts tiešās pārvaldes iestādēs nodarbināto atalgojuma palielināšana” īstenošana (MK 26.09.2023. sēdes prot. Nr.47 43.§ 2.punkts)</w:t>
            </w:r>
          </w:p>
        </w:tc>
        <w:tc>
          <w:tcPr>
            <w:tcW w:w="1277" w:type="dxa"/>
            <w:shd w:val="clear" w:color="auto" w:fill="FFFFFF" w:themeFill="background1"/>
          </w:tcPr>
          <w:p w14:paraId="49E1DD62"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shd w:val="clear" w:color="auto" w:fill="FFFFFF" w:themeFill="background1"/>
          </w:tcPr>
          <w:p w14:paraId="78F6E35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418 575</w:t>
            </w:r>
          </w:p>
        </w:tc>
        <w:tc>
          <w:tcPr>
            <w:tcW w:w="1277" w:type="dxa"/>
            <w:shd w:val="clear" w:color="auto" w:fill="FFFFFF" w:themeFill="background1"/>
          </w:tcPr>
          <w:p w14:paraId="327DAD7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418 575</w:t>
            </w:r>
          </w:p>
        </w:tc>
      </w:tr>
      <w:tr w:rsidR="00BD60FD" w:rsidRPr="00D9514F" w14:paraId="0676F84D" w14:textId="77777777" w:rsidTr="004671ED">
        <w:trPr>
          <w:trHeight w:val="142"/>
          <w:jc w:val="center"/>
        </w:trPr>
        <w:tc>
          <w:tcPr>
            <w:tcW w:w="5241" w:type="dxa"/>
            <w:vAlign w:val="center"/>
          </w:tcPr>
          <w:p w14:paraId="2FE96DA2"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Prioritārā pasākuma “Ēdināšanas izdevumu sadārdzinājuma segšana” īstenošana (MK 26.09.2023. sēdes prot. Nr.47 43.§ 2.punkts)</w:t>
            </w:r>
          </w:p>
        </w:tc>
        <w:tc>
          <w:tcPr>
            <w:tcW w:w="1277" w:type="dxa"/>
            <w:shd w:val="clear" w:color="auto" w:fill="FFFFFF" w:themeFill="background1"/>
          </w:tcPr>
          <w:p w14:paraId="291FB559"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shd w:val="clear" w:color="auto" w:fill="FFFFFF" w:themeFill="background1"/>
          </w:tcPr>
          <w:p w14:paraId="407CD479"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1 929 754</w:t>
            </w:r>
          </w:p>
        </w:tc>
        <w:tc>
          <w:tcPr>
            <w:tcW w:w="1277" w:type="dxa"/>
            <w:shd w:val="clear" w:color="auto" w:fill="FFFFFF" w:themeFill="background1"/>
          </w:tcPr>
          <w:p w14:paraId="0FF0083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1 929 754</w:t>
            </w:r>
          </w:p>
        </w:tc>
      </w:tr>
      <w:tr w:rsidR="00BD60FD" w:rsidRPr="00D9514F" w14:paraId="082BB457" w14:textId="77777777" w:rsidTr="004671ED">
        <w:trPr>
          <w:trHeight w:val="142"/>
          <w:jc w:val="center"/>
        </w:trPr>
        <w:tc>
          <w:tcPr>
            <w:tcW w:w="5241" w:type="dxa"/>
            <w:vAlign w:val="center"/>
          </w:tcPr>
          <w:p w14:paraId="1D2053CD"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Prioritārā pasākuma “Publisko personu nomas maksas sadārdzinājums” īstenošana (MK 26.09.2023. sēdes prot. Nr.47 43.§ 2.punkts)</w:t>
            </w:r>
          </w:p>
        </w:tc>
        <w:tc>
          <w:tcPr>
            <w:tcW w:w="1277" w:type="dxa"/>
            <w:shd w:val="clear" w:color="auto" w:fill="FFFFFF" w:themeFill="background1"/>
          </w:tcPr>
          <w:p w14:paraId="7C3BB14A"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shd w:val="clear" w:color="auto" w:fill="FFFFFF" w:themeFill="background1"/>
          </w:tcPr>
          <w:p w14:paraId="190D719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46 706</w:t>
            </w:r>
          </w:p>
        </w:tc>
        <w:tc>
          <w:tcPr>
            <w:tcW w:w="1277" w:type="dxa"/>
            <w:shd w:val="clear" w:color="auto" w:fill="FFFFFF" w:themeFill="background1"/>
          </w:tcPr>
          <w:p w14:paraId="33CADA7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46 706</w:t>
            </w:r>
          </w:p>
        </w:tc>
      </w:tr>
      <w:tr w:rsidR="00BD60FD" w:rsidRPr="00D9514F" w14:paraId="5D0683AC" w14:textId="77777777" w:rsidTr="004671ED">
        <w:trPr>
          <w:trHeight w:val="142"/>
          <w:jc w:val="center"/>
        </w:trPr>
        <w:tc>
          <w:tcPr>
            <w:tcW w:w="5241" w:type="dxa"/>
            <w:vAlign w:val="center"/>
          </w:tcPr>
          <w:p w14:paraId="0FB22E6C"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 xml:space="preserve">Prioritārā pasākuma “Labklājības nozares sniegto pakalpojumu pieejamības nodrošināšana” </w:t>
            </w:r>
            <w:proofErr w:type="spellStart"/>
            <w:r w:rsidRPr="00D9514F">
              <w:rPr>
                <w:i/>
                <w:color w:val="000000" w:themeColor="text1"/>
                <w:sz w:val="18"/>
                <w:szCs w:val="18"/>
                <w:lang w:eastAsia="lv-LV"/>
              </w:rPr>
              <w:t>apakšpasākuma</w:t>
            </w:r>
            <w:proofErr w:type="spellEnd"/>
            <w:r w:rsidRPr="00D9514F">
              <w:rPr>
                <w:i/>
                <w:color w:val="000000" w:themeColor="text1"/>
                <w:sz w:val="18"/>
                <w:szCs w:val="18"/>
                <w:lang w:eastAsia="lv-LV"/>
              </w:rPr>
              <w:t xml:space="preserve"> “Labklājības nozares darbinieku veselības apdrošināšanas polišu izmaksu pieauguma segšana” īstenošana (MK 26.09.2023. sēdes prot. Nr.47 43.§ 2.punkts)</w:t>
            </w:r>
          </w:p>
        </w:tc>
        <w:tc>
          <w:tcPr>
            <w:tcW w:w="1277" w:type="dxa"/>
          </w:tcPr>
          <w:p w14:paraId="41AB9D48"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6FBDA7E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615 532</w:t>
            </w:r>
          </w:p>
        </w:tc>
        <w:tc>
          <w:tcPr>
            <w:tcW w:w="1277" w:type="dxa"/>
          </w:tcPr>
          <w:p w14:paraId="59DF0D1A" w14:textId="77777777" w:rsidR="00BD60FD" w:rsidRPr="00D9514F" w:rsidRDefault="00BD60FD" w:rsidP="004671ED">
            <w:pPr>
              <w:jc w:val="right"/>
              <w:rPr>
                <w:iCs/>
                <w:color w:val="000000" w:themeColor="text1"/>
                <w:sz w:val="18"/>
              </w:rPr>
            </w:pPr>
            <w:r w:rsidRPr="00D9514F">
              <w:rPr>
                <w:iCs/>
                <w:color w:val="000000" w:themeColor="text1"/>
                <w:sz w:val="18"/>
              </w:rPr>
              <w:t>615 532</w:t>
            </w:r>
          </w:p>
        </w:tc>
      </w:tr>
      <w:tr w:rsidR="00BD60FD" w:rsidRPr="00D9514F" w14:paraId="0404A65F" w14:textId="77777777" w:rsidTr="004671ED">
        <w:trPr>
          <w:trHeight w:val="142"/>
          <w:jc w:val="center"/>
        </w:trPr>
        <w:tc>
          <w:tcPr>
            <w:tcW w:w="5241" w:type="dxa"/>
            <w:shd w:val="clear" w:color="auto" w:fill="F2F2F2"/>
            <w:vAlign w:val="center"/>
          </w:tcPr>
          <w:p w14:paraId="5DF64688" w14:textId="77777777" w:rsidR="00BD60FD" w:rsidRPr="00D9514F" w:rsidRDefault="00BD60FD" w:rsidP="001B5270">
            <w:pPr>
              <w:jc w:val="both"/>
              <w:rPr>
                <w:i/>
                <w:color w:val="000000" w:themeColor="text1"/>
                <w:sz w:val="18"/>
                <w:szCs w:val="18"/>
                <w:lang w:eastAsia="lv-LV"/>
              </w:rPr>
            </w:pPr>
            <w:r w:rsidRPr="00D9514F">
              <w:rPr>
                <w:color w:val="000000" w:themeColor="text1"/>
                <w:sz w:val="18"/>
                <w:szCs w:val="18"/>
                <w:u w:val="single"/>
                <w:lang w:eastAsia="lv-LV"/>
              </w:rPr>
              <w:t>Vienreizēji pasākumi</w:t>
            </w:r>
          </w:p>
        </w:tc>
        <w:tc>
          <w:tcPr>
            <w:tcW w:w="1277" w:type="dxa"/>
            <w:shd w:val="clear" w:color="auto" w:fill="F2F2F2"/>
          </w:tcPr>
          <w:p w14:paraId="4BFCC29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5 213 422</w:t>
            </w:r>
          </w:p>
        </w:tc>
        <w:tc>
          <w:tcPr>
            <w:tcW w:w="1277" w:type="dxa"/>
            <w:shd w:val="clear" w:color="auto" w:fill="F2F2F2"/>
          </w:tcPr>
          <w:p w14:paraId="3AC13BD9"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shd w:val="clear" w:color="auto" w:fill="F2F2F2"/>
          </w:tcPr>
          <w:p w14:paraId="2221C163" w14:textId="77777777" w:rsidR="00BD60FD" w:rsidRPr="00D9514F" w:rsidRDefault="00BD60FD" w:rsidP="004671ED">
            <w:pPr>
              <w:jc w:val="right"/>
              <w:rPr>
                <w:iCs/>
                <w:color w:val="000000" w:themeColor="text1"/>
                <w:sz w:val="18"/>
              </w:rPr>
            </w:pPr>
            <w:r w:rsidRPr="00D9514F">
              <w:rPr>
                <w:iCs/>
                <w:color w:val="000000" w:themeColor="text1"/>
                <w:sz w:val="18"/>
                <w:szCs w:val="18"/>
              </w:rPr>
              <w:t>-5 213 422</w:t>
            </w:r>
          </w:p>
        </w:tc>
      </w:tr>
      <w:tr w:rsidR="00BD60FD" w:rsidRPr="00D9514F" w14:paraId="094CC4B7" w14:textId="77777777" w:rsidTr="004671ED">
        <w:trPr>
          <w:trHeight w:val="142"/>
          <w:jc w:val="center"/>
        </w:trPr>
        <w:tc>
          <w:tcPr>
            <w:tcW w:w="5241" w:type="dxa"/>
            <w:shd w:val="clear" w:color="auto" w:fill="auto"/>
            <w:vAlign w:val="center"/>
          </w:tcPr>
          <w:p w14:paraId="416F2EDA"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 xml:space="preserve">Izdevumu samazinājums daļējai izdevumu pieauguma energoresursiem un ēdināšanai kompensēšanai (tai skaitā energoresursiem 1 676 402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ēdināšanai 3 537 020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jo finansējums tika piešķirts 2023. gadam (MK 13.01.2023. sēdes prot. Nr.2 1.§ 6.punkts)</w:t>
            </w:r>
          </w:p>
        </w:tc>
        <w:tc>
          <w:tcPr>
            <w:tcW w:w="1277" w:type="dxa"/>
            <w:shd w:val="clear" w:color="auto" w:fill="auto"/>
          </w:tcPr>
          <w:p w14:paraId="61653EB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5 213 422</w:t>
            </w:r>
          </w:p>
        </w:tc>
        <w:tc>
          <w:tcPr>
            <w:tcW w:w="1277" w:type="dxa"/>
            <w:shd w:val="clear" w:color="auto" w:fill="auto"/>
          </w:tcPr>
          <w:p w14:paraId="0423739C" w14:textId="77777777" w:rsidR="00BD60FD" w:rsidRPr="00D9514F" w:rsidRDefault="00BD60FD" w:rsidP="004671ED">
            <w:pPr>
              <w:jc w:val="right"/>
              <w:rPr>
                <w:iCs/>
                <w:color w:val="000000" w:themeColor="text1"/>
                <w:sz w:val="18"/>
                <w:szCs w:val="18"/>
              </w:rPr>
            </w:pPr>
          </w:p>
        </w:tc>
        <w:tc>
          <w:tcPr>
            <w:tcW w:w="1277" w:type="dxa"/>
            <w:shd w:val="clear" w:color="auto" w:fill="auto"/>
          </w:tcPr>
          <w:p w14:paraId="5F16D09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-5 213 422</w:t>
            </w:r>
          </w:p>
        </w:tc>
      </w:tr>
      <w:tr w:rsidR="00BD60FD" w:rsidRPr="00D9514F" w14:paraId="5F6D792D" w14:textId="77777777" w:rsidTr="004671ED">
        <w:trPr>
          <w:trHeight w:val="142"/>
          <w:jc w:val="center"/>
        </w:trPr>
        <w:tc>
          <w:tcPr>
            <w:tcW w:w="5241" w:type="dxa"/>
            <w:shd w:val="clear" w:color="auto" w:fill="F2F2F2"/>
            <w:vAlign w:val="center"/>
          </w:tcPr>
          <w:p w14:paraId="61235920" w14:textId="77777777" w:rsidR="00BD60FD" w:rsidRPr="00D9514F" w:rsidRDefault="00BD60FD" w:rsidP="001B5270">
            <w:pPr>
              <w:spacing w:after="20"/>
              <w:jc w:val="both"/>
              <w:rPr>
                <w:color w:val="000000" w:themeColor="text1"/>
                <w:sz w:val="18"/>
                <w:szCs w:val="18"/>
                <w:u w:val="single"/>
                <w:lang w:eastAsia="lv-LV"/>
              </w:rPr>
            </w:pPr>
            <w:r w:rsidRPr="00D9514F">
              <w:rPr>
                <w:color w:val="000000" w:themeColor="text1"/>
                <w:sz w:val="18"/>
                <w:szCs w:val="18"/>
                <w:u w:val="single"/>
                <w:lang w:eastAsia="lv-LV"/>
              </w:rPr>
              <w:t>Citas izmaiņas</w:t>
            </w:r>
          </w:p>
        </w:tc>
        <w:tc>
          <w:tcPr>
            <w:tcW w:w="1277" w:type="dxa"/>
            <w:shd w:val="clear" w:color="auto" w:fill="F2F2F2"/>
          </w:tcPr>
          <w:p w14:paraId="241F06C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7 000</w:t>
            </w:r>
          </w:p>
        </w:tc>
        <w:tc>
          <w:tcPr>
            <w:tcW w:w="1277" w:type="dxa"/>
            <w:shd w:val="clear" w:color="auto" w:fill="F2F2F2"/>
          </w:tcPr>
          <w:p w14:paraId="5552E3B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4 625 407</w:t>
            </w:r>
          </w:p>
        </w:tc>
        <w:tc>
          <w:tcPr>
            <w:tcW w:w="1277" w:type="dxa"/>
            <w:shd w:val="clear" w:color="auto" w:fill="F2F2F2"/>
          </w:tcPr>
          <w:p w14:paraId="67F5E56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4 618 407</w:t>
            </w:r>
          </w:p>
        </w:tc>
      </w:tr>
      <w:tr w:rsidR="00BD60FD" w:rsidRPr="00D9514F" w14:paraId="60BCE81B" w14:textId="77777777" w:rsidTr="004671ED">
        <w:trPr>
          <w:trHeight w:val="142"/>
          <w:jc w:val="center"/>
        </w:trPr>
        <w:tc>
          <w:tcPr>
            <w:tcW w:w="5241" w:type="dxa"/>
            <w:vAlign w:val="center"/>
          </w:tcPr>
          <w:p w14:paraId="05CEA35F" w14:textId="77777777" w:rsidR="00BD60FD" w:rsidRPr="00D9514F" w:rsidRDefault="00BD60FD" w:rsidP="001B5270">
            <w:pPr>
              <w:spacing w:after="20"/>
              <w:jc w:val="both"/>
              <w:rPr>
                <w:color w:val="000000" w:themeColor="text1"/>
                <w:sz w:val="18"/>
                <w:szCs w:val="18"/>
                <w:u w:val="single"/>
                <w:lang w:eastAsia="lv-LV"/>
              </w:rPr>
            </w:pPr>
            <w:r w:rsidRPr="00D9514F">
              <w:rPr>
                <w:i/>
                <w:color w:val="000000" w:themeColor="text1"/>
                <w:sz w:val="18"/>
                <w:szCs w:val="18"/>
                <w:lang w:eastAsia="lv-LV"/>
              </w:rPr>
              <w:t xml:space="preserve">Izdevumu palielinājums 2023. – 2025. gada starpnozaru prioritārā pasākuma “Valsts pārvaldes kapacitātes stiprināšana, nodrošinot </w:t>
            </w:r>
            <w:r w:rsidRPr="00D9514F">
              <w:rPr>
                <w:i/>
                <w:color w:val="000000" w:themeColor="text1"/>
                <w:sz w:val="18"/>
                <w:szCs w:val="18"/>
                <w:lang w:eastAsia="lv-LV"/>
              </w:rPr>
              <w:lastRenderedPageBreak/>
              <w:t xml:space="preserve">stratēģiski svarīgo amata grupu atlīdzību” īstenošanai (MK 13.01.2023. sēdes prot. Nr.2 1.§ 2.punkts) </w:t>
            </w:r>
          </w:p>
        </w:tc>
        <w:tc>
          <w:tcPr>
            <w:tcW w:w="1277" w:type="dxa"/>
            <w:shd w:val="clear" w:color="auto" w:fill="FFFFFF" w:themeFill="background1"/>
          </w:tcPr>
          <w:p w14:paraId="635E15D4"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lastRenderedPageBreak/>
              <w:t>-</w:t>
            </w:r>
          </w:p>
        </w:tc>
        <w:tc>
          <w:tcPr>
            <w:tcW w:w="1277" w:type="dxa"/>
            <w:shd w:val="clear" w:color="auto" w:fill="FFFFFF" w:themeFill="background1"/>
          </w:tcPr>
          <w:p w14:paraId="2B78473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1 674 490</w:t>
            </w:r>
          </w:p>
        </w:tc>
        <w:tc>
          <w:tcPr>
            <w:tcW w:w="1277" w:type="dxa"/>
            <w:shd w:val="clear" w:color="auto" w:fill="FFFFFF" w:themeFill="background1"/>
          </w:tcPr>
          <w:p w14:paraId="4050398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1 674 490</w:t>
            </w:r>
          </w:p>
        </w:tc>
      </w:tr>
      <w:tr w:rsidR="00BD60FD" w:rsidRPr="00D9514F" w14:paraId="430231D6" w14:textId="77777777" w:rsidTr="004671ED">
        <w:trPr>
          <w:trHeight w:val="142"/>
          <w:jc w:val="center"/>
        </w:trPr>
        <w:tc>
          <w:tcPr>
            <w:tcW w:w="5241" w:type="dxa"/>
            <w:vAlign w:val="center"/>
          </w:tcPr>
          <w:p w14:paraId="4A2146C0" w14:textId="77777777" w:rsidR="00BD60FD" w:rsidRPr="00D9514F" w:rsidRDefault="00BD60FD" w:rsidP="001B5270">
            <w:pPr>
              <w:spacing w:after="20"/>
              <w:jc w:val="both"/>
              <w:rPr>
                <w:color w:val="000000" w:themeColor="text1"/>
                <w:sz w:val="18"/>
                <w:szCs w:val="18"/>
                <w:u w:val="single"/>
                <w:lang w:eastAsia="lv-LV"/>
              </w:rPr>
            </w:pPr>
            <w:r w:rsidRPr="00D9514F">
              <w:rPr>
                <w:i/>
                <w:color w:val="000000" w:themeColor="text1"/>
                <w:sz w:val="18"/>
                <w:szCs w:val="18"/>
                <w:lang w:eastAsia="lv-LV"/>
              </w:rPr>
              <w:t>Izdevumu palielinājums 2023. – 2025. gada starpnozaru prioritārā pasākuma “Atbalsts minimālo ienākumu palielināšanai” īstenošanai – naudas summas personiskiem izdevumiem VSAC klientiem nodrošināšanai (MK 13.01.2023. sēdes prot. Nr.2 1.§ 2.punkts)</w:t>
            </w:r>
          </w:p>
        </w:tc>
        <w:tc>
          <w:tcPr>
            <w:tcW w:w="1277" w:type="dxa"/>
            <w:shd w:val="clear" w:color="auto" w:fill="FFFFFF" w:themeFill="background1"/>
          </w:tcPr>
          <w:p w14:paraId="79A3FFA6"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shd w:val="clear" w:color="auto" w:fill="FFFFFF" w:themeFill="background1"/>
          </w:tcPr>
          <w:p w14:paraId="2393839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55 335</w:t>
            </w:r>
          </w:p>
        </w:tc>
        <w:tc>
          <w:tcPr>
            <w:tcW w:w="1277" w:type="dxa"/>
            <w:shd w:val="clear" w:color="auto" w:fill="FFFFFF" w:themeFill="background1"/>
          </w:tcPr>
          <w:p w14:paraId="6D2BC3C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55 335</w:t>
            </w:r>
          </w:p>
        </w:tc>
      </w:tr>
      <w:tr w:rsidR="00BD60FD" w:rsidRPr="00D9514F" w14:paraId="35F3509A" w14:textId="77777777" w:rsidTr="004671ED">
        <w:trPr>
          <w:trHeight w:val="142"/>
          <w:jc w:val="center"/>
        </w:trPr>
        <w:tc>
          <w:tcPr>
            <w:tcW w:w="5241" w:type="dxa"/>
            <w:vAlign w:val="center"/>
          </w:tcPr>
          <w:p w14:paraId="463EAD7E" w14:textId="77777777" w:rsidR="00BD60FD" w:rsidRPr="00D9514F" w:rsidRDefault="00BD60FD" w:rsidP="001B5270">
            <w:pPr>
              <w:spacing w:after="20"/>
              <w:jc w:val="both"/>
              <w:rPr>
                <w:color w:val="000000" w:themeColor="text1"/>
                <w:sz w:val="18"/>
                <w:szCs w:val="18"/>
                <w:u w:val="single"/>
                <w:lang w:eastAsia="lv-LV"/>
              </w:rPr>
            </w:pPr>
            <w:r w:rsidRPr="00D9514F">
              <w:rPr>
                <w:i/>
                <w:color w:val="000000" w:themeColor="text1"/>
                <w:sz w:val="18"/>
                <w:szCs w:val="18"/>
                <w:lang w:eastAsia="lv-LV"/>
              </w:rPr>
              <w:t>Izdevumu palielinājums 2023. – 2025. gada starpnozaru prioritārā pasākuma “Ārstniecības personu darba samaksas pieauguma nodrošināšana” īstenošanai (MK 13.01.2023. sēdes prot. Nr.2 1.§ 2.punkts)</w:t>
            </w:r>
          </w:p>
        </w:tc>
        <w:tc>
          <w:tcPr>
            <w:tcW w:w="1277" w:type="dxa"/>
          </w:tcPr>
          <w:p w14:paraId="6D9290F0"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2ACF430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145 737</w:t>
            </w:r>
          </w:p>
        </w:tc>
        <w:tc>
          <w:tcPr>
            <w:tcW w:w="1277" w:type="dxa"/>
          </w:tcPr>
          <w:p w14:paraId="6C4BE093" w14:textId="77777777" w:rsidR="00BD60FD" w:rsidRPr="00D9514F" w:rsidRDefault="00BD60FD" w:rsidP="004671ED">
            <w:pPr>
              <w:jc w:val="right"/>
              <w:rPr>
                <w:iCs/>
                <w:color w:val="000000" w:themeColor="text1"/>
                <w:sz w:val="18"/>
                <w:szCs w:val="18"/>
              </w:rPr>
            </w:pPr>
            <w:r w:rsidRPr="00D9514F">
              <w:rPr>
                <w:iCs/>
                <w:color w:val="000000" w:themeColor="text1"/>
                <w:sz w:val="18"/>
              </w:rPr>
              <w:t>145 737</w:t>
            </w:r>
          </w:p>
        </w:tc>
      </w:tr>
      <w:tr w:rsidR="00BD60FD" w:rsidRPr="00D9514F" w14:paraId="03835719" w14:textId="77777777" w:rsidTr="004671ED">
        <w:trPr>
          <w:trHeight w:val="142"/>
          <w:jc w:val="center"/>
        </w:trPr>
        <w:tc>
          <w:tcPr>
            <w:tcW w:w="5241" w:type="dxa"/>
            <w:vAlign w:val="center"/>
          </w:tcPr>
          <w:p w14:paraId="5267FEAF" w14:textId="77777777" w:rsidR="00BD60FD" w:rsidRPr="00D9514F" w:rsidRDefault="00BD60FD" w:rsidP="001B5270">
            <w:pPr>
              <w:spacing w:after="20"/>
              <w:jc w:val="both"/>
              <w:rPr>
                <w:color w:val="000000" w:themeColor="text1"/>
                <w:sz w:val="18"/>
                <w:szCs w:val="18"/>
                <w:u w:val="single"/>
                <w:lang w:eastAsia="lv-LV"/>
              </w:rPr>
            </w:pPr>
            <w:r w:rsidRPr="00D9514F">
              <w:rPr>
                <w:i/>
                <w:color w:val="000000" w:themeColor="text1"/>
                <w:sz w:val="18"/>
                <w:szCs w:val="18"/>
                <w:lang w:eastAsia="lv-LV"/>
              </w:rPr>
              <w:t>Izdevumu palielinājums, lai segtu ar maksas pakalpojumu sniegšanu saistītos izdevumus un naudas summas personiskiem izdevumiem izmaksas valsts sociālās aprūpes institūciju klientiem, saistībā ar prognozēto ieņēmumu no klientu pensijām un pabalstiem apmēra pieaugumu</w:t>
            </w:r>
          </w:p>
        </w:tc>
        <w:tc>
          <w:tcPr>
            <w:tcW w:w="1277" w:type="dxa"/>
          </w:tcPr>
          <w:p w14:paraId="7AA25823"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411C2B6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672 203</w:t>
            </w:r>
          </w:p>
        </w:tc>
        <w:tc>
          <w:tcPr>
            <w:tcW w:w="1277" w:type="dxa"/>
          </w:tcPr>
          <w:p w14:paraId="70B8FB08" w14:textId="77777777" w:rsidR="00BD60FD" w:rsidRPr="00D9514F" w:rsidRDefault="00BD60FD" w:rsidP="004671ED">
            <w:pPr>
              <w:jc w:val="right"/>
              <w:rPr>
                <w:iCs/>
                <w:color w:val="000000" w:themeColor="text1"/>
                <w:sz w:val="18"/>
                <w:szCs w:val="18"/>
              </w:rPr>
            </w:pPr>
            <w:r w:rsidRPr="00D9514F">
              <w:rPr>
                <w:iCs/>
                <w:color w:val="000000" w:themeColor="text1"/>
                <w:sz w:val="18"/>
              </w:rPr>
              <w:t>672 203</w:t>
            </w:r>
          </w:p>
        </w:tc>
      </w:tr>
      <w:tr w:rsidR="00BD60FD" w:rsidRPr="00D9514F" w14:paraId="5259EDAE" w14:textId="77777777" w:rsidTr="004671ED">
        <w:trPr>
          <w:trHeight w:val="142"/>
          <w:jc w:val="center"/>
        </w:trPr>
        <w:tc>
          <w:tcPr>
            <w:tcW w:w="5241" w:type="dxa"/>
            <w:vAlign w:val="center"/>
          </w:tcPr>
          <w:p w14:paraId="60B110DA" w14:textId="77777777" w:rsidR="00BD60FD" w:rsidRPr="00D9514F" w:rsidRDefault="00BD60FD" w:rsidP="001B5270">
            <w:pPr>
              <w:spacing w:after="20"/>
              <w:jc w:val="both"/>
              <w:rPr>
                <w:color w:val="000000" w:themeColor="text1"/>
                <w:sz w:val="18"/>
                <w:szCs w:val="18"/>
                <w:u w:val="single"/>
                <w:lang w:eastAsia="lv-LV"/>
              </w:rPr>
            </w:pPr>
            <w:r w:rsidRPr="00D9514F">
              <w:rPr>
                <w:i/>
                <w:color w:val="000000" w:themeColor="text1"/>
                <w:sz w:val="18"/>
                <w:szCs w:val="18"/>
                <w:lang w:eastAsia="lv-LV"/>
              </w:rPr>
              <w:t xml:space="preserve">Izdevumu palielinājums, lai nodrošinātu VSAC pakalpojuma saņēmējiem pienākošās naudas summas personiskiem izdevumiem izmaksu atbilstoši jaunajiem minimālo ienākumu sliekšņu apmēriem </w:t>
            </w:r>
          </w:p>
        </w:tc>
        <w:tc>
          <w:tcPr>
            <w:tcW w:w="1277" w:type="dxa"/>
            <w:shd w:val="clear" w:color="auto" w:fill="auto"/>
          </w:tcPr>
          <w:p w14:paraId="03E072EF"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shd w:val="clear" w:color="auto" w:fill="auto"/>
          </w:tcPr>
          <w:p w14:paraId="54A5F857"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68 391</w:t>
            </w:r>
          </w:p>
        </w:tc>
        <w:tc>
          <w:tcPr>
            <w:tcW w:w="1277" w:type="dxa"/>
            <w:shd w:val="clear" w:color="auto" w:fill="auto"/>
          </w:tcPr>
          <w:p w14:paraId="7E35005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68 391</w:t>
            </w:r>
          </w:p>
        </w:tc>
      </w:tr>
      <w:tr w:rsidR="00BD60FD" w:rsidRPr="00D9514F" w14:paraId="4C6BD7C9" w14:textId="77777777" w:rsidTr="004671ED">
        <w:trPr>
          <w:trHeight w:val="142"/>
          <w:jc w:val="center"/>
        </w:trPr>
        <w:tc>
          <w:tcPr>
            <w:tcW w:w="5241" w:type="dxa"/>
            <w:vAlign w:val="center"/>
          </w:tcPr>
          <w:p w14:paraId="5F000659"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 xml:space="preserve">Izdevumu palielinājums minimālās mēneša darba algas palielināšanai no 620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uz 700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ar 01.01.2024. saskaņā ar Darba likuma pārejas noteikumu 27. punktu</w:t>
            </w:r>
          </w:p>
        </w:tc>
        <w:tc>
          <w:tcPr>
            <w:tcW w:w="1277" w:type="dxa"/>
          </w:tcPr>
          <w:p w14:paraId="1F0071E1"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6F1D8DA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2 009 251</w:t>
            </w:r>
          </w:p>
        </w:tc>
        <w:tc>
          <w:tcPr>
            <w:tcW w:w="1277" w:type="dxa"/>
          </w:tcPr>
          <w:p w14:paraId="5BCFC2AA" w14:textId="77777777" w:rsidR="00BD60FD" w:rsidRPr="00D9514F" w:rsidRDefault="00BD60FD" w:rsidP="004671ED">
            <w:pPr>
              <w:jc w:val="right"/>
              <w:rPr>
                <w:iCs/>
                <w:color w:val="000000" w:themeColor="text1"/>
                <w:sz w:val="18"/>
              </w:rPr>
            </w:pPr>
            <w:r w:rsidRPr="00D9514F">
              <w:rPr>
                <w:iCs/>
                <w:color w:val="000000" w:themeColor="text1"/>
                <w:sz w:val="18"/>
              </w:rPr>
              <w:t>2 009 251</w:t>
            </w:r>
          </w:p>
        </w:tc>
      </w:tr>
      <w:tr w:rsidR="00BD60FD" w:rsidRPr="00D9514F" w14:paraId="55773300" w14:textId="77777777" w:rsidTr="004671ED">
        <w:trPr>
          <w:trHeight w:val="142"/>
          <w:jc w:val="center"/>
        </w:trPr>
        <w:tc>
          <w:tcPr>
            <w:tcW w:w="5241" w:type="dxa"/>
          </w:tcPr>
          <w:p w14:paraId="604226AA" w14:textId="77777777" w:rsidR="00BD60FD" w:rsidRPr="00D9514F" w:rsidRDefault="00BD60FD" w:rsidP="001B5270">
            <w:pPr>
              <w:jc w:val="both"/>
              <w:rPr>
                <w:i/>
                <w:iCs/>
                <w:color w:val="000000" w:themeColor="text1"/>
                <w:sz w:val="18"/>
                <w:szCs w:val="18"/>
                <w:lang w:eastAsia="lv-LV"/>
              </w:rPr>
            </w:pPr>
            <w:r w:rsidRPr="00D9514F">
              <w:rPr>
                <w:i/>
                <w:iCs/>
                <w:color w:val="000000" w:themeColor="text1"/>
                <w:sz w:val="18"/>
                <w:szCs w:val="18"/>
              </w:rPr>
              <w:t>Izdevumu samazinājums saistībā ar Valsts un pašvaldību iestāžu tīmekļvietņu vienotās platformas izmaksu segšanu (MK 15.08.2023. sēdes prot. Nr.40 43.§ 52.12. apakšpunkts)</w:t>
            </w:r>
          </w:p>
        </w:tc>
        <w:tc>
          <w:tcPr>
            <w:tcW w:w="1277" w:type="dxa"/>
          </w:tcPr>
          <w:p w14:paraId="64D23022" w14:textId="77777777" w:rsidR="00BD60FD" w:rsidRPr="00D9514F" w:rsidRDefault="00BD60FD" w:rsidP="004671ED">
            <w:pPr>
              <w:jc w:val="right"/>
              <w:rPr>
                <w:color w:val="000000" w:themeColor="text1"/>
                <w:sz w:val="18"/>
                <w:szCs w:val="18"/>
              </w:rPr>
            </w:pPr>
            <w:r w:rsidRPr="00D9514F">
              <w:rPr>
                <w:color w:val="000000" w:themeColor="text1"/>
                <w:sz w:val="18"/>
                <w:szCs w:val="18"/>
              </w:rPr>
              <w:t>7 000</w:t>
            </w:r>
          </w:p>
        </w:tc>
        <w:tc>
          <w:tcPr>
            <w:tcW w:w="1277" w:type="dxa"/>
          </w:tcPr>
          <w:p w14:paraId="6E8D632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412221CB" w14:textId="77777777" w:rsidR="00BD60FD" w:rsidRPr="00D9514F" w:rsidRDefault="00BD60FD" w:rsidP="004671ED">
            <w:pPr>
              <w:jc w:val="right"/>
              <w:rPr>
                <w:color w:val="000000" w:themeColor="text1"/>
                <w:sz w:val="18"/>
                <w:szCs w:val="18"/>
              </w:rPr>
            </w:pPr>
            <w:r w:rsidRPr="00D9514F">
              <w:rPr>
                <w:color w:val="000000" w:themeColor="text1"/>
                <w:sz w:val="18"/>
                <w:szCs w:val="18"/>
              </w:rPr>
              <w:t>-7 000</w:t>
            </w:r>
          </w:p>
        </w:tc>
      </w:tr>
    </w:tbl>
    <w:p w14:paraId="7F548963"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05.37.00 Sociālās integrācijas valsts aģentūras administrēšana un profesionālās un sociālās rehabilitācijas pakalpojumu nodrošināšana</w:t>
      </w:r>
    </w:p>
    <w:p w14:paraId="69278E5A" w14:textId="77777777" w:rsidR="00BD60FD" w:rsidRPr="00D9514F" w:rsidRDefault="00BD60FD" w:rsidP="00BD60FD">
      <w:pPr>
        <w:spacing w:before="120"/>
        <w:rPr>
          <w:color w:val="000000" w:themeColor="text1"/>
          <w:u w:val="single"/>
        </w:rPr>
      </w:pPr>
      <w:r w:rsidRPr="00D9514F">
        <w:rPr>
          <w:color w:val="000000" w:themeColor="text1"/>
          <w:u w:val="single"/>
        </w:rPr>
        <w:t>Apakšprogrammas mērķis:</w:t>
      </w:r>
    </w:p>
    <w:p w14:paraId="2D8D0869" w14:textId="77777777" w:rsidR="00BD60FD" w:rsidRPr="00D9514F" w:rsidRDefault="00BD60FD" w:rsidP="00842B0E">
      <w:pPr>
        <w:spacing w:before="120"/>
        <w:jc w:val="both"/>
        <w:rPr>
          <w:color w:val="000000" w:themeColor="text1"/>
        </w:rPr>
      </w:pPr>
      <w:r w:rsidRPr="00D9514F">
        <w:rPr>
          <w:color w:val="000000" w:themeColor="text1"/>
        </w:rPr>
        <w:tab/>
        <w:t>sniegt profesionālās un sociālās rehabilitācijas pakalpojumus personām ar invaliditāti un personām ar funkcionāliem traucējumiem.</w:t>
      </w:r>
    </w:p>
    <w:p w14:paraId="16886556" w14:textId="77777777" w:rsidR="00BD60FD" w:rsidRPr="00D9514F" w:rsidRDefault="00BD60FD" w:rsidP="001B5270">
      <w:pPr>
        <w:spacing w:before="120" w:after="120"/>
        <w:rPr>
          <w:color w:val="000000" w:themeColor="text1"/>
          <w:u w:val="single"/>
        </w:rPr>
      </w:pPr>
      <w:r w:rsidRPr="00D9514F">
        <w:rPr>
          <w:color w:val="000000" w:themeColor="text1"/>
          <w:u w:val="single"/>
        </w:rPr>
        <w:t>Galvenās aktivitātes: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0"/>
        <w:gridCol w:w="1337"/>
        <w:gridCol w:w="2414"/>
        <w:gridCol w:w="4810"/>
      </w:tblGrid>
      <w:tr w:rsidR="00BD60FD" w:rsidRPr="00D9514F" w14:paraId="081C8AF5" w14:textId="77777777" w:rsidTr="00984490">
        <w:trPr>
          <w:tblHeader/>
        </w:trPr>
        <w:tc>
          <w:tcPr>
            <w:tcW w:w="276" w:type="pct"/>
            <w:tcBorders>
              <w:top w:val="single" w:sz="4" w:space="0" w:color="000000"/>
              <w:left w:val="single" w:sz="4" w:space="0" w:color="000000"/>
              <w:bottom w:val="single" w:sz="4" w:space="0" w:color="000000"/>
              <w:right w:val="single" w:sz="4" w:space="0" w:color="000000"/>
            </w:tcBorders>
            <w:hideMark/>
          </w:tcPr>
          <w:p w14:paraId="09A448C5" w14:textId="77777777" w:rsidR="00BD60FD" w:rsidRPr="00D9514F" w:rsidRDefault="00BD60FD" w:rsidP="004671ED">
            <w:pPr>
              <w:jc w:val="center"/>
              <w:rPr>
                <w:b/>
                <w:bCs/>
                <w:color w:val="000000" w:themeColor="text1"/>
                <w:sz w:val="18"/>
              </w:rPr>
            </w:pPr>
            <w:r w:rsidRPr="00D9514F">
              <w:rPr>
                <w:b/>
                <w:bCs/>
                <w:color w:val="000000" w:themeColor="text1"/>
                <w:sz w:val="18"/>
              </w:rPr>
              <w:t>Nr.</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7E886DB4" w14:textId="77777777" w:rsidR="00BD60FD" w:rsidRPr="00D9514F" w:rsidRDefault="00BD60FD" w:rsidP="001B5270">
            <w:pPr>
              <w:jc w:val="both"/>
              <w:rPr>
                <w:rFonts w:eastAsia="MS Mincho"/>
                <w:b/>
                <w:bCs/>
                <w:color w:val="000000" w:themeColor="text1"/>
                <w:sz w:val="18"/>
                <w:lang w:eastAsia="ja-JP"/>
              </w:rPr>
            </w:pPr>
            <w:r w:rsidRPr="00D9514F">
              <w:rPr>
                <w:rFonts w:eastAsia="MS Mincho"/>
                <w:b/>
                <w:bCs/>
                <w:color w:val="000000" w:themeColor="text1"/>
                <w:sz w:val="18"/>
                <w:lang w:eastAsia="ja-JP"/>
              </w:rPr>
              <w:t>Pakalpojums</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52E57ED0" w14:textId="77777777" w:rsidR="00BD60FD" w:rsidRPr="00D9514F" w:rsidRDefault="00BD60FD" w:rsidP="001B5270">
            <w:pPr>
              <w:jc w:val="both"/>
              <w:rPr>
                <w:rFonts w:eastAsia="MS Mincho"/>
                <w:b/>
                <w:bCs/>
                <w:color w:val="000000" w:themeColor="text1"/>
                <w:sz w:val="18"/>
                <w:lang w:eastAsia="ja-JP"/>
              </w:rPr>
            </w:pPr>
            <w:r w:rsidRPr="00D9514F">
              <w:rPr>
                <w:rFonts w:eastAsia="MS Mincho"/>
                <w:b/>
                <w:bCs/>
                <w:color w:val="000000" w:themeColor="text1"/>
                <w:sz w:val="18"/>
                <w:lang w:eastAsia="ja-JP"/>
              </w:rPr>
              <w:t>Mērķa grupa</w:t>
            </w:r>
          </w:p>
        </w:tc>
        <w:tc>
          <w:tcPr>
            <w:tcW w:w="2654" w:type="pct"/>
            <w:tcBorders>
              <w:top w:val="single" w:sz="4" w:space="0" w:color="000000"/>
              <w:left w:val="single" w:sz="4" w:space="0" w:color="000000"/>
              <w:bottom w:val="single" w:sz="4" w:space="0" w:color="000000"/>
              <w:right w:val="single" w:sz="4" w:space="0" w:color="000000"/>
            </w:tcBorders>
            <w:vAlign w:val="center"/>
            <w:hideMark/>
          </w:tcPr>
          <w:p w14:paraId="493EC51B" w14:textId="77777777" w:rsidR="00BD60FD" w:rsidRPr="00D9514F" w:rsidRDefault="00BD60FD" w:rsidP="001B5270">
            <w:pPr>
              <w:jc w:val="both"/>
              <w:rPr>
                <w:rFonts w:eastAsia="MS Mincho"/>
                <w:b/>
                <w:bCs/>
                <w:color w:val="000000" w:themeColor="text1"/>
                <w:sz w:val="18"/>
                <w:lang w:eastAsia="ja-JP"/>
              </w:rPr>
            </w:pPr>
            <w:r w:rsidRPr="00D9514F">
              <w:rPr>
                <w:rFonts w:eastAsia="MS Mincho"/>
                <w:b/>
                <w:bCs/>
                <w:color w:val="000000" w:themeColor="text1"/>
                <w:sz w:val="18"/>
                <w:lang w:eastAsia="ja-JP"/>
              </w:rPr>
              <w:t>Pakalpojuma saturs</w:t>
            </w:r>
          </w:p>
        </w:tc>
      </w:tr>
      <w:tr w:rsidR="00BD60FD" w:rsidRPr="00D9514F" w14:paraId="446EA366" w14:textId="77777777" w:rsidTr="00984490">
        <w:tc>
          <w:tcPr>
            <w:tcW w:w="276" w:type="pct"/>
            <w:tcBorders>
              <w:top w:val="single" w:sz="4" w:space="0" w:color="000000"/>
              <w:left w:val="single" w:sz="4" w:space="0" w:color="000000"/>
              <w:bottom w:val="single" w:sz="4" w:space="0" w:color="000000"/>
              <w:right w:val="single" w:sz="4" w:space="0" w:color="000000"/>
            </w:tcBorders>
            <w:hideMark/>
          </w:tcPr>
          <w:p w14:paraId="4A0B8CEE" w14:textId="77777777" w:rsidR="00BD60FD" w:rsidRPr="00D9514F" w:rsidRDefault="00BD60FD" w:rsidP="004671ED">
            <w:pPr>
              <w:rPr>
                <w:color w:val="000000" w:themeColor="text1"/>
                <w:sz w:val="18"/>
              </w:rPr>
            </w:pPr>
            <w:r w:rsidRPr="00D9514F">
              <w:rPr>
                <w:color w:val="000000" w:themeColor="text1"/>
                <w:sz w:val="18"/>
              </w:rPr>
              <w:t>1.</w:t>
            </w:r>
          </w:p>
        </w:tc>
        <w:tc>
          <w:tcPr>
            <w:tcW w:w="738" w:type="pct"/>
            <w:tcBorders>
              <w:top w:val="single" w:sz="4" w:space="0" w:color="000000"/>
              <w:left w:val="single" w:sz="4" w:space="0" w:color="000000"/>
              <w:bottom w:val="single" w:sz="4" w:space="0" w:color="000000"/>
              <w:right w:val="single" w:sz="4" w:space="0" w:color="000000"/>
            </w:tcBorders>
            <w:hideMark/>
          </w:tcPr>
          <w:p w14:paraId="382A5B95"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Profesionālās piemērotības noteikšana</w:t>
            </w:r>
          </w:p>
        </w:tc>
        <w:tc>
          <w:tcPr>
            <w:tcW w:w="1332" w:type="pct"/>
            <w:tcBorders>
              <w:top w:val="single" w:sz="4" w:space="0" w:color="000000"/>
              <w:left w:val="single" w:sz="4" w:space="0" w:color="000000"/>
              <w:bottom w:val="single" w:sz="4" w:space="0" w:color="000000"/>
              <w:right w:val="single" w:sz="4" w:space="0" w:color="000000"/>
            </w:tcBorders>
            <w:hideMark/>
          </w:tcPr>
          <w:p w14:paraId="4C0823CB"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Persona darbspējīgā vecumā, ja tai ir noteikta invaliditāte prognozējama invaliditāte vai funkcionāli traucējumi</w:t>
            </w:r>
          </w:p>
          <w:p w14:paraId="6F51F337" w14:textId="77777777" w:rsidR="00BD60FD" w:rsidRPr="00D9514F" w:rsidRDefault="00BD60FD" w:rsidP="001B5270">
            <w:pPr>
              <w:jc w:val="both"/>
              <w:rPr>
                <w:rFonts w:eastAsia="MS Mincho"/>
                <w:color w:val="000000" w:themeColor="text1"/>
                <w:sz w:val="18"/>
                <w:lang w:eastAsia="ja-JP"/>
              </w:rPr>
            </w:pPr>
          </w:p>
        </w:tc>
        <w:tc>
          <w:tcPr>
            <w:tcW w:w="2654" w:type="pct"/>
            <w:tcBorders>
              <w:top w:val="single" w:sz="4" w:space="0" w:color="000000"/>
              <w:left w:val="single" w:sz="4" w:space="0" w:color="000000"/>
              <w:bottom w:val="single" w:sz="4" w:space="0" w:color="000000"/>
              <w:right w:val="single" w:sz="4" w:space="0" w:color="000000"/>
            </w:tcBorders>
            <w:hideMark/>
          </w:tcPr>
          <w:p w14:paraId="35EC8855"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xml:space="preserve">Pirms profesionālās izglītības programmu uzsākšanas SIVA speciālisti – ārsts, psihiatrs, psihologi, </w:t>
            </w:r>
            <w:proofErr w:type="spellStart"/>
            <w:r w:rsidRPr="00D9514F">
              <w:rPr>
                <w:rFonts w:eastAsia="MS Mincho"/>
                <w:color w:val="000000" w:themeColor="text1"/>
                <w:sz w:val="18"/>
                <w:lang w:eastAsia="ja-JP"/>
              </w:rPr>
              <w:t>ergoterapeits</w:t>
            </w:r>
            <w:proofErr w:type="spellEnd"/>
            <w:r w:rsidRPr="00D9514F">
              <w:rPr>
                <w:rFonts w:eastAsia="MS Mincho"/>
                <w:color w:val="000000" w:themeColor="text1"/>
                <w:sz w:val="18"/>
                <w:lang w:eastAsia="ja-JP"/>
              </w:rPr>
              <w:t>, fizioterapeits, pedagogi, sociālais pedagogs, sociālais darbinieks, karjeras konsultants veic pretendentu profesionālās piemērotības noteikšanu, kuras laikā tiek noskaidrotas personas:</w:t>
            </w:r>
          </w:p>
          <w:p w14:paraId="4E36E864"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intereses un motivācija mācīties;</w:t>
            </w:r>
          </w:p>
          <w:p w14:paraId="2B7E110E"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vispārējās spējas un zināšanas;</w:t>
            </w:r>
          </w:p>
          <w:p w14:paraId="1E611FED"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prasmes un iemaņas;</w:t>
            </w:r>
          </w:p>
          <w:p w14:paraId="0F1298C6"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veselības stāvokļa un funkcionālo traucējumu atbilstība izvēlētajai profesijai;</w:t>
            </w:r>
          </w:p>
          <w:p w14:paraId="577B96F4"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intelektuālās spējas, kas ļauj prognozēt izglītojamā spējas apgūt mācību vielu;</w:t>
            </w:r>
          </w:p>
          <w:p w14:paraId="3B5B033B"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xml:space="preserve">- cilvēka individuāli </w:t>
            </w:r>
            <w:proofErr w:type="spellStart"/>
            <w:r w:rsidRPr="00D9514F">
              <w:rPr>
                <w:rFonts w:eastAsia="MS Mincho"/>
                <w:color w:val="000000" w:themeColor="text1"/>
                <w:sz w:val="18"/>
                <w:lang w:eastAsia="ja-JP"/>
              </w:rPr>
              <w:t>psihofizioloģiskās</w:t>
            </w:r>
            <w:proofErr w:type="spellEnd"/>
            <w:r w:rsidRPr="00D9514F">
              <w:rPr>
                <w:rFonts w:eastAsia="MS Mincho"/>
                <w:color w:val="000000" w:themeColor="text1"/>
                <w:sz w:val="18"/>
                <w:lang w:eastAsia="ja-JP"/>
              </w:rPr>
              <w:t xml:space="preserve"> īpašības, to atbilstība izvēlētajai profesijai.</w:t>
            </w:r>
          </w:p>
          <w:p w14:paraId="2D97BA30"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Profesionālās piemērotības noteikšanas laikā pretendenti speciālistu vadībā veic teorētiskus un praktiskus uzdevumus, individuālās un grupas pārrunas, kas ļauj prognozēt spējas uztvert, saprast, apgūt jaunu – gan vispārēju, gan profesijai specifisku – informāciju, kā arī profesionāli svarīgo īpašību (piem., uzmanības noturīguma, precizitātes, pirkstu veiklības, roku spēcīgumu u.c.) izpausmes.</w:t>
            </w:r>
            <w:r w:rsidRPr="00D9514F">
              <w:rPr>
                <w:rFonts w:eastAsia="MS Mincho"/>
                <w:color w:val="000000" w:themeColor="text1"/>
                <w:sz w:val="18"/>
                <w:lang w:eastAsia="ja-JP"/>
              </w:rPr>
              <w:br/>
              <w:t>Profesionālās piemērotības noteikšanas laikā par valsts budžeta līdzekļiem, izvērtējot nepieciešamību, tiek nodrošināta:</w:t>
            </w:r>
          </w:p>
          <w:p w14:paraId="30CE8F6B"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dzīvošana dienesta viesnīcā;</w:t>
            </w:r>
          </w:p>
          <w:p w14:paraId="7F60B663"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ēdināšana;</w:t>
            </w:r>
          </w:p>
          <w:p w14:paraId="3C41EED9"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transports no dienesta viesnīcas uz skolu un otrādi u.c.</w:t>
            </w:r>
          </w:p>
          <w:p w14:paraId="4874D07A"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Pakalpojuma ietvaros profesionālās piemērotības noteikšanas pakalpojuma speciālisti nodrošina potenciālo klientu informēšanu, apzināšanu un motivēšanu.</w:t>
            </w:r>
          </w:p>
        </w:tc>
      </w:tr>
      <w:tr w:rsidR="00BD60FD" w:rsidRPr="00D9514F" w14:paraId="4FB8DFD2" w14:textId="77777777" w:rsidTr="00984490">
        <w:tc>
          <w:tcPr>
            <w:tcW w:w="276" w:type="pct"/>
            <w:tcBorders>
              <w:top w:val="single" w:sz="4" w:space="0" w:color="000000"/>
              <w:left w:val="single" w:sz="4" w:space="0" w:color="000000"/>
              <w:bottom w:val="single" w:sz="4" w:space="0" w:color="000000"/>
              <w:right w:val="single" w:sz="4" w:space="0" w:color="000000"/>
            </w:tcBorders>
            <w:hideMark/>
          </w:tcPr>
          <w:p w14:paraId="637F5A0B" w14:textId="77777777" w:rsidR="00BD60FD" w:rsidRPr="00D9514F" w:rsidRDefault="00BD60FD" w:rsidP="004671ED">
            <w:pPr>
              <w:rPr>
                <w:color w:val="000000" w:themeColor="text1"/>
                <w:sz w:val="18"/>
              </w:rPr>
            </w:pPr>
            <w:r w:rsidRPr="00D9514F">
              <w:rPr>
                <w:color w:val="000000" w:themeColor="text1"/>
                <w:sz w:val="18"/>
              </w:rPr>
              <w:lastRenderedPageBreak/>
              <w:t>2.</w:t>
            </w:r>
          </w:p>
        </w:tc>
        <w:tc>
          <w:tcPr>
            <w:tcW w:w="738" w:type="pct"/>
            <w:tcBorders>
              <w:top w:val="single" w:sz="4" w:space="0" w:color="000000"/>
              <w:left w:val="single" w:sz="4" w:space="0" w:color="000000"/>
              <w:bottom w:val="single" w:sz="4" w:space="0" w:color="000000"/>
              <w:right w:val="single" w:sz="4" w:space="0" w:color="000000"/>
            </w:tcBorders>
            <w:hideMark/>
          </w:tcPr>
          <w:p w14:paraId="27AE379B"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Profesionālā rehabilitācija</w:t>
            </w:r>
          </w:p>
        </w:tc>
        <w:tc>
          <w:tcPr>
            <w:tcW w:w="1332" w:type="pct"/>
            <w:tcBorders>
              <w:top w:val="single" w:sz="4" w:space="0" w:color="000000"/>
              <w:left w:val="single" w:sz="4" w:space="0" w:color="000000"/>
              <w:bottom w:val="single" w:sz="4" w:space="0" w:color="000000"/>
              <w:right w:val="single" w:sz="4" w:space="0" w:color="000000"/>
            </w:tcBorders>
            <w:hideMark/>
          </w:tcPr>
          <w:p w14:paraId="61980674"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Persona darbspējīgā vecumā, ja tai ir noteikta invaliditāte prognozējama invaliditāte vai funkcionāli traucējumi</w:t>
            </w:r>
          </w:p>
        </w:tc>
        <w:tc>
          <w:tcPr>
            <w:tcW w:w="2654" w:type="pct"/>
            <w:tcBorders>
              <w:top w:val="single" w:sz="4" w:space="0" w:color="000000"/>
              <w:left w:val="single" w:sz="4" w:space="0" w:color="000000"/>
              <w:bottom w:val="single" w:sz="4" w:space="0" w:color="000000"/>
              <w:right w:val="single" w:sz="4" w:space="0" w:color="000000"/>
            </w:tcBorders>
            <w:hideMark/>
          </w:tcPr>
          <w:p w14:paraId="203C857B"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xml:space="preserve">Pasākumu kopums, kas pēc individualizētas funkcionālo traucējumu izvērtēšanas un profesionālās piemērotības noteikšanas personām darbspējīgā vecumā nodrošina jaunas profesijas, profesionālo zināšanu vai prasmju apguvi vai atjaunošanu, tai skaitā profesionālās izglītības programmu apgūšanu pamata un vidējās izglītības pakāpē un </w:t>
            </w:r>
            <w:proofErr w:type="spellStart"/>
            <w:r w:rsidRPr="00D9514F">
              <w:rPr>
                <w:rFonts w:eastAsia="MS Mincho"/>
                <w:color w:val="000000" w:themeColor="text1"/>
                <w:sz w:val="18"/>
                <w:lang w:eastAsia="ja-JP"/>
              </w:rPr>
              <w:t>multidisciplinārus</w:t>
            </w:r>
            <w:proofErr w:type="spellEnd"/>
            <w:r w:rsidRPr="00D9514F">
              <w:rPr>
                <w:rFonts w:eastAsia="MS Mincho"/>
                <w:color w:val="000000" w:themeColor="text1"/>
                <w:sz w:val="18"/>
                <w:lang w:eastAsia="ja-JP"/>
              </w:rPr>
              <w:t xml:space="preserve"> pakalpojumus integrācijai darba tirgū. SIVA– Jūrmalas profesionālajā vidusskolā un Koledžā var iegūt profesionālo pamatizglītību, arodizglītību, profesionālo vidējo izglītību, īsā cikla profesionālo augstāko izglītību, kā arī pārkvalificēties tālākizglītības un profesionālās pilnveides izglītības programmās.  Pirms mācībām SIVA novērtē personu ar invaliditāti vai prognozējamo invaliditāti profesionālo piemērotību (skatīt 1. pakalpojumu), ņemot vērā viņu intereses, spējas, iepriekš iegūto izglītību un veselības stāvokli utt. Profesionālās rehabilitācijas klientiem ir pieejama individuāla sociālā rehabilitācija darbspēju atjaunošanai (</w:t>
            </w:r>
            <w:proofErr w:type="spellStart"/>
            <w:r w:rsidRPr="00D9514F">
              <w:rPr>
                <w:rFonts w:eastAsia="MS Mincho"/>
                <w:color w:val="000000" w:themeColor="text1"/>
                <w:sz w:val="18"/>
                <w:lang w:eastAsia="ja-JP"/>
              </w:rPr>
              <w:t>ergoterapeita</w:t>
            </w:r>
            <w:proofErr w:type="spellEnd"/>
            <w:r w:rsidRPr="00D9514F">
              <w:rPr>
                <w:rFonts w:eastAsia="MS Mincho"/>
                <w:color w:val="000000" w:themeColor="text1"/>
                <w:sz w:val="18"/>
                <w:lang w:eastAsia="ja-JP"/>
              </w:rPr>
              <w:t>, psihologa, sociālā darbinieka, medicīniskā u.c.  personāla atbalsts), veicinot personas atgriešanos vai noturēšanos darba tirgū. Izvērtējot nepieciešamību, tiek nodrošināta ēdināšana un izmitināšana dienesta viesnīcā, transports no dienesta viesnīcas uz skolu un otrādi, aprūpētāja atbalsts.</w:t>
            </w:r>
          </w:p>
          <w:p w14:paraId="4CD98464"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Profesionālās rehabilitācijas klienti SIVA var iegūt “B” kategorijas transportlīdzekļa vadītāja apliecību.</w:t>
            </w:r>
          </w:p>
        </w:tc>
      </w:tr>
      <w:tr w:rsidR="00BD60FD" w:rsidRPr="00D9514F" w14:paraId="5196000D" w14:textId="77777777" w:rsidTr="00984490">
        <w:tc>
          <w:tcPr>
            <w:tcW w:w="276" w:type="pct"/>
            <w:tcBorders>
              <w:top w:val="single" w:sz="4" w:space="0" w:color="000000"/>
              <w:left w:val="single" w:sz="4" w:space="0" w:color="000000"/>
              <w:bottom w:val="single" w:sz="4" w:space="0" w:color="000000"/>
              <w:right w:val="single" w:sz="4" w:space="0" w:color="000000"/>
            </w:tcBorders>
            <w:hideMark/>
          </w:tcPr>
          <w:p w14:paraId="026F5FEC" w14:textId="77777777" w:rsidR="00BD60FD" w:rsidRPr="00D9514F" w:rsidRDefault="00BD60FD" w:rsidP="004671ED">
            <w:pPr>
              <w:rPr>
                <w:color w:val="000000" w:themeColor="text1"/>
                <w:sz w:val="18"/>
              </w:rPr>
            </w:pPr>
            <w:r w:rsidRPr="00D9514F">
              <w:rPr>
                <w:color w:val="000000" w:themeColor="text1"/>
                <w:sz w:val="18"/>
              </w:rPr>
              <w:t>3.</w:t>
            </w:r>
          </w:p>
        </w:tc>
        <w:tc>
          <w:tcPr>
            <w:tcW w:w="738" w:type="pct"/>
            <w:tcBorders>
              <w:top w:val="single" w:sz="4" w:space="0" w:color="000000"/>
              <w:left w:val="single" w:sz="4" w:space="0" w:color="000000"/>
              <w:bottom w:val="single" w:sz="4" w:space="0" w:color="000000"/>
              <w:right w:val="single" w:sz="4" w:space="0" w:color="000000"/>
            </w:tcBorders>
            <w:hideMark/>
          </w:tcPr>
          <w:p w14:paraId="05BF920B"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Sociālā rehabilitācija (14 vai 21 dienu kursa veidā)</w:t>
            </w:r>
          </w:p>
        </w:tc>
        <w:tc>
          <w:tcPr>
            <w:tcW w:w="1332" w:type="pct"/>
            <w:tcBorders>
              <w:top w:val="single" w:sz="4" w:space="0" w:color="000000"/>
              <w:left w:val="single" w:sz="4" w:space="0" w:color="000000"/>
              <w:bottom w:val="single" w:sz="4" w:space="0" w:color="000000"/>
              <w:right w:val="single" w:sz="4" w:space="0" w:color="000000"/>
            </w:tcBorders>
            <w:hideMark/>
          </w:tcPr>
          <w:p w14:paraId="2152510B"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xml:space="preserve">Personas ar funkcionēšanas traucējumiem darbspējīgā vecumā, ČAES avārijas seku likvidēšanas dalībnieki, ČAES avārijas seku rezultātā cietušās personas līdz 18 gadu vecumam, politiski represētās personas un </w:t>
            </w:r>
            <w:bookmarkStart w:id="37" w:name="_Hlk148099225"/>
            <w:r w:rsidRPr="00D9514F">
              <w:rPr>
                <w:rFonts w:eastAsia="MS Mincho"/>
                <w:color w:val="000000" w:themeColor="text1"/>
                <w:sz w:val="18"/>
                <w:lang w:eastAsia="ja-JP"/>
              </w:rPr>
              <w:t>nacionālās pretošanās kustības dalībnieki</w:t>
            </w:r>
            <w:bookmarkEnd w:id="37"/>
            <w:r w:rsidRPr="00D9514F">
              <w:rPr>
                <w:rFonts w:eastAsia="MS Mincho"/>
                <w:color w:val="000000" w:themeColor="text1"/>
                <w:sz w:val="18"/>
                <w:lang w:eastAsia="ja-JP"/>
              </w:rPr>
              <w:t>, personas ar funkcionēšanas traucējumiem pēc darbspējas vecuma, kuras strādā, kā arī personas ar prognozējamu invaliditāti</w:t>
            </w:r>
          </w:p>
        </w:tc>
        <w:tc>
          <w:tcPr>
            <w:tcW w:w="2654" w:type="pct"/>
            <w:tcBorders>
              <w:top w:val="single" w:sz="4" w:space="0" w:color="000000"/>
              <w:left w:val="single" w:sz="4" w:space="0" w:color="000000"/>
              <w:bottom w:val="single" w:sz="4" w:space="0" w:color="000000"/>
              <w:right w:val="single" w:sz="4" w:space="0" w:color="000000"/>
            </w:tcBorders>
            <w:hideMark/>
          </w:tcPr>
          <w:p w14:paraId="6DFBE16F" w14:textId="77777777" w:rsidR="00BD60FD" w:rsidRPr="00D9514F" w:rsidRDefault="00BD60FD" w:rsidP="001B5270">
            <w:pPr>
              <w:pStyle w:val="NoSpacing"/>
              <w:ind w:firstLine="0"/>
              <w:rPr>
                <w:color w:val="000000" w:themeColor="text1"/>
                <w:sz w:val="18"/>
                <w:szCs w:val="18"/>
              </w:rPr>
            </w:pPr>
            <w:r w:rsidRPr="00D9514F">
              <w:rPr>
                <w:color w:val="000000" w:themeColor="text1"/>
                <w:sz w:val="18"/>
                <w:szCs w:val="18"/>
              </w:rPr>
              <w:t>Pasākumu kopums, kas vērsts uz klienta sociālās funkcionēšanas spēju atjaunošanu vai uzlabošanu, palīdz personai iemācīties sadzīvot ar funkcionēšanas traucējumiem, atgūt sociālo statusu un iekļauties sabiedriskās aktivitātēs, atgriezties darba dzīvē, novērst vai mazināt invaliditātes, darbnespējas un citu faktoru izraisītās negatīvās sociālās sekas personas dzīvē.</w:t>
            </w:r>
          </w:p>
          <w:p w14:paraId="73045718" w14:textId="77777777" w:rsidR="00BD60FD" w:rsidRPr="00D9514F" w:rsidRDefault="00BD60FD" w:rsidP="001B5270">
            <w:pPr>
              <w:pStyle w:val="NoSpacing"/>
              <w:ind w:firstLine="0"/>
              <w:rPr>
                <w:color w:val="000000" w:themeColor="text1"/>
                <w:sz w:val="18"/>
                <w:szCs w:val="18"/>
              </w:rPr>
            </w:pPr>
            <w:r w:rsidRPr="00D9514F">
              <w:rPr>
                <w:color w:val="000000" w:themeColor="text1"/>
                <w:sz w:val="18"/>
                <w:szCs w:val="18"/>
              </w:rPr>
              <w:t xml:space="preserve">Tā ietver individuāla sociālās rehabilitācijas plāna izveidi un realizāciju, izglītošanu vides pielāgotības un palīglīdzekļu lietošanas jomā, resursu apzināšanu un piesaisti, lai uzlabotu mobilitāti un patstāvīgas dzīves iemaņas. </w:t>
            </w:r>
          </w:p>
          <w:p w14:paraId="088E2E61" w14:textId="77777777" w:rsidR="00BD60FD" w:rsidRPr="00D9514F" w:rsidRDefault="00BD60FD" w:rsidP="001B5270">
            <w:pPr>
              <w:pStyle w:val="NoSpacing"/>
              <w:ind w:firstLine="0"/>
              <w:rPr>
                <w:rFonts w:eastAsia="MS Mincho"/>
                <w:color w:val="000000" w:themeColor="text1"/>
                <w:lang w:eastAsia="ja-JP"/>
              </w:rPr>
            </w:pPr>
            <w:r w:rsidRPr="00D9514F">
              <w:rPr>
                <w:color w:val="000000" w:themeColor="text1"/>
                <w:sz w:val="18"/>
                <w:szCs w:val="18"/>
              </w:rPr>
              <w:t xml:space="preserve">Sociālās rehabilitācijas pakalpojumu nodrošina </w:t>
            </w:r>
            <w:proofErr w:type="spellStart"/>
            <w:r w:rsidRPr="00D9514F">
              <w:rPr>
                <w:color w:val="000000" w:themeColor="text1"/>
                <w:sz w:val="18"/>
                <w:szCs w:val="18"/>
              </w:rPr>
              <w:t>multiprofesionālā</w:t>
            </w:r>
            <w:proofErr w:type="spellEnd"/>
            <w:r w:rsidRPr="00D9514F">
              <w:rPr>
                <w:color w:val="000000" w:themeColor="text1"/>
                <w:sz w:val="18"/>
                <w:szCs w:val="18"/>
              </w:rPr>
              <w:t xml:space="preserve"> speciālistu komanda - sociālais darbinieks, ārsts, funkcionālie speciālisti (fizioterapeits, </w:t>
            </w:r>
            <w:proofErr w:type="spellStart"/>
            <w:r w:rsidRPr="00D9514F">
              <w:rPr>
                <w:color w:val="000000" w:themeColor="text1"/>
                <w:sz w:val="18"/>
                <w:szCs w:val="18"/>
              </w:rPr>
              <w:t>ergoterapeits</w:t>
            </w:r>
            <w:proofErr w:type="spellEnd"/>
            <w:r w:rsidRPr="00D9514F">
              <w:rPr>
                <w:color w:val="000000" w:themeColor="text1"/>
                <w:sz w:val="18"/>
                <w:szCs w:val="18"/>
              </w:rPr>
              <w:t>, uztura speciālists, audio logopēds, mākslas (deju) terapeits), psihologs, sociālais rehabilitētājs, kā arī fizikālās medicīnas procedūras. Pakalpojuma saņēmējam nodrošināta izmitināšana, ēdināšana, iespējas aktīvi un saturīgi pavadīt atpūtu, iekļautas informatīvi-izglītojošās lekcijas, medicīniskā uzraudzība rehabilitācijas kursa laikā u.c.</w:t>
            </w:r>
          </w:p>
        </w:tc>
      </w:tr>
      <w:tr w:rsidR="00BD60FD" w:rsidRPr="00D9514F" w14:paraId="12A0B413" w14:textId="77777777" w:rsidTr="00984490">
        <w:tc>
          <w:tcPr>
            <w:tcW w:w="276" w:type="pct"/>
            <w:tcBorders>
              <w:top w:val="single" w:sz="4" w:space="0" w:color="000000"/>
              <w:left w:val="single" w:sz="4" w:space="0" w:color="000000"/>
              <w:bottom w:val="single" w:sz="4" w:space="0" w:color="000000"/>
              <w:right w:val="single" w:sz="4" w:space="0" w:color="000000"/>
            </w:tcBorders>
            <w:hideMark/>
          </w:tcPr>
          <w:p w14:paraId="028CD123" w14:textId="77777777" w:rsidR="00BD60FD" w:rsidRPr="00D9514F" w:rsidRDefault="00BD60FD" w:rsidP="004671ED">
            <w:pPr>
              <w:rPr>
                <w:color w:val="000000" w:themeColor="text1"/>
                <w:sz w:val="18"/>
              </w:rPr>
            </w:pPr>
            <w:r w:rsidRPr="00D9514F">
              <w:rPr>
                <w:color w:val="000000" w:themeColor="text1"/>
                <w:sz w:val="18"/>
              </w:rPr>
              <w:t>4.</w:t>
            </w:r>
          </w:p>
        </w:tc>
        <w:tc>
          <w:tcPr>
            <w:tcW w:w="738" w:type="pct"/>
            <w:tcBorders>
              <w:top w:val="single" w:sz="4" w:space="0" w:color="000000"/>
              <w:left w:val="single" w:sz="4" w:space="0" w:color="000000"/>
              <w:bottom w:val="single" w:sz="4" w:space="0" w:color="000000"/>
              <w:right w:val="single" w:sz="4" w:space="0" w:color="000000"/>
            </w:tcBorders>
            <w:hideMark/>
          </w:tcPr>
          <w:p w14:paraId="6F3FDA18"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 xml:space="preserve">Sociālā rehabilitācija </w:t>
            </w:r>
            <w:r w:rsidRPr="00D9514F">
              <w:rPr>
                <w:color w:val="000000" w:themeColor="text1"/>
                <w:sz w:val="18"/>
                <w:szCs w:val="18"/>
                <w:shd w:val="clear" w:color="auto" w:fill="FFFFFF"/>
              </w:rPr>
              <w:t>(</w:t>
            </w:r>
            <w:r w:rsidRPr="00D9514F">
              <w:rPr>
                <w:rFonts w:eastAsia="MS Mincho"/>
                <w:color w:val="000000" w:themeColor="text1"/>
                <w:sz w:val="18"/>
                <w:lang w:eastAsia="ja-JP"/>
              </w:rPr>
              <w:t xml:space="preserve">10 dienu kursa veidā, </w:t>
            </w:r>
            <w:r w:rsidRPr="00D9514F">
              <w:rPr>
                <w:color w:val="000000" w:themeColor="text1"/>
                <w:sz w:val="18"/>
                <w:szCs w:val="18"/>
                <w:shd w:val="clear" w:color="auto" w:fill="FFFFFF"/>
              </w:rPr>
              <w:t xml:space="preserve">ja nepieciešams, arī veselības aprūpes pakalpojumi) </w:t>
            </w:r>
            <w:r w:rsidRPr="00D9514F">
              <w:rPr>
                <w:rFonts w:eastAsia="MS Mincho"/>
                <w:color w:val="000000" w:themeColor="text1"/>
                <w:sz w:val="18"/>
                <w:lang w:eastAsia="ja-JP"/>
              </w:rPr>
              <w:t xml:space="preserve"> </w:t>
            </w:r>
          </w:p>
        </w:tc>
        <w:tc>
          <w:tcPr>
            <w:tcW w:w="1332" w:type="pct"/>
            <w:tcBorders>
              <w:top w:val="single" w:sz="4" w:space="0" w:color="000000"/>
              <w:left w:val="single" w:sz="4" w:space="0" w:color="000000"/>
              <w:bottom w:val="single" w:sz="4" w:space="0" w:color="000000"/>
              <w:right w:val="single" w:sz="4" w:space="0" w:color="000000"/>
            </w:tcBorders>
            <w:hideMark/>
          </w:tcPr>
          <w:p w14:paraId="7F9EB544" w14:textId="77777777" w:rsidR="00BD60FD" w:rsidRPr="00D9514F" w:rsidRDefault="00BD60FD" w:rsidP="001B5270">
            <w:pPr>
              <w:jc w:val="both"/>
              <w:rPr>
                <w:color w:val="000000" w:themeColor="text1"/>
                <w:sz w:val="18"/>
                <w:szCs w:val="18"/>
                <w:shd w:val="clear" w:color="auto" w:fill="FFFFFF"/>
              </w:rPr>
            </w:pPr>
            <w:r w:rsidRPr="00D9514F">
              <w:rPr>
                <w:color w:val="000000" w:themeColor="text1"/>
                <w:sz w:val="18"/>
                <w:szCs w:val="18"/>
                <w:shd w:val="clear" w:color="auto" w:fill="FFFFFF"/>
              </w:rPr>
              <w:t xml:space="preserve">NBS karavīri un zemessargi, kuri atgriezušies no starptautiskajām operācijām vai no dalības NATO vai ES ātrās reaģēšanas jūras spēku komponentēs, ja karavīrs pildījis dienesta pienākumus uz kuģa jūrā ne mazāk kā trīs mēnešus, šo karavīru un zemessargu laulātajiem un bērniem, kuri nav sasnieguši 18 gadu vecumu vai nav pabeiguši vidējās izglītības iestādi, kā arī karavīru un zemessargu faktiskajiem partneriem, ar kuriem karavīram un zemessargam ir kopīgi bērni vai mājsaimniecība. </w:t>
            </w:r>
          </w:p>
          <w:p w14:paraId="069CEDDD" w14:textId="77777777" w:rsidR="00BD60FD" w:rsidRPr="00D9514F" w:rsidRDefault="00BD60FD" w:rsidP="001B5270">
            <w:pPr>
              <w:jc w:val="both"/>
              <w:rPr>
                <w:rFonts w:eastAsia="MS Mincho"/>
                <w:color w:val="000000" w:themeColor="text1"/>
                <w:sz w:val="18"/>
                <w:lang w:eastAsia="ja-JP"/>
              </w:rPr>
            </w:pPr>
            <w:r w:rsidRPr="00D9514F">
              <w:rPr>
                <w:color w:val="000000" w:themeColor="text1"/>
                <w:sz w:val="18"/>
                <w:szCs w:val="18"/>
                <w:shd w:val="clear" w:color="auto" w:fill="FFFFFF"/>
              </w:rPr>
              <w:t xml:space="preserve">IeM sistēmas iestāžu amatpersonām ar speciālajām dienesta pakāpēm un normatīvajos aktos par starptautisko palīdzību </w:t>
            </w:r>
            <w:r w:rsidRPr="00D9514F">
              <w:rPr>
                <w:color w:val="000000" w:themeColor="text1"/>
                <w:sz w:val="18"/>
                <w:szCs w:val="18"/>
                <w:shd w:val="clear" w:color="auto" w:fill="FFFFFF"/>
              </w:rPr>
              <w:lastRenderedPageBreak/>
              <w:t>noteiktajiem civilajiem ekspertiem.</w:t>
            </w:r>
          </w:p>
        </w:tc>
        <w:tc>
          <w:tcPr>
            <w:tcW w:w="2654" w:type="pct"/>
            <w:tcBorders>
              <w:top w:val="single" w:sz="4" w:space="0" w:color="000000"/>
              <w:left w:val="single" w:sz="4" w:space="0" w:color="000000"/>
              <w:bottom w:val="single" w:sz="4" w:space="0" w:color="000000"/>
              <w:right w:val="single" w:sz="4" w:space="0" w:color="000000"/>
            </w:tcBorders>
            <w:hideMark/>
          </w:tcPr>
          <w:p w14:paraId="4D5DEA03" w14:textId="77777777" w:rsidR="00BD60FD" w:rsidRPr="00D9514F" w:rsidRDefault="00BD60FD" w:rsidP="001B5270">
            <w:pPr>
              <w:jc w:val="both"/>
              <w:rPr>
                <w:rFonts w:eastAsia="MS Mincho"/>
                <w:color w:val="000000" w:themeColor="text1"/>
                <w:sz w:val="18"/>
                <w:szCs w:val="18"/>
                <w:lang w:eastAsia="ja-JP"/>
              </w:rPr>
            </w:pPr>
            <w:r w:rsidRPr="00D9514F">
              <w:rPr>
                <w:rFonts w:eastAsia="MS Mincho"/>
                <w:color w:val="000000" w:themeColor="text1"/>
                <w:sz w:val="18"/>
                <w:szCs w:val="18"/>
                <w:lang w:eastAsia="ja-JP"/>
              </w:rPr>
              <w:lastRenderedPageBreak/>
              <w:t xml:space="preserve">Pasākumu kopums, kas vērsts uz karavīru, zemessargu un to laulāto vai faktisko partneru, bērnu sociālās funkcionēšanas spēju uzlabošanu, saglabāšanu ģimenē un sabiedrībā, mazinot </w:t>
            </w:r>
            <w:proofErr w:type="spellStart"/>
            <w:r w:rsidRPr="00D9514F">
              <w:rPr>
                <w:rFonts w:eastAsia="MS Mincho"/>
                <w:color w:val="000000" w:themeColor="text1"/>
                <w:sz w:val="18"/>
                <w:szCs w:val="18"/>
                <w:lang w:eastAsia="ja-JP"/>
              </w:rPr>
              <w:t>psihosociālās</w:t>
            </w:r>
            <w:proofErr w:type="spellEnd"/>
            <w:r w:rsidRPr="00D9514F">
              <w:rPr>
                <w:rFonts w:eastAsia="MS Mincho"/>
                <w:color w:val="000000" w:themeColor="text1"/>
                <w:sz w:val="18"/>
                <w:szCs w:val="18"/>
                <w:lang w:eastAsia="ja-JP"/>
              </w:rPr>
              <w:t xml:space="preserve"> sekas, kas radušās vai pastāv risks rasties, ilgstošas karavīru un zemessargu prombūtnes rezultātā ģimenē vai sabiedrībā, stiprinot karavīru un zemessargu veselīgas savstarpējās attiecības ģimenē, sadarbības, uzticēšanās un komunikāciju prasmes. Sociālās rehabilitācijas pakalpojumu nodrošina </w:t>
            </w:r>
            <w:proofErr w:type="spellStart"/>
            <w:r w:rsidRPr="00D9514F">
              <w:rPr>
                <w:rFonts w:eastAsia="MS Mincho"/>
                <w:color w:val="000000" w:themeColor="text1"/>
                <w:sz w:val="18"/>
                <w:szCs w:val="18"/>
                <w:lang w:eastAsia="ja-JP"/>
              </w:rPr>
              <w:t>multiprofesionālā</w:t>
            </w:r>
            <w:proofErr w:type="spellEnd"/>
            <w:r w:rsidRPr="00D9514F">
              <w:rPr>
                <w:rFonts w:eastAsia="MS Mincho"/>
                <w:color w:val="000000" w:themeColor="text1"/>
                <w:sz w:val="18"/>
                <w:szCs w:val="18"/>
                <w:lang w:eastAsia="ja-JP"/>
              </w:rPr>
              <w:t xml:space="preserve"> speciālistu komanda - ārsts, psihologs, funkcionālie speciālisti (fizioterapeits, </w:t>
            </w:r>
            <w:proofErr w:type="spellStart"/>
            <w:r w:rsidRPr="00D9514F">
              <w:rPr>
                <w:rFonts w:eastAsia="MS Mincho"/>
                <w:color w:val="000000" w:themeColor="text1"/>
                <w:sz w:val="18"/>
                <w:szCs w:val="18"/>
                <w:lang w:eastAsia="ja-JP"/>
              </w:rPr>
              <w:t>ergoterapeits</w:t>
            </w:r>
            <w:proofErr w:type="spellEnd"/>
            <w:r w:rsidRPr="00D9514F">
              <w:rPr>
                <w:rFonts w:eastAsia="MS Mincho"/>
                <w:color w:val="000000" w:themeColor="text1"/>
                <w:sz w:val="18"/>
                <w:szCs w:val="18"/>
                <w:lang w:eastAsia="ja-JP"/>
              </w:rPr>
              <w:t>, uztura speciālists, audio logopēds, mākslas (deju) terapeits), sociālais rehabilitētājs, lai stabilizētu klienta funkcionēšanu un uzturētu  tā fiziskās spējas, tiek nodrošināti rehabilitācijas pakalpojumi ar ārstniecības elementiem atbilstoši katra klienta individuālajām vajadzībām. Pakalpojuma saņēmējiem nodrošināta izmitināšana, ēdināšana, iespējas aktīvi un saturīgi pavadīt brīvo laiku, iekļautas informatīvi-izglītojošās lekcijas, medicīniskā uzraudzība rehabilitācijas kursa laikā u.c.</w:t>
            </w:r>
          </w:p>
          <w:p w14:paraId="26E74DCF" w14:textId="77777777" w:rsidR="00BD60FD" w:rsidRPr="00D9514F" w:rsidRDefault="00BD60FD" w:rsidP="001B5270">
            <w:pPr>
              <w:pStyle w:val="NoSpacing"/>
              <w:ind w:firstLine="0"/>
              <w:rPr>
                <w:color w:val="000000" w:themeColor="text1"/>
                <w:sz w:val="18"/>
                <w:szCs w:val="18"/>
              </w:rPr>
            </w:pPr>
          </w:p>
        </w:tc>
      </w:tr>
      <w:tr w:rsidR="00BD60FD" w:rsidRPr="00D9514F" w14:paraId="5BF9DB2B" w14:textId="77777777" w:rsidTr="00984490">
        <w:tc>
          <w:tcPr>
            <w:tcW w:w="276" w:type="pct"/>
            <w:tcBorders>
              <w:top w:val="single" w:sz="4" w:space="0" w:color="000000"/>
              <w:left w:val="single" w:sz="4" w:space="0" w:color="000000"/>
              <w:bottom w:val="single" w:sz="4" w:space="0" w:color="000000"/>
              <w:right w:val="single" w:sz="4" w:space="0" w:color="000000"/>
            </w:tcBorders>
            <w:hideMark/>
          </w:tcPr>
          <w:p w14:paraId="3A290762" w14:textId="77777777" w:rsidR="00BD60FD" w:rsidRPr="00D9514F" w:rsidRDefault="00BD60FD" w:rsidP="004671ED">
            <w:pPr>
              <w:rPr>
                <w:color w:val="000000" w:themeColor="text1"/>
                <w:sz w:val="18"/>
              </w:rPr>
            </w:pPr>
            <w:r w:rsidRPr="00D9514F">
              <w:rPr>
                <w:color w:val="000000" w:themeColor="text1"/>
                <w:sz w:val="18"/>
              </w:rPr>
              <w:t>5.</w:t>
            </w:r>
          </w:p>
        </w:tc>
        <w:tc>
          <w:tcPr>
            <w:tcW w:w="738" w:type="pct"/>
            <w:tcBorders>
              <w:top w:val="single" w:sz="4" w:space="0" w:color="000000"/>
              <w:left w:val="single" w:sz="4" w:space="0" w:color="000000"/>
              <w:bottom w:val="single" w:sz="4" w:space="0" w:color="000000"/>
              <w:right w:val="single" w:sz="4" w:space="0" w:color="000000"/>
            </w:tcBorders>
            <w:hideMark/>
          </w:tcPr>
          <w:p w14:paraId="530D0335"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Vieglo automobiļu pielāgošana</w:t>
            </w:r>
          </w:p>
        </w:tc>
        <w:tc>
          <w:tcPr>
            <w:tcW w:w="1332" w:type="pct"/>
            <w:tcBorders>
              <w:top w:val="single" w:sz="4" w:space="0" w:color="000000"/>
              <w:left w:val="single" w:sz="4" w:space="0" w:color="000000"/>
              <w:bottom w:val="single" w:sz="4" w:space="0" w:color="000000"/>
              <w:right w:val="single" w:sz="4" w:space="0" w:color="000000"/>
            </w:tcBorders>
            <w:hideMark/>
          </w:tcPr>
          <w:p w14:paraId="3540E278"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Sociālo pakalpojumu un sociālās palīdzības likuma 25. panta pirmajā daļā minētās personas ar ilgstošiem vai nepārejošiem organisma funkciju traucējumiem vai anatomiskiem defektiem</w:t>
            </w:r>
          </w:p>
        </w:tc>
        <w:tc>
          <w:tcPr>
            <w:tcW w:w="2654" w:type="pct"/>
            <w:tcBorders>
              <w:top w:val="single" w:sz="4" w:space="0" w:color="000000"/>
              <w:left w:val="single" w:sz="4" w:space="0" w:color="000000"/>
              <w:bottom w:val="single" w:sz="4" w:space="0" w:color="000000"/>
              <w:right w:val="single" w:sz="4" w:space="0" w:color="000000"/>
            </w:tcBorders>
            <w:hideMark/>
          </w:tcPr>
          <w:p w14:paraId="153CE3BF" w14:textId="77777777" w:rsidR="00BD60FD" w:rsidRPr="00D9514F" w:rsidRDefault="00BD60FD" w:rsidP="001B5270">
            <w:pPr>
              <w:jc w:val="both"/>
              <w:rPr>
                <w:rFonts w:eastAsia="MS Mincho"/>
                <w:color w:val="000000" w:themeColor="text1"/>
                <w:sz w:val="18"/>
                <w:lang w:eastAsia="ja-JP"/>
              </w:rPr>
            </w:pPr>
            <w:r w:rsidRPr="00D9514F">
              <w:rPr>
                <w:rFonts w:eastAsia="MS Mincho"/>
                <w:color w:val="000000" w:themeColor="text1"/>
                <w:sz w:val="18"/>
                <w:lang w:eastAsia="ja-JP"/>
              </w:rPr>
              <w:t>Mērķa grupas īpašumā esošo tehnisko palīglīdzekļu – transportlīdzekļu – novērtēšana un pielāgošana atbilstoši personu funkcionālo traucējumu veidam. Pakalpojums ietver arī apmācību lietot pielāgoto automobili.</w:t>
            </w:r>
          </w:p>
        </w:tc>
      </w:tr>
    </w:tbl>
    <w:p w14:paraId="6568C122" w14:textId="77777777" w:rsidR="00BD60FD" w:rsidRPr="00D9514F" w:rsidRDefault="00BD60FD" w:rsidP="00BD60FD">
      <w:pPr>
        <w:spacing w:before="240"/>
        <w:rPr>
          <w:color w:val="000000" w:themeColor="text1"/>
        </w:rPr>
      </w:pPr>
      <w:r w:rsidRPr="00D9514F">
        <w:rPr>
          <w:color w:val="000000" w:themeColor="text1"/>
        </w:rPr>
        <w:t>SIVA koordinē šādu valsts finansēto sociālo pakalpojumu nodrošināšanu:</w:t>
      </w:r>
    </w:p>
    <w:p w14:paraId="7EC633C1" w14:textId="77777777" w:rsidR="00BD60FD" w:rsidRPr="00D9514F" w:rsidRDefault="00BD60FD" w:rsidP="00A84F94">
      <w:pPr>
        <w:numPr>
          <w:ilvl w:val="0"/>
          <w:numId w:val="3"/>
        </w:numPr>
        <w:spacing w:before="120" w:after="120"/>
        <w:ind w:left="1077" w:hanging="357"/>
        <w:jc w:val="both"/>
        <w:rPr>
          <w:color w:val="000000" w:themeColor="text1"/>
        </w:rPr>
      </w:pPr>
      <w:r w:rsidRPr="00D9514F">
        <w:rPr>
          <w:color w:val="000000" w:themeColor="text1"/>
        </w:rPr>
        <w:t xml:space="preserve">sociālā rehabilitācija no </w:t>
      </w:r>
      <w:proofErr w:type="spellStart"/>
      <w:r w:rsidRPr="00D9514F">
        <w:rPr>
          <w:color w:val="000000" w:themeColor="text1"/>
        </w:rPr>
        <w:t>psihoaktīvām</w:t>
      </w:r>
      <w:proofErr w:type="spellEnd"/>
      <w:r w:rsidRPr="00D9514F">
        <w:rPr>
          <w:color w:val="000000" w:themeColor="text1"/>
        </w:rPr>
        <w:t xml:space="preserve"> vielām atkarīgiem bērniem;</w:t>
      </w:r>
    </w:p>
    <w:p w14:paraId="14BC5D5D" w14:textId="77777777" w:rsidR="00BD60FD" w:rsidRPr="00D9514F" w:rsidRDefault="00BD60FD" w:rsidP="00A84F94">
      <w:pPr>
        <w:numPr>
          <w:ilvl w:val="0"/>
          <w:numId w:val="3"/>
        </w:numPr>
        <w:spacing w:before="120" w:after="120"/>
        <w:ind w:left="1077" w:hanging="357"/>
        <w:jc w:val="both"/>
        <w:rPr>
          <w:color w:val="000000" w:themeColor="text1"/>
        </w:rPr>
      </w:pPr>
      <w:r w:rsidRPr="00D9514F">
        <w:rPr>
          <w:color w:val="000000" w:themeColor="text1"/>
        </w:rPr>
        <w:t xml:space="preserve">sociālā rehabilitācija no </w:t>
      </w:r>
      <w:proofErr w:type="spellStart"/>
      <w:r w:rsidRPr="00D9514F">
        <w:rPr>
          <w:color w:val="000000" w:themeColor="text1"/>
        </w:rPr>
        <w:t>psihoaktīvām</w:t>
      </w:r>
      <w:proofErr w:type="spellEnd"/>
      <w:r w:rsidRPr="00D9514F">
        <w:rPr>
          <w:color w:val="000000" w:themeColor="text1"/>
        </w:rPr>
        <w:t xml:space="preserve"> vielām atkarīgām pilngadīgām personām;</w:t>
      </w:r>
    </w:p>
    <w:p w14:paraId="19568225" w14:textId="77777777" w:rsidR="00BD60FD" w:rsidRPr="00D9514F" w:rsidRDefault="00BD60FD" w:rsidP="00A84F94">
      <w:pPr>
        <w:numPr>
          <w:ilvl w:val="0"/>
          <w:numId w:val="3"/>
        </w:numPr>
        <w:spacing w:before="120" w:after="120"/>
        <w:ind w:left="1077" w:hanging="357"/>
        <w:jc w:val="both"/>
        <w:rPr>
          <w:color w:val="000000" w:themeColor="text1"/>
        </w:rPr>
      </w:pPr>
      <w:r w:rsidRPr="00D9514F">
        <w:rPr>
          <w:color w:val="000000" w:themeColor="text1"/>
        </w:rPr>
        <w:t>sociālā rehabilitācija cilvēku tirdzniecības upuriem;</w:t>
      </w:r>
    </w:p>
    <w:p w14:paraId="26CB7240" w14:textId="77777777" w:rsidR="00BD60FD" w:rsidRPr="00D9514F" w:rsidRDefault="00BD60FD" w:rsidP="00A84F94">
      <w:pPr>
        <w:numPr>
          <w:ilvl w:val="0"/>
          <w:numId w:val="3"/>
        </w:numPr>
        <w:spacing w:before="120" w:after="120"/>
        <w:ind w:left="1077" w:hanging="357"/>
        <w:jc w:val="both"/>
        <w:rPr>
          <w:color w:val="000000" w:themeColor="text1"/>
        </w:rPr>
      </w:pPr>
      <w:r w:rsidRPr="00D9514F">
        <w:rPr>
          <w:color w:val="000000" w:themeColor="text1"/>
        </w:rPr>
        <w:t>ilgstoša sociālā aprūpe un sociālā rehabilitācija bērniem (bāreņiem vai bez vecāku gādības palikušiem bērniem līdz 2 gadu vecumam, bērniem ar garīgās un fiziskās attīstības traucējumiem līdz 4 gadu vecumam, bērniem ar smagiem garīga rakstura traucējumiem līdz 18 gadu vecumam);</w:t>
      </w:r>
    </w:p>
    <w:p w14:paraId="65EACC8D" w14:textId="77777777" w:rsidR="00BD60FD" w:rsidRPr="00D9514F" w:rsidRDefault="00BD60FD" w:rsidP="00A84F94">
      <w:pPr>
        <w:numPr>
          <w:ilvl w:val="0"/>
          <w:numId w:val="3"/>
        </w:numPr>
        <w:spacing w:before="120" w:after="120"/>
        <w:ind w:left="1077" w:hanging="357"/>
        <w:jc w:val="both"/>
        <w:rPr>
          <w:color w:val="000000" w:themeColor="text1"/>
        </w:rPr>
      </w:pPr>
      <w:r w:rsidRPr="00D9514F">
        <w:rPr>
          <w:color w:val="000000" w:themeColor="text1"/>
        </w:rPr>
        <w:t>ilgstoša sociālā aprūpe un sociālā rehabilitācija pilngadīgām personām ar smagiem garīga rakstura traucējumiem;</w:t>
      </w:r>
    </w:p>
    <w:p w14:paraId="7BB62C1D" w14:textId="77777777" w:rsidR="00BD60FD" w:rsidRPr="00D9514F" w:rsidRDefault="00BD60FD" w:rsidP="00A84F94">
      <w:pPr>
        <w:numPr>
          <w:ilvl w:val="0"/>
          <w:numId w:val="3"/>
        </w:numPr>
        <w:spacing w:before="120" w:after="120"/>
        <w:ind w:left="1077" w:hanging="357"/>
        <w:jc w:val="both"/>
        <w:rPr>
          <w:color w:val="000000" w:themeColor="text1"/>
        </w:rPr>
      </w:pPr>
      <w:r w:rsidRPr="00D9514F">
        <w:rPr>
          <w:color w:val="000000" w:themeColor="text1"/>
        </w:rPr>
        <w:t>ilgstoša sociālā aprūpe un sociālā rehabilitācija pilngadīgām neredzīgām personām;</w:t>
      </w:r>
    </w:p>
    <w:p w14:paraId="16C74E26" w14:textId="77777777" w:rsidR="00BD60FD" w:rsidRPr="00D9514F" w:rsidRDefault="00BD60FD" w:rsidP="00A84F94">
      <w:pPr>
        <w:numPr>
          <w:ilvl w:val="0"/>
          <w:numId w:val="3"/>
        </w:numPr>
        <w:spacing w:before="120" w:after="120"/>
        <w:ind w:left="1077" w:hanging="357"/>
        <w:jc w:val="both"/>
        <w:rPr>
          <w:color w:val="000000" w:themeColor="text1"/>
        </w:rPr>
      </w:pPr>
      <w:r w:rsidRPr="00D9514F">
        <w:rPr>
          <w:color w:val="000000" w:themeColor="text1"/>
        </w:rPr>
        <w:t xml:space="preserve">sociālā rehabilitācija personām ar funkcionēšanas traucējumiem darbspējīgā vecumā, </w:t>
      </w:r>
      <w:r w:rsidRPr="00D9514F">
        <w:rPr>
          <w:rFonts w:eastAsia="MS Mincho"/>
          <w:color w:val="000000" w:themeColor="text1"/>
          <w:lang w:eastAsia="ja-JP"/>
        </w:rPr>
        <w:t>personām ar funkcionēšanas traucējumiem pēc darbspējas vecuma, kuras strādā, kā arī personām ar prognozējamu invaliditāti,</w:t>
      </w:r>
      <w:r w:rsidRPr="00D9514F">
        <w:rPr>
          <w:color w:val="000000" w:themeColor="text1"/>
        </w:rPr>
        <w:t xml:space="preserve"> politiski represētām personām, ČAES avārijas seku likvidēšanas dalībniekiem un ČAES avārijas seku rezultātā cietušām personām līdz 18 gadu vecumam.</w:t>
      </w:r>
    </w:p>
    <w:p w14:paraId="770DB3C9" w14:textId="77777777" w:rsidR="00BD60FD" w:rsidRPr="00D9514F" w:rsidRDefault="00BD60FD" w:rsidP="00BD60FD">
      <w:pPr>
        <w:rPr>
          <w:color w:val="000000" w:themeColor="text1"/>
        </w:rPr>
      </w:pPr>
      <w:r w:rsidRPr="00D9514F">
        <w:rPr>
          <w:color w:val="000000" w:themeColor="text1"/>
          <w:u w:val="single"/>
        </w:rPr>
        <w:t>Apakšprogrammas izpildītājs</w:t>
      </w:r>
      <w:r w:rsidRPr="00D9514F">
        <w:rPr>
          <w:color w:val="000000" w:themeColor="text1"/>
        </w:rPr>
        <w:t>: SIVA.</w:t>
      </w:r>
    </w:p>
    <w:p w14:paraId="63B717C2"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136"/>
        <w:gridCol w:w="1134"/>
        <w:gridCol w:w="1134"/>
        <w:gridCol w:w="1169"/>
        <w:gridCol w:w="1086"/>
      </w:tblGrid>
      <w:tr w:rsidR="00BD60FD" w:rsidRPr="00D9514F" w14:paraId="0C67813F" w14:textId="77777777" w:rsidTr="004671ED">
        <w:trPr>
          <w:tblHeader/>
          <w:jc w:val="center"/>
        </w:trPr>
        <w:tc>
          <w:tcPr>
            <w:tcW w:w="1877" w:type="pct"/>
          </w:tcPr>
          <w:p w14:paraId="0217637E" w14:textId="77777777" w:rsidR="00BD60FD" w:rsidRPr="00D9514F" w:rsidRDefault="00BD60FD" w:rsidP="004671ED">
            <w:pPr>
              <w:jc w:val="center"/>
              <w:rPr>
                <w:color w:val="000000" w:themeColor="text1"/>
                <w:sz w:val="18"/>
                <w:szCs w:val="18"/>
              </w:rPr>
            </w:pPr>
          </w:p>
        </w:tc>
        <w:tc>
          <w:tcPr>
            <w:tcW w:w="627" w:type="pct"/>
          </w:tcPr>
          <w:p w14:paraId="56508F7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626" w:type="pct"/>
          </w:tcPr>
          <w:p w14:paraId="6B9CDF5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626" w:type="pct"/>
          </w:tcPr>
          <w:p w14:paraId="7C31CB6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45" w:type="pct"/>
          </w:tcPr>
          <w:p w14:paraId="1D55E9F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599" w:type="pct"/>
          </w:tcPr>
          <w:p w14:paraId="03FC983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2204DE33" w14:textId="77777777" w:rsidTr="004671ED">
        <w:trPr>
          <w:jc w:val="center"/>
        </w:trPr>
        <w:tc>
          <w:tcPr>
            <w:tcW w:w="5000" w:type="pct"/>
            <w:gridSpan w:val="6"/>
            <w:shd w:val="clear" w:color="auto" w:fill="D9D9D9" w:themeFill="background1" w:themeFillShade="D9"/>
            <w:vAlign w:val="center"/>
          </w:tcPr>
          <w:p w14:paraId="79D60182"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Personām ar prognozējamu invaliditāti un personām ar invaliditāti sociālās aizsardzības pasākumu veikšanai nepieciešamajiem speciālistiem nodrošinātas profesionālās izglītības iespējas speciāli pielāgotā vidē</w:t>
            </w:r>
          </w:p>
        </w:tc>
      </w:tr>
      <w:tr w:rsidR="00BD60FD" w:rsidRPr="00D9514F" w14:paraId="0BD9C362" w14:textId="77777777" w:rsidTr="004671ED">
        <w:trPr>
          <w:jc w:val="center"/>
        </w:trPr>
        <w:tc>
          <w:tcPr>
            <w:tcW w:w="1877" w:type="pct"/>
          </w:tcPr>
          <w:p w14:paraId="2FCD1BAD" w14:textId="77777777" w:rsidR="00BD60FD" w:rsidRPr="00D9514F" w:rsidRDefault="00BD60FD" w:rsidP="001B5270">
            <w:pPr>
              <w:jc w:val="both"/>
              <w:rPr>
                <w:color w:val="000000" w:themeColor="text1"/>
                <w:sz w:val="18"/>
                <w:vertAlign w:val="superscript"/>
              </w:rPr>
            </w:pPr>
            <w:r w:rsidRPr="00D9514F">
              <w:rPr>
                <w:color w:val="000000" w:themeColor="text1"/>
                <w:sz w:val="18"/>
                <w:szCs w:val="18"/>
              </w:rPr>
              <w:t>Personas ar prognozējamu invaliditāti, invaliditāti un funkcionāliem traucējumiem, kurām noteikta pro</w:t>
            </w:r>
            <w:r w:rsidRPr="00D9514F">
              <w:rPr>
                <w:color w:val="000000" w:themeColor="text1"/>
                <w:sz w:val="18"/>
                <w:szCs w:val="18"/>
              </w:rPr>
              <w:softHyphen/>
              <w:t>fesionālā piemērotība (skaits)</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AAB8AD2" w14:textId="77777777" w:rsidR="00BD60FD" w:rsidRPr="00D9514F" w:rsidRDefault="00BD60FD" w:rsidP="004671ED">
            <w:pPr>
              <w:jc w:val="center"/>
              <w:rPr>
                <w:color w:val="000000" w:themeColor="text1"/>
                <w:sz w:val="18"/>
                <w:szCs w:val="18"/>
              </w:rPr>
            </w:pPr>
            <w:r w:rsidRPr="00D9514F">
              <w:rPr>
                <w:color w:val="000000" w:themeColor="text1"/>
                <w:sz w:val="18"/>
                <w:szCs w:val="18"/>
              </w:rPr>
              <w:t>206</w:t>
            </w:r>
          </w:p>
        </w:tc>
        <w:tc>
          <w:tcPr>
            <w:tcW w:w="626" w:type="pct"/>
          </w:tcPr>
          <w:p w14:paraId="51F9855C"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350</w:t>
            </w:r>
          </w:p>
        </w:tc>
        <w:tc>
          <w:tcPr>
            <w:tcW w:w="626" w:type="pct"/>
          </w:tcPr>
          <w:p w14:paraId="6C7E09EA"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350</w:t>
            </w:r>
          </w:p>
        </w:tc>
        <w:tc>
          <w:tcPr>
            <w:tcW w:w="645" w:type="pct"/>
          </w:tcPr>
          <w:p w14:paraId="3A4F3AA3" w14:textId="77777777" w:rsidR="00BD60FD" w:rsidRPr="00D9514F" w:rsidRDefault="00BD60FD" w:rsidP="004671ED">
            <w:pPr>
              <w:jc w:val="center"/>
              <w:rPr>
                <w:color w:val="000000" w:themeColor="text1"/>
                <w:sz w:val="18"/>
              </w:rPr>
            </w:pPr>
            <w:r w:rsidRPr="00D9514F">
              <w:rPr>
                <w:color w:val="000000" w:themeColor="text1"/>
                <w:sz w:val="18"/>
              </w:rPr>
              <w:t>400</w:t>
            </w:r>
          </w:p>
        </w:tc>
        <w:tc>
          <w:tcPr>
            <w:tcW w:w="599" w:type="pct"/>
          </w:tcPr>
          <w:p w14:paraId="0C8956F6" w14:textId="77777777" w:rsidR="00BD60FD" w:rsidRPr="00D9514F" w:rsidRDefault="00BD60FD" w:rsidP="004671ED">
            <w:pPr>
              <w:jc w:val="center"/>
              <w:rPr>
                <w:color w:val="000000" w:themeColor="text1"/>
                <w:sz w:val="18"/>
              </w:rPr>
            </w:pPr>
            <w:r w:rsidRPr="00D9514F">
              <w:rPr>
                <w:color w:val="000000" w:themeColor="text1"/>
                <w:sz w:val="18"/>
              </w:rPr>
              <w:t>400</w:t>
            </w:r>
          </w:p>
        </w:tc>
      </w:tr>
      <w:tr w:rsidR="00BD60FD" w:rsidRPr="00D9514F" w14:paraId="31448247" w14:textId="77777777" w:rsidTr="004671ED">
        <w:trPr>
          <w:jc w:val="center"/>
        </w:trPr>
        <w:tc>
          <w:tcPr>
            <w:tcW w:w="1877" w:type="pct"/>
          </w:tcPr>
          <w:p w14:paraId="3C2939EE" w14:textId="77777777" w:rsidR="00BD60FD" w:rsidRPr="00D9514F" w:rsidRDefault="00BD60FD" w:rsidP="001B5270">
            <w:pPr>
              <w:jc w:val="both"/>
              <w:rPr>
                <w:color w:val="000000" w:themeColor="text1"/>
                <w:sz w:val="18"/>
                <w:vertAlign w:val="superscript"/>
              </w:rPr>
            </w:pPr>
            <w:r w:rsidRPr="00D9514F">
              <w:rPr>
                <w:color w:val="000000" w:themeColor="text1"/>
                <w:sz w:val="18"/>
                <w:szCs w:val="18"/>
              </w:rPr>
              <w:t>Personas ar prognozējamu invaliditāti, invaliditāti un funkcionāliem traucējumiem, kuras saņēmušas profesionālās rehabilitācijas pakalpojumu (skaits)</w:t>
            </w:r>
          </w:p>
        </w:tc>
        <w:tc>
          <w:tcPr>
            <w:tcW w:w="627" w:type="pct"/>
            <w:tcBorders>
              <w:top w:val="nil"/>
              <w:left w:val="single" w:sz="4" w:space="0" w:color="auto"/>
              <w:bottom w:val="single" w:sz="4" w:space="0" w:color="auto"/>
              <w:right w:val="single" w:sz="4" w:space="0" w:color="auto"/>
            </w:tcBorders>
            <w:shd w:val="clear" w:color="auto" w:fill="auto"/>
          </w:tcPr>
          <w:p w14:paraId="14A02333" w14:textId="77777777" w:rsidR="00BD60FD" w:rsidRPr="00D9514F" w:rsidRDefault="00BD60FD" w:rsidP="004671ED">
            <w:pPr>
              <w:jc w:val="center"/>
              <w:rPr>
                <w:color w:val="000000" w:themeColor="text1"/>
                <w:sz w:val="18"/>
                <w:szCs w:val="18"/>
              </w:rPr>
            </w:pPr>
            <w:r w:rsidRPr="00D9514F">
              <w:rPr>
                <w:color w:val="000000" w:themeColor="text1"/>
                <w:sz w:val="18"/>
                <w:szCs w:val="18"/>
              </w:rPr>
              <w:t>163</w:t>
            </w:r>
          </w:p>
        </w:tc>
        <w:tc>
          <w:tcPr>
            <w:tcW w:w="626" w:type="pct"/>
          </w:tcPr>
          <w:p w14:paraId="5E7316CB"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255</w:t>
            </w:r>
          </w:p>
        </w:tc>
        <w:tc>
          <w:tcPr>
            <w:tcW w:w="626" w:type="pct"/>
          </w:tcPr>
          <w:p w14:paraId="003E5D97"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255</w:t>
            </w:r>
          </w:p>
        </w:tc>
        <w:tc>
          <w:tcPr>
            <w:tcW w:w="645" w:type="pct"/>
          </w:tcPr>
          <w:p w14:paraId="73991649" w14:textId="77777777" w:rsidR="00BD60FD" w:rsidRPr="00D9514F" w:rsidRDefault="00BD60FD" w:rsidP="004671ED">
            <w:pPr>
              <w:jc w:val="center"/>
              <w:rPr>
                <w:color w:val="000000" w:themeColor="text1"/>
                <w:sz w:val="18"/>
              </w:rPr>
            </w:pPr>
            <w:r w:rsidRPr="00D9514F">
              <w:rPr>
                <w:color w:val="000000" w:themeColor="text1"/>
                <w:sz w:val="18"/>
              </w:rPr>
              <w:t>300</w:t>
            </w:r>
          </w:p>
        </w:tc>
        <w:tc>
          <w:tcPr>
            <w:tcW w:w="599" w:type="pct"/>
          </w:tcPr>
          <w:p w14:paraId="52F8E3B5" w14:textId="77777777" w:rsidR="00BD60FD" w:rsidRPr="00D9514F" w:rsidRDefault="00BD60FD" w:rsidP="004671ED">
            <w:pPr>
              <w:jc w:val="center"/>
              <w:rPr>
                <w:color w:val="000000" w:themeColor="text1"/>
                <w:sz w:val="18"/>
              </w:rPr>
            </w:pPr>
            <w:r w:rsidRPr="00D9514F">
              <w:rPr>
                <w:color w:val="000000" w:themeColor="text1"/>
                <w:sz w:val="18"/>
              </w:rPr>
              <w:t>370</w:t>
            </w:r>
          </w:p>
        </w:tc>
      </w:tr>
      <w:tr w:rsidR="00BD60FD" w:rsidRPr="00D9514F" w14:paraId="59BFBBBA" w14:textId="77777777" w:rsidTr="004671ED">
        <w:trPr>
          <w:jc w:val="center"/>
        </w:trPr>
        <w:tc>
          <w:tcPr>
            <w:tcW w:w="1877" w:type="pct"/>
          </w:tcPr>
          <w:p w14:paraId="2C46AA5F" w14:textId="77777777" w:rsidR="00BD60FD" w:rsidRPr="00D9514F" w:rsidRDefault="00BD60FD" w:rsidP="001B5270">
            <w:pPr>
              <w:jc w:val="both"/>
              <w:rPr>
                <w:color w:val="000000" w:themeColor="text1"/>
                <w:sz w:val="18"/>
              </w:rPr>
            </w:pPr>
            <w:r w:rsidRPr="00D9514F">
              <w:rPr>
                <w:color w:val="000000" w:themeColor="text1"/>
                <w:sz w:val="18"/>
                <w:szCs w:val="18"/>
              </w:rPr>
              <w:t>Personas, kuras studējušas profesijās, kuras nepieciešamas personu ar invaliditāti sociālās aizsardzības pasākumu veikšanai (</w:t>
            </w:r>
            <w:proofErr w:type="spellStart"/>
            <w:r w:rsidRPr="00D9514F">
              <w:rPr>
                <w:color w:val="000000" w:themeColor="text1"/>
                <w:sz w:val="18"/>
                <w:szCs w:val="18"/>
              </w:rPr>
              <w:t>surdotulki</w:t>
            </w:r>
            <w:proofErr w:type="spellEnd"/>
            <w:r w:rsidRPr="00D9514F">
              <w:rPr>
                <w:color w:val="000000" w:themeColor="text1"/>
                <w:sz w:val="18"/>
                <w:szCs w:val="18"/>
              </w:rPr>
              <w:t>) (skaits)</w:t>
            </w:r>
          </w:p>
        </w:tc>
        <w:tc>
          <w:tcPr>
            <w:tcW w:w="627" w:type="pct"/>
            <w:tcBorders>
              <w:top w:val="nil"/>
              <w:left w:val="single" w:sz="4" w:space="0" w:color="auto"/>
              <w:bottom w:val="single" w:sz="4" w:space="0" w:color="auto"/>
              <w:right w:val="single" w:sz="4" w:space="0" w:color="auto"/>
            </w:tcBorders>
            <w:shd w:val="clear" w:color="auto" w:fill="auto"/>
          </w:tcPr>
          <w:p w14:paraId="2E02CA6A" w14:textId="77777777" w:rsidR="00BD60FD" w:rsidRPr="00D9514F" w:rsidRDefault="00BD60FD" w:rsidP="004671ED">
            <w:pPr>
              <w:jc w:val="center"/>
              <w:rPr>
                <w:color w:val="000000" w:themeColor="text1"/>
                <w:sz w:val="18"/>
                <w:szCs w:val="18"/>
              </w:rPr>
            </w:pPr>
            <w:r w:rsidRPr="00D9514F">
              <w:rPr>
                <w:color w:val="000000" w:themeColor="text1"/>
                <w:sz w:val="18"/>
                <w:szCs w:val="18"/>
              </w:rPr>
              <w:t>16</w:t>
            </w:r>
          </w:p>
        </w:tc>
        <w:tc>
          <w:tcPr>
            <w:tcW w:w="626" w:type="pct"/>
          </w:tcPr>
          <w:p w14:paraId="3C1C1E6C"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15</w:t>
            </w:r>
          </w:p>
        </w:tc>
        <w:tc>
          <w:tcPr>
            <w:tcW w:w="626" w:type="pct"/>
          </w:tcPr>
          <w:p w14:paraId="1DC7EDE1" w14:textId="77777777" w:rsidR="00BD60FD" w:rsidRPr="00D9514F" w:rsidRDefault="00BD60FD" w:rsidP="004671ED">
            <w:pPr>
              <w:jc w:val="center"/>
              <w:rPr>
                <w:color w:val="000000" w:themeColor="text1"/>
                <w:sz w:val="18"/>
              </w:rPr>
            </w:pPr>
            <w:r w:rsidRPr="00D9514F">
              <w:rPr>
                <w:color w:val="000000" w:themeColor="text1"/>
                <w:sz w:val="18"/>
              </w:rPr>
              <w:t>15</w:t>
            </w:r>
          </w:p>
        </w:tc>
        <w:tc>
          <w:tcPr>
            <w:tcW w:w="645" w:type="pct"/>
          </w:tcPr>
          <w:p w14:paraId="19FD7FA5" w14:textId="77777777" w:rsidR="00BD60FD" w:rsidRPr="00D9514F" w:rsidRDefault="00BD60FD" w:rsidP="004671ED">
            <w:pPr>
              <w:jc w:val="center"/>
              <w:rPr>
                <w:color w:val="000000" w:themeColor="text1"/>
                <w:sz w:val="18"/>
              </w:rPr>
            </w:pPr>
            <w:r w:rsidRPr="00D9514F">
              <w:rPr>
                <w:color w:val="000000" w:themeColor="text1"/>
                <w:sz w:val="18"/>
              </w:rPr>
              <w:t>15</w:t>
            </w:r>
          </w:p>
        </w:tc>
        <w:tc>
          <w:tcPr>
            <w:tcW w:w="599" w:type="pct"/>
          </w:tcPr>
          <w:p w14:paraId="2D16AB8B" w14:textId="77777777" w:rsidR="00BD60FD" w:rsidRPr="00D9514F" w:rsidRDefault="00BD60FD" w:rsidP="004671ED">
            <w:pPr>
              <w:jc w:val="center"/>
              <w:rPr>
                <w:color w:val="000000" w:themeColor="text1"/>
                <w:sz w:val="18"/>
              </w:rPr>
            </w:pPr>
            <w:r w:rsidRPr="00D9514F">
              <w:rPr>
                <w:color w:val="000000" w:themeColor="text1"/>
                <w:sz w:val="18"/>
              </w:rPr>
              <w:t>15</w:t>
            </w:r>
          </w:p>
        </w:tc>
      </w:tr>
      <w:tr w:rsidR="00BD60FD" w:rsidRPr="00D9514F" w14:paraId="70A5D287" w14:textId="77777777" w:rsidTr="004671ED">
        <w:trPr>
          <w:jc w:val="center"/>
        </w:trPr>
        <w:tc>
          <w:tcPr>
            <w:tcW w:w="1877" w:type="pct"/>
          </w:tcPr>
          <w:p w14:paraId="2B91AC4F" w14:textId="77777777" w:rsidR="00BD60FD" w:rsidRPr="00D9514F" w:rsidRDefault="00BD60FD" w:rsidP="001B5270">
            <w:pPr>
              <w:jc w:val="both"/>
              <w:rPr>
                <w:color w:val="000000" w:themeColor="text1"/>
                <w:sz w:val="18"/>
              </w:rPr>
            </w:pPr>
            <w:r w:rsidRPr="00D9514F">
              <w:rPr>
                <w:color w:val="000000" w:themeColor="text1"/>
                <w:sz w:val="18"/>
                <w:szCs w:val="18"/>
              </w:rPr>
              <w:t>Personu īpatsvars, kuras pēc profesionālās rehabilitācijas pakalpojuma saņemšanas iekārtojušās darbā (%)</w:t>
            </w:r>
          </w:p>
        </w:tc>
        <w:tc>
          <w:tcPr>
            <w:tcW w:w="627" w:type="pct"/>
            <w:tcBorders>
              <w:top w:val="nil"/>
              <w:left w:val="single" w:sz="4" w:space="0" w:color="auto"/>
              <w:bottom w:val="single" w:sz="4" w:space="0" w:color="auto"/>
              <w:right w:val="single" w:sz="4" w:space="0" w:color="auto"/>
            </w:tcBorders>
            <w:shd w:val="clear" w:color="auto" w:fill="auto"/>
          </w:tcPr>
          <w:p w14:paraId="0E8C0F18" w14:textId="77777777" w:rsidR="00BD60FD" w:rsidRPr="00D9514F" w:rsidRDefault="00BD60FD" w:rsidP="004671ED">
            <w:pPr>
              <w:jc w:val="center"/>
              <w:rPr>
                <w:color w:val="000000" w:themeColor="text1"/>
                <w:sz w:val="18"/>
                <w:szCs w:val="18"/>
              </w:rPr>
            </w:pPr>
            <w:r w:rsidRPr="00D9514F">
              <w:rPr>
                <w:color w:val="000000" w:themeColor="text1"/>
                <w:sz w:val="18"/>
                <w:szCs w:val="18"/>
              </w:rPr>
              <w:t>40,0</w:t>
            </w:r>
          </w:p>
        </w:tc>
        <w:tc>
          <w:tcPr>
            <w:tcW w:w="626" w:type="pct"/>
          </w:tcPr>
          <w:p w14:paraId="2E2BCEA2"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40,0</w:t>
            </w:r>
          </w:p>
        </w:tc>
        <w:tc>
          <w:tcPr>
            <w:tcW w:w="626" w:type="pct"/>
          </w:tcPr>
          <w:p w14:paraId="61A2D831"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 xml:space="preserve"> 50,0</w:t>
            </w:r>
          </w:p>
        </w:tc>
        <w:tc>
          <w:tcPr>
            <w:tcW w:w="645" w:type="pct"/>
          </w:tcPr>
          <w:p w14:paraId="3F4CCA9C" w14:textId="77777777" w:rsidR="00BD60FD" w:rsidRPr="00D9514F" w:rsidRDefault="00BD60FD" w:rsidP="004671ED">
            <w:pPr>
              <w:jc w:val="center"/>
              <w:rPr>
                <w:color w:val="000000" w:themeColor="text1"/>
                <w:sz w:val="18"/>
              </w:rPr>
            </w:pPr>
            <w:r w:rsidRPr="00D9514F">
              <w:rPr>
                <w:color w:val="000000" w:themeColor="text1"/>
                <w:sz w:val="18"/>
              </w:rPr>
              <w:t xml:space="preserve"> 50,0 </w:t>
            </w:r>
          </w:p>
        </w:tc>
        <w:tc>
          <w:tcPr>
            <w:tcW w:w="599" w:type="pct"/>
          </w:tcPr>
          <w:p w14:paraId="0005915A" w14:textId="77777777" w:rsidR="00BD60FD" w:rsidRPr="00D9514F" w:rsidRDefault="00BD60FD" w:rsidP="004671ED">
            <w:pPr>
              <w:jc w:val="center"/>
              <w:rPr>
                <w:color w:val="000000" w:themeColor="text1"/>
                <w:sz w:val="18"/>
              </w:rPr>
            </w:pPr>
            <w:r w:rsidRPr="00D9514F">
              <w:rPr>
                <w:color w:val="000000" w:themeColor="text1"/>
                <w:sz w:val="18"/>
              </w:rPr>
              <w:t>50,0</w:t>
            </w:r>
          </w:p>
        </w:tc>
      </w:tr>
      <w:tr w:rsidR="00BD60FD" w:rsidRPr="00D9514F" w14:paraId="711E01E1" w14:textId="77777777" w:rsidTr="004671ED">
        <w:trPr>
          <w:jc w:val="center"/>
        </w:trPr>
        <w:tc>
          <w:tcPr>
            <w:tcW w:w="5000" w:type="pct"/>
            <w:gridSpan w:val="6"/>
            <w:shd w:val="clear" w:color="auto" w:fill="D9D9D9" w:themeFill="background1" w:themeFillShade="D9"/>
          </w:tcPr>
          <w:p w14:paraId="248A8506" w14:textId="77777777" w:rsidR="00BD60FD" w:rsidRPr="00D9514F" w:rsidRDefault="00BD60FD" w:rsidP="004671ED">
            <w:pPr>
              <w:jc w:val="center"/>
              <w:rPr>
                <w:color w:val="000000" w:themeColor="text1"/>
                <w:sz w:val="18"/>
              </w:rPr>
            </w:pPr>
            <w:r w:rsidRPr="00D9514F">
              <w:rPr>
                <w:color w:val="000000" w:themeColor="text1"/>
                <w:sz w:val="18"/>
              </w:rPr>
              <w:t>Personām ar prognozējamu invaliditāti un invaliditāti uzlabotas mobilitātes iespējas</w:t>
            </w:r>
          </w:p>
        </w:tc>
      </w:tr>
      <w:tr w:rsidR="00BD60FD" w:rsidRPr="00D9514F" w14:paraId="7DC9AB58" w14:textId="77777777" w:rsidTr="004671ED">
        <w:trPr>
          <w:jc w:val="center"/>
        </w:trPr>
        <w:tc>
          <w:tcPr>
            <w:tcW w:w="1877" w:type="pct"/>
          </w:tcPr>
          <w:p w14:paraId="273B189D" w14:textId="77777777" w:rsidR="00BD60FD" w:rsidRPr="00D9514F" w:rsidRDefault="00BD60FD" w:rsidP="001B5270">
            <w:pPr>
              <w:jc w:val="both"/>
              <w:rPr>
                <w:color w:val="000000" w:themeColor="text1"/>
                <w:sz w:val="18"/>
              </w:rPr>
            </w:pPr>
            <w:r w:rsidRPr="00D9514F">
              <w:rPr>
                <w:bCs/>
                <w:color w:val="000000" w:themeColor="text1"/>
                <w:sz w:val="18"/>
                <w:szCs w:val="18"/>
                <w:lang w:eastAsia="lv-LV"/>
              </w:rPr>
              <w:t>Pielāgotie automobiļi (skaits)</w:t>
            </w:r>
          </w:p>
        </w:tc>
        <w:tc>
          <w:tcPr>
            <w:tcW w:w="627" w:type="pct"/>
          </w:tcPr>
          <w:p w14:paraId="212C0CE3" w14:textId="77777777" w:rsidR="00BD60FD" w:rsidRPr="00D9514F" w:rsidRDefault="00BD60FD" w:rsidP="004671ED">
            <w:pPr>
              <w:jc w:val="center"/>
              <w:rPr>
                <w:color w:val="000000" w:themeColor="text1"/>
                <w:sz w:val="18"/>
              </w:rPr>
            </w:pPr>
            <w:r w:rsidRPr="00D9514F">
              <w:rPr>
                <w:color w:val="000000" w:themeColor="text1"/>
                <w:sz w:val="18"/>
              </w:rPr>
              <w:t>26</w:t>
            </w:r>
          </w:p>
        </w:tc>
        <w:tc>
          <w:tcPr>
            <w:tcW w:w="626" w:type="pct"/>
          </w:tcPr>
          <w:p w14:paraId="31F72FBD"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30</w:t>
            </w:r>
          </w:p>
        </w:tc>
        <w:tc>
          <w:tcPr>
            <w:tcW w:w="626" w:type="pct"/>
          </w:tcPr>
          <w:p w14:paraId="72EF463D" w14:textId="77777777" w:rsidR="00BD60FD" w:rsidRPr="00D9514F" w:rsidRDefault="00BD60FD" w:rsidP="004671ED">
            <w:pPr>
              <w:jc w:val="center"/>
              <w:rPr>
                <w:color w:val="000000" w:themeColor="text1"/>
                <w:sz w:val="18"/>
              </w:rPr>
            </w:pPr>
            <w:r w:rsidRPr="00D9514F">
              <w:rPr>
                <w:color w:val="000000" w:themeColor="text1"/>
                <w:sz w:val="18"/>
              </w:rPr>
              <w:t>30</w:t>
            </w:r>
          </w:p>
        </w:tc>
        <w:tc>
          <w:tcPr>
            <w:tcW w:w="645" w:type="pct"/>
          </w:tcPr>
          <w:p w14:paraId="60669788" w14:textId="77777777" w:rsidR="00BD60FD" w:rsidRPr="00D9514F" w:rsidRDefault="00BD60FD" w:rsidP="004671ED">
            <w:pPr>
              <w:jc w:val="center"/>
              <w:rPr>
                <w:color w:val="000000" w:themeColor="text1"/>
                <w:sz w:val="18"/>
              </w:rPr>
            </w:pPr>
            <w:r w:rsidRPr="00D9514F">
              <w:rPr>
                <w:color w:val="000000" w:themeColor="text1"/>
                <w:sz w:val="18"/>
              </w:rPr>
              <w:t>30</w:t>
            </w:r>
          </w:p>
        </w:tc>
        <w:tc>
          <w:tcPr>
            <w:tcW w:w="599" w:type="pct"/>
          </w:tcPr>
          <w:p w14:paraId="5AD02288" w14:textId="77777777" w:rsidR="00BD60FD" w:rsidRPr="00D9514F" w:rsidRDefault="00BD60FD" w:rsidP="004671ED">
            <w:pPr>
              <w:jc w:val="center"/>
              <w:rPr>
                <w:color w:val="000000" w:themeColor="text1"/>
                <w:sz w:val="18"/>
              </w:rPr>
            </w:pPr>
            <w:r w:rsidRPr="00D9514F">
              <w:rPr>
                <w:color w:val="000000" w:themeColor="text1"/>
                <w:sz w:val="18"/>
              </w:rPr>
              <w:t>30</w:t>
            </w:r>
          </w:p>
        </w:tc>
      </w:tr>
      <w:tr w:rsidR="00BD60FD" w:rsidRPr="00D9514F" w14:paraId="146F442A" w14:textId="77777777" w:rsidTr="004671ED">
        <w:trPr>
          <w:jc w:val="center"/>
        </w:trPr>
        <w:tc>
          <w:tcPr>
            <w:tcW w:w="5000" w:type="pct"/>
            <w:gridSpan w:val="6"/>
            <w:shd w:val="clear" w:color="auto" w:fill="D9D9D9" w:themeFill="background1" w:themeFillShade="D9"/>
          </w:tcPr>
          <w:p w14:paraId="3CBF5D68" w14:textId="77777777" w:rsidR="00BD60FD" w:rsidRPr="00D9514F" w:rsidRDefault="00BD60FD" w:rsidP="004671ED">
            <w:pPr>
              <w:jc w:val="center"/>
              <w:rPr>
                <w:color w:val="000000" w:themeColor="text1"/>
                <w:sz w:val="18"/>
              </w:rPr>
            </w:pPr>
            <w:r w:rsidRPr="00D9514F">
              <w:rPr>
                <w:color w:val="000000" w:themeColor="text1"/>
                <w:sz w:val="18"/>
              </w:rPr>
              <w:t>Noteiktām personu mērķa grupām nodrošināta sociālā rehabilitācija</w:t>
            </w:r>
          </w:p>
        </w:tc>
      </w:tr>
      <w:tr w:rsidR="00BD60FD" w:rsidRPr="00D9514F" w14:paraId="4776E99B" w14:textId="77777777" w:rsidTr="004671ED">
        <w:trPr>
          <w:jc w:val="center"/>
        </w:trPr>
        <w:tc>
          <w:tcPr>
            <w:tcW w:w="1877" w:type="pct"/>
          </w:tcPr>
          <w:p w14:paraId="0B96A985" w14:textId="77777777" w:rsidR="00BD60FD" w:rsidRPr="00D9514F" w:rsidRDefault="00BD60FD" w:rsidP="001B5270">
            <w:pPr>
              <w:jc w:val="both"/>
              <w:rPr>
                <w:color w:val="000000" w:themeColor="text1"/>
                <w:sz w:val="18"/>
              </w:rPr>
            </w:pPr>
            <w:r w:rsidRPr="00D9514F">
              <w:rPr>
                <w:color w:val="000000" w:themeColor="text1"/>
                <w:sz w:val="18"/>
                <w:szCs w:val="18"/>
              </w:rPr>
              <w:t xml:space="preserve">Sociāli rehabilitētās personas ar funkcionēšanas traucējumiem darbspējas vecumā, pēc darbspējas vecuma, kuras strādā, ČAES avārijas seku likvidēšanas </w:t>
            </w:r>
            <w:r w:rsidRPr="00D9514F">
              <w:rPr>
                <w:color w:val="000000" w:themeColor="text1"/>
                <w:sz w:val="18"/>
                <w:szCs w:val="18"/>
              </w:rPr>
              <w:lastRenderedPageBreak/>
              <w:t>dalībnieki, ČAES avārijas seku rezultātā cietušās personas, politiski represētās personas un personas ar prognozējamu invaliditāti (skaits)</w:t>
            </w:r>
          </w:p>
        </w:tc>
        <w:tc>
          <w:tcPr>
            <w:tcW w:w="627" w:type="pct"/>
          </w:tcPr>
          <w:p w14:paraId="2DF217E1" w14:textId="77777777" w:rsidR="00BD60FD" w:rsidRPr="00D9514F" w:rsidRDefault="00BD60FD" w:rsidP="004671ED">
            <w:pPr>
              <w:jc w:val="center"/>
              <w:rPr>
                <w:color w:val="000000" w:themeColor="text1"/>
                <w:sz w:val="18"/>
              </w:rPr>
            </w:pPr>
            <w:r w:rsidRPr="00D9514F">
              <w:rPr>
                <w:color w:val="000000" w:themeColor="text1"/>
                <w:sz w:val="18"/>
              </w:rPr>
              <w:lastRenderedPageBreak/>
              <w:t>3 119</w:t>
            </w:r>
          </w:p>
        </w:tc>
        <w:tc>
          <w:tcPr>
            <w:tcW w:w="626" w:type="pct"/>
          </w:tcPr>
          <w:p w14:paraId="3B8ACDEF"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3 059</w:t>
            </w:r>
          </w:p>
        </w:tc>
        <w:tc>
          <w:tcPr>
            <w:tcW w:w="626" w:type="pct"/>
          </w:tcPr>
          <w:p w14:paraId="570B1055" w14:textId="77777777" w:rsidR="00BD60FD" w:rsidRPr="00D9514F" w:rsidRDefault="00BD60FD" w:rsidP="004671ED">
            <w:pPr>
              <w:jc w:val="center"/>
              <w:rPr>
                <w:color w:val="000000" w:themeColor="text1"/>
                <w:sz w:val="18"/>
              </w:rPr>
            </w:pPr>
            <w:r w:rsidRPr="00D9514F">
              <w:rPr>
                <w:bCs/>
                <w:color w:val="000000" w:themeColor="text1"/>
                <w:sz w:val="18"/>
              </w:rPr>
              <w:t>3 060</w:t>
            </w:r>
          </w:p>
        </w:tc>
        <w:tc>
          <w:tcPr>
            <w:tcW w:w="645" w:type="pct"/>
          </w:tcPr>
          <w:p w14:paraId="5E7E63CB" w14:textId="77777777" w:rsidR="00BD60FD" w:rsidRPr="00D9514F" w:rsidRDefault="00BD60FD" w:rsidP="004671ED">
            <w:pPr>
              <w:jc w:val="center"/>
              <w:rPr>
                <w:color w:val="000000" w:themeColor="text1"/>
                <w:sz w:val="18"/>
              </w:rPr>
            </w:pPr>
            <w:r w:rsidRPr="00D9514F">
              <w:rPr>
                <w:color w:val="000000" w:themeColor="text1"/>
                <w:sz w:val="18"/>
              </w:rPr>
              <w:t>3 060</w:t>
            </w:r>
          </w:p>
        </w:tc>
        <w:tc>
          <w:tcPr>
            <w:tcW w:w="599" w:type="pct"/>
          </w:tcPr>
          <w:p w14:paraId="31C7578F" w14:textId="77777777" w:rsidR="00BD60FD" w:rsidRPr="00D9514F" w:rsidRDefault="00BD60FD" w:rsidP="004671ED">
            <w:pPr>
              <w:jc w:val="center"/>
              <w:rPr>
                <w:color w:val="000000" w:themeColor="text1"/>
                <w:sz w:val="18"/>
              </w:rPr>
            </w:pPr>
            <w:r w:rsidRPr="00D9514F">
              <w:rPr>
                <w:color w:val="000000" w:themeColor="text1"/>
                <w:sz w:val="18"/>
              </w:rPr>
              <w:t>3 060</w:t>
            </w:r>
          </w:p>
        </w:tc>
      </w:tr>
      <w:tr w:rsidR="00BD60FD" w:rsidRPr="00D9514F" w14:paraId="543F95FB" w14:textId="77777777" w:rsidTr="004671ED">
        <w:trPr>
          <w:jc w:val="center"/>
        </w:trPr>
        <w:tc>
          <w:tcPr>
            <w:tcW w:w="1877" w:type="pct"/>
          </w:tcPr>
          <w:p w14:paraId="37ECC549" w14:textId="77777777" w:rsidR="00BD60FD" w:rsidRPr="00D9514F" w:rsidRDefault="00BD60FD" w:rsidP="001B5270">
            <w:pPr>
              <w:jc w:val="both"/>
              <w:rPr>
                <w:color w:val="000000" w:themeColor="text1"/>
                <w:sz w:val="18"/>
              </w:rPr>
            </w:pPr>
            <w:r w:rsidRPr="00D9514F">
              <w:rPr>
                <w:color w:val="000000" w:themeColor="text1"/>
                <w:sz w:val="18"/>
                <w:szCs w:val="18"/>
              </w:rPr>
              <w:t>Sociāli rehabilitētie NBS karavīri pēc atgriešanās no starptautiskajām operācijām un viņu tuvinieki (skaits)</w:t>
            </w:r>
          </w:p>
        </w:tc>
        <w:tc>
          <w:tcPr>
            <w:tcW w:w="627" w:type="pct"/>
          </w:tcPr>
          <w:p w14:paraId="11596387" w14:textId="77777777" w:rsidR="00BD60FD" w:rsidRPr="00D9514F" w:rsidRDefault="00BD60FD" w:rsidP="004671ED">
            <w:pPr>
              <w:jc w:val="center"/>
              <w:rPr>
                <w:color w:val="000000" w:themeColor="text1"/>
                <w:sz w:val="18"/>
              </w:rPr>
            </w:pPr>
            <w:r w:rsidRPr="00D9514F">
              <w:rPr>
                <w:color w:val="000000" w:themeColor="text1"/>
                <w:sz w:val="18"/>
              </w:rPr>
              <w:t>177</w:t>
            </w:r>
          </w:p>
        </w:tc>
        <w:tc>
          <w:tcPr>
            <w:tcW w:w="626" w:type="pct"/>
          </w:tcPr>
          <w:p w14:paraId="2D4BFC00"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118</w:t>
            </w:r>
          </w:p>
        </w:tc>
        <w:tc>
          <w:tcPr>
            <w:tcW w:w="626" w:type="pct"/>
          </w:tcPr>
          <w:p w14:paraId="570F4A30"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118</w:t>
            </w:r>
          </w:p>
        </w:tc>
        <w:tc>
          <w:tcPr>
            <w:tcW w:w="645" w:type="pct"/>
          </w:tcPr>
          <w:p w14:paraId="009E0A81"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118</w:t>
            </w:r>
          </w:p>
        </w:tc>
        <w:tc>
          <w:tcPr>
            <w:tcW w:w="599" w:type="pct"/>
          </w:tcPr>
          <w:p w14:paraId="4A059C07"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118</w:t>
            </w:r>
          </w:p>
        </w:tc>
      </w:tr>
      <w:tr w:rsidR="00BD60FD" w:rsidRPr="00D9514F" w14:paraId="66AAB189" w14:textId="77777777" w:rsidTr="004671ED">
        <w:trPr>
          <w:trHeight w:val="546"/>
          <w:jc w:val="center"/>
        </w:trPr>
        <w:tc>
          <w:tcPr>
            <w:tcW w:w="1877" w:type="pct"/>
          </w:tcPr>
          <w:p w14:paraId="26699088" w14:textId="77777777" w:rsidR="00BD60FD" w:rsidRPr="00D9514F" w:rsidRDefault="00BD60FD" w:rsidP="001B5270">
            <w:pPr>
              <w:jc w:val="both"/>
              <w:rPr>
                <w:color w:val="000000" w:themeColor="text1"/>
                <w:sz w:val="18"/>
                <w:szCs w:val="18"/>
                <w:vertAlign w:val="superscript"/>
              </w:rPr>
            </w:pPr>
            <w:r w:rsidRPr="00D9514F">
              <w:rPr>
                <w:color w:val="000000" w:themeColor="text1"/>
                <w:sz w:val="18"/>
                <w:szCs w:val="18"/>
              </w:rPr>
              <w:t>Sociāli rehabilitētās</w:t>
            </w:r>
            <w:r w:rsidRPr="00D9514F">
              <w:rPr>
                <w:color w:val="000000" w:themeColor="text1"/>
                <w:sz w:val="18"/>
                <w:szCs w:val="18"/>
                <w:shd w:val="clear" w:color="auto" w:fill="FFFFFF"/>
              </w:rPr>
              <w:t xml:space="preserve"> IeM sistēmas iestāžu amatpersonas ar speciālajām dienesta pakāpēm (skaits)</w:t>
            </w:r>
            <w:r w:rsidRPr="00D9514F">
              <w:rPr>
                <w:color w:val="000000" w:themeColor="text1"/>
                <w:sz w:val="18"/>
                <w:szCs w:val="18"/>
                <w:shd w:val="clear" w:color="auto" w:fill="FFFFFF"/>
                <w:vertAlign w:val="superscript"/>
              </w:rPr>
              <w:t>1</w:t>
            </w:r>
          </w:p>
        </w:tc>
        <w:tc>
          <w:tcPr>
            <w:tcW w:w="627" w:type="pct"/>
          </w:tcPr>
          <w:p w14:paraId="3ADA7CC9" w14:textId="77777777" w:rsidR="00BD60FD" w:rsidRPr="00D9514F" w:rsidRDefault="00BD60FD" w:rsidP="004671ED">
            <w:pPr>
              <w:jc w:val="center"/>
              <w:rPr>
                <w:color w:val="000000" w:themeColor="text1"/>
                <w:sz w:val="18"/>
              </w:rPr>
            </w:pPr>
            <w:r w:rsidRPr="00D9514F">
              <w:rPr>
                <w:color w:val="000000" w:themeColor="text1"/>
                <w:sz w:val="18"/>
              </w:rPr>
              <w:t>-</w:t>
            </w:r>
          </w:p>
        </w:tc>
        <w:tc>
          <w:tcPr>
            <w:tcW w:w="626" w:type="pct"/>
          </w:tcPr>
          <w:p w14:paraId="6AF1FA84"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12</w:t>
            </w:r>
          </w:p>
        </w:tc>
        <w:tc>
          <w:tcPr>
            <w:tcW w:w="626" w:type="pct"/>
          </w:tcPr>
          <w:p w14:paraId="60248F70"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10</w:t>
            </w:r>
          </w:p>
        </w:tc>
        <w:tc>
          <w:tcPr>
            <w:tcW w:w="645" w:type="pct"/>
          </w:tcPr>
          <w:p w14:paraId="759FB4B2"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10</w:t>
            </w:r>
          </w:p>
        </w:tc>
        <w:tc>
          <w:tcPr>
            <w:tcW w:w="599" w:type="pct"/>
          </w:tcPr>
          <w:p w14:paraId="0AE3F7EB"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10</w:t>
            </w:r>
          </w:p>
        </w:tc>
      </w:tr>
      <w:tr w:rsidR="00BD60FD" w:rsidRPr="00D9514F" w14:paraId="1B118033" w14:textId="77777777" w:rsidTr="004671ED">
        <w:trPr>
          <w:jc w:val="center"/>
        </w:trPr>
        <w:tc>
          <w:tcPr>
            <w:tcW w:w="5000" w:type="pct"/>
            <w:gridSpan w:val="6"/>
            <w:shd w:val="clear" w:color="auto" w:fill="D9D9D9" w:themeFill="background1" w:themeFillShade="D9"/>
          </w:tcPr>
          <w:p w14:paraId="3D69B354" w14:textId="77777777" w:rsidR="00BD60FD" w:rsidRPr="00D9514F" w:rsidRDefault="00BD60FD" w:rsidP="004671ED">
            <w:pPr>
              <w:jc w:val="center"/>
              <w:rPr>
                <w:color w:val="000000" w:themeColor="text1"/>
                <w:sz w:val="18"/>
              </w:rPr>
            </w:pPr>
            <w:r w:rsidRPr="00D9514F">
              <w:rPr>
                <w:color w:val="000000" w:themeColor="text1"/>
                <w:sz w:val="18"/>
              </w:rPr>
              <w:t xml:space="preserve">Efektīva un </w:t>
            </w:r>
            <w:proofErr w:type="spellStart"/>
            <w:r w:rsidRPr="00D9514F">
              <w:rPr>
                <w:color w:val="000000" w:themeColor="text1"/>
                <w:sz w:val="18"/>
              </w:rPr>
              <w:t>klientorientēta</w:t>
            </w:r>
            <w:proofErr w:type="spellEnd"/>
            <w:r w:rsidRPr="00D9514F">
              <w:rPr>
                <w:color w:val="000000" w:themeColor="text1"/>
                <w:sz w:val="18"/>
              </w:rPr>
              <w:t xml:space="preserve"> Sociālās integrācijas valsts aģentūras darbība</w:t>
            </w:r>
          </w:p>
        </w:tc>
      </w:tr>
      <w:tr w:rsidR="00BD60FD" w:rsidRPr="00D9514F" w14:paraId="4FEDC1CC" w14:textId="77777777" w:rsidTr="004671ED">
        <w:trPr>
          <w:trHeight w:val="43"/>
          <w:jc w:val="center"/>
        </w:trPr>
        <w:tc>
          <w:tcPr>
            <w:tcW w:w="1877" w:type="pct"/>
          </w:tcPr>
          <w:p w14:paraId="096FE079" w14:textId="77777777" w:rsidR="00BD60FD" w:rsidRPr="00D9514F" w:rsidRDefault="00BD60FD" w:rsidP="001B5270">
            <w:pPr>
              <w:jc w:val="both"/>
              <w:rPr>
                <w:color w:val="000000" w:themeColor="text1"/>
                <w:sz w:val="18"/>
                <w:szCs w:val="18"/>
              </w:rPr>
            </w:pPr>
            <w:r w:rsidRPr="00D9514F">
              <w:rPr>
                <w:color w:val="000000" w:themeColor="text1"/>
                <w:sz w:val="18"/>
                <w:szCs w:val="18"/>
              </w:rPr>
              <w:t xml:space="preserve">Personu ar funkcionēšanas traucējumiem īpatsvars sociāli rehabilitēto personu skaitā, kurām funkcionēšanas spējas uzlabotas atbilstoši </w:t>
            </w:r>
            <w:proofErr w:type="spellStart"/>
            <w:r w:rsidRPr="00D9514F">
              <w:rPr>
                <w:color w:val="000000" w:themeColor="text1"/>
                <w:sz w:val="18"/>
                <w:szCs w:val="18"/>
              </w:rPr>
              <w:t>Bartela</w:t>
            </w:r>
            <w:proofErr w:type="spellEnd"/>
            <w:r w:rsidRPr="00D9514F">
              <w:rPr>
                <w:color w:val="000000" w:themeColor="text1"/>
                <w:sz w:val="18"/>
                <w:szCs w:val="18"/>
              </w:rPr>
              <w:t xml:space="preserve"> indeksam līdz 30% (līdz trīs </w:t>
            </w:r>
            <w:proofErr w:type="spellStart"/>
            <w:r w:rsidRPr="00D9514F">
              <w:rPr>
                <w:color w:val="000000" w:themeColor="text1"/>
                <w:sz w:val="18"/>
                <w:szCs w:val="18"/>
              </w:rPr>
              <w:t>Bartela</w:t>
            </w:r>
            <w:proofErr w:type="spellEnd"/>
            <w:r w:rsidRPr="00D9514F">
              <w:rPr>
                <w:color w:val="000000" w:themeColor="text1"/>
                <w:sz w:val="18"/>
                <w:szCs w:val="18"/>
              </w:rPr>
              <w:t xml:space="preserve"> punktiem (ieskaitot))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403416C" w14:textId="77777777" w:rsidR="00BD60FD" w:rsidRPr="00D9514F" w:rsidRDefault="00BD60FD" w:rsidP="004671ED">
            <w:pPr>
              <w:jc w:val="center"/>
              <w:rPr>
                <w:color w:val="000000" w:themeColor="text1"/>
                <w:sz w:val="18"/>
                <w:szCs w:val="18"/>
              </w:rPr>
            </w:pPr>
            <w:r w:rsidRPr="00D9514F">
              <w:rPr>
                <w:color w:val="000000" w:themeColor="text1"/>
                <w:sz w:val="18"/>
                <w:szCs w:val="18"/>
              </w:rPr>
              <w:t>52,5</w:t>
            </w:r>
          </w:p>
        </w:tc>
        <w:tc>
          <w:tcPr>
            <w:tcW w:w="626" w:type="pct"/>
          </w:tcPr>
          <w:p w14:paraId="2BF1A04E"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rPr>
              <w:t>25,0</w:t>
            </w:r>
          </w:p>
        </w:tc>
        <w:tc>
          <w:tcPr>
            <w:tcW w:w="626" w:type="pct"/>
          </w:tcPr>
          <w:p w14:paraId="6F9FA288"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25,0</w:t>
            </w:r>
          </w:p>
        </w:tc>
        <w:tc>
          <w:tcPr>
            <w:tcW w:w="645" w:type="pct"/>
          </w:tcPr>
          <w:p w14:paraId="5A2B1F36"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25,0</w:t>
            </w:r>
          </w:p>
        </w:tc>
        <w:tc>
          <w:tcPr>
            <w:tcW w:w="599" w:type="pct"/>
          </w:tcPr>
          <w:p w14:paraId="4359325C"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25,0</w:t>
            </w:r>
          </w:p>
        </w:tc>
      </w:tr>
      <w:tr w:rsidR="00BD60FD" w:rsidRPr="00D9514F" w14:paraId="4AEB57AB" w14:textId="77777777" w:rsidTr="004671ED">
        <w:trPr>
          <w:jc w:val="center"/>
        </w:trPr>
        <w:tc>
          <w:tcPr>
            <w:tcW w:w="1877" w:type="pct"/>
          </w:tcPr>
          <w:p w14:paraId="6F3088CC" w14:textId="77777777" w:rsidR="00BD60FD" w:rsidRPr="00D9514F" w:rsidRDefault="00BD60FD" w:rsidP="001B5270">
            <w:pPr>
              <w:jc w:val="both"/>
              <w:rPr>
                <w:color w:val="000000" w:themeColor="text1"/>
                <w:sz w:val="18"/>
                <w:szCs w:val="18"/>
              </w:rPr>
            </w:pPr>
            <w:r w:rsidRPr="00D9514F">
              <w:rPr>
                <w:color w:val="000000" w:themeColor="text1"/>
                <w:sz w:val="18"/>
                <w:szCs w:val="18"/>
              </w:rPr>
              <w:t xml:space="preserve">Personu ar funkcionēšanas traucējumiem īpatsvars sociāli rehabilitēto personu skaitā, kurām funkcionālās spējas atbilstoši </w:t>
            </w:r>
            <w:proofErr w:type="spellStart"/>
            <w:r w:rsidRPr="00D9514F">
              <w:rPr>
                <w:color w:val="000000" w:themeColor="text1"/>
                <w:sz w:val="18"/>
                <w:szCs w:val="18"/>
              </w:rPr>
              <w:t>Bartela</w:t>
            </w:r>
            <w:proofErr w:type="spellEnd"/>
            <w:r w:rsidRPr="00D9514F">
              <w:rPr>
                <w:color w:val="000000" w:themeColor="text1"/>
                <w:sz w:val="18"/>
                <w:szCs w:val="18"/>
              </w:rPr>
              <w:t xml:space="preserve"> indeksam saglabātas esošajā līmenī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3FCE435" w14:textId="77777777" w:rsidR="00BD60FD" w:rsidRPr="00D9514F" w:rsidRDefault="00BD60FD" w:rsidP="004671ED">
            <w:pPr>
              <w:jc w:val="center"/>
              <w:rPr>
                <w:color w:val="000000" w:themeColor="text1"/>
                <w:sz w:val="18"/>
                <w:szCs w:val="18"/>
              </w:rPr>
            </w:pPr>
            <w:r w:rsidRPr="00D9514F">
              <w:rPr>
                <w:color w:val="000000" w:themeColor="text1"/>
                <w:sz w:val="18"/>
                <w:szCs w:val="18"/>
              </w:rPr>
              <w:t>45,8</w:t>
            </w:r>
          </w:p>
        </w:tc>
        <w:tc>
          <w:tcPr>
            <w:tcW w:w="626" w:type="pct"/>
          </w:tcPr>
          <w:p w14:paraId="07CBA6E4"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rPr>
              <w:t>75,0</w:t>
            </w:r>
          </w:p>
        </w:tc>
        <w:tc>
          <w:tcPr>
            <w:tcW w:w="626" w:type="pct"/>
          </w:tcPr>
          <w:p w14:paraId="2ACE1FF1" w14:textId="77777777" w:rsidR="00BD60FD" w:rsidRPr="00D9514F" w:rsidRDefault="00BD60FD" w:rsidP="004671ED">
            <w:pPr>
              <w:jc w:val="center"/>
              <w:rPr>
                <w:bCs/>
                <w:color w:val="000000" w:themeColor="text1"/>
                <w:sz w:val="18"/>
                <w:szCs w:val="18"/>
              </w:rPr>
            </w:pPr>
            <w:r w:rsidRPr="00D9514F">
              <w:rPr>
                <w:color w:val="000000" w:themeColor="text1"/>
                <w:sz w:val="18"/>
              </w:rPr>
              <w:t>75,0</w:t>
            </w:r>
          </w:p>
        </w:tc>
        <w:tc>
          <w:tcPr>
            <w:tcW w:w="645" w:type="pct"/>
          </w:tcPr>
          <w:p w14:paraId="40AC3359"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75,0</w:t>
            </w:r>
          </w:p>
        </w:tc>
        <w:tc>
          <w:tcPr>
            <w:tcW w:w="599" w:type="pct"/>
          </w:tcPr>
          <w:p w14:paraId="293AAC29"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75,0</w:t>
            </w:r>
          </w:p>
        </w:tc>
      </w:tr>
      <w:tr w:rsidR="00BD60FD" w:rsidRPr="00D9514F" w14:paraId="6B7922E3" w14:textId="77777777" w:rsidTr="004671ED">
        <w:trPr>
          <w:jc w:val="center"/>
        </w:trPr>
        <w:tc>
          <w:tcPr>
            <w:tcW w:w="1877" w:type="pct"/>
          </w:tcPr>
          <w:p w14:paraId="418F0C7E" w14:textId="77777777" w:rsidR="00BD60FD" w:rsidRPr="00D9514F" w:rsidRDefault="00BD60FD" w:rsidP="001B5270">
            <w:pPr>
              <w:jc w:val="both"/>
              <w:rPr>
                <w:color w:val="000000" w:themeColor="text1"/>
                <w:sz w:val="18"/>
              </w:rPr>
            </w:pPr>
            <w:r w:rsidRPr="00D9514F">
              <w:rPr>
                <w:color w:val="000000" w:themeColor="text1"/>
                <w:sz w:val="18"/>
                <w:szCs w:val="18"/>
              </w:rPr>
              <w:t>Personu, kas apmierinātas ar profesionālās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27DF21A8" w14:textId="77777777" w:rsidR="00BD60FD" w:rsidRPr="00D9514F" w:rsidRDefault="00BD60FD" w:rsidP="004671ED">
            <w:pPr>
              <w:jc w:val="center"/>
              <w:rPr>
                <w:color w:val="000000" w:themeColor="text1"/>
                <w:sz w:val="18"/>
                <w:szCs w:val="18"/>
              </w:rPr>
            </w:pPr>
            <w:r w:rsidRPr="00D9514F">
              <w:rPr>
                <w:color w:val="000000" w:themeColor="text1"/>
                <w:sz w:val="18"/>
                <w:szCs w:val="18"/>
              </w:rPr>
              <w:t>94,1</w:t>
            </w:r>
          </w:p>
        </w:tc>
        <w:tc>
          <w:tcPr>
            <w:tcW w:w="626" w:type="pct"/>
          </w:tcPr>
          <w:p w14:paraId="361AE261" w14:textId="77777777" w:rsidR="00BD60FD" w:rsidRPr="00D9514F" w:rsidRDefault="00BD60FD" w:rsidP="004671ED">
            <w:pPr>
              <w:jc w:val="center"/>
              <w:rPr>
                <w:color w:val="000000" w:themeColor="text1"/>
                <w:sz w:val="18"/>
              </w:rPr>
            </w:pPr>
            <w:r w:rsidRPr="00D9514F">
              <w:rPr>
                <w:color w:val="000000" w:themeColor="text1"/>
                <w:sz w:val="18"/>
                <w:szCs w:val="18"/>
              </w:rPr>
              <w:t>90,0</w:t>
            </w:r>
          </w:p>
        </w:tc>
        <w:tc>
          <w:tcPr>
            <w:tcW w:w="626" w:type="pct"/>
          </w:tcPr>
          <w:p w14:paraId="406B6D7E" w14:textId="77777777" w:rsidR="00BD60FD" w:rsidRPr="00D9514F" w:rsidRDefault="00BD60FD" w:rsidP="004671ED">
            <w:pPr>
              <w:jc w:val="center"/>
              <w:rPr>
                <w:color w:val="000000" w:themeColor="text1"/>
                <w:sz w:val="18"/>
              </w:rPr>
            </w:pPr>
            <w:r w:rsidRPr="00D9514F">
              <w:rPr>
                <w:color w:val="000000" w:themeColor="text1"/>
                <w:sz w:val="18"/>
                <w:szCs w:val="18"/>
              </w:rPr>
              <w:t>90,0</w:t>
            </w:r>
          </w:p>
        </w:tc>
        <w:tc>
          <w:tcPr>
            <w:tcW w:w="645" w:type="pct"/>
          </w:tcPr>
          <w:p w14:paraId="745454D6" w14:textId="77777777" w:rsidR="00BD60FD" w:rsidRPr="00D9514F" w:rsidRDefault="00BD60FD" w:rsidP="004671ED">
            <w:pPr>
              <w:jc w:val="center"/>
              <w:rPr>
                <w:color w:val="000000" w:themeColor="text1"/>
                <w:sz w:val="18"/>
              </w:rPr>
            </w:pPr>
            <w:r w:rsidRPr="00D9514F">
              <w:rPr>
                <w:color w:val="000000" w:themeColor="text1"/>
                <w:sz w:val="18"/>
              </w:rPr>
              <w:t>90,0</w:t>
            </w:r>
          </w:p>
        </w:tc>
        <w:tc>
          <w:tcPr>
            <w:tcW w:w="599" w:type="pct"/>
          </w:tcPr>
          <w:p w14:paraId="62477C51" w14:textId="77777777" w:rsidR="00BD60FD" w:rsidRPr="00D9514F" w:rsidRDefault="00BD60FD" w:rsidP="004671ED">
            <w:pPr>
              <w:jc w:val="center"/>
              <w:rPr>
                <w:color w:val="000000" w:themeColor="text1"/>
                <w:sz w:val="18"/>
              </w:rPr>
            </w:pPr>
            <w:r w:rsidRPr="00D9514F">
              <w:rPr>
                <w:color w:val="000000" w:themeColor="text1"/>
                <w:sz w:val="18"/>
              </w:rPr>
              <w:t>90,0</w:t>
            </w:r>
          </w:p>
        </w:tc>
      </w:tr>
      <w:tr w:rsidR="00BD60FD" w:rsidRPr="00D9514F" w14:paraId="51AAEFAF" w14:textId="77777777" w:rsidTr="004671ED">
        <w:trPr>
          <w:jc w:val="center"/>
        </w:trPr>
        <w:tc>
          <w:tcPr>
            <w:tcW w:w="1877" w:type="pct"/>
            <w:tcBorders>
              <w:bottom w:val="single" w:sz="4" w:space="0" w:color="auto"/>
            </w:tcBorders>
          </w:tcPr>
          <w:p w14:paraId="213C5B26" w14:textId="77777777" w:rsidR="00BD60FD" w:rsidRPr="00D9514F" w:rsidRDefault="00BD60FD" w:rsidP="001B5270">
            <w:pPr>
              <w:jc w:val="both"/>
              <w:rPr>
                <w:color w:val="000000" w:themeColor="text1"/>
                <w:sz w:val="18"/>
              </w:rPr>
            </w:pPr>
            <w:r w:rsidRPr="00D9514F">
              <w:rPr>
                <w:color w:val="000000" w:themeColor="text1"/>
                <w:sz w:val="18"/>
                <w:szCs w:val="18"/>
              </w:rPr>
              <w:t>Personu, kas apmierinātas ar sociālās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23817DE0" w14:textId="77777777" w:rsidR="00BD60FD" w:rsidRPr="00D9514F" w:rsidRDefault="00BD60FD" w:rsidP="004671ED">
            <w:pPr>
              <w:jc w:val="center"/>
              <w:rPr>
                <w:color w:val="000000" w:themeColor="text1"/>
                <w:sz w:val="18"/>
                <w:szCs w:val="18"/>
              </w:rPr>
            </w:pPr>
            <w:r w:rsidRPr="00D9514F">
              <w:rPr>
                <w:color w:val="000000" w:themeColor="text1"/>
                <w:sz w:val="18"/>
                <w:szCs w:val="18"/>
              </w:rPr>
              <w:t>99,3</w:t>
            </w:r>
          </w:p>
        </w:tc>
        <w:tc>
          <w:tcPr>
            <w:tcW w:w="626" w:type="pct"/>
            <w:tcBorders>
              <w:bottom w:val="single" w:sz="4" w:space="0" w:color="auto"/>
            </w:tcBorders>
          </w:tcPr>
          <w:p w14:paraId="39C6AF46" w14:textId="77777777" w:rsidR="00BD60FD" w:rsidRPr="00D9514F" w:rsidRDefault="00BD60FD" w:rsidP="004671ED">
            <w:pPr>
              <w:jc w:val="center"/>
              <w:rPr>
                <w:color w:val="000000" w:themeColor="text1"/>
                <w:sz w:val="18"/>
              </w:rPr>
            </w:pPr>
            <w:r w:rsidRPr="00D9514F">
              <w:rPr>
                <w:color w:val="000000" w:themeColor="text1"/>
                <w:sz w:val="18"/>
                <w:szCs w:val="18"/>
              </w:rPr>
              <w:t>98,0</w:t>
            </w:r>
          </w:p>
        </w:tc>
        <w:tc>
          <w:tcPr>
            <w:tcW w:w="626" w:type="pct"/>
            <w:tcBorders>
              <w:bottom w:val="single" w:sz="4" w:space="0" w:color="auto"/>
            </w:tcBorders>
          </w:tcPr>
          <w:p w14:paraId="163EF36A" w14:textId="77777777" w:rsidR="00BD60FD" w:rsidRPr="00D9514F" w:rsidRDefault="00BD60FD" w:rsidP="004671ED">
            <w:pPr>
              <w:jc w:val="center"/>
              <w:rPr>
                <w:color w:val="000000" w:themeColor="text1"/>
                <w:sz w:val="18"/>
              </w:rPr>
            </w:pPr>
            <w:r w:rsidRPr="00D9514F">
              <w:rPr>
                <w:color w:val="000000" w:themeColor="text1"/>
                <w:sz w:val="18"/>
                <w:szCs w:val="18"/>
              </w:rPr>
              <w:t>98,0</w:t>
            </w:r>
          </w:p>
        </w:tc>
        <w:tc>
          <w:tcPr>
            <w:tcW w:w="645" w:type="pct"/>
            <w:tcBorders>
              <w:bottom w:val="single" w:sz="4" w:space="0" w:color="auto"/>
            </w:tcBorders>
          </w:tcPr>
          <w:p w14:paraId="080CDAF7" w14:textId="77777777" w:rsidR="00BD60FD" w:rsidRPr="00D9514F" w:rsidRDefault="00BD60FD" w:rsidP="004671ED">
            <w:pPr>
              <w:jc w:val="center"/>
              <w:rPr>
                <w:color w:val="000000" w:themeColor="text1"/>
                <w:sz w:val="18"/>
              </w:rPr>
            </w:pPr>
            <w:r w:rsidRPr="00D9514F">
              <w:rPr>
                <w:color w:val="000000" w:themeColor="text1"/>
                <w:sz w:val="18"/>
              </w:rPr>
              <w:t>98,0</w:t>
            </w:r>
          </w:p>
        </w:tc>
        <w:tc>
          <w:tcPr>
            <w:tcW w:w="599" w:type="pct"/>
            <w:tcBorders>
              <w:bottom w:val="single" w:sz="4" w:space="0" w:color="auto"/>
            </w:tcBorders>
          </w:tcPr>
          <w:p w14:paraId="7038E4B5" w14:textId="77777777" w:rsidR="00BD60FD" w:rsidRPr="00D9514F" w:rsidRDefault="00BD60FD" w:rsidP="004671ED">
            <w:pPr>
              <w:jc w:val="center"/>
              <w:rPr>
                <w:color w:val="000000" w:themeColor="text1"/>
                <w:sz w:val="18"/>
              </w:rPr>
            </w:pPr>
            <w:r w:rsidRPr="00D9514F">
              <w:rPr>
                <w:color w:val="000000" w:themeColor="text1"/>
                <w:sz w:val="18"/>
              </w:rPr>
              <w:t>98,0</w:t>
            </w:r>
          </w:p>
        </w:tc>
      </w:tr>
    </w:tbl>
    <w:p w14:paraId="25B9F733"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Piezīmes.</w:t>
      </w:r>
    </w:p>
    <w:p w14:paraId="6A4D2535" w14:textId="77777777" w:rsidR="00BD60FD" w:rsidRPr="00D9514F" w:rsidRDefault="00BD60FD" w:rsidP="00BD60FD">
      <w:pPr>
        <w:ind w:firstLine="425"/>
        <w:rPr>
          <w:bCs/>
          <w:iCs/>
          <w:color w:val="000000" w:themeColor="text1"/>
          <w:sz w:val="18"/>
          <w:szCs w:val="18"/>
          <w:lang w:eastAsia="lv-LV"/>
        </w:rPr>
      </w:pPr>
      <w:r w:rsidRPr="00D9514F">
        <w:rPr>
          <w:color w:val="000000" w:themeColor="text1"/>
          <w:sz w:val="18"/>
          <w:szCs w:val="18"/>
          <w:vertAlign w:val="superscript"/>
        </w:rPr>
        <w:t xml:space="preserve">1 </w:t>
      </w:r>
      <w:r w:rsidRPr="00D9514F">
        <w:rPr>
          <w:bCs/>
          <w:iCs/>
          <w:color w:val="000000" w:themeColor="text1"/>
          <w:sz w:val="18"/>
          <w:szCs w:val="18"/>
          <w:lang w:eastAsia="lv-LV"/>
        </w:rPr>
        <w:t>Rādītāju uzsāka mērīt ar 2023. gadu.</w:t>
      </w:r>
    </w:p>
    <w:p w14:paraId="2C995F9C"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BD60FD" w:rsidRPr="00D9514F" w14:paraId="31AC5155" w14:textId="77777777" w:rsidTr="004671ED">
        <w:trPr>
          <w:trHeight w:val="283"/>
          <w:tblHeader/>
          <w:jc w:val="center"/>
        </w:trPr>
        <w:tc>
          <w:tcPr>
            <w:tcW w:w="1872" w:type="pct"/>
            <w:vAlign w:val="center"/>
          </w:tcPr>
          <w:p w14:paraId="12F5B918" w14:textId="77777777" w:rsidR="00BD60FD" w:rsidRPr="00D9514F" w:rsidRDefault="00BD60FD" w:rsidP="004671ED">
            <w:pPr>
              <w:jc w:val="center"/>
              <w:rPr>
                <w:color w:val="000000" w:themeColor="text1"/>
                <w:sz w:val="18"/>
              </w:rPr>
            </w:pPr>
          </w:p>
        </w:tc>
        <w:tc>
          <w:tcPr>
            <w:tcW w:w="626" w:type="pct"/>
          </w:tcPr>
          <w:p w14:paraId="77CA83E4"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626" w:type="pct"/>
          </w:tcPr>
          <w:p w14:paraId="2F32A82E"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626" w:type="pct"/>
          </w:tcPr>
          <w:p w14:paraId="456ACB5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26" w:type="pct"/>
          </w:tcPr>
          <w:p w14:paraId="2D07D89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624" w:type="pct"/>
          </w:tcPr>
          <w:p w14:paraId="210E0396"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2B74D210" w14:textId="77777777" w:rsidTr="004671ED">
        <w:trPr>
          <w:trHeight w:val="142"/>
          <w:jc w:val="center"/>
        </w:trPr>
        <w:tc>
          <w:tcPr>
            <w:tcW w:w="1872" w:type="pct"/>
            <w:tcBorders>
              <w:right w:val="single" w:sz="4" w:space="0" w:color="auto"/>
            </w:tcBorders>
            <w:shd w:val="clear" w:color="auto" w:fill="D9D9D9"/>
            <w:vAlign w:val="center"/>
          </w:tcPr>
          <w:p w14:paraId="3AB8FA6D" w14:textId="77777777" w:rsidR="00BD60FD" w:rsidRPr="00D9514F" w:rsidRDefault="00BD60FD" w:rsidP="001B5270">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C0B8D" w14:textId="77777777" w:rsidR="00BD60FD" w:rsidRPr="00D9514F" w:rsidRDefault="00BD60FD" w:rsidP="004671ED">
            <w:pPr>
              <w:jc w:val="right"/>
              <w:rPr>
                <w:color w:val="000000" w:themeColor="text1"/>
                <w:sz w:val="18"/>
                <w:szCs w:val="18"/>
              </w:rPr>
            </w:pPr>
            <w:r w:rsidRPr="00D9514F">
              <w:rPr>
                <w:color w:val="000000" w:themeColor="text1"/>
                <w:sz w:val="18"/>
                <w:szCs w:val="18"/>
              </w:rPr>
              <w:t>6 577 660</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405E6" w14:textId="77777777" w:rsidR="00BD60FD" w:rsidRPr="00D9514F" w:rsidRDefault="00BD60FD" w:rsidP="004671ED">
            <w:pPr>
              <w:jc w:val="right"/>
              <w:rPr>
                <w:color w:val="000000" w:themeColor="text1"/>
                <w:sz w:val="18"/>
                <w:szCs w:val="18"/>
              </w:rPr>
            </w:pPr>
            <w:r w:rsidRPr="00D9514F">
              <w:rPr>
                <w:color w:val="000000" w:themeColor="text1"/>
                <w:sz w:val="18"/>
                <w:szCs w:val="18"/>
              </w:rPr>
              <w:t>7 630 558</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3350E" w14:textId="77777777" w:rsidR="00BD60FD" w:rsidRPr="00D9514F" w:rsidRDefault="00BD60FD" w:rsidP="004671ED">
            <w:pPr>
              <w:jc w:val="right"/>
              <w:rPr>
                <w:color w:val="000000" w:themeColor="text1"/>
                <w:sz w:val="18"/>
                <w:szCs w:val="18"/>
              </w:rPr>
            </w:pPr>
            <w:r w:rsidRPr="00D9514F">
              <w:rPr>
                <w:color w:val="000000" w:themeColor="text1"/>
                <w:sz w:val="18"/>
                <w:szCs w:val="18"/>
              </w:rPr>
              <w:t>7 598 109</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5EF70E29" w14:textId="77777777" w:rsidR="00BD60FD" w:rsidRPr="00D9514F" w:rsidRDefault="00BD60FD" w:rsidP="004671ED">
            <w:pPr>
              <w:jc w:val="right"/>
              <w:rPr>
                <w:color w:val="000000" w:themeColor="text1"/>
                <w:sz w:val="18"/>
                <w:szCs w:val="18"/>
              </w:rPr>
            </w:pPr>
            <w:r w:rsidRPr="00D9514F">
              <w:rPr>
                <w:color w:val="000000" w:themeColor="text1"/>
                <w:sz w:val="18"/>
                <w:szCs w:val="18"/>
              </w:rPr>
              <w:t>7 621 130</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Pr>
          <w:p w14:paraId="46E71DF3" w14:textId="77777777" w:rsidR="00BD60FD" w:rsidRPr="00D9514F" w:rsidRDefault="00BD60FD" w:rsidP="004671ED">
            <w:pPr>
              <w:jc w:val="right"/>
              <w:rPr>
                <w:color w:val="000000" w:themeColor="text1"/>
                <w:sz w:val="18"/>
                <w:szCs w:val="18"/>
              </w:rPr>
            </w:pPr>
            <w:r w:rsidRPr="00D9514F">
              <w:rPr>
                <w:color w:val="000000" w:themeColor="text1"/>
                <w:sz w:val="18"/>
                <w:szCs w:val="18"/>
              </w:rPr>
              <w:t>7 650 822</w:t>
            </w:r>
          </w:p>
        </w:tc>
      </w:tr>
      <w:tr w:rsidR="00BD60FD" w:rsidRPr="00D9514F" w14:paraId="2CDBD7CB" w14:textId="77777777" w:rsidTr="004671ED">
        <w:trPr>
          <w:trHeight w:val="283"/>
          <w:jc w:val="center"/>
        </w:trPr>
        <w:tc>
          <w:tcPr>
            <w:tcW w:w="1872" w:type="pct"/>
            <w:tcBorders>
              <w:right w:val="single" w:sz="4" w:space="0" w:color="auto"/>
            </w:tcBorders>
            <w:vAlign w:val="center"/>
          </w:tcPr>
          <w:p w14:paraId="3BAB8109" w14:textId="77777777" w:rsidR="00BD60FD" w:rsidRPr="00D9514F" w:rsidRDefault="00BD60FD" w:rsidP="001B5270">
            <w:pPr>
              <w:spacing w:before="20" w:after="20"/>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626" w:type="pct"/>
          </w:tcPr>
          <w:p w14:paraId="3D820C36"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626" w:type="pct"/>
            <w:tcBorders>
              <w:top w:val="nil"/>
              <w:left w:val="single" w:sz="4" w:space="0" w:color="auto"/>
              <w:bottom w:val="single" w:sz="4" w:space="0" w:color="auto"/>
              <w:right w:val="single" w:sz="4" w:space="0" w:color="auto"/>
            </w:tcBorders>
            <w:shd w:val="clear" w:color="000000" w:fill="FFFFFF"/>
          </w:tcPr>
          <w:p w14:paraId="411B5A92" w14:textId="77777777" w:rsidR="00BD60FD" w:rsidRPr="00D9514F" w:rsidRDefault="00BD60FD" w:rsidP="004671ED">
            <w:pPr>
              <w:jc w:val="right"/>
              <w:rPr>
                <w:color w:val="000000" w:themeColor="text1"/>
                <w:sz w:val="18"/>
                <w:szCs w:val="18"/>
              </w:rPr>
            </w:pPr>
            <w:r w:rsidRPr="00D9514F">
              <w:rPr>
                <w:color w:val="000000" w:themeColor="text1"/>
                <w:sz w:val="18"/>
                <w:szCs w:val="18"/>
              </w:rPr>
              <w:t>1 052 898</w:t>
            </w:r>
          </w:p>
        </w:tc>
        <w:tc>
          <w:tcPr>
            <w:tcW w:w="626" w:type="pct"/>
            <w:tcBorders>
              <w:top w:val="nil"/>
              <w:left w:val="single" w:sz="4" w:space="0" w:color="auto"/>
              <w:bottom w:val="single" w:sz="4" w:space="0" w:color="auto"/>
              <w:right w:val="single" w:sz="4" w:space="0" w:color="auto"/>
            </w:tcBorders>
            <w:shd w:val="clear" w:color="000000" w:fill="FFFFFF"/>
          </w:tcPr>
          <w:p w14:paraId="516E5C8B" w14:textId="77777777" w:rsidR="00BD60FD" w:rsidRPr="00D9514F" w:rsidRDefault="00BD60FD" w:rsidP="004671ED">
            <w:pPr>
              <w:jc w:val="right"/>
              <w:rPr>
                <w:color w:val="000000" w:themeColor="text1"/>
                <w:sz w:val="18"/>
                <w:szCs w:val="18"/>
              </w:rPr>
            </w:pPr>
            <w:r w:rsidRPr="00D9514F">
              <w:rPr>
                <w:color w:val="000000" w:themeColor="text1"/>
                <w:sz w:val="18"/>
                <w:szCs w:val="18"/>
              </w:rPr>
              <w:t>-32 449</w:t>
            </w:r>
          </w:p>
        </w:tc>
        <w:tc>
          <w:tcPr>
            <w:tcW w:w="626" w:type="pct"/>
            <w:tcBorders>
              <w:top w:val="nil"/>
              <w:left w:val="nil"/>
              <w:bottom w:val="single" w:sz="4" w:space="0" w:color="auto"/>
              <w:right w:val="single" w:sz="4" w:space="0" w:color="auto"/>
            </w:tcBorders>
            <w:shd w:val="clear" w:color="000000" w:fill="FFFFFF"/>
          </w:tcPr>
          <w:p w14:paraId="11E1219B" w14:textId="77777777" w:rsidR="00BD60FD" w:rsidRPr="00D9514F" w:rsidRDefault="00BD60FD" w:rsidP="004671ED">
            <w:pPr>
              <w:jc w:val="right"/>
              <w:rPr>
                <w:color w:val="000000" w:themeColor="text1"/>
                <w:sz w:val="18"/>
                <w:szCs w:val="18"/>
              </w:rPr>
            </w:pPr>
            <w:r w:rsidRPr="00D9514F">
              <w:rPr>
                <w:color w:val="000000" w:themeColor="text1"/>
                <w:sz w:val="18"/>
                <w:szCs w:val="18"/>
              </w:rPr>
              <w:t>23 021</w:t>
            </w:r>
          </w:p>
        </w:tc>
        <w:tc>
          <w:tcPr>
            <w:tcW w:w="624" w:type="pct"/>
            <w:tcBorders>
              <w:top w:val="nil"/>
              <w:left w:val="nil"/>
              <w:bottom w:val="single" w:sz="4" w:space="0" w:color="auto"/>
              <w:right w:val="single" w:sz="4" w:space="0" w:color="auto"/>
            </w:tcBorders>
            <w:shd w:val="clear" w:color="000000" w:fill="FFFFFF"/>
          </w:tcPr>
          <w:p w14:paraId="04D2FA60" w14:textId="77777777" w:rsidR="00BD60FD" w:rsidRPr="00D9514F" w:rsidRDefault="00BD60FD" w:rsidP="004671ED">
            <w:pPr>
              <w:jc w:val="right"/>
              <w:rPr>
                <w:color w:val="000000" w:themeColor="text1"/>
                <w:sz w:val="18"/>
                <w:szCs w:val="18"/>
              </w:rPr>
            </w:pPr>
            <w:r w:rsidRPr="00D9514F">
              <w:rPr>
                <w:color w:val="000000" w:themeColor="text1"/>
                <w:sz w:val="18"/>
                <w:szCs w:val="18"/>
              </w:rPr>
              <w:t>29 692</w:t>
            </w:r>
          </w:p>
        </w:tc>
      </w:tr>
      <w:tr w:rsidR="00BD60FD" w:rsidRPr="00D9514F" w14:paraId="2F25BAC9" w14:textId="77777777" w:rsidTr="004671ED">
        <w:trPr>
          <w:trHeight w:val="283"/>
          <w:jc w:val="center"/>
        </w:trPr>
        <w:tc>
          <w:tcPr>
            <w:tcW w:w="1872" w:type="pct"/>
            <w:tcBorders>
              <w:right w:val="single" w:sz="4" w:space="0" w:color="auto"/>
            </w:tcBorders>
            <w:vAlign w:val="center"/>
          </w:tcPr>
          <w:p w14:paraId="08F252F4" w14:textId="77777777" w:rsidR="00BD60FD" w:rsidRPr="00D9514F" w:rsidRDefault="00BD60FD" w:rsidP="001B5270">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626" w:type="pct"/>
          </w:tcPr>
          <w:p w14:paraId="536503B3"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626" w:type="pct"/>
            <w:tcBorders>
              <w:top w:val="nil"/>
              <w:left w:val="single" w:sz="4" w:space="0" w:color="auto"/>
              <w:bottom w:val="single" w:sz="4" w:space="0" w:color="auto"/>
              <w:right w:val="single" w:sz="4" w:space="0" w:color="auto"/>
            </w:tcBorders>
            <w:shd w:val="clear" w:color="000000" w:fill="FFFFFF"/>
          </w:tcPr>
          <w:p w14:paraId="654BD88B" w14:textId="77777777" w:rsidR="00BD60FD" w:rsidRPr="00D9514F" w:rsidRDefault="00BD60FD" w:rsidP="004671ED">
            <w:pPr>
              <w:jc w:val="right"/>
              <w:rPr>
                <w:color w:val="000000" w:themeColor="text1"/>
                <w:sz w:val="18"/>
                <w:szCs w:val="18"/>
              </w:rPr>
            </w:pPr>
            <w:r w:rsidRPr="00D9514F">
              <w:rPr>
                <w:color w:val="000000" w:themeColor="text1"/>
                <w:sz w:val="18"/>
                <w:szCs w:val="18"/>
              </w:rPr>
              <w:t>16,0</w:t>
            </w:r>
          </w:p>
        </w:tc>
        <w:tc>
          <w:tcPr>
            <w:tcW w:w="626" w:type="pct"/>
            <w:tcBorders>
              <w:top w:val="nil"/>
              <w:left w:val="single" w:sz="4" w:space="0" w:color="auto"/>
              <w:bottom w:val="single" w:sz="4" w:space="0" w:color="auto"/>
              <w:right w:val="single" w:sz="4" w:space="0" w:color="auto"/>
            </w:tcBorders>
            <w:shd w:val="clear" w:color="000000" w:fill="FFFFFF"/>
          </w:tcPr>
          <w:p w14:paraId="29BF49A1" w14:textId="77777777" w:rsidR="00BD60FD" w:rsidRPr="00D9514F" w:rsidRDefault="00BD60FD" w:rsidP="004671ED">
            <w:pPr>
              <w:jc w:val="right"/>
              <w:rPr>
                <w:color w:val="000000" w:themeColor="text1"/>
                <w:sz w:val="18"/>
                <w:szCs w:val="18"/>
              </w:rPr>
            </w:pPr>
            <w:r w:rsidRPr="00D9514F">
              <w:rPr>
                <w:color w:val="000000" w:themeColor="text1"/>
                <w:sz w:val="18"/>
                <w:szCs w:val="18"/>
              </w:rPr>
              <w:t>-0,4</w:t>
            </w:r>
          </w:p>
        </w:tc>
        <w:tc>
          <w:tcPr>
            <w:tcW w:w="626" w:type="pct"/>
            <w:tcBorders>
              <w:top w:val="nil"/>
              <w:left w:val="nil"/>
              <w:bottom w:val="single" w:sz="4" w:space="0" w:color="auto"/>
              <w:right w:val="single" w:sz="4" w:space="0" w:color="auto"/>
            </w:tcBorders>
            <w:shd w:val="clear" w:color="000000" w:fill="FFFFFF"/>
          </w:tcPr>
          <w:p w14:paraId="2A786601" w14:textId="77777777" w:rsidR="00BD60FD" w:rsidRPr="00D9514F" w:rsidRDefault="00BD60FD" w:rsidP="004671ED">
            <w:pPr>
              <w:jc w:val="right"/>
              <w:rPr>
                <w:color w:val="000000" w:themeColor="text1"/>
                <w:sz w:val="18"/>
                <w:szCs w:val="18"/>
              </w:rPr>
            </w:pPr>
            <w:r w:rsidRPr="00D9514F">
              <w:rPr>
                <w:color w:val="000000" w:themeColor="text1"/>
                <w:sz w:val="18"/>
                <w:szCs w:val="18"/>
              </w:rPr>
              <w:t>0,3</w:t>
            </w:r>
          </w:p>
        </w:tc>
        <w:tc>
          <w:tcPr>
            <w:tcW w:w="624" w:type="pct"/>
            <w:tcBorders>
              <w:top w:val="nil"/>
              <w:left w:val="nil"/>
              <w:bottom w:val="single" w:sz="4" w:space="0" w:color="auto"/>
              <w:right w:val="single" w:sz="4" w:space="0" w:color="auto"/>
            </w:tcBorders>
            <w:shd w:val="clear" w:color="000000" w:fill="FFFFFF"/>
          </w:tcPr>
          <w:p w14:paraId="67EDF6E6" w14:textId="77777777" w:rsidR="00BD60FD" w:rsidRPr="00D9514F" w:rsidRDefault="00BD60FD" w:rsidP="004671ED">
            <w:pPr>
              <w:jc w:val="right"/>
              <w:rPr>
                <w:color w:val="000000" w:themeColor="text1"/>
                <w:sz w:val="18"/>
                <w:szCs w:val="18"/>
              </w:rPr>
            </w:pPr>
            <w:r w:rsidRPr="00D9514F">
              <w:rPr>
                <w:color w:val="000000" w:themeColor="text1"/>
                <w:sz w:val="18"/>
                <w:szCs w:val="18"/>
              </w:rPr>
              <w:t>0,4</w:t>
            </w:r>
          </w:p>
        </w:tc>
      </w:tr>
      <w:tr w:rsidR="00BD60FD" w:rsidRPr="00D9514F" w14:paraId="383CD1E5" w14:textId="77777777" w:rsidTr="004671ED">
        <w:trPr>
          <w:trHeight w:val="142"/>
          <w:jc w:val="center"/>
        </w:trPr>
        <w:tc>
          <w:tcPr>
            <w:tcW w:w="1872" w:type="pct"/>
            <w:tcBorders>
              <w:right w:val="single" w:sz="4" w:space="0" w:color="auto"/>
            </w:tcBorders>
          </w:tcPr>
          <w:p w14:paraId="557B73B4" w14:textId="77777777" w:rsidR="00BD60FD" w:rsidRPr="00D9514F" w:rsidRDefault="00BD60FD" w:rsidP="001B5270">
            <w:pPr>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626" w:type="pct"/>
            <w:tcBorders>
              <w:top w:val="single" w:sz="4" w:space="0" w:color="auto"/>
              <w:left w:val="single" w:sz="4" w:space="0" w:color="auto"/>
              <w:bottom w:val="single" w:sz="4" w:space="0" w:color="auto"/>
              <w:right w:val="single" w:sz="4" w:space="0" w:color="auto"/>
            </w:tcBorders>
            <w:shd w:val="clear" w:color="000000" w:fill="FFFFFF"/>
          </w:tcPr>
          <w:p w14:paraId="7C12B38D" w14:textId="77777777" w:rsidR="00BD60FD" w:rsidRPr="00D9514F" w:rsidRDefault="00BD60FD" w:rsidP="004671ED">
            <w:pPr>
              <w:jc w:val="right"/>
              <w:rPr>
                <w:color w:val="000000" w:themeColor="text1"/>
                <w:sz w:val="18"/>
                <w:szCs w:val="18"/>
              </w:rPr>
            </w:pPr>
            <w:r w:rsidRPr="00D9514F">
              <w:rPr>
                <w:color w:val="000000" w:themeColor="text1"/>
                <w:sz w:val="18"/>
                <w:szCs w:val="18"/>
              </w:rPr>
              <w:t>4 306 559</w:t>
            </w:r>
          </w:p>
        </w:tc>
        <w:tc>
          <w:tcPr>
            <w:tcW w:w="626" w:type="pct"/>
            <w:tcBorders>
              <w:top w:val="nil"/>
              <w:left w:val="single" w:sz="4" w:space="0" w:color="auto"/>
              <w:bottom w:val="single" w:sz="4" w:space="0" w:color="auto"/>
              <w:right w:val="single" w:sz="4" w:space="0" w:color="auto"/>
            </w:tcBorders>
            <w:shd w:val="clear" w:color="000000" w:fill="FFFFFF"/>
          </w:tcPr>
          <w:p w14:paraId="747F2F64" w14:textId="77777777" w:rsidR="00BD60FD" w:rsidRPr="00D9514F" w:rsidRDefault="00BD60FD" w:rsidP="004671ED">
            <w:pPr>
              <w:jc w:val="right"/>
              <w:rPr>
                <w:color w:val="000000" w:themeColor="text1"/>
                <w:sz w:val="18"/>
                <w:szCs w:val="18"/>
              </w:rPr>
            </w:pPr>
            <w:r w:rsidRPr="00D9514F">
              <w:rPr>
                <w:color w:val="000000" w:themeColor="text1"/>
                <w:sz w:val="18"/>
                <w:szCs w:val="18"/>
              </w:rPr>
              <w:t>5 149 884</w:t>
            </w:r>
          </w:p>
        </w:tc>
        <w:tc>
          <w:tcPr>
            <w:tcW w:w="626" w:type="pct"/>
            <w:tcBorders>
              <w:top w:val="nil"/>
              <w:left w:val="single" w:sz="4" w:space="0" w:color="auto"/>
              <w:bottom w:val="single" w:sz="4" w:space="0" w:color="auto"/>
              <w:right w:val="single" w:sz="4" w:space="0" w:color="auto"/>
            </w:tcBorders>
            <w:shd w:val="clear" w:color="000000" w:fill="FFFFFF"/>
          </w:tcPr>
          <w:p w14:paraId="4E4A033E" w14:textId="77777777" w:rsidR="00BD60FD" w:rsidRPr="00D9514F" w:rsidRDefault="00BD60FD" w:rsidP="004671ED">
            <w:pPr>
              <w:jc w:val="right"/>
              <w:rPr>
                <w:color w:val="000000" w:themeColor="text1"/>
                <w:sz w:val="18"/>
                <w:szCs w:val="18"/>
              </w:rPr>
            </w:pPr>
            <w:r w:rsidRPr="00D9514F">
              <w:rPr>
                <w:color w:val="000000" w:themeColor="text1"/>
                <w:sz w:val="18"/>
                <w:szCs w:val="18"/>
              </w:rPr>
              <w:t>5 392 236</w:t>
            </w:r>
          </w:p>
        </w:tc>
        <w:tc>
          <w:tcPr>
            <w:tcW w:w="626" w:type="pct"/>
            <w:tcBorders>
              <w:top w:val="nil"/>
              <w:left w:val="nil"/>
              <w:bottom w:val="single" w:sz="4" w:space="0" w:color="auto"/>
              <w:right w:val="single" w:sz="4" w:space="0" w:color="auto"/>
            </w:tcBorders>
            <w:shd w:val="clear" w:color="000000" w:fill="FFFFFF"/>
          </w:tcPr>
          <w:p w14:paraId="086B3B5E" w14:textId="77777777" w:rsidR="00BD60FD" w:rsidRPr="00D9514F" w:rsidRDefault="00BD60FD" w:rsidP="004671ED">
            <w:pPr>
              <w:jc w:val="right"/>
              <w:rPr>
                <w:color w:val="000000" w:themeColor="text1"/>
                <w:sz w:val="18"/>
                <w:szCs w:val="18"/>
              </w:rPr>
            </w:pPr>
            <w:r w:rsidRPr="00D9514F">
              <w:rPr>
                <w:color w:val="000000" w:themeColor="text1"/>
                <w:sz w:val="18"/>
                <w:szCs w:val="18"/>
              </w:rPr>
              <w:t>5 415 257</w:t>
            </w:r>
          </w:p>
        </w:tc>
        <w:tc>
          <w:tcPr>
            <w:tcW w:w="624" w:type="pct"/>
            <w:tcBorders>
              <w:top w:val="nil"/>
              <w:left w:val="nil"/>
              <w:bottom w:val="single" w:sz="4" w:space="0" w:color="auto"/>
              <w:right w:val="single" w:sz="4" w:space="0" w:color="auto"/>
            </w:tcBorders>
            <w:shd w:val="clear" w:color="000000" w:fill="FFFFFF"/>
          </w:tcPr>
          <w:p w14:paraId="14D13076" w14:textId="77777777" w:rsidR="00BD60FD" w:rsidRPr="00D9514F" w:rsidRDefault="00BD60FD" w:rsidP="004671ED">
            <w:pPr>
              <w:jc w:val="right"/>
              <w:rPr>
                <w:color w:val="000000" w:themeColor="text1"/>
                <w:sz w:val="18"/>
                <w:szCs w:val="18"/>
              </w:rPr>
            </w:pPr>
            <w:r w:rsidRPr="00D9514F">
              <w:rPr>
                <w:color w:val="000000" w:themeColor="text1"/>
                <w:sz w:val="18"/>
                <w:szCs w:val="18"/>
              </w:rPr>
              <w:t>5 444 949</w:t>
            </w:r>
          </w:p>
        </w:tc>
      </w:tr>
      <w:tr w:rsidR="00BD60FD" w:rsidRPr="00D9514F" w14:paraId="4411297E" w14:textId="77777777" w:rsidTr="004671ED">
        <w:trPr>
          <w:trHeight w:val="283"/>
          <w:jc w:val="center"/>
        </w:trPr>
        <w:tc>
          <w:tcPr>
            <w:tcW w:w="1872" w:type="pct"/>
            <w:tcBorders>
              <w:right w:val="single" w:sz="4" w:space="0" w:color="auto"/>
            </w:tcBorders>
          </w:tcPr>
          <w:p w14:paraId="104D0C6B" w14:textId="77777777" w:rsidR="00BD60FD" w:rsidRPr="00D9514F" w:rsidRDefault="00BD60FD" w:rsidP="001B5270">
            <w:pPr>
              <w:spacing w:before="20" w:after="20"/>
              <w:jc w:val="both"/>
              <w:rPr>
                <w:color w:val="000000" w:themeColor="text1"/>
                <w:sz w:val="18"/>
                <w:szCs w:val="18"/>
                <w:lang w:eastAsia="lv-LV"/>
              </w:rPr>
            </w:pPr>
            <w:r w:rsidRPr="00D9514F">
              <w:rPr>
                <w:color w:val="000000" w:themeColor="text1"/>
                <w:sz w:val="18"/>
                <w:szCs w:val="18"/>
              </w:rPr>
              <w:t>Vidējais amata vietu skaits gadā, neskaitot pedagogu amata vietas</w:t>
            </w:r>
          </w:p>
        </w:tc>
        <w:tc>
          <w:tcPr>
            <w:tcW w:w="626" w:type="pct"/>
            <w:tcBorders>
              <w:top w:val="nil"/>
              <w:left w:val="single" w:sz="4" w:space="0" w:color="auto"/>
              <w:bottom w:val="single" w:sz="4" w:space="0" w:color="auto"/>
              <w:right w:val="single" w:sz="4" w:space="0" w:color="auto"/>
            </w:tcBorders>
            <w:shd w:val="clear" w:color="auto" w:fill="auto"/>
          </w:tcPr>
          <w:p w14:paraId="76E2309F" w14:textId="77777777" w:rsidR="00BD60FD" w:rsidRPr="00D9514F" w:rsidRDefault="00BD60FD" w:rsidP="004671ED">
            <w:pPr>
              <w:jc w:val="right"/>
              <w:rPr>
                <w:color w:val="000000" w:themeColor="text1"/>
                <w:sz w:val="18"/>
                <w:szCs w:val="18"/>
              </w:rPr>
            </w:pPr>
            <w:r w:rsidRPr="00D9514F">
              <w:rPr>
                <w:color w:val="000000" w:themeColor="text1"/>
                <w:sz w:val="18"/>
                <w:szCs w:val="18"/>
              </w:rPr>
              <w:t>238,5</w:t>
            </w:r>
          </w:p>
        </w:tc>
        <w:tc>
          <w:tcPr>
            <w:tcW w:w="626" w:type="pct"/>
            <w:tcBorders>
              <w:top w:val="nil"/>
              <w:left w:val="single" w:sz="4" w:space="0" w:color="auto"/>
              <w:bottom w:val="single" w:sz="4" w:space="0" w:color="auto"/>
              <w:right w:val="single" w:sz="4" w:space="0" w:color="auto"/>
            </w:tcBorders>
            <w:shd w:val="clear" w:color="000000" w:fill="FFFFFF"/>
          </w:tcPr>
          <w:p w14:paraId="5E70361A" w14:textId="77777777" w:rsidR="00BD60FD" w:rsidRPr="00D9514F" w:rsidRDefault="00BD60FD" w:rsidP="004671ED">
            <w:pPr>
              <w:jc w:val="right"/>
              <w:rPr>
                <w:color w:val="000000" w:themeColor="text1"/>
                <w:sz w:val="18"/>
                <w:szCs w:val="18"/>
              </w:rPr>
            </w:pPr>
            <w:r w:rsidRPr="00D9514F">
              <w:rPr>
                <w:color w:val="000000" w:themeColor="text1"/>
                <w:sz w:val="18"/>
                <w:szCs w:val="18"/>
              </w:rPr>
              <w:t>244</w:t>
            </w:r>
          </w:p>
        </w:tc>
        <w:tc>
          <w:tcPr>
            <w:tcW w:w="626" w:type="pct"/>
            <w:tcBorders>
              <w:top w:val="nil"/>
              <w:left w:val="single" w:sz="4" w:space="0" w:color="auto"/>
              <w:bottom w:val="single" w:sz="4" w:space="0" w:color="auto"/>
              <w:right w:val="single" w:sz="4" w:space="0" w:color="auto"/>
            </w:tcBorders>
            <w:shd w:val="clear" w:color="000000" w:fill="FFFFFF"/>
          </w:tcPr>
          <w:p w14:paraId="11D8647B" w14:textId="77777777" w:rsidR="00BD60FD" w:rsidRPr="00D9514F" w:rsidRDefault="00BD60FD" w:rsidP="004671ED">
            <w:pPr>
              <w:jc w:val="right"/>
              <w:rPr>
                <w:color w:val="000000" w:themeColor="text1"/>
                <w:sz w:val="18"/>
                <w:szCs w:val="18"/>
              </w:rPr>
            </w:pPr>
            <w:r w:rsidRPr="00D9514F">
              <w:rPr>
                <w:color w:val="000000" w:themeColor="text1"/>
                <w:sz w:val="18"/>
                <w:szCs w:val="18"/>
              </w:rPr>
              <w:t>244</w:t>
            </w:r>
          </w:p>
        </w:tc>
        <w:tc>
          <w:tcPr>
            <w:tcW w:w="626" w:type="pct"/>
            <w:tcBorders>
              <w:top w:val="nil"/>
              <w:left w:val="nil"/>
              <w:bottom w:val="single" w:sz="4" w:space="0" w:color="auto"/>
              <w:right w:val="single" w:sz="4" w:space="0" w:color="auto"/>
            </w:tcBorders>
            <w:shd w:val="clear" w:color="000000" w:fill="FFFFFF"/>
          </w:tcPr>
          <w:p w14:paraId="35937EC7" w14:textId="77777777" w:rsidR="00BD60FD" w:rsidRPr="00D9514F" w:rsidRDefault="00BD60FD" w:rsidP="004671ED">
            <w:pPr>
              <w:jc w:val="right"/>
              <w:rPr>
                <w:color w:val="000000" w:themeColor="text1"/>
                <w:sz w:val="18"/>
                <w:szCs w:val="18"/>
              </w:rPr>
            </w:pPr>
            <w:r w:rsidRPr="00D9514F">
              <w:rPr>
                <w:color w:val="000000" w:themeColor="text1"/>
                <w:sz w:val="18"/>
                <w:szCs w:val="18"/>
              </w:rPr>
              <w:t>244</w:t>
            </w:r>
          </w:p>
        </w:tc>
        <w:tc>
          <w:tcPr>
            <w:tcW w:w="624" w:type="pct"/>
            <w:tcBorders>
              <w:top w:val="nil"/>
              <w:left w:val="nil"/>
              <w:bottom w:val="single" w:sz="4" w:space="0" w:color="auto"/>
              <w:right w:val="single" w:sz="4" w:space="0" w:color="auto"/>
            </w:tcBorders>
            <w:shd w:val="clear" w:color="000000" w:fill="FFFFFF"/>
          </w:tcPr>
          <w:p w14:paraId="767365B1" w14:textId="77777777" w:rsidR="00BD60FD" w:rsidRPr="00D9514F" w:rsidRDefault="00BD60FD" w:rsidP="004671ED">
            <w:pPr>
              <w:jc w:val="right"/>
              <w:rPr>
                <w:color w:val="000000" w:themeColor="text1"/>
                <w:sz w:val="18"/>
                <w:szCs w:val="18"/>
              </w:rPr>
            </w:pPr>
            <w:r w:rsidRPr="00D9514F">
              <w:rPr>
                <w:color w:val="000000" w:themeColor="text1"/>
                <w:sz w:val="18"/>
                <w:szCs w:val="18"/>
              </w:rPr>
              <w:t>244</w:t>
            </w:r>
          </w:p>
        </w:tc>
      </w:tr>
      <w:tr w:rsidR="00BD60FD" w:rsidRPr="00D9514F" w14:paraId="56407584" w14:textId="77777777" w:rsidTr="004671ED">
        <w:trPr>
          <w:trHeight w:val="283"/>
          <w:jc w:val="center"/>
        </w:trPr>
        <w:tc>
          <w:tcPr>
            <w:tcW w:w="1872" w:type="pct"/>
            <w:tcBorders>
              <w:right w:val="single" w:sz="4" w:space="0" w:color="auto"/>
            </w:tcBorders>
          </w:tcPr>
          <w:p w14:paraId="617199B8" w14:textId="77777777" w:rsidR="00BD60FD" w:rsidRPr="00D9514F" w:rsidRDefault="00BD60FD" w:rsidP="001B5270">
            <w:pPr>
              <w:spacing w:before="20" w:after="20"/>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neskaitot pedagogu amata vietas, </w:t>
            </w:r>
            <w:proofErr w:type="spellStart"/>
            <w:r w:rsidRPr="00D9514F">
              <w:rPr>
                <w:i/>
                <w:color w:val="000000" w:themeColor="text1"/>
                <w:sz w:val="18"/>
                <w:szCs w:val="18"/>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14:paraId="5E23049A" w14:textId="77777777" w:rsidR="00BD60FD" w:rsidRPr="00D9514F" w:rsidRDefault="00BD60FD" w:rsidP="004671ED">
            <w:pPr>
              <w:jc w:val="right"/>
              <w:rPr>
                <w:color w:val="000000" w:themeColor="text1"/>
                <w:sz w:val="18"/>
                <w:szCs w:val="18"/>
              </w:rPr>
            </w:pPr>
            <w:r w:rsidRPr="00D9514F">
              <w:rPr>
                <w:color w:val="000000" w:themeColor="text1"/>
                <w:sz w:val="18"/>
                <w:szCs w:val="18"/>
              </w:rPr>
              <w:t>1 337,1</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tcPr>
          <w:p w14:paraId="00748335" w14:textId="77777777" w:rsidR="00BD60FD" w:rsidRPr="00D9514F" w:rsidRDefault="00BD60FD" w:rsidP="004671ED">
            <w:pPr>
              <w:jc w:val="right"/>
              <w:rPr>
                <w:color w:val="000000" w:themeColor="text1"/>
                <w:sz w:val="18"/>
                <w:szCs w:val="18"/>
              </w:rPr>
            </w:pPr>
            <w:r w:rsidRPr="00D9514F">
              <w:rPr>
                <w:color w:val="000000" w:themeColor="text1"/>
                <w:sz w:val="18"/>
                <w:szCs w:val="18"/>
              </w:rPr>
              <w:t>1 482,6</w:t>
            </w:r>
          </w:p>
        </w:tc>
        <w:tc>
          <w:tcPr>
            <w:tcW w:w="626" w:type="pct"/>
            <w:tcBorders>
              <w:top w:val="nil"/>
              <w:left w:val="single" w:sz="4" w:space="0" w:color="auto"/>
              <w:bottom w:val="single" w:sz="4" w:space="0" w:color="auto"/>
              <w:right w:val="single" w:sz="4" w:space="0" w:color="auto"/>
            </w:tcBorders>
            <w:shd w:val="clear" w:color="000000" w:fill="FFFFFF"/>
          </w:tcPr>
          <w:p w14:paraId="10DA3404" w14:textId="77777777" w:rsidR="00BD60FD" w:rsidRPr="00D9514F" w:rsidRDefault="00BD60FD" w:rsidP="004671ED">
            <w:pPr>
              <w:jc w:val="right"/>
              <w:rPr>
                <w:color w:val="000000" w:themeColor="text1"/>
                <w:sz w:val="18"/>
                <w:szCs w:val="18"/>
              </w:rPr>
            </w:pPr>
            <w:r w:rsidRPr="00D9514F">
              <w:rPr>
                <w:color w:val="000000" w:themeColor="text1"/>
                <w:sz w:val="18"/>
                <w:szCs w:val="18"/>
              </w:rPr>
              <w:t>1 538,1</w:t>
            </w:r>
          </w:p>
        </w:tc>
        <w:tc>
          <w:tcPr>
            <w:tcW w:w="626" w:type="pct"/>
            <w:tcBorders>
              <w:top w:val="nil"/>
              <w:left w:val="nil"/>
              <w:bottom w:val="single" w:sz="4" w:space="0" w:color="auto"/>
              <w:right w:val="single" w:sz="4" w:space="0" w:color="auto"/>
            </w:tcBorders>
            <w:shd w:val="clear" w:color="000000" w:fill="FFFFFF"/>
          </w:tcPr>
          <w:p w14:paraId="1E0A33EE" w14:textId="77777777" w:rsidR="00BD60FD" w:rsidRPr="00D9514F" w:rsidRDefault="00BD60FD" w:rsidP="004671ED">
            <w:pPr>
              <w:jc w:val="right"/>
              <w:rPr>
                <w:color w:val="000000" w:themeColor="text1"/>
                <w:sz w:val="18"/>
                <w:szCs w:val="18"/>
              </w:rPr>
            </w:pPr>
            <w:r w:rsidRPr="00D9514F">
              <w:rPr>
                <w:color w:val="000000" w:themeColor="text1"/>
                <w:sz w:val="18"/>
                <w:szCs w:val="18"/>
              </w:rPr>
              <w:t>1 546,4</w:t>
            </w:r>
          </w:p>
        </w:tc>
        <w:tc>
          <w:tcPr>
            <w:tcW w:w="624" w:type="pct"/>
            <w:tcBorders>
              <w:top w:val="nil"/>
              <w:left w:val="nil"/>
              <w:bottom w:val="single" w:sz="4" w:space="0" w:color="auto"/>
              <w:right w:val="single" w:sz="4" w:space="0" w:color="auto"/>
            </w:tcBorders>
            <w:shd w:val="clear" w:color="000000" w:fill="FFFFFF"/>
          </w:tcPr>
          <w:p w14:paraId="0876F277" w14:textId="77777777" w:rsidR="00BD60FD" w:rsidRPr="00D9514F" w:rsidRDefault="00BD60FD" w:rsidP="004671ED">
            <w:pPr>
              <w:jc w:val="right"/>
              <w:rPr>
                <w:color w:val="000000" w:themeColor="text1"/>
                <w:sz w:val="18"/>
                <w:szCs w:val="18"/>
              </w:rPr>
            </w:pPr>
            <w:r w:rsidRPr="00D9514F">
              <w:rPr>
                <w:color w:val="000000" w:themeColor="text1"/>
                <w:sz w:val="18"/>
                <w:szCs w:val="18"/>
              </w:rPr>
              <w:t>1 556,5</w:t>
            </w:r>
          </w:p>
        </w:tc>
      </w:tr>
      <w:tr w:rsidR="00BD60FD" w:rsidRPr="00D9514F" w14:paraId="373C52AB" w14:textId="77777777" w:rsidTr="004671ED">
        <w:trPr>
          <w:trHeight w:val="416"/>
          <w:jc w:val="center"/>
        </w:trPr>
        <w:tc>
          <w:tcPr>
            <w:tcW w:w="1872" w:type="pct"/>
            <w:tcBorders>
              <w:right w:val="single" w:sz="4" w:space="0" w:color="auto"/>
            </w:tcBorders>
            <w:vAlign w:val="center"/>
          </w:tcPr>
          <w:p w14:paraId="01E92695" w14:textId="77777777" w:rsidR="00BD60FD" w:rsidRPr="00D9514F" w:rsidRDefault="00BD60FD" w:rsidP="001B5270">
            <w:pPr>
              <w:jc w:val="both"/>
              <w:rPr>
                <w:color w:val="000000" w:themeColor="text1"/>
                <w:sz w:val="18"/>
                <w:szCs w:val="18"/>
                <w:lang w:eastAsia="lv-LV"/>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14:paraId="6879C0D9" w14:textId="77777777" w:rsidR="00BD60FD" w:rsidRPr="00D9514F" w:rsidRDefault="00BD60FD" w:rsidP="004671ED">
            <w:pPr>
              <w:jc w:val="right"/>
              <w:rPr>
                <w:color w:val="000000" w:themeColor="text1"/>
                <w:sz w:val="18"/>
                <w:szCs w:val="18"/>
              </w:rPr>
            </w:pPr>
            <w:r w:rsidRPr="00D9514F">
              <w:rPr>
                <w:color w:val="000000" w:themeColor="text1"/>
                <w:sz w:val="18"/>
                <w:szCs w:val="18"/>
              </w:rPr>
              <w:t>3 645</w:t>
            </w:r>
          </w:p>
        </w:tc>
        <w:tc>
          <w:tcPr>
            <w:tcW w:w="626" w:type="pct"/>
            <w:tcBorders>
              <w:top w:val="nil"/>
              <w:left w:val="single" w:sz="4" w:space="0" w:color="auto"/>
              <w:bottom w:val="single" w:sz="4" w:space="0" w:color="auto"/>
              <w:right w:val="single" w:sz="4" w:space="0" w:color="auto"/>
            </w:tcBorders>
            <w:shd w:val="clear" w:color="000000" w:fill="FFFFFF"/>
          </w:tcPr>
          <w:p w14:paraId="21E830CF"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c>
          <w:tcPr>
            <w:tcW w:w="626" w:type="pct"/>
            <w:tcBorders>
              <w:top w:val="nil"/>
              <w:left w:val="single" w:sz="4" w:space="0" w:color="auto"/>
              <w:bottom w:val="single" w:sz="4" w:space="0" w:color="auto"/>
              <w:right w:val="single" w:sz="4" w:space="0" w:color="auto"/>
            </w:tcBorders>
            <w:shd w:val="clear" w:color="000000" w:fill="FFFFFF"/>
          </w:tcPr>
          <w:p w14:paraId="63A535DC" w14:textId="77777777" w:rsidR="00BD60FD" w:rsidRPr="00D9514F" w:rsidRDefault="00BD60FD" w:rsidP="004671ED">
            <w:pPr>
              <w:jc w:val="right"/>
              <w:rPr>
                <w:color w:val="000000" w:themeColor="text1"/>
                <w:sz w:val="18"/>
                <w:szCs w:val="18"/>
              </w:rPr>
            </w:pPr>
            <w:r w:rsidRPr="00D9514F">
              <w:rPr>
                <w:color w:val="000000" w:themeColor="text1"/>
                <w:sz w:val="18"/>
                <w:szCs w:val="18"/>
              </w:rPr>
              <w:t>7 415</w:t>
            </w:r>
          </w:p>
        </w:tc>
        <w:tc>
          <w:tcPr>
            <w:tcW w:w="626" w:type="pct"/>
            <w:tcBorders>
              <w:top w:val="nil"/>
              <w:left w:val="nil"/>
              <w:bottom w:val="single" w:sz="4" w:space="0" w:color="auto"/>
              <w:right w:val="single" w:sz="4" w:space="0" w:color="auto"/>
            </w:tcBorders>
            <w:shd w:val="clear" w:color="000000" w:fill="FFFFFF"/>
          </w:tcPr>
          <w:p w14:paraId="54102FC2"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c>
          <w:tcPr>
            <w:tcW w:w="624" w:type="pct"/>
            <w:tcBorders>
              <w:top w:val="nil"/>
              <w:left w:val="nil"/>
              <w:bottom w:val="single" w:sz="4" w:space="0" w:color="auto"/>
              <w:right w:val="single" w:sz="4" w:space="0" w:color="auto"/>
            </w:tcBorders>
            <w:shd w:val="clear" w:color="000000" w:fill="FFFFFF"/>
          </w:tcPr>
          <w:p w14:paraId="0C050277"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r>
      <w:tr w:rsidR="00BD60FD" w:rsidRPr="00D9514F" w14:paraId="460261E0" w14:textId="77777777" w:rsidTr="004671ED">
        <w:trPr>
          <w:trHeight w:val="142"/>
          <w:jc w:val="center"/>
        </w:trPr>
        <w:tc>
          <w:tcPr>
            <w:tcW w:w="1872" w:type="pct"/>
            <w:tcBorders>
              <w:right w:val="single" w:sz="4" w:space="0" w:color="auto"/>
            </w:tcBorders>
            <w:vAlign w:val="center"/>
          </w:tcPr>
          <w:p w14:paraId="203C2FE2" w14:textId="77777777" w:rsidR="00BD60FD" w:rsidRPr="00D9514F" w:rsidRDefault="00BD60FD" w:rsidP="001B5270">
            <w:pPr>
              <w:jc w:val="both"/>
              <w:rPr>
                <w:color w:val="000000" w:themeColor="text1"/>
                <w:sz w:val="18"/>
                <w:szCs w:val="18"/>
                <w:lang w:eastAsia="lv-LV"/>
              </w:rPr>
            </w:pPr>
            <w:r w:rsidRPr="00D9514F">
              <w:rPr>
                <w:color w:val="000000" w:themeColor="text1"/>
                <w:sz w:val="18"/>
                <w:szCs w:val="18"/>
                <w:lang w:eastAsia="lv-LV"/>
              </w:rPr>
              <w:t>Vidējais pedagogu darba slodžu skaits gadā</w:t>
            </w:r>
          </w:p>
        </w:tc>
        <w:tc>
          <w:tcPr>
            <w:tcW w:w="626" w:type="pct"/>
            <w:tcBorders>
              <w:top w:val="nil"/>
              <w:left w:val="single" w:sz="4" w:space="0" w:color="auto"/>
              <w:bottom w:val="single" w:sz="4" w:space="0" w:color="auto"/>
              <w:right w:val="single" w:sz="4" w:space="0" w:color="auto"/>
            </w:tcBorders>
            <w:shd w:val="clear" w:color="000000" w:fill="FFFFFF"/>
          </w:tcPr>
          <w:p w14:paraId="4005A8B3" w14:textId="77777777" w:rsidR="00BD60FD" w:rsidRPr="00D9514F" w:rsidRDefault="00BD60FD" w:rsidP="004671ED">
            <w:pPr>
              <w:jc w:val="right"/>
              <w:rPr>
                <w:color w:val="000000" w:themeColor="text1"/>
                <w:sz w:val="18"/>
                <w:szCs w:val="18"/>
              </w:rPr>
            </w:pPr>
            <w:r w:rsidRPr="00D9514F">
              <w:rPr>
                <w:color w:val="000000" w:themeColor="text1"/>
                <w:sz w:val="18"/>
                <w:szCs w:val="18"/>
              </w:rPr>
              <w:t>39,5</w:t>
            </w:r>
          </w:p>
        </w:tc>
        <w:tc>
          <w:tcPr>
            <w:tcW w:w="626" w:type="pct"/>
            <w:tcBorders>
              <w:top w:val="nil"/>
              <w:left w:val="single" w:sz="4" w:space="0" w:color="auto"/>
              <w:bottom w:val="single" w:sz="4" w:space="0" w:color="auto"/>
              <w:right w:val="single" w:sz="4" w:space="0" w:color="auto"/>
            </w:tcBorders>
            <w:shd w:val="clear" w:color="000000" w:fill="FFFFFF"/>
          </w:tcPr>
          <w:p w14:paraId="3425AC53"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c>
          <w:tcPr>
            <w:tcW w:w="626" w:type="pct"/>
            <w:tcBorders>
              <w:top w:val="nil"/>
              <w:left w:val="single" w:sz="4" w:space="0" w:color="auto"/>
              <w:bottom w:val="single" w:sz="4" w:space="0" w:color="auto"/>
              <w:right w:val="single" w:sz="4" w:space="0" w:color="auto"/>
            </w:tcBorders>
            <w:shd w:val="clear" w:color="000000" w:fill="FFFFFF"/>
          </w:tcPr>
          <w:p w14:paraId="2450C911"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c>
          <w:tcPr>
            <w:tcW w:w="626" w:type="pct"/>
            <w:tcBorders>
              <w:top w:val="nil"/>
              <w:left w:val="nil"/>
              <w:bottom w:val="single" w:sz="4" w:space="0" w:color="auto"/>
              <w:right w:val="single" w:sz="4" w:space="0" w:color="auto"/>
            </w:tcBorders>
            <w:shd w:val="clear" w:color="000000" w:fill="FFFFFF"/>
          </w:tcPr>
          <w:p w14:paraId="4A3E4DA5"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c>
          <w:tcPr>
            <w:tcW w:w="624" w:type="pct"/>
            <w:tcBorders>
              <w:top w:val="nil"/>
              <w:left w:val="nil"/>
              <w:bottom w:val="single" w:sz="4" w:space="0" w:color="auto"/>
              <w:right w:val="single" w:sz="4" w:space="0" w:color="auto"/>
            </w:tcBorders>
            <w:shd w:val="clear" w:color="000000" w:fill="FFFFFF"/>
          </w:tcPr>
          <w:p w14:paraId="53357CD2" w14:textId="77777777" w:rsidR="00BD60FD" w:rsidRPr="00D9514F" w:rsidRDefault="00BD60FD" w:rsidP="004671ED">
            <w:pPr>
              <w:jc w:val="right"/>
              <w:rPr>
                <w:color w:val="000000" w:themeColor="text1"/>
                <w:sz w:val="18"/>
                <w:szCs w:val="18"/>
              </w:rPr>
            </w:pPr>
            <w:r w:rsidRPr="00D9514F">
              <w:rPr>
                <w:color w:val="000000" w:themeColor="text1"/>
                <w:sz w:val="18"/>
                <w:szCs w:val="18"/>
              </w:rPr>
              <w:t>43,4</w:t>
            </w:r>
          </w:p>
        </w:tc>
      </w:tr>
      <w:tr w:rsidR="00BD60FD" w:rsidRPr="00D9514F" w14:paraId="5C5C3B6A" w14:textId="77777777" w:rsidTr="004671ED">
        <w:trPr>
          <w:trHeight w:val="283"/>
          <w:jc w:val="center"/>
        </w:trPr>
        <w:tc>
          <w:tcPr>
            <w:tcW w:w="1872" w:type="pct"/>
            <w:tcBorders>
              <w:right w:val="single" w:sz="4" w:space="0" w:color="auto"/>
            </w:tcBorders>
            <w:vAlign w:val="center"/>
          </w:tcPr>
          <w:p w14:paraId="6471A331" w14:textId="77777777" w:rsidR="00BD60FD" w:rsidRPr="00D9514F" w:rsidRDefault="00BD60FD" w:rsidP="001B5270">
            <w:pPr>
              <w:jc w:val="both"/>
              <w:rPr>
                <w:color w:val="000000" w:themeColor="text1"/>
                <w:sz w:val="18"/>
                <w:szCs w:val="18"/>
                <w:lang w:eastAsia="lv-LV"/>
              </w:rPr>
            </w:pPr>
            <w:r w:rsidRPr="00D9514F">
              <w:rPr>
                <w:color w:val="000000" w:themeColor="text1"/>
                <w:sz w:val="18"/>
                <w:szCs w:val="18"/>
                <w:lang w:eastAsia="lv-LV"/>
              </w:rPr>
              <w:t xml:space="preserve">Vidējā atlīdzība pedagogu darba slodzei (mēnesī), </w:t>
            </w:r>
            <w:proofErr w:type="spellStart"/>
            <w:r w:rsidRPr="00D9514F">
              <w:rPr>
                <w:i/>
                <w:color w:val="000000" w:themeColor="text1"/>
                <w:sz w:val="18"/>
                <w:szCs w:val="18"/>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14:paraId="768E8050" w14:textId="77777777" w:rsidR="00BD60FD" w:rsidRPr="00D9514F" w:rsidRDefault="00BD60FD" w:rsidP="004671ED">
            <w:pPr>
              <w:jc w:val="right"/>
              <w:rPr>
                <w:color w:val="000000" w:themeColor="text1"/>
                <w:sz w:val="18"/>
                <w:szCs w:val="18"/>
              </w:rPr>
            </w:pPr>
            <w:r w:rsidRPr="00D9514F">
              <w:rPr>
                <w:color w:val="000000" w:themeColor="text1"/>
                <w:sz w:val="18"/>
                <w:szCs w:val="18"/>
              </w:rPr>
              <w:t>1 004,6</w:t>
            </w:r>
          </w:p>
        </w:tc>
        <w:tc>
          <w:tcPr>
            <w:tcW w:w="626" w:type="pct"/>
            <w:tcBorders>
              <w:top w:val="nil"/>
              <w:left w:val="single" w:sz="4" w:space="0" w:color="auto"/>
              <w:bottom w:val="single" w:sz="4" w:space="0" w:color="auto"/>
              <w:right w:val="single" w:sz="4" w:space="0" w:color="auto"/>
            </w:tcBorders>
            <w:shd w:val="clear" w:color="000000" w:fill="FFFFFF"/>
          </w:tcPr>
          <w:p w14:paraId="53DD8462" w14:textId="77777777" w:rsidR="00BD60FD" w:rsidRPr="00D9514F" w:rsidRDefault="00BD60FD" w:rsidP="004671ED">
            <w:pPr>
              <w:jc w:val="right"/>
              <w:rPr>
                <w:color w:val="000000" w:themeColor="text1"/>
                <w:sz w:val="18"/>
                <w:szCs w:val="18"/>
              </w:rPr>
            </w:pPr>
            <w:r w:rsidRPr="00D9514F">
              <w:rPr>
                <w:color w:val="000000" w:themeColor="text1"/>
                <w:sz w:val="18"/>
                <w:szCs w:val="18"/>
              </w:rPr>
              <w:t>1 541</w:t>
            </w:r>
          </w:p>
        </w:tc>
        <w:tc>
          <w:tcPr>
            <w:tcW w:w="626" w:type="pct"/>
            <w:tcBorders>
              <w:top w:val="nil"/>
              <w:left w:val="single" w:sz="4" w:space="0" w:color="auto"/>
              <w:bottom w:val="single" w:sz="4" w:space="0" w:color="auto"/>
              <w:right w:val="single" w:sz="4" w:space="0" w:color="auto"/>
            </w:tcBorders>
            <w:shd w:val="clear" w:color="000000" w:fill="FFFFFF"/>
          </w:tcPr>
          <w:p w14:paraId="742C7F3C" w14:textId="77777777" w:rsidR="00BD60FD" w:rsidRPr="00D9514F" w:rsidRDefault="00BD60FD" w:rsidP="004671ED">
            <w:pPr>
              <w:jc w:val="right"/>
              <w:rPr>
                <w:color w:val="000000" w:themeColor="text1"/>
                <w:sz w:val="18"/>
                <w:szCs w:val="18"/>
              </w:rPr>
            </w:pPr>
            <w:r w:rsidRPr="00D9514F">
              <w:rPr>
                <w:color w:val="000000" w:themeColor="text1"/>
                <w:sz w:val="18"/>
                <w:szCs w:val="18"/>
              </w:rPr>
              <w:t>1 692,2</w:t>
            </w:r>
          </w:p>
        </w:tc>
        <w:tc>
          <w:tcPr>
            <w:tcW w:w="626" w:type="pct"/>
            <w:tcBorders>
              <w:top w:val="nil"/>
              <w:left w:val="nil"/>
              <w:bottom w:val="single" w:sz="4" w:space="0" w:color="auto"/>
              <w:right w:val="single" w:sz="4" w:space="0" w:color="auto"/>
            </w:tcBorders>
            <w:shd w:val="clear" w:color="000000" w:fill="FFFFFF"/>
          </w:tcPr>
          <w:p w14:paraId="6A1A269E" w14:textId="77777777" w:rsidR="00BD60FD" w:rsidRPr="00D9514F" w:rsidRDefault="00BD60FD" w:rsidP="004671ED">
            <w:pPr>
              <w:jc w:val="right"/>
              <w:rPr>
                <w:color w:val="000000" w:themeColor="text1"/>
                <w:sz w:val="18"/>
                <w:szCs w:val="18"/>
              </w:rPr>
            </w:pPr>
            <w:r w:rsidRPr="00D9514F">
              <w:rPr>
                <w:color w:val="000000" w:themeColor="text1"/>
                <w:sz w:val="18"/>
                <w:szCs w:val="18"/>
              </w:rPr>
              <w:t>1 692,2</w:t>
            </w:r>
          </w:p>
        </w:tc>
        <w:tc>
          <w:tcPr>
            <w:tcW w:w="624" w:type="pct"/>
            <w:tcBorders>
              <w:top w:val="nil"/>
              <w:left w:val="nil"/>
              <w:bottom w:val="single" w:sz="4" w:space="0" w:color="auto"/>
              <w:right w:val="single" w:sz="4" w:space="0" w:color="auto"/>
            </w:tcBorders>
            <w:shd w:val="clear" w:color="000000" w:fill="FFFFFF"/>
          </w:tcPr>
          <w:p w14:paraId="08486520" w14:textId="77777777" w:rsidR="00BD60FD" w:rsidRPr="00D9514F" w:rsidRDefault="00BD60FD" w:rsidP="004671ED">
            <w:pPr>
              <w:jc w:val="right"/>
              <w:rPr>
                <w:color w:val="000000" w:themeColor="text1"/>
                <w:sz w:val="18"/>
                <w:szCs w:val="18"/>
              </w:rPr>
            </w:pPr>
            <w:r w:rsidRPr="00D9514F">
              <w:rPr>
                <w:color w:val="000000" w:themeColor="text1"/>
                <w:sz w:val="18"/>
                <w:szCs w:val="18"/>
              </w:rPr>
              <w:t>1 692,2</w:t>
            </w:r>
          </w:p>
        </w:tc>
      </w:tr>
      <w:tr w:rsidR="00BD60FD" w:rsidRPr="00D9514F" w14:paraId="3A23F8B6" w14:textId="77777777" w:rsidTr="004671ED">
        <w:trPr>
          <w:trHeight w:val="142"/>
          <w:jc w:val="center"/>
        </w:trPr>
        <w:tc>
          <w:tcPr>
            <w:tcW w:w="1872" w:type="pct"/>
            <w:tcBorders>
              <w:right w:val="single" w:sz="4" w:space="0" w:color="auto"/>
            </w:tcBorders>
            <w:vAlign w:val="center"/>
          </w:tcPr>
          <w:p w14:paraId="59603396" w14:textId="77777777" w:rsidR="00BD60FD" w:rsidRPr="00D9514F" w:rsidRDefault="00BD60FD" w:rsidP="001B5270">
            <w:pPr>
              <w:jc w:val="both"/>
              <w:rPr>
                <w:color w:val="000000" w:themeColor="text1"/>
                <w:sz w:val="18"/>
                <w:szCs w:val="18"/>
                <w:lang w:eastAsia="lv-LV"/>
              </w:rPr>
            </w:pPr>
            <w:r w:rsidRPr="00D9514F">
              <w:rPr>
                <w:color w:val="000000" w:themeColor="text1"/>
                <w:sz w:val="18"/>
                <w:szCs w:val="18"/>
                <w:lang w:eastAsia="lv-LV"/>
              </w:rPr>
              <w:t>Vidējais pedagogu amata vietu skaits gadā</w:t>
            </w:r>
          </w:p>
        </w:tc>
        <w:tc>
          <w:tcPr>
            <w:tcW w:w="626" w:type="pct"/>
            <w:tcBorders>
              <w:top w:val="nil"/>
              <w:left w:val="single" w:sz="4" w:space="0" w:color="auto"/>
              <w:bottom w:val="single" w:sz="4" w:space="0" w:color="auto"/>
              <w:right w:val="single" w:sz="4" w:space="0" w:color="auto"/>
            </w:tcBorders>
            <w:shd w:val="clear" w:color="000000" w:fill="FFFFFF"/>
          </w:tcPr>
          <w:p w14:paraId="5AA7F8C7" w14:textId="77777777" w:rsidR="00BD60FD" w:rsidRPr="00D9514F" w:rsidRDefault="00BD60FD" w:rsidP="004671ED">
            <w:pPr>
              <w:jc w:val="right"/>
              <w:rPr>
                <w:color w:val="000000" w:themeColor="text1"/>
                <w:sz w:val="18"/>
                <w:szCs w:val="18"/>
              </w:rPr>
            </w:pPr>
            <w:r w:rsidRPr="00D9514F">
              <w:rPr>
                <w:color w:val="000000" w:themeColor="text1"/>
                <w:sz w:val="18"/>
                <w:szCs w:val="18"/>
              </w:rPr>
              <w:t>39,5</w:t>
            </w:r>
          </w:p>
        </w:tc>
        <w:tc>
          <w:tcPr>
            <w:tcW w:w="626" w:type="pct"/>
            <w:tcBorders>
              <w:top w:val="nil"/>
              <w:left w:val="single" w:sz="4" w:space="0" w:color="auto"/>
              <w:bottom w:val="single" w:sz="4" w:space="0" w:color="auto"/>
              <w:right w:val="single" w:sz="4" w:space="0" w:color="auto"/>
            </w:tcBorders>
            <w:shd w:val="clear" w:color="000000" w:fill="FFFFFF"/>
          </w:tcPr>
          <w:p w14:paraId="78FFCAB9"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626" w:type="pct"/>
            <w:tcBorders>
              <w:top w:val="nil"/>
              <w:left w:val="single" w:sz="4" w:space="0" w:color="auto"/>
              <w:bottom w:val="single" w:sz="4" w:space="0" w:color="auto"/>
              <w:right w:val="single" w:sz="4" w:space="0" w:color="auto"/>
            </w:tcBorders>
            <w:shd w:val="clear" w:color="000000" w:fill="FFFFFF"/>
          </w:tcPr>
          <w:p w14:paraId="081112A5"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626" w:type="pct"/>
            <w:tcBorders>
              <w:top w:val="nil"/>
              <w:left w:val="nil"/>
              <w:bottom w:val="single" w:sz="4" w:space="0" w:color="auto"/>
              <w:right w:val="single" w:sz="4" w:space="0" w:color="auto"/>
            </w:tcBorders>
            <w:shd w:val="clear" w:color="000000" w:fill="FFFFFF"/>
          </w:tcPr>
          <w:p w14:paraId="12050C1A"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624" w:type="pct"/>
            <w:tcBorders>
              <w:top w:val="nil"/>
              <w:left w:val="nil"/>
              <w:bottom w:val="single" w:sz="4" w:space="0" w:color="auto"/>
              <w:right w:val="single" w:sz="4" w:space="0" w:color="auto"/>
            </w:tcBorders>
            <w:shd w:val="clear" w:color="000000" w:fill="FFFFFF"/>
          </w:tcPr>
          <w:p w14:paraId="66ADF1D9"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r>
      <w:tr w:rsidR="00BD60FD" w:rsidRPr="00D9514F" w14:paraId="1B441F23" w14:textId="77777777" w:rsidTr="004671ED">
        <w:trPr>
          <w:trHeight w:val="283"/>
          <w:jc w:val="center"/>
        </w:trPr>
        <w:tc>
          <w:tcPr>
            <w:tcW w:w="1872" w:type="pct"/>
            <w:tcBorders>
              <w:bottom w:val="single" w:sz="4" w:space="0" w:color="auto"/>
              <w:right w:val="single" w:sz="4" w:space="0" w:color="auto"/>
            </w:tcBorders>
            <w:vAlign w:val="center"/>
          </w:tcPr>
          <w:p w14:paraId="110920A8" w14:textId="77777777" w:rsidR="00BD60FD" w:rsidRPr="00D9514F" w:rsidRDefault="00BD60FD" w:rsidP="001B5270">
            <w:pPr>
              <w:jc w:val="both"/>
              <w:rPr>
                <w:color w:val="000000" w:themeColor="text1"/>
                <w:sz w:val="18"/>
                <w:szCs w:val="18"/>
                <w:lang w:eastAsia="lv-LV"/>
              </w:rPr>
            </w:pPr>
            <w:r w:rsidRPr="00D9514F">
              <w:rPr>
                <w:color w:val="000000" w:themeColor="text1"/>
                <w:sz w:val="18"/>
                <w:szCs w:val="18"/>
                <w:lang w:eastAsia="lv-LV"/>
              </w:rPr>
              <w:t xml:space="preserve">Vidējā atlīdzība pedagogu amata vietai (mēnesī), </w:t>
            </w:r>
            <w:proofErr w:type="spellStart"/>
            <w:r w:rsidRPr="00D9514F">
              <w:rPr>
                <w:i/>
                <w:color w:val="000000" w:themeColor="text1"/>
                <w:sz w:val="18"/>
                <w:szCs w:val="18"/>
                <w:lang w:eastAsia="lv-LV"/>
              </w:rPr>
              <w:t>euro</w:t>
            </w:r>
            <w:proofErr w:type="spellEnd"/>
          </w:p>
        </w:tc>
        <w:tc>
          <w:tcPr>
            <w:tcW w:w="626" w:type="pct"/>
            <w:tcBorders>
              <w:top w:val="nil"/>
              <w:left w:val="single" w:sz="4" w:space="0" w:color="auto"/>
              <w:bottom w:val="single" w:sz="4" w:space="0" w:color="auto"/>
              <w:right w:val="single" w:sz="4" w:space="0" w:color="auto"/>
            </w:tcBorders>
            <w:shd w:val="clear" w:color="000000" w:fill="FFFFFF"/>
          </w:tcPr>
          <w:p w14:paraId="26368BE6" w14:textId="77777777" w:rsidR="00BD60FD" w:rsidRPr="00D9514F" w:rsidRDefault="00BD60FD" w:rsidP="004671ED">
            <w:pPr>
              <w:jc w:val="right"/>
              <w:rPr>
                <w:color w:val="000000" w:themeColor="text1"/>
                <w:sz w:val="18"/>
                <w:szCs w:val="18"/>
              </w:rPr>
            </w:pPr>
            <w:r w:rsidRPr="00D9514F">
              <w:rPr>
                <w:color w:val="000000" w:themeColor="text1"/>
                <w:sz w:val="18"/>
                <w:szCs w:val="18"/>
              </w:rPr>
              <w:t>1 004,6</w:t>
            </w:r>
          </w:p>
        </w:tc>
        <w:tc>
          <w:tcPr>
            <w:tcW w:w="626" w:type="pct"/>
            <w:tcBorders>
              <w:top w:val="nil"/>
              <w:left w:val="single" w:sz="4" w:space="0" w:color="auto"/>
              <w:bottom w:val="single" w:sz="4" w:space="0" w:color="auto"/>
              <w:right w:val="single" w:sz="4" w:space="0" w:color="auto"/>
            </w:tcBorders>
            <w:shd w:val="clear" w:color="000000" w:fill="FFFFFF"/>
          </w:tcPr>
          <w:p w14:paraId="15A1B93E" w14:textId="77777777" w:rsidR="00BD60FD" w:rsidRPr="00D9514F" w:rsidRDefault="00BD60FD" w:rsidP="004671ED">
            <w:pPr>
              <w:jc w:val="right"/>
              <w:rPr>
                <w:color w:val="000000" w:themeColor="text1"/>
                <w:sz w:val="18"/>
                <w:szCs w:val="18"/>
              </w:rPr>
            </w:pPr>
            <w:r w:rsidRPr="00D9514F">
              <w:rPr>
                <w:color w:val="000000" w:themeColor="text1"/>
                <w:sz w:val="18"/>
                <w:szCs w:val="18"/>
              </w:rPr>
              <w:t>1 520</w:t>
            </w:r>
          </w:p>
        </w:tc>
        <w:tc>
          <w:tcPr>
            <w:tcW w:w="626" w:type="pct"/>
            <w:tcBorders>
              <w:top w:val="nil"/>
              <w:left w:val="single" w:sz="4" w:space="0" w:color="auto"/>
              <w:bottom w:val="single" w:sz="4" w:space="0" w:color="auto"/>
              <w:right w:val="single" w:sz="4" w:space="0" w:color="auto"/>
            </w:tcBorders>
            <w:shd w:val="clear" w:color="000000" w:fill="FFFFFF"/>
          </w:tcPr>
          <w:p w14:paraId="784C4C52" w14:textId="77777777" w:rsidR="00BD60FD" w:rsidRPr="00D9514F" w:rsidRDefault="00BD60FD" w:rsidP="004671ED">
            <w:pPr>
              <w:jc w:val="right"/>
              <w:rPr>
                <w:color w:val="000000" w:themeColor="text1"/>
                <w:sz w:val="18"/>
                <w:szCs w:val="18"/>
              </w:rPr>
            </w:pPr>
            <w:r w:rsidRPr="00D9514F">
              <w:rPr>
                <w:color w:val="000000" w:themeColor="text1"/>
                <w:sz w:val="18"/>
                <w:szCs w:val="18"/>
              </w:rPr>
              <w:t>1 669,2</w:t>
            </w:r>
          </w:p>
        </w:tc>
        <w:tc>
          <w:tcPr>
            <w:tcW w:w="626" w:type="pct"/>
            <w:tcBorders>
              <w:top w:val="nil"/>
              <w:left w:val="nil"/>
              <w:bottom w:val="single" w:sz="4" w:space="0" w:color="auto"/>
              <w:right w:val="single" w:sz="4" w:space="0" w:color="auto"/>
            </w:tcBorders>
            <w:shd w:val="clear" w:color="000000" w:fill="FFFFFF"/>
          </w:tcPr>
          <w:p w14:paraId="2218ECF6" w14:textId="77777777" w:rsidR="00BD60FD" w:rsidRPr="00D9514F" w:rsidRDefault="00BD60FD" w:rsidP="004671ED">
            <w:pPr>
              <w:jc w:val="right"/>
              <w:rPr>
                <w:color w:val="000000" w:themeColor="text1"/>
                <w:sz w:val="18"/>
                <w:szCs w:val="18"/>
              </w:rPr>
            </w:pPr>
            <w:r w:rsidRPr="00D9514F">
              <w:rPr>
                <w:color w:val="000000" w:themeColor="text1"/>
                <w:sz w:val="18"/>
                <w:szCs w:val="18"/>
              </w:rPr>
              <w:t>1 669,2</w:t>
            </w:r>
          </w:p>
        </w:tc>
        <w:tc>
          <w:tcPr>
            <w:tcW w:w="624" w:type="pct"/>
            <w:tcBorders>
              <w:top w:val="nil"/>
              <w:left w:val="nil"/>
              <w:bottom w:val="single" w:sz="4" w:space="0" w:color="auto"/>
              <w:right w:val="single" w:sz="4" w:space="0" w:color="auto"/>
            </w:tcBorders>
            <w:shd w:val="clear" w:color="000000" w:fill="FFFFFF"/>
          </w:tcPr>
          <w:p w14:paraId="314766EB" w14:textId="77777777" w:rsidR="00BD60FD" w:rsidRPr="00D9514F" w:rsidRDefault="00BD60FD" w:rsidP="004671ED">
            <w:pPr>
              <w:jc w:val="right"/>
              <w:rPr>
                <w:color w:val="000000" w:themeColor="text1"/>
                <w:sz w:val="18"/>
                <w:szCs w:val="18"/>
              </w:rPr>
            </w:pPr>
            <w:r w:rsidRPr="00D9514F">
              <w:rPr>
                <w:color w:val="000000" w:themeColor="text1"/>
                <w:sz w:val="18"/>
                <w:szCs w:val="18"/>
              </w:rPr>
              <w:t>1 669,2</w:t>
            </w:r>
          </w:p>
        </w:tc>
      </w:tr>
    </w:tbl>
    <w:p w14:paraId="1F6B4C6C" w14:textId="77777777" w:rsidR="00BD60FD" w:rsidRPr="00D9514F" w:rsidRDefault="00BD60FD" w:rsidP="00BD60FD">
      <w:pPr>
        <w:spacing w:before="240" w:after="240"/>
        <w:jc w:val="center"/>
        <w:rPr>
          <w:b/>
          <w:color w:val="000000" w:themeColor="text1"/>
          <w:lang w:eastAsia="lv-LV"/>
        </w:rPr>
      </w:pPr>
      <w:bookmarkStart w:id="38" w:name="_Hlk26177367"/>
      <w:r w:rsidRPr="00D9514F">
        <w:rPr>
          <w:b/>
          <w:color w:val="000000" w:themeColor="text1"/>
          <w:lang w:eastAsia="lv-LV"/>
        </w:rPr>
        <w:t>Izmaiņas izdevumos, salīdzinot 2024. gada plānu ar 2023. gada plānu</w:t>
      </w:r>
    </w:p>
    <w:p w14:paraId="725F8261"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15650A1E" w14:textId="77777777" w:rsidTr="004671ED">
        <w:trPr>
          <w:trHeight w:val="142"/>
          <w:tblHeader/>
          <w:jc w:val="center"/>
        </w:trPr>
        <w:tc>
          <w:tcPr>
            <w:tcW w:w="5241" w:type="dxa"/>
            <w:vAlign w:val="center"/>
          </w:tcPr>
          <w:p w14:paraId="5519B773"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569FAC7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46A91EF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61159E4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5A55F495" w14:textId="77777777" w:rsidTr="004671ED">
        <w:trPr>
          <w:trHeight w:val="142"/>
          <w:jc w:val="center"/>
        </w:trPr>
        <w:tc>
          <w:tcPr>
            <w:tcW w:w="5241" w:type="dxa"/>
            <w:shd w:val="clear" w:color="auto" w:fill="D9D9D9"/>
          </w:tcPr>
          <w:p w14:paraId="6041E6F4"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5B461879" w14:textId="77777777" w:rsidR="00BD60FD" w:rsidRPr="00D9514F" w:rsidRDefault="00BD60FD" w:rsidP="004671ED">
            <w:pPr>
              <w:jc w:val="right"/>
              <w:rPr>
                <w:b/>
                <w:color w:val="000000" w:themeColor="text1"/>
                <w:sz w:val="18"/>
                <w:szCs w:val="18"/>
              </w:rPr>
            </w:pPr>
            <w:r w:rsidRPr="00D9514F">
              <w:rPr>
                <w:b/>
                <w:color w:val="000000" w:themeColor="text1"/>
                <w:sz w:val="18"/>
                <w:szCs w:val="18"/>
              </w:rPr>
              <w:t>555 346</w:t>
            </w:r>
          </w:p>
        </w:tc>
        <w:tc>
          <w:tcPr>
            <w:tcW w:w="1277" w:type="dxa"/>
            <w:shd w:val="clear" w:color="auto" w:fill="D9D9D9"/>
          </w:tcPr>
          <w:p w14:paraId="2B25C123" w14:textId="77777777" w:rsidR="00BD60FD" w:rsidRPr="00D9514F" w:rsidRDefault="00BD60FD" w:rsidP="004671ED">
            <w:pPr>
              <w:jc w:val="right"/>
              <w:rPr>
                <w:b/>
                <w:color w:val="000000" w:themeColor="text1"/>
                <w:sz w:val="18"/>
                <w:szCs w:val="18"/>
              </w:rPr>
            </w:pPr>
            <w:r w:rsidRPr="00D9514F">
              <w:rPr>
                <w:b/>
                <w:color w:val="000000" w:themeColor="text1"/>
                <w:sz w:val="18"/>
                <w:szCs w:val="18"/>
              </w:rPr>
              <w:t>522 897</w:t>
            </w:r>
          </w:p>
        </w:tc>
        <w:tc>
          <w:tcPr>
            <w:tcW w:w="1277" w:type="dxa"/>
            <w:shd w:val="clear" w:color="auto" w:fill="D9D9D9"/>
          </w:tcPr>
          <w:p w14:paraId="626F13C2" w14:textId="77777777" w:rsidR="00BD60FD" w:rsidRPr="00D9514F" w:rsidRDefault="00BD60FD" w:rsidP="004671ED">
            <w:pPr>
              <w:jc w:val="right"/>
              <w:rPr>
                <w:b/>
                <w:color w:val="000000" w:themeColor="text1"/>
                <w:sz w:val="18"/>
                <w:szCs w:val="18"/>
              </w:rPr>
            </w:pPr>
            <w:r w:rsidRPr="00D9514F">
              <w:rPr>
                <w:b/>
                <w:color w:val="000000" w:themeColor="text1"/>
                <w:sz w:val="18"/>
                <w:szCs w:val="18"/>
              </w:rPr>
              <w:t>-32 449</w:t>
            </w:r>
          </w:p>
        </w:tc>
      </w:tr>
      <w:tr w:rsidR="00BD60FD" w:rsidRPr="00D9514F" w14:paraId="20C8EBEE" w14:textId="77777777" w:rsidTr="004671ED">
        <w:trPr>
          <w:trHeight w:val="142"/>
          <w:jc w:val="center"/>
        </w:trPr>
        <w:tc>
          <w:tcPr>
            <w:tcW w:w="9072" w:type="dxa"/>
            <w:gridSpan w:val="4"/>
          </w:tcPr>
          <w:p w14:paraId="2E94E2AE" w14:textId="77777777" w:rsidR="00BD60FD" w:rsidRPr="00D9514F" w:rsidRDefault="00BD60FD" w:rsidP="004671ED">
            <w:pPr>
              <w:ind w:firstLine="313"/>
              <w:rPr>
                <w:color w:val="000000" w:themeColor="text1"/>
                <w:sz w:val="18"/>
                <w:szCs w:val="18"/>
              </w:rPr>
            </w:pPr>
            <w:r w:rsidRPr="00D9514F">
              <w:rPr>
                <w:i/>
                <w:color w:val="000000" w:themeColor="text1"/>
                <w:sz w:val="18"/>
                <w:szCs w:val="18"/>
                <w:lang w:eastAsia="lv-LV"/>
              </w:rPr>
              <w:t>t. sk.:</w:t>
            </w:r>
          </w:p>
        </w:tc>
      </w:tr>
      <w:tr w:rsidR="00BD60FD" w:rsidRPr="00D9514F" w14:paraId="0FE06BE9" w14:textId="77777777" w:rsidTr="004671ED">
        <w:trPr>
          <w:trHeight w:val="142"/>
          <w:jc w:val="center"/>
        </w:trPr>
        <w:tc>
          <w:tcPr>
            <w:tcW w:w="5241" w:type="dxa"/>
            <w:shd w:val="clear" w:color="auto" w:fill="F2F2F2"/>
            <w:vAlign w:val="center"/>
          </w:tcPr>
          <w:p w14:paraId="570FBE36" w14:textId="77777777" w:rsidR="00BD60FD" w:rsidRPr="00D9514F" w:rsidRDefault="00BD60FD" w:rsidP="004671ED">
            <w:pPr>
              <w:rPr>
                <w:color w:val="000000" w:themeColor="text1"/>
                <w:sz w:val="18"/>
                <w:szCs w:val="18"/>
                <w:u w:val="single"/>
                <w:lang w:eastAsia="lv-LV"/>
              </w:rPr>
            </w:pPr>
            <w:r w:rsidRPr="00D9514F">
              <w:rPr>
                <w:iCs/>
                <w:color w:val="000000" w:themeColor="text1"/>
                <w:sz w:val="18"/>
                <w:szCs w:val="18"/>
                <w:u w:val="single"/>
                <w:lang w:eastAsia="lv-LV"/>
              </w:rPr>
              <w:t>Prioritāri pasākumi</w:t>
            </w:r>
          </w:p>
        </w:tc>
        <w:tc>
          <w:tcPr>
            <w:tcW w:w="1277" w:type="dxa"/>
            <w:shd w:val="clear" w:color="auto" w:fill="F2F2F2"/>
          </w:tcPr>
          <w:p w14:paraId="1200F2A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2F2F2"/>
          </w:tcPr>
          <w:p w14:paraId="496A1D74" w14:textId="77777777" w:rsidR="00BD60FD" w:rsidRPr="00D9514F" w:rsidRDefault="00BD60FD" w:rsidP="004671ED">
            <w:pPr>
              <w:jc w:val="right"/>
              <w:rPr>
                <w:color w:val="000000" w:themeColor="text1"/>
                <w:sz w:val="18"/>
                <w:szCs w:val="18"/>
              </w:rPr>
            </w:pPr>
            <w:r w:rsidRPr="00D9514F">
              <w:rPr>
                <w:color w:val="000000" w:themeColor="text1"/>
                <w:sz w:val="18"/>
                <w:szCs w:val="18"/>
              </w:rPr>
              <w:t>344 932</w:t>
            </w:r>
          </w:p>
        </w:tc>
        <w:tc>
          <w:tcPr>
            <w:tcW w:w="1277" w:type="dxa"/>
            <w:shd w:val="clear" w:color="auto" w:fill="F2F2F2"/>
          </w:tcPr>
          <w:p w14:paraId="06F8BFBD" w14:textId="77777777" w:rsidR="00BD60FD" w:rsidRPr="00D9514F" w:rsidRDefault="00BD60FD" w:rsidP="004671ED">
            <w:pPr>
              <w:jc w:val="right"/>
              <w:rPr>
                <w:color w:val="000000" w:themeColor="text1"/>
                <w:sz w:val="18"/>
                <w:szCs w:val="18"/>
              </w:rPr>
            </w:pPr>
            <w:r w:rsidRPr="00D9514F">
              <w:rPr>
                <w:color w:val="000000" w:themeColor="text1"/>
                <w:sz w:val="18"/>
                <w:szCs w:val="18"/>
              </w:rPr>
              <w:t>344 932</w:t>
            </w:r>
          </w:p>
        </w:tc>
      </w:tr>
      <w:tr w:rsidR="00BD60FD" w:rsidRPr="00D9514F" w14:paraId="2CE4A9F2" w14:textId="77777777" w:rsidTr="004671ED">
        <w:trPr>
          <w:trHeight w:val="142"/>
          <w:jc w:val="center"/>
        </w:trPr>
        <w:tc>
          <w:tcPr>
            <w:tcW w:w="5241" w:type="dxa"/>
            <w:shd w:val="clear" w:color="auto" w:fill="FFFFFF" w:themeFill="background1"/>
            <w:vAlign w:val="center"/>
          </w:tcPr>
          <w:p w14:paraId="2F98909A"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lastRenderedPageBreak/>
              <w:t>Prioritārā pasākuma “Ēdināšanas izdevumu sadārdzinājuma segšana”</w:t>
            </w:r>
            <w:r w:rsidRPr="00D9514F">
              <w:rPr>
                <w:i/>
                <w:color w:val="000000" w:themeColor="text1"/>
                <w:sz w:val="18"/>
                <w:szCs w:val="18"/>
              </w:rPr>
              <w:t xml:space="preserve"> īstenošana</w:t>
            </w:r>
            <w:r w:rsidRPr="00D9514F">
              <w:rPr>
                <w:color w:val="000000" w:themeColor="text1"/>
              </w:rPr>
              <w:t xml:space="preserve"> </w:t>
            </w:r>
            <w:r w:rsidRPr="00D9514F">
              <w:rPr>
                <w:i/>
                <w:color w:val="000000" w:themeColor="text1"/>
                <w:sz w:val="18"/>
                <w:szCs w:val="18"/>
                <w:lang w:eastAsia="lv-LV"/>
              </w:rPr>
              <w:t>(MK 26.09.2023. sēdes prot. Nr.47 43.§ 2.punkts)</w:t>
            </w:r>
          </w:p>
        </w:tc>
        <w:tc>
          <w:tcPr>
            <w:tcW w:w="1277" w:type="dxa"/>
            <w:shd w:val="clear" w:color="auto" w:fill="FFFFFF" w:themeFill="background1"/>
          </w:tcPr>
          <w:p w14:paraId="0AF03E5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3D9338C9" w14:textId="77777777" w:rsidR="00BD60FD" w:rsidRPr="00D9514F" w:rsidRDefault="00BD60FD" w:rsidP="004671ED">
            <w:pPr>
              <w:jc w:val="right"/>
              <w:rPr>
                <w:color w:val="000000" w:themeColor="text1"/>
                <w:sz w:val="18"/>
                <w:szCs w:val="18"/>
              </w:rPr>
            </w:pPr>
            <w:r w:rsidRPr="00D9514F">
              <w:rPr>
                <w:color w:val="000000" w:themeColor="text1"/>
                <w:sz w:val="18"/>
                <w:szCs w:val="18"/>
              </w:rPr>
              <w:t>267 265</w:t>
            </w:r>
          </w:p>
        </w:tc>
        <w:tc>
          <w:tcPr>
            <w:tcW w:w="1277" w:type="dxa"/>
            <w:shd w:val="clear" w:color="auto" w:fill="FFFFFF" w:themeFill="background1"/>
          </w:tcPr>
          <w:p w14:paraId="53F659ED" w14:textId="77777777" w:rsidR="00BD60FD" w:rsidRPr="00D9514F" w:rsidRDefault="00BD60FD" w:rsidP="004671ED">
            <w:pPr>
              <w:jc w:val="right"/>
              <w:rPr>
                <w:color w:val="000000" w:themeColor="text1"/>
                <w:sz w:val="18"/>
                <w:szCs w:val="18"/>
              </w:rPr>
            </w:pPr>
            <w:r w:rsidRPr="00D9514F">
              <w:rPr>
                <w:color w:val="000000" w:themeColor="text1"/>
                <w:sz w:val="18"/>
                <w:szCs w:val="18"/>
              </w:rPr>
              <w:t>267 265</w:t>
            </w:r>
          </w:p>
        </w:tc>
      </w:tr>
      <w:tr w:rsidR="00BD60FD" w:rsidRPr="00D9514F" w14:paraId="7FAE806A" w14:textId="77777777" w:rsidTr="004671ED">
        <w:trPr>
          <w:trHeight w:val="142"/>
          <w:jc w:val="center"/>
        </w:trPr>
        <w:tc>
          <w:tcPr>
            <w:tcW w:w="5241" w:type="dxa"/>
            <w:shd w:val="clear" w:color="auto" w:fill="FFFFFF" w:themeFill="background1"/>
            <w:vAlign w:val="center"/>
          </w:tcPr>
          <w:p w14:paraId="5B588261" w14:textId="77777777" w:rsidR="00BD60FD" w:rsidRPr="00D9514F" w:rsidRDefault="00BD60FD" w:rsidP="001B5270">
            <w:pPr>
              <w:jc w:val="both"/>
              <w:rPr>
                <w:iCs/>
                <w:color w:val="000000" w:themeColor="text1"/>
                <w:sz w:val="18"/>
                <w:szCs w:val="18"/>
                <w:u w:val="single"/>
                <w:lang w:eastAsia="lv-LV"/>
              </w:rPr>
            </w:pPr>
            <w:r w:rsidRPr="00D9514F">
              <w:rPr>
                <w:i/>
                <w:color w:val="000000" w:themeColor="text1"/>
                <w:sz w:val="18"/>
                <w:szCs w:val="18"/>
                <w:lang w:eastAsia="lv-LV"/>
              </w:rPr>
              <w:t>Starpnozaru prioritārā pasākuma “Pedagogu darba samaksas pieauguma grafika īstenošanas 2.solim no 2024. gada 1. janvāra” īstenošana (MK 26.09.2023. sēdes prot. Nr.47 43.§ 2.punkts)</w:t>
            </w:r>
          </w:p>
        </w:tc>
        <w:tc>
          <w:tcPr>
            <w:tcW w:w="1277" w:type="dxa"/>
            <w:shd w:val="clear" w:color="auto" w:fill="FFFFFF" w:themeFill="background1"/>
          </w:tcPr>
          <w:p w14:paraId="6D8E986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127AA1F5" w14:textId="77777777" w:rsidR="00BD60FD" w:rsidRPr="00D9514F" w:rsidRDefault="00BD60FD" w:rsidP="004671ED">
            <w:pPr>
              <w:jc w:val="right"/>
              <w:rPr>
                <w:color w:val="000000" w:themeColor="text1"/>
                <w:sz w:val="18"/>
                <w:szCs w:val="18"/>
              </w:rPr>
            </w:pPr>
            <w:r w:rsidRPr="00D9514F">
              <w:rPr>
                <w:color w:val="000000" w:themeColor="text1"/>
                <w:sz w:val="18"/>
                <w:szCs w:val="18"/>
              </w:rPr>
              <w:t>58 369</w:t>
            </w:r>
          </w:p>
        </w:tc>
        <w:tc>
          <w:tcPr>
            <w:tcW w:w="1277" w:type="dxa"/>
            <w:shd w:val="clear" w:color="auto" w:fill="FFFFFF" w:themeFill="background1"/>
          </w:tcPr>
          <w:p w14:paraId="05A4005C" w14:textId="77777777" w:rsidR="00BD60FD" w:rsidRPr="00D9514F" w:rsidRDefault="00BD60FD" w:rsidP="004671ED">
            <w:pPr>
              <w:jc w:val="right"/>
              <w:rPr>
                <w:color w:val="000000" w:themeColor="text1"/>
                <w:sz w:val="18"/>
                <w:szCs w:val="18"/>
              </w:rPr>
            </w:pPr>
            <w:r w:rsidRPr="00D9514F">
              <w:rPr>
                <w:color w:val="000000" w:themeColor="text1"/>
                <w:sz w:val="18"/>
                <w:szCs w:val="18"/>
              </w:rPr>
              <w:t>58 369</w:t>
            </w:r>
          </w:p>
        </w:tc>
      </w:tr>
      <w:tr w:rsidR="00BD60FD" w:rsidRPr="00D9514F" w14:paraId="4E0516D0" w14:textId="77777777" w:rsidTr="004671ED">
        <w:trPr>
          <w:trHeight w:val="142"/>
          <w:jc w:val="center"/>
        </w:trPr>
        <w:tc>
          <w:tcPr>
            <w:tcW w:w="5241" w:type="dxa"/>
            <w:shd w:val="clear" w:color="auto" w:fill="FFFFFF" w:themeFill="background1"/>
            <w:vAlign w:val="center"/>
          </w:tcPr>
          <w:p w14:paraId="64816F25"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Starpnozaru prioritārā pasākuma “Valsts tiešās pārvaldes iestādēs nodarbināto atalgojuma palielināšana” īstenošana (MK 26.09.2023. sēdes prot. Nr.47 43.§ 2.punkts)</w:t>
            </w:r>
          </w:p>
        </w:tc>
        <w:tc>
          <w:tcPr>
            <w:tcW w:w="1277" w:type="dxa"/>
            <w:shd w:val="clear" w:color="auto" w:fill="FFFFFF" w:themeFill="background1"/>
          </w:tcPr>
          <w:p w14:paraId="5491DC6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7AC0F57D" w14:textId="77777777" w:rsidR="00BD60FD" w:rsidRPr="00D9514F" w:rsidRDefault="00BD60FD" w:rsidP="004671ED">
            <w:pPr>
              <w:jc w:val="right"/>
              <w:rPr>
                <w:color w:val="000000" w:themeColor="text1"/>
                <w:sz w:val="18"/>
                <w:szCs w:val="18"/>
              </w:rPr>
            </w:pPr>
            <w:r w:rsidRPr="00D9514F">
              <w:rPr>
                <w:color w:val="000000" w:themeColor="text1"/>
                <w:sz w:val="18"/>
                <w:szCs w:val="18"/>
              </w:rPr>
              <w:t>19 298</w:t>
            </w:r>
          </w:p>
        </w:tc>
        <w:tc>
          <w:tcPr>
            <w:tcW w:w="1277" w:type="dxa"/>
            <w:shd w:val="clear" w:color="auto" w:fill="FFFFFF" w:themeFill="background1"/>
          </w:tcPr>
          <w:p w14:paraId="5796C4B4" w14:textId="77777777" w:rsidR="00BD60FD" w:rsidRPr="00D9514F" w:rsidRDefault="00BD60FD" w:rsidP="004671ED">
            <w:pPr>
              <w:jc w:val="right"/>
              <w:rPr>
                <w:color w:val="000000" w:themeColor="text1"/>
                <w:sz w:val="18"/>
                <w:szCs w:val="18"/>
              </w:rPr>
            </w:pPr>
            <w:r w:rsidRPr="00D9514F">
              <w:rPr>
                <w:color w:val="000000" w:themeColor="text1"/>
                <w:sz w:val="18"/>
                <w:szCs w:val="18"/>
              </w:rPr>
              <w:t>19 298</w:t>
            </w:r>
          </w:p>
        </w:tc>
      </w:tr>
      <w:bookmarkEnd w:id="38"/>
      <w:tr w:rsidR="00BD60FD" w:rsidRPr="00D9514F" w14:paraId="0183572B" w14:textId="77777777" w:rsidTr="004671ED">
        <w:trPr>
          <w:trHeight w:val="142"/>
          <w:jc w:val="center"/>
        </w:trPr>
        <w:tc>
          <w:tcPr>
            <w:tcW w:w="5241" w:type="dxa"/>
            <w:shd w:val="clear" w:color="auto" w:fill="F2F2F2"/>
            <w:vAlign w:val="center"/>
          </w:tcPr>
          <w:p w14:paraId="34491935" w14:textId="77777777" w:rsidR="00BD60FD" w:rsidRPr="00D9514F" w:rsidRDefault="00BD60FD" w:rsidP="001B5270">
            <w:pPr>
              <w:jc w:val="both"/>
              <w:rPr>
                <w:i/>
                <w:color w:val="000000" w:themeColor="text1"/>
                <w:sz w:val="18"/>
                <w:szCs w:val="18"/>
                <w:lang w:eastAsia="lv-LV"/>
              </w:rPr>
            </w:pPr>
            <w:r w:rsidRPr="00D9514F">
              <w:rPr>
                <w:color w:val="000000" w:themeColor="text1"/>
                <w:sz w:val="18"/>
                <w:szCs w:val="18"/>
                <w:u w:val="single"/>
                <w:lang w:eastAsia="lv-LV"/>
              </w:rPr>
              <w:t>Vienreizēji pasākumi</w:t>
            </w:r>
          </w:p>
        </w:tc>
        <w:tc>
          <w:tcPr>
            <w:tcW w:w="1277" w:type="dxa"/>
            <w:shd w:val="clear" w:color="auto" w:fill="F2F2F2"/>
          </w:tcPr>
          <w:p w14:paraId="7358D274" w14:textId="77777777" w:rsidR="00BD60FD" w:rsidRPr="00D9514F" w:rsidRDefault="00BD60FD" w:rsidP="004671ED">
            <w:pPr>
              <w:jc w:val="right"/>
              <w:rPr>
                <w:color w:val="000000" w:themeColor="text1"/>
                <w:sz w:val="18"/>
                <w:szCs w:val="18"/>
              </w:rPr>
            </w:pPr>
            <w:r w:rsidRPr="00D9514F">
              <w:rPr>
                <w:color w:val="000000" w:themeColor="text1"/>
                <w:sz w:val="18"/>
                <w:szCs w:val="18"/>
              </w:rPr>
              <w:t>546 976</w:t>
            </w:r>
          </w:p>
        </w:tc>
        <w:tc>
          <w:tcPr>
            <w:tcW w:w="1277" w:type="dxa"/>
            <w:shd w:val="clear" w:color="auto" w:fill="F2F2F2" w:themeFill="background1" w:themeFillShade="F2"/>
          </w:tcPr>
          <w:p w14:paraId="318EA1E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2F2F2" w:themeFill="background1" w:themeFillShade="F2"/>
          </w:tcPr>
          <w:p w14:paraId="47E6EF9E" w14:textId="77777777" w:rsidR="00BD60FD" w:rsidRPr="00D9514F" w:rsidRDefault="00BD60FD" w:rsidP="004671ED">
            <w:pPr>
              <w:jc w:val="right"/>
              <w:rPr>
                <w:color w:val="000000" w:themeColor="text1"/>
                <w:sz w:val="18"/>
                <w:szCs w:val="18"/>
              </w:rPr>
            </w:pPr>
            <w:r w:rsidRPr="00D9514F">
              <w:rPr>
                <w:color w:val="000000" w:themeColor="text1"/>
                <w:sz w:val="18"/>
                <w:szCs w:val="18"/>
              </w:rPr>
              <w:t>-546 976</w:t>
            </w:r>
          </w:p>
        </w:tc>
      </w:tr>
      <w:tr w:rsidR="00BD60FD" w:rsidRPr="00D9514F" w14:paraId="138A8278" w14:textId="77777777" w:rsidTr="004671ED">
        <w:trPr>
          <w:trHeight w:val="142"/>
          <w:jc w:val="center"/>
        </w:trPr>
        <w:tc>
          <w:tcPr>
            <w:tcW w:w="5241" w:type="dxa"/>
            <w:shd w:val="clear" w:color="auto" w:fill="auto"/>
            <w:vAlign w:val="center"/>
          </w:tcPr>
          <w:p w14:paraId="26B3CD23"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 xml:space="preserve">Izdevumu samazinājums daļējai izdevumu pieauguma energoresursiem un ēdināšanai kompensēšanai (tai skaitā energoresursiem 289 639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ēdināšanai 257 337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jo finansējums tika piešķirts 2023. gadam (MK 13.01.2023. sēdes prot. Nr.2 1.§ 6.punkts)</w:t>
            </w:r>
          </w:p>
        </w:tc>
        <w:tc>
          <w:tcPr>
            <w:tcW w:w="1277" w:type="dxa"/>
          </w:tcPr>
          <w:p w14:paraId="5AD17A40" w14:textId="77777777" w:rsidR="00BD60FD" w:rsidRPr="00D9514F" w:rsidRDefault="00BD60FD" w:rsidP="004671ED">
            <w:pPr>
              <w:jc w:val="right"/>
              <w:rPr>
                <w:color w:val="000000" w:themeColor="text1"/>
                <w:sz w:val="18"/>
                <w:szCs w:val="18"/>
              </w:rPr>
            </w:pPr>
            <w:r w:rsidRPr="00D9514F">
              <w:rPr>
                <w:color w:val="000000" w:themeColor="text1"/>
                <w:sz w:val="18"/>
                <w:szCs w:val="18"/>
              </w:rPr>
              <w:t>546 976</w:t>
            </w:r>
          </w:p>
        </w:tc>
        <w:tc>
          <w:tcPr>
            <w:tcW w:w="1277" w:type="dxa"/>
          </w:tcPr>
          <w:p w14:paraId="314BD9F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45F6438E" w14:textId="77777777" w:rsidR="00BD60FD" w:rsidRPr="00D9514F" w:rsidRDefault="00BD60FD" w:rsidP="004671ED">
            <w:pPr>
              <w:jc w:val="right"/>
              <w:rPr>
                <w:color w:val="000000" w:themeColor="text1"/>
                <w:sz w:val="18"/>
                <w:szCs w:val="18"/>
              </w:rPr>
            </w:pPr>
            <w:r w:rsidRPr="00D9514F">
              <w:rPr>
                <w:color w:val="000000" w:themeColor="text1"/>
                <w:sz w:val="18"/>
                <w:szCs w:val="18"/>
              </w:rPr>
              <w:t>-546 976</w:t>
            </w:r>
          </w:p>
        </w:tc>
      </w:tr>
      <w:tr w:rsidR="00BD60FD" w:rsidRPr="00D9514F" w14:paraId="119A8375" w14:textId="77777777" w:rsidTr="004671ED">
        <w:trPr>
          <w:trHeight w:val="142"/>
          <w:jc w:val="center"/>
        </w:trPr>
        <w:tc>
          <w:tcPr>
            <w:tcW w:w="5241" w:type="dxa"/>
            <w:shd w:val="clear" w:color="auto" w:fill="F2F2F2"/>
          </w:tcPr>
          <w:p w14:paraId="43BBEDF1" w14:textId="77777777" w:rsidR="00BD60FD" w:rsidRPr="00D9514F" w:rsidRDefault="00BD60FD" w:rsidP="001B5270">
            <w:pPr>
              <w:jc w:val="both"/>
              <w:rPr>
                <w:i/>
                <w:color w:val="000000" w:themeColor="text1"/>
                <w:sz w:val="18"/>
                <w:szCs w:val="18"/>
                <w:lang w:eastAsia="lv-LV"/>
              </w:rPr>
            </w:pPr>
            <w:r w:rsidRPr="00D9514F">
              <w:rPr>
                <w:color w:val="000000" w:themeColor="text1"/>
                <w:sz w:val="18"/>
                <w:szCs w:val="18"/>
                <w:u w:val="single"/>
                <w:lang w:eastAsia="lv-LV"/>
              </w:rPr>
              <w:t>Ilgtermiņa saistības</w:t>
            </w:r>
          </w:p>
        </w:tc>
        <w:tc>
          <w:tcPr>
            <w:tcW w:w="1277" w:type="dxa"/>
            <w:shd w:val="clear" w:color="auto" w:fill="F2F2F2"/>
          </w:tcPr>
          <w:p w14:paraId="1BA400CF" w14:textId="77777777" w:rsidR="00BD60FD" w:rsidRPr="00D9514F" w:rsidRDefault="00BD60FD" w:rsidP="004671ED">
            <w:pPr>
              <w:jc w:val="right"/>
              <w:rPr>
                <w:color w:val="000000" w:themeColor="text1"/>
                <w:sz w:val="18"/>
                <w:szCs w:val="18"/>
              </w:rPr>
            </w:pPr>
            <w:r w:rsidRPr="00D9514F">
              <w:rPr>
                <w:color w:val="000000" w:themeColor="text1"/>
                <w:sz w:val="18"/>
                <w:szCs w:val="18"/>
              </w:rPr>
              <w:t>5 500</w:t>
            </w:r>
          </w:p>
        </w:tc>
        <w:tc>
          <w:tcPr>
            <w:tcW w:w="1277" w:type="dxa"/>
            <w:shd w:val="clear" w:color="auto" w:fill="F2F2F2"/>
          </w:tcPr>
          <w:p w14:paraId="7DBFB8E5" w14:textId="77777777" w:rsidR="00BD60FD" w:rsidRPr="00D9514F" w:rsidRDefault="00BD60FD" w:rsidP="004671ED">
            <w:pPr>
              <w:jc w:val="right"/>
              <w:rPr>
                <w:color w:val="000000" w:themeColor="text1"/>
                <w:sz w:val="18"/>
                <w:szCs w:val="18"/>
              </w:rPr>
            </w:pPr>
            <w:r w:rsidRPr="00D9514F">
              <w:rPr>
                <w:color w:val="000000" w:themeColor="text1"/>
                <w:sz w:val="18"/>
                <w:szCs w:val="18"/>
              </w:rPr>
              <w:t>5 500</w:t>
            </w:r>
          </w:p>
        </w:tc>
        <w:tc>
          <w:tcPr>
            <w:tcW w:w="1277" w:type="dxa"/>
            <w:shd w:val="clear" w:color="auto" w:fill="F2F2F2"/>
          </w:tcPr>
          <w:p w14:paraId="3F253622" w14:textId="77777777" w:rsidR="00BD60FD" w:rsidRPr="00D9514F" w:rsidRDefault="00BD60FD" w:rsidP="004671ED">
            <w:pPr>
              <w:jc w:val="right"/>
              <w:rPr>
                <w:color w:val="000000" w:themeColor="text1"/>
                <w:sz w:val="18"/>
                <w:szCs w:val="18"/>
              </w:rPr>
            </w:pPr>
            <w:r w:rsidRPr="00D9514F">
              <w:rPr>
                <w:color w:val="000000" w:themeColor="text1"/>
                <w:sz w:val="18"/>
                <w:szCs w:val="18"/>
              </w:rPr>
              <w:t>-</w:t>
            </w:r>
          </w:p>
        </w:tc>
      </w:tr>
      <w:tr w:rsidR="00BD60FD" w:rsidRPr="00D9514F" w14:paraId="78036A29" w14:textId="77777777" w:rsidTr="004671ED">
        <w:trPr>
          <w:trHeight w:val="142"/>
          <w:jc w:val="center"/>
        </w:trPr>
        <w:tc>
          <w:tcPr>
            <w:tcW w:w="5241" w:type="dxa"/>
          </w:tcPr>
          <w:p w14:paraId="6FB1CF75"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Dalības maksas nodrošināšana starptautiskajā organizācijā “Eiropas rehabilitācijas platforma”</w:t>
            </w:r>
          </w:p>
        </w:tc>
        <w:tc>
          <w:tcPr>
            <w:tcW w:w="1277" w:type="dxa"/>
          </w:tcPr>
          <w:p w14:paraId="13709EF0" w14:textId="77777777" w:rsidR="00BD60FD" w:rsidRPr="00D9514F" w:rsidRDefault="00BD60FD" w:rsidP="004671ED">
            <w:pPr>
              <w:jc w:val="right"/>
              <w:rPr>
                <w:color w:val="000000" w:themeColor="text1"/>
                <w:sz w:val="18"/>
                <w:szCs w:val="18"/>
              </w:rPr>
            </w:pPr>
            <w:r w:rsidRPr="00D9514F">
              <w:rPr>
                <w:color w:val="000000" w:themeColor="text1"/>
                <w:sz w:val="18"/>
                <w:szCs w:val="18"/>
              </w:rPr>
              <w:t>5 500</w:t>
            </w:r>
          </w:p>
        </w:tc>
        <w:tc>
          <w:tcPr>
            <w:tcW w:w="1277" w:type="dxa"/>
          </w:tcPr>
          <w:p w14:paraId="628E1229" w14:textId="77777777" w:rsidR="00BD60FD" w:rsidRPr="00D9514F" w:rsidRDefault="00BD60FD" w:rsidP="004671ED">
            <w:pPr>
              <w:jc w:val="right"/>
              <w:rPr>
                <w:color w:val="000000" w:themeColor="text1"/>
                <w:sz w:val="18"/>
                <w:szCs w:val="18"/>
              </w:rPr>
            </w:pPr>
            <w:r w:rsidRPr="00D9514F">
              <w:rPr>
                <w:color w:val="000000" w:themeColor="text1"/>
                <w:sz w:val="18"/>
                <w:szCs w:val="18"/>
              </w:rPr>
              <w:t>5 500</w:t>
            </w:r>
          </w:p>
        </w:tc>
        <w:tc>
          <w:tcPr>
            <w:tcW w:w="1277" w:type="dxa"/>
          </w:tcPr>
          <w:p w14:paraId="7F5B98D7" w14:textId="77777777" w:rsidR="00BD60FD" w:rsidRPr="00D9514F" w:rsidRDefault="00BD60FD" w:rsidP="004671ED">
            <w:pPr>
              <w:jc w:val="right"/>
              <w:rPr>
                <w:color w:val="000000" w:themeColor="text1"/>
                <w:sz w:val="18"/>
                <w:szCs w:val="18"/>
              </w:rPr>
            </w:pPr>
            <w:r w:rsidRPr="00D9514F">
              <w:rPr>
                <w:color w:val="000000" w:themeColor="text1"/>
                <w:sz w:val="18"/>
                <w:szCs w:val="18"/>
              </w:rPr>
              <w:t>-</w:t>
            </w:r>
          </w:p>
        </w:tc>
      </w:tr>
      <w:tr w:rsidR="00BD60FD" w:rsidRPr="00D9514F" w14:paraId="3CE2AB63" w14:textId="77777777" w:rsidTr="004671ED">
        <w:trPr>
          <w:trHeight w:val="142"/>
          <w:jc w:val="center"/>
        </w:trPr>
        <w:tc>
          <w:tcPr>
            <w:tcW w:w="5241" w:type="dxa"/>
            <w:shd w:val="clear" w:color="auto" w:fill="F2F2F2"/>
            <w:vAlign w:val="center"/>
          </w:tcPr>
          <w:p w14:paraId="360CA30D" w14:textId="77777777" w:rsidR="00BD60FD" w:rsidRPr="00D9514F" w:rsidRDefault="00BD60FD" w:rsidP="001B5270">
            <w:pPr>
              <w:jc w:val="both"/>
              <w:rPr>
                <w:i/>
                <w:color w:val="000000" w:themeColor="text1"/>
                <w:sz w:val="18"/>
                <w:szCs w:val="18"/>
                <w:lang w:eastAsia="lv-LV"/>
              </w:rPr>
            </w:pPr>
            <w:r w:rsidRPr="00D9514F">
              <w:rPr>
                <w:color w:val="000000" w:themeColor="text1"/>
                <w:sz w:val="18"/>
                <w:szCs w:val="18"/>
                <w:u w:val="single"/>
                <w:lang w:eastAsia="lv-LV"/>
              </w:rPr>
              <w:t>Citas izmaiņas</w:t>
            </w:r>
          </w:p>
        </w:tc>
        <w:tc>
          <w:tcPr>
            <w:tcW w:w="1277" w:type="dxa"/>
            <w:shd w:val="clear" w:color="auto" w:fill="F2F2F2" w:themeFill="background1" w:themeFillShade="F2"/>
          </w:tcPr>
          <w:p w14:paraId="1DD802D1" w14:textId="77777777" w:rsidR="00BD60FD" w:rsidRPr="00D9514F" w:rsidRDefault="00BD60FD" w:rsidP="004671ED">
            <w:pPr>
              <w:jc w:val="right"/>
              <w:rPr>
                <w:color w:val="000000" w:themeColor="text1"/>
                <w:sz w:val="18"/>
                <w:szCs w:val="18"/>
              </w:rPr>
            </w:pPr>
            <w:r w:rsidRPr="00D9514F">
              <w:rPr>
                <w:color w:val="000000" w:themeColor="text1"/>
                <w:sz w:val="18"/>
                <w:szCs w:val="18"/>
              </w:rPr>
              <w:t>2 870</w:t>
            </w:r>
          </w:p>
        </w:tc>
        <w:tc>
          <w:tcPr>
            <w:tcW w:w="1277" w:type="dxa"/>
            <w:shd w:val="clear" w:color="auto" w:fill="F2F2F2" w:themeFill="background1" w:themeFillShade="F2"/>
          </w:tcPr>
          <w:p w14:paraId="02F0BE48" w14:textId="77777777" w:rsidR="00BD60FD" w:rsidRPr="00D9514F" w:rsidRDefault="00BD60FD" w:rsidP="004671ED">
            <w:pPr>
              <w:jc w:val="right"/>
              <w:rPr>
                <w:color w:val="000000" w:themeColor="text1"/>
                <w:sz w:val="18"/>
                <w:szCs w:val="18"/>
              </w:rPr>
            </w:pPr>
            <w:r w:rsidRPr="00D9514F">
              <w:rPr>
                <w:color w:val="000000" w:themeColor="text1"/>
                <w:sz w:val="18"/>
                <w:szCs w:val="18"/>
              </w:rPr>
              <w:t>172 465</w:t>
            </w:r>
          </w:p>
        </w:tc>
        <w:tc>
          <w:tcPr>
            <w:tcW w:w="1277" w:type="dxa"/>
            <w:shd w:val="clear" w:color="auto" w:fill="F2F2F2" w:themeFill="background1" w:themeFillShade="F2"/>
          </w:tcPr>
          <w:p w14:paraId="68C08607" w14:textId="77777777" w:rsidR="00BD60FD" w:rsidRPr="00D9514F" w:rsidRDefault="00BD60FD" w:rsidP="004671ED">
            <w:pPr>
              <w:jc w:val="right"/>
              <w:rPr>
                <w:color w:val="000000" w:themeColor="text1"/>
                <w:sz w:val="18"/>
                <w:szCs w:val="18"/>
              </w:rPr>
            </w:pPr>
            <w:r w:rsidRPr="00D9514F">
              <w:rPr>
                <w:color w:val="000000" w:themeColor="text1"/>
                <w:sz w:val="18"/>
                <w:szCs w:val="18"/>
              </w:rPr>
              <w:t>169 595</w:t>
            </w:r>
          </w:p>
        </w:tc>
      </w:tr>
      <w:tr w:rsidR="00BD60FD" w:rsidRPr="00D9514F" w14:paraId="2237CE4B" w14:textId="77777777" w:rsidTr="004671ED">
        <w:trPr>
          <w:trHeight w:val="142"/>
          <w:jc w:val="center"/>
        </w:trPr>
        <w:tc>
          <w:tcPr>
            <w:tcW w:w="5241" w:type="dxa"/>
            <w:shd w:val="clear" w:color="auto" w:fill="auto"/>
            <w:vAlign w:val="center"/>
          </w:tcPr>
          <w:p w14:paraId="5ED5D492"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Izdevumu palielinājums 2023. – 2025. gada starpnozaru prioritārā pasākuma “Ārstniecības personu darba samaksas pieauguma nodrošināšana” īstenošanai (MK 13.01.2023. sēdes prot. Nr.2 1.§ 2.punkts)</w:t>
            </w:r>
          </w:p>
        </w:tc>
        <w:tc>
          <w:tcPr>
            <w:tcW w:w="1277" w:type="dxa"/>
            <w:shd w:val="clear" w:color="auto" w:fill="auto"/>
          </w:tcPr>
          <w:p w14:paraId="4C48DC8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auto"/>
          </w:tcPr>
          <w:p w14:paraId="2241DC33" w14:textId="77777777" w:rsidR="00BD60FD" w:rsidRPr="00D9514F" w:rsidRDefault="00BD60FD" w:rsidP="004671ED">
            <w:pPr>
              <w:jc w:val="right"/>
              <w:rPr>
                <w:color w:val="000000" w:themeColor="text1"/>
                <w:sz w:val="18"/>
                <w:szCs w:val="18"/>
              </w:rPr>
            </w:pPr>
            <w:r w:rsidRPr="00D9514F">
              <w:rPr>
                <w:color w:val="000000" w:themeColor="text1"/>
                <w:sz w:val="18"/>
                <w:szCs w:val="18"/>
              </w:rPr>
              <w:t>24 140</w:t>
            </w:r>
          </w:p>
        </w:tc>
        <w:tc>
          <w:tcPr>
            <w:tcW w:w="1277" w:type="dxa"/>
            <w:shd w:val="clear" w:color="auto" w:fill="auto"/>
          </w:tcPr>
          <w:p w14:paraId="53A9553C" w14:textId="77777777" w:rsidR="00BD60FD" w:rsidRPr="00D9514F" w:rsidRDefault="00BD60FD" w:rsidP="004671ED">
            <w:pPr>
              <w:jc w:val="right"/>
              <w:rPr>
                <w:color w:val="000000" w:themeColor="text1"/>
                <w:sz w:val="18"/>
                <w:szCs w:val="18"/>
              </w:rPr>
            </w:pPr>
            <w:r w:rsidRPr="00D9514F">
              <w:rPr>
                <w:color w:val="000000" w:themeColor="text1"/>
                <w:sz w:val="18"/>
                <w:szCs w:val="18"/>
              </w:rPr>
              <w:t>24 140</w:t>
            </w:r>
          </w:p>
        </w:tc>
      </w:tr>
      <w:tr w:rsidR="00BD60FD" w:rsidRPr="00D9514F" w14:paraId="13C51FDF" w14:textId="77777777" w:rsidTr="004671ED">
        <w:trPr>
          <w:trHeight w:val="142"/>
          <w:jc w:val="center"/>
        </w:trPr>
        <w:tc>
          <w:tcPr>
            <w:tcW w:w="5241" w:type="dxa"/>
            <w:shd w:val="clear" w:color="auto" w:fill="auto"/>
            <w:vAlign w:val="center"/>
          </w:tcPr>
          <w:p w14:paraId="51F1D183"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Izdevumu palielinājums 2023. – 2025. gada starpnozaru prioritārā pasākuma “Valsts pārvaldes kapacitātes stiprināšana, nodrošinot stratēģiski svarīgo amata grupu atlīdzību” īstenošanai (MK 13.01.2023. sēdes prot. Nr.2 1.§ 2.punkts)</w:t>
            </w:r>
          </w:p>
        </w:tc>
        <w:tc>
          <w:tcPr>
            <w:tcW w:w="1277" w:type="dxa"/>
            <w:shd w:val="clear" w:color="auto" w:fill="auto"/>
          </w:tcPr>
          <w:p w14:paraId="44FF664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auto"/>
          </w:tcPr>
          <w:p w14:paraId="1502B963" w14:textId="77777777" w:rsidR="00BD60FD" w:rsidRPr="00D9514F" w:rsidRDefault="00BD60FD" w:rsidP="004671ED">
            <w:pPr>
              <w:jc w:val="right"/>
              <w:rPr>
                <w:color w:val="000000" w:themeColor="text1"/>
                <w:sz w:val="18"/>
                <w:szCs w:val="18"/>
              </w:rPr>
            </w:pPr>
            <w:r w:rsidRPr="00D9514F">
              <w:rPr>
                <w:color w:val="000000" w:themeColor="text1"/>
                <w:sz w:val="18"/>
                <w:szCs w:val="18"/>
              </w:rPr>
              <w:t>63 564</w:t>
            </w:r>
          </w:p>
        </w:tc>
        <w:tc>
          <w:tcPr>
            <w:tcW w:w="1277" w:type="dxa"/>
            <w:shd w:val="clear" w:color="auto" w:fill="auto"/>
          </w:tcPr>
          <w:p w14:paraId="248EC26A" w14:textId="77777777" w:rsidR="00BD60FD" w:rsidRPr="00D9514F" w:rsidRDefault="00BD60FD" w:rsidP="004671ED">
            <w:pPr>
              <w:jc w:val="right"/>
              <w:rPr>
                <w:color w:val="000000" w:themeColor="text1"/>
                <w:sz w:val="18"/>
                <w:szCs w:val="18"/>
              </w:rPr>
            </w:pPr>
            <w:r w:rsidRPr="00D9514F">
              <w:rPr>
                <w:color w:val="000000" w:themeColor="text1"/>
                <w:sz w:val="18"/>
                <w:szCs w:val="18"/>
              </w:rPr>
              <w:t>63 564</w:t>
            </w:r>
          </w:p>
        </w:tc>
      </w:tr>
      <w:tr w:rsidR="00BD60FD" w:rsidRPr="00D9514F" w14:paraId="30803978" w14:textId="77777777" w:rsidTr="004671ED">
        <w:trPr>
          <w:trHeight w:val="142"/>
          <w:jc w:val="center"/>
        </w:trPr>
        <w:tc>
          <w:tcPr>
            <w:tcW w:w="5241" w:type="dxa"/>
          </w:tcPr>
          <w:p w14:paraId="0C646CCE"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 xml:space="preserve">Izdevumu palielinājums minimālās mēneša darba algas palielināšanai no 620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uz 700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ar 01.01.2024. saskaņā ar Darba likuma pārejas noteikumu  27. punktu</w:t>
            </w:r>
          </w:p>
        </w:tc>
        <w:tc>
          <w:tcPr>
            <w:tcW w:w="1277" w:type="dxa"/>
          </w:tcPr>
          <w:p w14:paraId="03AED68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6569D682" w14:textId="77777777" w:rsidR="00BD60FD" w:rsidRPr="00D9514F" w:rsidRDefault="00BD60FD" w:rsidP="004671ED">
            <w:pPr>
              <w:jc w:val="right"/>
              <w:rPr>
                <w:color w:val="000000" w:themeColor="text1"/>
                <w:sz w:val="18"/>
                <w:szCs w:val="18"/>
              </w:rPr>
            </w:pPr>
            <w:r w:rsidRPr="00D9514F">
              <w:rPr>
                <w:color w:val="000000" w:themeColor="text1"/>
                <w:sz w:val="18"/>
                <w:szCs w:val="18"/>
              </w:rPr>
              <w:t>48 200</w:t>
            </w:r>
          </w:p>
        </w:tc>
        <w:tc>
          <w:tcPr>
            <w:tcW w:w="1277" w:type="dxa"/>
          </w:tcPr>
          <w:p w14:paraId="285719A9" w14:textId="77777777" w:rsidR="00BD60FD" w:rsidRPr="00D9514F" w:rsidRDefault="00BD60FD" w:rsidP="004671ED">
            <w:pPr>
              <w:jc w:val="right"/>
              <w:rPr>
                <w:color w:val="000000" w:themeColor="text1"/>
                <w:sz w:val="18"/>
                <w:szCs w:val="18"/>
              </w:rPr>
            </w:pPr>
            <w:r w:rsidRPr="00D9514F">
              <w:rPr>
                <w:color w:val="000000" w:themeColor="text1"/>
                <w:sz w:val="18"/>
                <w:szCs w:val="18"/>
              </w:rPr>
              <w:t>48 200</w:t>
            </w:r>
          </w:p>
        </w:tc>
      </w:tr>
      <w:tr w:rsidR="00BD60FD" w:rsidRPr="00D9514F" w14:paraId="1EC8C280" w14:textId="77777777" w:rsidTr="004671ED">
        <w:trPr>
          <w:trHeight w:val="142"/>
          <w:jc w:val="center"/>
        </w:trPr>
        <w:tc>
          <w:tcPr>
            <w:tcW w:w="5241" w:type="dxa"/>
          </w:tcPr>
          <w:p w14:paraId="4229789A"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 xml:space="preserve">Izdevumu palielinājums sociālās rehabilitācijas pakalpojumu īstenošanai NBS karavīriem pēc atgriešanās no starptautiskajām operācijām, ņemot vērā izmaiņas NBS karavīru sociālās rehabilitācijas pakalpojumu cenā, saņemot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pārskaitījumu no Aizsardzības ministrijas</w:t>
            </w:r>
          </w:p>
        </w:tc>
        <w:tc>
          <w:tcPr>
            <w:tcW w:w="1277" w:type="dxa"/>
          </w:tcPr>
          <w:p w14:paraId="4C0474C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6200BF0C" w14:textId="77777777" w:rsidR="00BD60FD" w:rsidRPr="00D9514F" w:rsidRDefault="00BD60FD" w:rsidP="004671ED">
            <w:pPr>
              <w:jc w:val="right"/>
              <w:rPr>
                <w:color w:val="000000" w:themeColor="text1"/>
                <w:sz w:val="18"/>
                <w:szCs w:val="18"/>
              </w:rPr>
            </w:pPr>
            <w:r w:rsidRPr="00D9514F">
              <w:rPr>
                <w:color w:val="000000" w:themeColor="text1"/>
                <w:sz w:val="18"/>
                <w:szCs w:val="18"/>
              </w:rPr>
              <w:t>16 164</w:t>
            </w:r>
          </w:p>
        </w:tc>
        <w:tc>
          <w:tcPr>
            <w:tcW w:w="1277" w:type="dxa"/>
          </w:tcPr>
          <w:p w14:paraId="51AE1782" w14:textId="77777777" w:rsidR="00BD60FD" w:rsidRPr="00D9514F" w:rsidRDefault="00BD60FD" w:rsidP="004671ED">
            <w:pPr>
              <w:jc w:val="right"/>
              <w:rPr>
                <w:color w:val="000000" w:themeColor="text1"/>
                <w:sz w:val="18"/>
                <w:szCs w:val="18"/>
              </w:rPr>
            </w:pPr>
            <w:r w:rsidRPr="00D9514F">
              <w:rPr>
                <w:color w:val="000000" w:themeColor="text1"/>
                <w:sz w:val="18"/>
                <w:szCs w:val="18"/>
              </w:rPr>
              <w:t>16 164</w:t>
            </w:r>
          </w:p>
        </w:tc>
      </w:tr>
      <w:tr w:rsidR="00BD60FD" w:rsidRPr="00D9514F" w14:paraId="4D45BBBA" w14:textId="77777777" w:rsidTr="004671ED">
        <w:trPr>
          <w:trHeight w:val="142"/>
          <w:jc w:val="center"/>
        </w:trPr>
        <w:tc>
          <w:tcPr>
            <w:tcW w:w="5241" w:type="dxa"/>
            <w:vAlign w:val="center"/>
          </w:tcPr>
          <w:p w14:paraId="16DA6E09"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 xml:space="preserve">Izdevumu samazinājums sociālās rehabilitācijas pakalpojumu īstenošanai IeM Iekšējās drošības biroja amatpersonām ar speciālām dienesta pakāpēm, samazinoties saņemtajiem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ieņēmumiem no IeM</w:t>
            </w:r>
          </w:p>
        </w:tc>
        <w:tc>
          <w:tcPr>
            <w:tcW w:w="1277" w:type="dxa"/>
          </w:tcPr>
          <w:p w14:paraId="54BC1853" w14:textId="77777777" w:rsidR="00BD60FD" w:rsidRPr="00D9514F" w:rsidRDefault="00BD60FD" w:rsidP="004671ED">
            <w:pPr>
              <w:jc w:val="right"/>
              <w:rPr>
                <w:color w:val="000000" w:themeColor="text1"/>
                <w:sz w:val="18"/>
                <w:szCs w:val="18"/>
              </w:rPr>
            </w:pPr>
            <w:r w:rsidRPr="00D9514F">
              <w:rPr>
                <w:color w:val="000000" w:themeColor="text1"/>
                <w:sz w:val="18"/>
                <w:szCs w:val="18"/>
              </w:rPr>
              <w:t>1 120</w:t>
            </w:r>
          </w:p>
        </w:tc>
        <w:tc>
          <w:tcPr>
            <w:tcW w:w="1277" w:type="dxa"/>
          </w:tcPr>
          <w:p w14:paraId="4EFE05D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0231D85B" w14:textId="77777777" w:rsidR="00BD60FD" w:rsidRPr="00D9514F" w:rsidRDefault="00BD60FD" w:rsidP="004671ED">
            <w:pPr>
              <w:jc w:val="right"/>
              <w:rPr>
                <w:color w:val="000000" w:themeColor="text1"/>
                <w:sz w:val="18"/>
                <w:szCs w:val="18"/>
              </w:rPr>
            </w:pPr>
            <w:r w:rsidRPr="00D9514F">
              <w:rPr>
                <w:color w:val="000000" w:themeColor="text1"/>
                <w:sz w:val="18"/>
                <w:szCs w:val="18"/>
              </w:rPr>
              <w:t>-1 120</w:t>
            </w:r>
          </w:p>
        </w:tc>
      </w:tr>
      <w:tr w:rsidR="00BD60FD" w:rsidRPr="00D9514F" w14:paraId="4D075A92" w14:textId="77777777" w:rsidTr="004671ED">
        <w:trPr>
          <w:trHeight w:val="142"/>
          <w:jc w:val="center"/>
        </w:trPr>
        <w:tc>
          <w:tcPr>
            <w:tcW w:w="5241" w:type="dxa"/>
          </w:tcPr>
          <w:p w14:paraId="073FAFE9"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Izdevumu palielinājums pedagogu zemākās darba samaksas likmes pieauguma grafika laika posmam no 2023. gada 1. septembra 1. soļa īstenošanai (MK 18.04.2023. sēdes prot. Nr.20, 25.§ 6.punkts)</w:t>
            </w:r>
          </w:p>
        </w:tc>
        <w:tc>
          <w:tcPr>
            <w:tcW w:w="1277" w:type="dxa"/>
          </w:tcPr>
          <w:p w14:paraId="314C1FE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507021AE" w14:textId="77777777" w:rsidR="00BD60FD" w:rsidRPr="00D9514F" w:rsidRDefault="00BD60FD" w:rsidP="004671ED">
            <w:pPr>
              <w:jc w:val="right"/>
              <w:rPr>
                <w:color w:val="000000" w:themeColor="text1"/>
                <w:sz w:val="18"/>
                <w:szCs w:val="18"/>
              </w:rPr>
            </w:pPr>
            <w:r w:rsidRPr="00D9514F">
              <w:rPr>
                <w:color w:val="000000" w:themeColor="text1"/>
                <w:sz w:val="18"/>
                <w:szCs w:val="18"/>
              </w:rPr>
              <w:t>20 397</w:t>
            </w:r>
          </w:p>
        </w:tc>
        <w:tc>
          <w:tcPr>
            <w:tcW w:w="1277" w:type="dxa"/>
          </w:tcPr>
          <w:p w14:paraId="78C8DE5C" w14:textId="77777777" w:rsidR="00BD60FD" w:rsidRPr="00D9514F" w:rsidRDefault="00BD60FD" w:rsidP="004671ED">
            <w:pPr>
              <w:jc w:val="right"/>
              <w:rPr>
                <w:color w:val="000000" w:themeColor="text1"/>
                <w:sz w:val="18"/>
                <w:szCs w:val="18"/>
              </w:rPr>
            </w:pPr>
            <w:r w:rsidRPr="00D9514F">
              <w:rPr>
                <w:color w:val="000000" w:themeColor="text1"/>
                <w:sz w:val="18"/>
                <w:szCs w:val="18"/>
              </w:rPr>
              <w:t>20 397</w:t>
            </w:r>
          </w:p>
        </w:tc>
      </w:tr>
      <w:tr w:rsidR="00BD60FD" w:rsidRPr="00D9514F" w14:paraId="36FA0A29" w14:textId="77777777" w:rsidTr="004671ED">
        <w:trPr>
          <w:trHeight w:val="142"/>
          <w:jc w:val="center"/>
        </w:trPr>
        <w:tc>
          <w:tcPr>
            <w:tcW w:w="5241" w:type="dxa"/>
            <w:vAlign w:val="center"/>
          </w:tcPr>
          <w:p w14:paraId="2E2A634A" w14:textId="77777777" w:rsidR="00BD60FD" w:rsidRPr="00D9514F" w:rsidRDefault="00BD60FD" w:rsidP="001B5270">
            <w:pPr>
              <w:jc w:val="both"/>
              <w:rPr>
                <w:i/>
                <w:color w:val="000000" w:themeColor="text1"/>
                <w:sz w:val="18"/>
                <w:szCs w:val="18"/>
                <w:lang w:eastAsia="lv-LV"/>
              </w:rPr>
            </w:pPr>
            <w:r w:rsidRPr="00D9514F">
              <w:rPr>
                <w:i/>
                <w:color w:val="000000" w:themeColor="text1"/>
                <w:sz w:val="18"/>
                <w:szCs w:val="18"/>
                <w:lang w:eastAsia="lv-LV"/>
              </w:rPr>
              <w:t>Izdevumu samazinājums saistībā ar Valsts un pašvaldību iestāžu tīmekļvietņu vienotās platformas izmaksu segšanu (MK 15.08.2023. sēdes prot. Nr.40 43.§ 52.12.apakšpunkts)</w:t>
            </w:r>
          </w:p>
        </w:tc>
        <w:tc>
          <w:tcPr>
            <w:tcW w:w="1277" w:type="dxa"/>
            <w:shd w:val="clear" w:color="auto" w:fill="FFFFFF" w:themeFill="background1"/>
          </w:tcPr>
          <w:p w14:paraId="2B2FD5F7" w14:textId="77777777" w:rsidR="00BD60FD" w:rsidRPr="00D9514F" w:rsidRDefault="00BD60FD" w:rsidP="004671ED">
            <w:pPr>
              <w:jc w:val="right"/>
              <w:rPr>
                <w:color w:val="000000" w:themeColor="text1"/>
                <w:sz w:val="18"/>
                <w:szCs w:val="18"/>
              </w:rPr>
            </w:pPr>
            <w:r w:rsidRPr="00D9514F">
              <w:rPr>
                <w:color w:val="000000" w:themeColor="text1"/>
                <w:sz w:val="18"/>
                <w:szCs w:val="18"/>
              </w:rPr>
              <w:t>1 750</w:t>
            </w:r>
          </w:p>
        </w:tc>
        <w:tc>
          <w:tcPr>
            <w:tcW w:w="1277" w:type="dxa"/>
            <w:shd w:val="clear" w:color="auto" w:fill="FFFFFF" w:themeFill="background1"/>
          </w:tcPr>
          <w:p w14:paraId="6530348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055C0A0B" w14:textId="77777777" w:rsidR="00BD60FD" w:rsidRPr="00D9514F" w:rsidRDefault="00BD60FD" w:rsidP="004671ED">
            <w:pPr>
              <w:jc w:val="right"/>
              <w:rPr>
                <w:color w:val="000000" w:themeColor="text1"/>
                <w:sz w:val="18"/>
                <w:szCs w:val="18"/>
              </w:rPr>
            </w:pPr>
            <w:r w:rsidRPr="00D9514F">
              <w:rPr>
                <w:color w:val="000000" w:themeColor="text1"/>
                <w:sz w:val="18"/>
                <w:szCs w:val="18"/>
              </w:rPr>
              <w:t>-1 750</w:t>
            </w:r>
          </w:p>
        </w:tc>
      </w:tr>
    </w:tbl>
    <w:p w14:paraId="31648948" w14:textId="77777777" w:rsidR="00BD60FD" w:rsidRPr="00D9514F" w:rsidRDefault="00BD60FD" w:rsidP="00BD60FD">
      <w:pPr>
        <w:spacing w:before="240" w:after="240"/>
        <w:jc w:val="center"/>
        <w:rPr>
          <w:b/>
          <w:color w:val="000000" w:themeColor="text1"/>
        </w:rPr>
      </w:pPr>
      <w:r w:rsidRPr="00D9514F">
        <w:rPr>
          <w:b/>
          <w:color w:val="000000" w:themeColor="text1"/>
        </w:rPr>
        <w:t>05.62.00 Invaliditātes ekspertīžu nodrošināšana</w:t>
      </w:r>
    </w:p>
    <w:p w14:paraId="78F36672" w14:textId="77777777" w:rsidR="00BD60FD" w:rsidRPr="00D9514F" w:rsidRDefault="00BD60FD" w:rsidP="00BD60FD">
      <w:pPr>
        <w:spacing w:before="120"/>
        <w:rPr>
          <w:color w:val="000000" w:themeColor="text1"/>
          <w:u w:val="single"/>
        </w:rPr>
      </w:pPr>
      <w:r w:rsidRPr="00D9514F">
        <w:rPr>
          <w:color w:val="000000" w:themeColor="text1"/>
          <w:u w:val="single"/>
        </w:rPr>
        <w:t>Apakšprogrammas mērķis:</w:t>
      </w:r>
    </w:p>
    <w:p w14:paraId="2CAE14B5" w14:textId="77777777" w:rsidR="00BD60FD" w:rsidRPr="00D9514F" w:rsidRDefault="00BD60FD" w:rsidP="00842B0E">
      <w:pPr>
        <w:spacing w:before="120"/>
        <w:jc w:val="both"/>
        <w:rPr>
          <w:color w:val="000000" w:themeColor="text1"/>
        </w:rPr>
      </w:pPr>
      <w:r w:rsidRPr="00D9514F">
        <w:rPr>
          <w:color w:val="000000" w:themeColor="text1"/>
        </w:rPr>
        <w:tab/>
        <w:t>nodrošināt prognozējamas invaliditātes un invaliditātes ekspertīzes pakalpojumu.</w:t>
      </w:r>
    </w:p>
    <w:p w14:paraId="2D5D2FCF" w14:textId="77777777" w:rsidR="00BD60FD" w:rsidRPr="00D9514F" w:rsidRDefault="00BD60FD" w:rsidP="00BD60FD">
      <w:pPr>
        <w:spacing w:before="120"/>
        <w:rPr>
          <w:color w:val="000000" w:themeColor="text1"/>
          <w:u w:val="single"/>
          <w:lang w:val="en-US"/>
        </w:rPr>
      </w:pPr>
      <w:r w:rsidRPr="00D9514F">
        <w:rPr>
          <w:color w:val="000000" w:themeColor="text1"/>
          <w:u w:val="single"/>
        </w:rPr>
        <w:t>Galvenās aktivitātes:</w:t>
      </w:r>
    </w:p>
    <w:p w14:paraId="6AFFD9AF" w14:textId="77777777" w:rsidR="00BD60FD" w:rsidRPr="00D9514F" w:rsidRDefault="00BD60FD" w:rsidP="00A84F94">
      <w:pPr>
        <w:numPr>
          <w:ilvl w:val="0"/>
          <w:numId w:val="4"/>
        </w:numPr>
        <w:tabs>
          <w:tab w:val="left" w:pos="284"/>
          <w:tab w:val="left" w:pos="993"/>
        </w:tabs>
        <w:spacing w:before="120" w:after="120"/>
        <w:ind w:left="1077" w:hanging="357"/>
        <w:jc w:val="both"/>
        <w:rPr>
          <w:color w:val="000000" w:themeColor="text1"/>
        </w:rPr>
      </w:pPr>
      <w:r w:rsidRPr="00D9514F">
        <w:rPr>
          <w:color w:val="000000" w:themeColor="text1"/>
        </w:rPr>
        <w:t>veikt prognozējamas invaliditātes un invaliditātes ekspertīzi, tajā skaitā:</w:t>
      </w:r>
    </w:p>
    <w:p w14:paraId="744F0555" w14:textId="77777777" w:rsidR="00BD60FD" w:rsidRPr="00D9514F" w:rsidRDefault="00BD60FD" w:rsidP="00A84F94">
      <w:pPr>
        <w:numPr>
          <w:ilvl w:val="1"/>
          <w:numId w:val="5"/>
        </w:numPr>
        <w:tabs>
          <w:tab w:val="left" w:pos="284"/>
          <w:tab w:val="left" w:pos="1701"/>
        </w:tabs>
        <w:spacing w:before="120" w:after="120"/>
        <w:ind w:left="1418" w:hanging="284"/>
        <w:jc w:val="both"/>
        <w:rPr>
          <w:color w:val="000000" w:themeColor="text1"/>
        </w:rPr>
      </w:pPr>
      <w:r w:rsidRPr="00D9514F">
        <w:rPr>
          <w:color w:val="000000" w:themeColor="text1"/>
        </w:rPr>
        <w:t>izvērtēt personu funkcionēšanas ierobežojuma pakāpi;</w:t>
      </w:r>
    </w:p>
    <w:p w14:paraId="168C8A56" w14:textId="77777777" w:rsidR="00BD60FD" w:rsidRPr="00D9514F" w:rsidRDefault="00BD60FD" w:rsidP="00A84F94">
      <w:pPr>
        <w:numPr>
          <w:ilvl w:val="1"/>
          <w:numId w:val="5"/>
        </w:numPr>
        <w:tabs>
          <w:tab w:val="left" w:pos="284"/>
          <w:tab w:val="left" w:pos="1701"/>
        </w:tabs>
        <w:spacing w:before="120" w:after="120"/>
        <w:ind w:left="1418" w:hanging="284"/>
        <w:jc w:val="both"/>
        <w:rPr>
          <w:color w:val="000000" w:themeColor="text1"/>
        </w:rPr>
      </w:pPr>
      <w:r w:rsidRPr="00D9514F">
        <w:rPr>
          <w:color w:val="000000" w:themeColor="text1"/>
        </w:rPr>
        <w:t>noteikt prognozējamu invaliditāti, invaliditāti un darbspēju zaudējumu procentos;</w:t>
      </w:r>
    </w:p>
    <w:p w14:paraId="28A3D3D8" w14:textId="77777777" w:rsidR="00BD60FD" w:rsidRPr="00D9514F" w:rsidRDefault="00BD60FD" w:rsidP="00A84F94">
      <w:pPr>
        <w:numPr>
          <w:ilvl w:val="1"/>
          <w:numId w:val="5"/>
        </w:numPr>
        <w:tabs>
          <w:tab w:val="left" w:pos="284"/>
          <w:tab w:val="left" w:pos="1701"/>
        </w:tabs>
        <w:spacing w:before="120" w:after="120"/>
        <w:ind w:left="1418" w:hanging="284"/>
        <w:jc w:val="both"/>
        <w:rPr>
          <w:color w:val="000000" w:themeColor="text1"/>
        </w:rPr>
      </w:pPr>
      <w:r w:rsidRPr="00D9514F">
        <w:rPr>
          <w:color w:val="000000" w:themeColor="text1"/>
        </w:rPr>
        <w:t>izvērtēt medicīniskās indikācijas un sniegt normatīvajos aktos noteiktos atzinumus valsts atbalsta pasākumu saņemšanai;</w:t>
      </w:r>
    </w:p>
    <w:p w14:paraId="3002CDB3" w14:textId="77777777" w:rsidR="00BD60FD" w:rsidRPr="00D9514F" w:rsidRDefault="00BD60FD" w:rsidP="00A84F94">
      <w:pPr>
        <w:numPr>
          <w:ilvl w:val="0"/>
          <w:numId w:val="4"/>
        </w:numPr>
        <w:tabs>
          <w:tab w:val="left" w:pos="284"/>
          <w:tab w:val="left" w:pos="993"/>
        </w:tabs>
        <w:spacing w:before="120" w:after="120"/>
        <w:ind w:left="1077" w:hanging="357"/>
        <w:jc w:val="both"/>
        <w:rPr>
          <w:color w:val="000000" w:themeColor="text1"/>
        </w:rPr>
      </w:pPr>
      <w:r w:rsidRPr="00D9514F">
        <w:rPr>
          <w:color w:val="000000" w:themeColor="text1"/>
        </w:rPr>
        <w:t>izgatavot un izsniegt invaliditāti apliecinošu dokumentu (invaliditātes apliecību);</w:t>
      </w:r>
    </w:p>
    <w:p w14:paraId="769A29C2" w14:textId="77777777" w:rsidR="00BD60FD" w:rsidRPr="00D9514F" w:rsidRDefault="00BD60FD" w:rsidP="00A84F94">
      <w:pPr>
        <w:numPr>
          <w:ilvl w:val="0"/>
          <w:numId w:val="4"/>
        </w:numPr>
        <w:tabs>
          <w:tab w:val="left" w:pos="284"/>
          <w:tab w:val="left" w:pos="993"/>
        </w:tabs>
        <w:spacing w:before="120" w:after="120"/>
        <w:ind w:left="1077" w:hanging="357"/>
        <w:jc w:val="both"/>
        <w:rPr>
          <w:color w:val="000000" w:themeColor="text1"/>
        </w:rPr>
      </w:pPr>
      <w:r w:rsidRPr="00D9514F">
        <w:rPr>
          <w:color w:val="000000" w:themeColor="text1"/>
        </w:rPr>
        <w:lastRenderedPageBreak/>
        <w:t>uzturēt invaliditātes informatīvo sistēmu;</w:t>
      </w:r>
    </w:p>
    <w:p w14:paraId="13410099" w14:textId="77777777" w:rsidR="00BD60FD" w:rsidRPr="00D9514F" w:rsidRDefault="00BD60FD" w:rsidP="00A84F94">
      <w:pPr>
        <w:numPr>
          <w:ilvl w:val="0"/>
          <w:numId w:val="4"/>
        </w:numPr>
        <w:tabs>
          <w:tab w:val="left" w:pos="284"/>
          <w:tab w:val="left" w:pos="993"/>
        </w:tabs>
        <w:spacing w:before="120" w:after="120"/>
        <w:ind w:left="1077" w:hanging="357"/>
        <w:jc w:val="both"/>
        <w:rPr>
          <w:color w:val="000000" w:themeColor="text1"/>
        </w:rPr>
      </w:pPr>
      <w:r w:rsidRPr="00D9514F">
        <w:rPr>
          <w:color w:val="000000" w:themeColor="text1"/>
        </w:rPr>
        <w:t>konsultēt fiziskās un juridiskās personas invaliditātes un darbspēju zaudējuma noteikšanas jautājumos.</w:t>
      </w:r>
    </w:p>
    <w:p w14:paraId="3FC0B0A5" w14:textId="77777777" w:rsidR="00BD60FD" w:rsidRPr="00D9514F" w:rsidRDefault="00BD60FD" w:rsidP="00BD60FD">
      <w:pPr>
        <w:spacing w:before="120" w:after="240"/>
        <w:rPr>
          <w:color w:val="000000" w:themeColor="text1"/>
        </w:rPr>
      </w:pPr>
      <w:r w:rsidRPr="00D9514F">
        <w:rPr>
          <w:color w:val="000000" w:themeColor="text1"/>
          <w:u w:val="single"/>
        </w:rPr>
        <w:t>Apakšprogrammas izpildītājs</w:t>
      </w:r>
      <w:r w:rsidRPr="00D9514F">
        <w:rPr>
          <w:color w:val="000000" w:themeColor="text1"/>
        </w:rPr>
        <w:t>: VDEĀVK.</w:t>
      </w:r>
      <w:bookmarkStart w:id="39" w:name="_Hlk502741708"/>
    </w:p>
    <w:p w14:paraId="5E457338"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0"/>
        <w:gridCol w:w="1132"/>
        <w:gridCol w:w="1133"/>
        <w:gridCol w:w="1133"/>
        <w:gridCol w:w="1133"/>
        <w:gridCol w:w="1140"/>
      </w:tblGrid>
      <w:tr w:rsidR="00BD60FD" w:rsidRPr="00D9514F" w14:paraId="28C94CAE" w14:textId="77777777" w:rsidTr="004671ED">
        <w:trPr>
          <w:tblHeader/>
          <w:jc w:val="center"/>
        </w:trPr>
        <w:tc>
          <w:tcPr>
            <w:tcW w:w="1871" w:type="pct"/>
          </w:tcPr>
          <w:p w14:paraId="29621DE9" w14:textId="77777777" w:rsidR="00BD60FD" w:rsidRPr="00D9514F" w:rsidRDefault="00BD60FD" w:rsidP="004671ED">
            <w:pPr>
              <w:jc w:val="center"/>
              <w:rPr>
                <w:color w:val="000000" w:themeColor="text1"/>
                <w:sz w:val="18"/>
                <w:szCs w:val="18"/>
              </w:rPr>
            </w:pPr>
          </w:p>
        </w:tc>
        <w:tc>
          <w:tcPr>
            <w:tcW w:w="625" w:type="pct"/>
          </w:tcPr>
          <w:p w14:paraId="3422431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625" w:type="pct"/>
          </w:tcPr>
          <w:p w14:paraId="2173D1B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625" w:type="pct"/>
          </w:tcPr>
          <w:p w14:paraId="7340706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25" w:type="pct"/>
          </w:tcPr>
          <w:p w14:paraId="0A2612D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629" w:type="pct"/>
          </w:tcPr>
          <w:p w14:paraId="71AD84B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12733879" w14:textId="77777777" w:rsidTr="004671ED">
        <w:trPr>
          <w:jc w:val="center"/>
        </w:trPr>
        <w:tc>
          <w:tcPr>
            <w:tcW w:w="5000" w:type="pct"/>
            <w:gridSpan w:val="6"/>
            <w:shd w:val="clear" w:color="auto" w:fill="D9D9D9"/>
            <w:vAlign w:val="center"/>
          </w:tcPr>
          <w:p w14:paraId="4D8F6DC7"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Nodrošināta uz personas funkcionēšanas spēju un to ierobežojuma izvērtēšanas kritērijiem balstīta prognozējamas invaliditātes un invaliditātes ekspertīze</w:t>
            </w:r>
          </w:p>
        </w:tc>
      </w:tr>
      <w:tr w:rsidR="00BD60FD" w:rsidRPr="00D9514F" w14:paraId="65612F30" w14:textId="77777777" w:rsidTr="004671ED">
        <w:trPr>
          <w:jc w:val="center"/>
        </w:trPr>
        <w:tc>
          <w:tcPr>
            <w:tcW w:w="1871" w:type="pct"/>
          </w:tcPr>
          <w:p w14:paraId="694A30E1" w14:textId="77777777" w:rsidR="00BD60FD" w:rsidRPr="00D9514F" w:rsidRDefault="00BD60FD" w:rsidP="006E06BB">
            <w:pPr>
              <w:jc w:val="both"/>
              <w:rPr>
                <w:color w:val="000000" w:themeColor="text1"/>
                <w:sz w:val="18"/>
                <w:szCs w:val="18"/>
              </w:rPr>
            </w:pPr>
            <w:r w:rsidRPr="00D9514F">
              <w:rPr>
                <w:color w:val="000000" w:themeColor="text1"/>
                <w:sz w:val="18"/>
                <w:szCs w:val="18"/>
              </w:rPr>
              <w:t>Saņemtie iesniegumi invaliditātes ekspertīzei (skaits)</w:t>
            </w:r>
          </w:p>
        </w:tc>
        <w:tc>
          <w:tcPr>
            <w:tcW w:w="625" w:type="pct"/>
          </w:tcPr>
          <w:p w14:paraId="5E42070C"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69 891</w:t>
            </w:r>
          </w:p>
        </w:tc>
        <w:tc>
          <w:tcPr>
            <w:tcW w:w="625" w:type="pct"/>
          </w:tcPr>
          <w:p w14:paraId="26153300" w14:textId="77777777" w:rsidR="00BD60FD" w:rsidRPr="00D9514F" w:rsidRDefault="00BD60FD" w:rsidP="004671ED">
            <w:pPr>
              <w:jc w:val="center"/>
              <w:rPr>
                <w:b/>
                <w:color w:val="000000" w:themeColor="text1"/>
                <w:sz w:val="18"/>
                <w:szCs w:val="18"/>
              </w:rPr>
            </w:pPr>
            <w:r w:rsidRPr="00D9514F">
              <w:rPr>
                <w:bCs/>
                <w:color w:val="000000" w:themeColor="text1"/>
                <w:sz w:val="18"/>
                <w:szCs w:val="18"/>
                <w:lang w:eastAsia="lv-LV"/>
              </w:rPr>
              <w:t>70 500</w:t>
            </w:r>
          </w:p>
        </w:tc>
        <w:tc>
          <w:tcPr>
            <w:tcW w:w="625" w:type="pct"/>
          </w:tcPr>
          <w:p w14:paraId="16524019"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71 000</w:t>
            </w:r>
          </w:p>
        </w:tc>
        <w:tc>
          <w:tcPr>
            <w:tcW w:w="625" w:type="pct"/>
          </w:tcPr>
          <w:p w14:paraId="6C71C24A"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72 000</w:t>
            </w:r>
          </w:p>
        </w:tc>
        <w:tc>
          <w:tcPr>
            <w:tcW w:w="629" w:type="pct"/>
          </w:tcPr>
          <w:p w14:paraId="63378E76" w14:textId="77777777" w:rsidR="00BD60FD" w:rsidRPr="00D9514F" w:rsidRDefault="00BD60FD" w:rsidP="004671ED">
            <w:pPr>
              <w:jc w:val="center"/>
              <w:rPr>
                <w:color w:val="000000" w:themeColor="text1"/>
                <w:sz w:val="18"/>
                <w:szCs w:val="18"/>
              </w:rPr>
            </w:pPr>
            <w:r w:rsidRPr="00D9514F">
              <w:rPr>
                <w:bCs/>
                <w:color w:val="000000" w:themeColor="text1"/>
                <w:sz w:val="18"/>
                <w:szCs w:val="18"/>
              </w:rPr>
              <w:t>72 000</w:t>
            </w:r>
          </w:p>
        </w:tc>
      </w:tr>
      <w:tr w:rsidR="00BD60FD" w:rsidRPr="00D9514F" w14:paraId="7C5A2855"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5C5C3AF9" w14:textId="77777777" w:rsidR="00BD60FD" w:rsidRPr="00D9514F" w:rsidRDefault="00BD60FD" w:rsidP="006E06BB">
            <w:pPr>
              <w:jc w:val="both"/>
              <w:rPr>
                <w:color w:val="000000" w:themeColor="text1"/>
                <w:sz w:val="18"/>
                <w:szCs w:val="18"/>
              </w:rPr>
            </w:pPr>
            <w:r w:rsidRPr="00D9514F">
              <w:rPr>
                <w:color w:val="000000" w:themeColor="text1"/>
                <w:sz w:val="18"/>
                <w:szCs w:val="18"/>
              </w:rPr>
              <w:t>Pirmreizējās invaliditātes ekspertīze (skaits)</w:t>
            </w:r>
          </w:p>
        </w:tc>
        <w:tc>
          <w:tcPr>
            <w:tcW w:w="625" w:type="pct"/>
            <w:tcBorders>
              <w:top w:val="single" w:sz="4" w:space="0" w:color="000000"/>
              <w:left w:val="single" w:sz="4" w:space="0" w:color="000000"/>
              <w:bottom w:val="single" w:sz="4" w:space="0" w:color="000000"/>
              <w:right w:val="single" w:sz="4" w:space="0" w:color="000000"/>
            </w:tcBorders>
          </w:tcPr>
          <w:p w14:paraId="594F49EF"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25 195</w:t>
            </w:r>
          </w:p>
        </w:tc>
        <w:tc>
          <w:tcPr>
            <w:tcW w:w="625" w:type="pct"/>
            <w:tcBorders>
              <w:top w:val="single" w:sz="4" w:space="0" w:color="000000"/>
              <w:left w:val="single" w:sz="4" w:space="0" w:color="000000"/>
              <w:bottom w:val="single" w:sz="4" w:space="0" w:color="000000"/>
              <w:right w:val="single" w:sz="4" w:space="0" w:color="000000"/>
            </w:tcBorders>
          </w:tcPr>
          <w:p w14:paraId="51D429BE"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25 000</w:t>
            </w:r>
          </w:p>
        </w:tc>
        <w:tc>
          <w:tcPr>
            <w:tcW w:w="625" w:type="pct"/>
            <w:tcBorders>
              <w:top w:val="single" w:sz="4" w:space="0" w:color="000000"/>
              <w:left w:val="single" w:sz="4" w:space="0" w:color="000000"/>
              <w:bottom w:val="single" w:sz="4" w:space="0" w:color="000000"/>
              <w:right w:val="single" w:sz="4" w:space="0" w:color="000000"/>
            </w:tcBorders>
          </w:tcPr>
          <w:p w14:paraId="535248A5"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25 000</w:t>
            </w:r>
          </w:p>
        </w:tc>
        <w:tc>
          <w:tcPr>
            <w:tcW w:w="625" w:type="pct"/>
            <w:tcBorders>
              <w:top w:val="single" w:sz="4" w:space="0" w:color="000000"/>
              <w:left w:val="single" w:sz="4" w:space="0" w:color="000000"/>
              <w:bottom w:val="single" w:sz="4" w:space="0" w:color="000000"/>
              <w:right w:val="single" w:sz="4" w:space="0" w:color="000000"/>
            </w:tcBorders>
          </w:tcPr>
          <w:p w14:paraId="16B9CDFE"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25 000</w:t>
            </w:r>
          </w:p>
        </w:tc>
        <w:tc>
          <w:tcPr>
            <w:tcW w:w="629" w:type="pct"/>
            <w:tcBorders>
              <w:top w:val="single" w:sz="4" w:space="0" w:color="000000"/>
              <w:left w:val="single" w:sz="4" w:space="0" w:color="000000"/>
              <w:bottom w:val="single" w:sz="4" w:space="0" w:color="000000"/>
              <w:right w:val="single" w:sz="4" w:space="0" w:color="000000"/>
            </w:tcBorders>
          </w:tcPr>
          <w:p w14:paraId="712039E6" w14:textId="77777777" w:rsidR="00BD60FD" w:rsidRPr="00D9514F" w:rsidRDefault="00BD60FD" w:rsidP="004671ED">
            <w:pPr>
              <w:jc w:val="center"/>
              <w:rPr>
                <w:color w:val="000000" w:themeColor="text1"/>
                <w:sz w:val="18"/>
                <w:szCs w:val="18"/>
              </w:rPr>
            </w:pPr>
            <w:r w:rsidRPr="00D9514F">
              <w:rPr>
                <w:color w:val="000000" w:themeColor="text1"/>
                <w:sz w:val="18"/>
                <w:szCs w:val="18"/>
              </w:rPr>
              <w:t>25 000</w:t>
            </w:r>
          </w:p>
        </w:tc>
      </w:tr>
      <w:tr w:rsidR="00BD60FD" w:rsidRPr="00D9514F" w14:paraId="3E386986"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29CA47C8" w14:textId="77777777" w:rsidR="00BD60FD" w:rsidRPr="00D9514F" w:rsidRDefault="00BD60FD" w:rsidP="006E06BB">
            <w:pPr>
              <w:jc w:val="both"/>
              <w:rPr>
                <w:color w:val="000000" w:themeColor="text1"/>
                <w:sz w:val="18"/>
                <w:szCs w:val="18"/>
              </w:rPr>
            </w:pPr>
            <w:r w:rsidRPr="00D9514F">
              <w:rPr>
                <w:color w:val="000000" w:themeColor="text1"/>
                <w:sz w:val="18"/>
                <w:szCs w:val="18"/>
              </w:rPr>
              <w:t>Atkārtotās invaliditātes ekspertīze (skaits)</w:t>
            </w:r>
          </w:p>
        </w:tc>
        <w:tc>
          <w:tcPr>
            <w:tcW w:w="625" w:type="pct"/>
            <w:tcBorders>
              <w:top w:val="single" w:sz="4" w:space="0" w:color="000000"/>
              <w:left w:val="single" w:sz="4" w:space="0" w:color="000000"/>
              <w:bottom w:val="single" w:sz="4" w:space="0" w:color="000000"/>
              <w:right w:val="single" w:sz="4" w:space="0" w:color="000000"/>
            </w:tcBorders>
          </w:tcPr>
          <w:p w14:paraId="503083B8"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38 554</w:t>
            </w:r>
          </w:p>
        </w:tc>
        <w:tc>
          <w:tcPr>
            <w:tcW w:w="625" w:type="pct"/>
            <w:tcBorders>
              <w:top w:val="single" w:sz="4" w:space="0" w:color="000000"/>
              <w:left w:val="single" w:sz="4" w:space="0" w:color="000000"/>
              <w:bottom w:val="single" w:sz="4" w:space="0" w:color="000000"/>
              <w:right w:val="single" w:sz="4" w:space="0" w:color="000000"/>
            </w:tcBorders>
          </w:tcPr>
          <w:p w14:paraId="703A0F4B"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43 000</w:t>
            </w:r>
          </w:p>
        </w:tc>
        <w:tc>
          <w:tcPr>
            <w:tcW w:w="625" w:type="pct"/>
            <w:tcBorders>
              <w:top w:val="single" w:sz="4" w:space="0" w:color="000000"/>
              <w:left w:val="single" w:sz="4" w:space="0" w:color="000000"/>
              <w:bottom w:val="single" w:sz="4" w:space="0" w:color="000000"/>
              <w:right w:val="single" w:sz="4" w:space="0" w:color="000000"/>
            </w:tcBorders>
          </w:tcPr>
          <w:p w14:paraId="7E69AE32" w14:textId="77777777" w:rsidR="00BD60FD" w:rsidRPr="00D9514F" w:rsidRDefault="00BD60FD" w:rsidP="004671ED">
            <w:pPr>
              <w:jc w:val="center"/>
              <w:rPr>
                <w:color w:val="000000" w:themeColor="text1"/>
                <w:sz w:val="18"/>
                <w:szCs w:val="18"/>
              </w:rPr>
            </w:pPr>
            <w:r w:rsidRPr="00D9514F">
              <w:rPr>
                <w:color w:val="000000" w:themeColor="text1"/>
                <w:sz w:val="18"/>
                <w:szCs w:val="18"/>
              </w:rPr>
              <w:t>43 000</w:t>
            </w:r>
          </w:p>
        </w:tc>
        <w:tc>
          <w:tcPr>
            <w:tcW w:w="625" w:type="pct"/>
            <w:tcBorders>
              <w:top w:val="single" w:sz="4" w:space="0" w:color="000000"/>
              <w:left w:val="single" w:sz="4" w:space="0" w:color="000000"/>
              <w:bottom w:val="single" w:sz="4" w:space="0" w:color="000000"/>
              <w:right w:val="single" w:sz="4" w:space="0" w:color="000000"/>
            </w:tcBorders>
          </w:tcPr>
          <w:p w14:paraId="374CC168" w14:textId="77777777" w:rsidR="00BD60FD" w:rsidRPr="00D9514F" w:rsidRDefault="00BD60FD" w:rsidP="004671ED">
            <w:pPr>
              <w:jc w:val="center"/>
              <w:rPr>
                <w:color w:val="000000" w:themeColor="text1"/>
                <w:sz w:val="18"/>
                <w:szCs w:val="18"/>
              </w:rPr>
            </w:pPr>
            <w:r w:rsidRPr="00D9514F">
              <w:rPr>
                <w:color w:val="000000" w:themeColor="text1"/>
                <w:sz w:val="18"/>
                <w:szCs w:val="18"/>
              </w:rPr>
              <w:t>43 000</w:t>
            </w:r>
          </w:p>
        </w:tc>
        <w:tc>
          <w:tcPr>
            <w:tcW w:w="629" w:type="pct"/>
            <w:tcBorders>
              <w:top w:val="single" w:sz="4" w:space="0" w:color="000000"/>
              <w:left w:val="single" w:sz="4" w:space="0" w:color="000000"/>
              <w:bottom w:val="single" w:sz="4" w:space="0" w:color="000000"/>
              <w:right w:val="single" w:sz="4" w:space="0" w:color="000000"/>
            </w:tcBorders>
          </w:tcPr>
          <w:p w14:paraId="16A47565" w14:textId="77777777" w:rsidR="00BD60FD" w:rsidRPr="00D9514F" w:rsidRDefault="00BD60FD" w:rsidP="004671ED">
            <w:pPr>
              <w:jc w:val="center"/>
              <w:rPr>
                <w:color w:val="000000" w:themeColor="text1"/>
                <w:sz w:val="18"/>
                <w:szCs w:val="18"/>
              </w:rPr>
            </w:pPr>
            <w:r w:rsidRPr="00D9514F">
              <w:rPr>
                <w:color w:val="000000" w:themeColor="text1"/>
                <w:sz w:val="18"/>
                <w:szCs w:val="18"/>
              </w:rPr>
              <w:t>43 000</w:t>
            </w:r>
          </w:p>
        </w:tc>
      </w:tr>
      <w:tr w:rsidR="00BD60FD" w:rsidRPr="00D9514F" w14:paraId="25F8F6F7"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15351E9C" w14:textId="77777777" w:rsidR="00BD60FD" w:rsidRPr="00D9514F" w:rsidRDefault="00BD60FD" w:rsidP="006E06BB">
            <w:pPr>
              <w:jc w:val="both"/>
              <w:rPr>
                <w:color w:val="000000" w:themeColor="text1"/>
                <w:sz w:val="18"/>
                <w:szCs w:val="18"/>
              </w:rPr>
            </w:pPr>
            <w:r w:rsidRPr="00D9514F">
              <w:rPr>
                <w:color w:val="000000" w:themeColor="text1"/>
                <w:sz w:val="18"/>
                <w:szCs w:val="18"/>
              </w:rPr>
              <w:t>Pieņemtie lēmumi (skaits), t.sk.:</w:t>
            </w:r>
          </w:p>
        </w:tc>
        <w:tc>
          <w:tcPr>
            <w:tcW w:w="625" w:type="pct"/>
            <w:tcBorders>
              <w:top w:val="single" w:sz="4" w:space="0" w:color="000000"/>
              <w:left w:val="single" w:sz="4" w:space="0" w:color="000000"/>
              <w:bottom w:val="single" w:sz="4" w:space="0" w:color="000000"/>
              <w:right w:val="single" w:sz="4" w:space="0" w:color="000000"/>
            </w:tcBorders>
          </w:tcPr>
          <w:p w14:paraId="31E413D9"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109 951</w:t>
            </w:r>
          </w:p>
        </w:tc>
        <w:tc>
          <w:tcPr>
            <w:tcW w:w="625" w:type="pct"/>
            <w:tcBorders>
              <w:top w:val="single" w:sz="4" w:space="0" w:color="000000"/>
              <w:left w:val="single" w:sz="4" w:space="0" w:color="000000"/>
              <w:bottom w:val="single" w:sz="4" w:space="0" w:color="000000"/>
              <w:right w:val="single" w:sz="4" w:space="0" w:color="000000"/>
            </w:tcBorders>
          </w:tcPr>
          <w:p w14:paraId="15DA491F"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109 975</w:t>
            </w:r>
          </w:p>
        </w:tc>
        <w:tc>
          <w:tcPr>
            <w:tcW w:w="625" w:type="pct"/>
            <w:tcBorders>
              <w:top w:val="single" w:sz="4" w:space="0" w:color="000000"/>
              <w:left w:val="single" w:sz="4" w:space="0" w:color="000000"/>
              <w:bottom w:val="single" w:sz="4" w:space="0" w:color="000000"/>
              <w:right w:val="single" w:sz="4" w:space="0" w:color="000000"/>
            </w:tcBorders>
          </w:tcPr>
          <w:p w14:paraId="7233E334" w14:textId="77777777" w:rsidR="00BD60FD" w:rsidRPr="00D9514F" w:rsidRDefault="00BD60FD" w:rsidP="004671ED">
            <w:pPr>
              <w:jc w:val="center"/>
              <w:rPr>
                <w:color w:val="000000" w:themeColor="text1"/>
                <w:sz w:val="18"/>
                <w:szCs w:val="18"/>
              </w:rPr>
            </w:pPr>
            <w:r w:rsidRPr="00D9514F">
              <w:rPr>
                <w:color w:val="000000" w:themeColor="text1"/>
                <w:sz w:val="18"/>
                <w:szCs w:val="18"/>
              </w:rPr>
              <w:t>109 952</w:t>
            </w:r>
          </w:p>
        </w:tc>
        <w:tc>
          <w:tcPr>
            <w:tcW w:w="625" w:type="pct"/>
            <w:tcBorders>
              <w:top w:val="single" w:sz="4" w:space="0" w:color="000000"/>
              <w:left w:val="single" w:sz="4" w:space="0" w:color="000000"/>
              <w:bottom w:val="single" w:sz="4" w:space="0" w:color="000000"/>
              <w:right w:val="single" w:sz="4" w:space="0" w:color="000000"/>
            </w:tcBorders>
          </w:tcPr>
          <w:p w14:paraId="4BA043E4" w14:textId="77777777" w:rsidR="00BD60FD" w:rsidRPr="00D9514F" w:rsidRDefault="00BD60FD" w:rsidP="004671ED">
            <w:pPr>
              <w:jc w:val="center"/>
              <w:rPr>
                <w:color w:val="000000" w:themeColor="text1"/>
                <w:sz w:val="18"/>
                <w:szCs w:val="18"/>
              </w:rPr>
            </w:pPr>
            <w:r w:rsidRPr="00D9514F">
              <w:rPr>
                <w:color w:val="000000" w:themeColor="text1"/>
                <w:sz w:val="18"/>
                <w:szCs w:val="18"/>
              </w:rPr>
              <w:t>109 951</w:t>
            </w:r>
          </w:p>
        </w:tc>
        <w:tc>
          <w:tcPr>
            <w:tcW w:w="629" w:type="pct"/>
            <w:tcBorders>
              <w:top w:val="single" w:sz="4" w:space="0" w:color="000000"/>
              <w:left w:val="single" w:sz="4" w:space="0" w:color="000000"/>
              <w:bottom w:val="single" w:sz="4" w:space="0" w:color="000000"/>
              <w:right w:val="single" w:sz="4" w:space="0" w:color="000000"/>
            </w:tcBorders>
          </w:tcPr>
          <w:p w14:paraId="5E59615C" w14:textId="77777777" w:rsidR="00BD60FD" w:rsidRPr="00D9514F" w:rsidRDefault="00BD60FD" w:rsidP="004671ED">
            <w:pPr>
              <w:jc w:val="center"/>
              <w:rPr>
                <w:color w:val="000000" w:themeColor="text1"/>
                <w:sz w:val="18"/>
                <w:szCs w:val="18"/>
              </w:rPr>
            </w:pPr>
            <w:r w:rsidRPr="00D9514F">
              <w:rPr>
                <w:color w:val="000000" w:themeColor="text1"/>
                <w:sz w:val="18"/>
                <w:szCs w:val="18"/>
              </w:rPr>
              <w:t>109 950</w:t>
            </w:r>
          </w:p>
        </w:tc>
      </w:tr>
      <w:tr w:rsidR="00BD60FD" w:rsidRPr="00D9514F" w14:paraId="789CEB99"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5B2734D3" w14:textId="77777777" w:rsidR="00BD60FD" w:rsidRPr="00D9514F" w:rsidRDefault="00BD60FD" w:rsidP="006E06BB">
            <w:pPr>
              <w:ind w:left="311"/>
              <w:jc w:val="both"/>
              <w:rPr>
                <w:i/>
                <w:iCs/>
                <w:color w:val="000000" w:themeColor="text1"/>
                <w:sz w:val="18"/>
                <w:szCs w:val="18"/>
              </w:rPr>
            </w:pPr>
            <w:r w:rsidRPr="00D9514F">
              <w:rPr>
                <w:i/>
                <w:iCs/>
                <w:color w:val="000000" w:themeColor="text1"/>
                <w:sz w:val="18"/>
                <w:szCs w:val="18"/>
              </w:rPr>
              <w:t>lēmumi par invaliditāti (skaits)</w:t>
            </w:r>
          </w:p>
        </w:tc>
        <w:tc>
          <w:tcPr>
            <w:tcW w:w="625" w:type="pct"/>
            <w:tcBorders>
              <w:top w:val="single" w:sz="4" w:space="0" w:color="000000"/>
              <w:left w:val="single" w:sz="4" w:space="0" w:color="000000"/>
              <w:bottom w:val="single" w:sz="4" w:space="0" w:color="000000"/>
              <w:right w:val="single" w:sz="4" w:space="0" w:color="000000"/>
            </w:tcBorders>
          </w:tcPr>
          <w:p w14:paraId="0A226D5B" w14:textId="77777777" w:rsidR="00BD60FD" w:rsidRPr="00D9514F" w:rsidRDefault="00BD60FD" w:rsidP="004671ED">
            <w:pPr>
              <w:jc w:val="center"/>
              <w:rPr>
                <w:bCs/>
                <w:i/>
                <w:iCs/>
                <w:color w:val="000000" w:themeColor="text1"/>
                <w:sz w:val="18"/>
                <w:szCs w:val="18"/>
              </w:rPr>
            </w:pPr>
            <w:r w:rsidRPr="00D9514F">
              <w:rPr>
                <w:bCs/>
                <w:i/>
                <w:iCs/>
                <w:color w:val="000000" w:themeColor="text1"/>
                <w:sz w:val="18"/>
                <w:szCs w:val="18"/>
              </w:rPr>
              <w:t>69 329</w:t>
            </w:r>
          </w:p>
        </w:tc>
        <w:tc>
          <w:tcPr>
            <w:tcW w:w="625" w:type="pct"/>
            <w:tcBorders>
              <w:top w:val="single" w:sz="4" w:space="0" w:color="000000"/>
              <w:left w:val="single" w:sz="4" w:space="0" w:color="000000"/>
              <w:bottom w:val="single" w:sz="4" w:space="0" w:color="000000"/>
              <w:right w:val="single" w:sz="4" w:space="0" w:color="000000"/>
            </w:tcBorders>
          </w:tcPr>
          <w:p w14:paraId="65C9E258" w14:textId="77777777" w:rsidR="00BD60FD" w:rsidRPr="00D9514F" w:rsidRDefault="00BD60FD" w:rsidP="004671ED">
            <w:pPr>
              <w:jc w:val="center"/>
              <w:rPr>
                <w:bCs/>
                <w:i/>
                <w:iCs/>
                <w:color w:val="000000" w:themeColor="text1"/>
                <w:sz w:val="18"/>
                <w:szCs w:val="18"/>
              </w:rPr>
            </w:pPr>
            <w:r w:rsidRPr="00D9514F">
              <w:rPr>
                <w:bCs/>
                <w:i/>
                <w:iCs/>
                <w:color w:val="000000" w:themeColor="text1"/>
                <w:sz w:val="18"/>
                <w:szCs w:val="18"/>
              </w:rPr>
              <w:t>72 950</w:t>
            </w:r>
          </w:p>
        </w:tc>
        <w:tc>
          <w:tcPr>
            <w:tcW w:w="625" w:type="pct"/>
            <w:tcBorders>
              <w:top w:val="single" w:sz="4" w:space="0" w:color="000000"/>
              <w:left w:val="single" w:sz="4" w:space="0" w:color="000000"/>
              <w:bottom w:val="single" w:sz="4" w:space="0" w:color="000000"/>
              <w:right w:val="single" w:sz="4" w:space="0" w:color="000000"/>
            </w:tcBorders>
          </w:tcPr>
          <w:p w14:paraId="0CFD433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72 950</w:t>
            </w:r>
          </w:p>
        </w:tc>
        <w:tc>
          <w:tcPr>
            <w:tcW w:w="625" w:type="pct"/>
            <w:tcBorders>
              <w:top w:val="single" w:sz="4" w:space="0" w:color="000000"/>
              <w:left w:val="single" w:sz="4" w:space="0" w:color="000000"/>
              <w:bottom w:val="single" w:sz="4" w:space="0" w:color="000000"/>
              <w:right w:val="single" w:sz="4" w:space="0" w:color="000000"/>
            </w:tcBorders>
          </w:tcPr>
          <w:p w14:paraId="6B07F7AE"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72 950</w:t>
            </w:r>
          </w:p>
        </w:tc>
        <w:tc>
          <w:tcPr>
            <w:tcW w:w="629" w:type="pct"/>
            <w:tcBorders>
              <w:top w:val="single" w:sz="4" w:space="0" w:color="000000"/>
              <w:left w:val="single" w:sz="4" w:space="0" w:color="000000"/>
              <w:bottom w:val="single" w:sz="4" w:space="0" w:color="000000"/>
              <w:right w:val="single" w:sz="4" w:space="0" w:color="000000"/>
            </w:tcBorders>
          </w:tcPr>
          <w:p w14:paraId="2BB5CD97"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72 950</w:t>
            </w:r>
          </w:p>
        </w:tc>
      </w:tr>
      <w:tr w:rsidR="00BD60FD" w:rsidRPr="00D9514F" w14:paraId="6F33AB1F"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3707534E" w14:textId="77777777" w:rsidR="00BD60FD" w:rsidRPr="00D9514F" w:rsidRDefault="00BD60FD" w:rsidP="006E06BB">
            <w:pPr>
              <w:ind w:left="311"/>
              <w:jc w:val="both"/>
              <w:rPr>
                <w:i/>
                <w:iCs/>
                <w:color w:val="000000" w:themeColor="text1"/>
                <w:sz w:val="18"/>
                <w:szCs w:val="18"/>
                <w:vertAlign w:val="superscript"/>
              </w:rPr>
            </w:pPr>
            <w:r w:rsidRPr="00D9514F">
              <w:rPr>
                <w:i/>
                <w:iCs/>
                <w:color w:val="000000" w:themeColor="text1"/>
                <w:sz w:val="18"/>
                <w:szCs w:val="18"/>
              </w:rPr>
              <w:t>lēmumi par prognozējamo invaliditāti (skaits)</w:t>
            </w:r>
          </w:p>
        </w:tc>
        <w:tc>
          <w:tcPr>
            <w:tcW w:w="625" w:type="pct"/>
            <w:tcBorders>
              <w:top w:val="single" w:sz="4" w:space="0" w:color="000000"/>
              <w:left w:val="single" w:sz="4" w:space="0" w:color="000000"/>
              <w:bottom w:val="single" w:sz="4" w:space="0" w:color="000000"/>
              <w:right w:val="single" w:sz="4" w:space="0" w:color="000000"/>
            </w:tcBorders>
          </w:tcPr>
          <w:p w14:paraId="2F13A197" w14:textId="77777777" w:rsidR="00BD60FD" w:rsidRPr="00D9514F" w:rsidRDefault="00BD60FD" w:rsidP="004671ED">
            <w:pPr>
              <w:jc w:val="center"/>
              <w:rPr>
                <w:bCs/>
                <w:i/>
                <w:iCs/>
                <w:color w:val="000000" w:themeColor="text1"/>
                <w:sz w:val="18"/>
                <w:szCs w:val="18"/>
              </w:rPr>
            </w:pPr>
            <w:r w:rsidRPr="00D9514F">
              <w:rPr>
                <w:bCs/>
                <w:i/>
                <w:iCs/>
                <w:color w:val="000000" w:themeColor="text1"/>
                <w:sz w:val="18"/>
                <w:szCs w:val="18"/>
              </w:rPr>
              <w:t>6</w:t>
            </w:r>
          </w:p>
        </w:tc>
        <w:tc>
          <w:tcPr>
            <w:tcW w:w="625" w:type="pct"/>
            <w:tcBorders>
              <w:top w:val="single" w:sz="4" w:space="0" w:color="000000"/>
              <w:left w:val="single" w:sz="4" w:space="0" w:color="000000"/>
              <w:bottom w:val="single" w:sz="4" w:space="0" w:color="000000"/>
              <w:right w:val="single" w:sz="4" w:space="0" w:color="000000"/>
            </w:tcBorders>
          </w:tcPr>
          <w:p w14:paraId="1F2AF7EC" w14:textId="77777777" w:rsidR="00BD60FD" w:rsidRPr="00D9514F" w:rsidRDefault="00BD60FD" w:rsidP="004671ED">
            <w:pPr>
              <w:jc w:val="center"/>
              <w:rPr>
                <w:bCs/>
                <w:i/>
                <w:iCs/>
                <w:color w:val="000000" w:themeColor="text1"/>
                <w:sz w:val="18"/>
                <w:szCs w:val="18"/>
              </w:rPr>
            </w:pPr>
            <w:r w:rsidRPr="00D9514F">
              <w:rPr>
                <w:bCs/>
                <w:i/>
                <w:iCs/>
                <w:color w:val="000000" w:themeColor="text1"/>
                <w:sz w:val="18"/>
                <w:szCs w:val="18"/>
              </w:rPr>
              <w:t>25</w:t>
            </w:r>
          </w:p>
        </w:tc>
        <w:tc>
          <w:tcPr>
            <w:tcW w:w="625" w:type="pct"/>
            <w:tcBorders>
              <w:top w:val="single" w:sz="4" w:space="0" w:color="000000"/>
              <w:left w:val="single" w:sz="4" w:space="0" w:color="000000"/>
              <w:bottom w:val="single" w:sz="4" w:space="0" w:color="000000"/>
              <w:right w:val="single" w:sz="4" w:space="0" w:color="000000"/>
            </w:tcBorders>
          </w:tcPr>
          <w:p w14:paraId="4E75D8F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2</w:t>
            </w:r>
          </w:p>
        </w:tc>
        <w:tc>
          <w:tcPr>
            <w:tcW w:w="625" w:type="pct"/>
            <w:tcBorders>
              <w:top w:val="single" w:sz="4" w:space="0" w:color="000000"/>
              <w:left w:val="single" w:sz="4" w:space="0" w:color="000000"/>
              <w:bottom w:val="single" w:sz="4" w:space="0" w:color="000000"/>
              <w:right w:val="single" w:sz="4" w:space="0" w:color="000000"/>
            </w:tcBorders>
          </w:tcPr>
          <w:p w14:paraId="1A10AF4E"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1</w:t>
            </w:r>
          </w:p>
        </w:tc>
        <w:tc>
          <w:tcPr>
            <w:tcW w:w="629" w:type="pct"/>
            <w:tcBorders>
              <w:top w:val="single" w:sz="4" w:space="0" w:color="000000"/>
              <w:left w:val="single" w:sz="4" w:space="0" w:color="000000"/>
              <w:bottom w:val="single" w:sz="4" w:space="0" w:color="000000"/>
              <w:right w:val="single" w:sz="4" w:space="0" w:color="000000"/>
            </w:tcBorders>
          </w:tcPr>
          <w:p w14:paraId="0D2212B0"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w:t>
            </w:r>
          </w:p>
        </w:tc>
      </w:tr>
      <w:tr w:rsidR="00BD60FD" w:rsidRPr="00D9514F" w14:paraId="065AACF0"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2C38C584" w14:textId="77777777" w:rsidR="00BD60FD" w:rsidRPr="00D9514F" w:rsidRDefault="00BD60FD" w:rsidP="006E06BB">
            <w:pPr>
              <w:ind w:left="311"/>
              <w:jc w:val="both"/>
              <w:rPr>
                <w:i/>
                <w:iCs/>
                <w:color w:val="000000" w:themeColor="text1"/>
                <w:sz w:val="18"/>
                <w:szCs w:val="18"/>
              </w:rPr>
            </w:pPr>
            <w:r w:rsidRPr="00D9514F">
              <w:rPr>
                <w:i/>
                <w:iCs/>
                <w:color w:val="000000" w:themeColor="text1"/>
                <w:sz w:val="18"/>
                <w:szCs w:val="18"/>
              </w:rPr>
              <w:t>citi ar invaliditāti saistītie lēmumi (atzinumi) (skaits)</w:t>
            </w:r>
          </w:p>
        </w:tc>
        <w:tc>
          <w:tcPr>
            <w:tcW w:w="625" w:type="pct"/>
            <w:tcBorders>
              <w:top w:val="single" w:sz="4" w:space="0" w:color="000000"/>
              <w:left w:val="single" w:sz="4" w:space="0" w:color="000000"/>
              <w:bottom w:val="single" w:sz="4" w:space="0" w:color="000000"/>
              <w:right w:val="single" w:sz="4" w:space="0" w:color="000000"/>
            </w:tcBorders>
          </w:tcPr>
          <w:p w14:paraId="18FE192B" w14:textId="77777777" w:rsidR="00BD60FD" w:rsidRPr="00D9514F" w:rsidRDefault="00BD60FD" w:rsidP="004671ED">
            <w:pPr>
              <w:jc w:val="center"/>
              <w:rPr>
                <w:bCs/>
                <w:i/>
                <w:iCs/>
                <w:color w:val="000000" w:themeColor="text1"/>
                <w:sz w:val="18"/>
                <w:szCs w:val="18"/>
              </w:rPr>
            </w:pPr>
            <w:r w:rsidRPr="00D9514F">
              <w:rPr>
                <w:bCs/>
                <w:i/>
                <w:iCs/>
                <w:color w:val="000000" w:themeColor="text1"/>
                <w:sz w:val="18"/>
                <w:szCs w:val="18"/>
              </w:rPr>
              <w:t>34 032</w:t>
            </w:r>
          </w:p>
        </w:tc>
        <w:tc>
          <w:tcPr>
            <w:tcW w:w="625" w:type="pct"/>
            <w:tcBorders>
              <w:top w:val="single" w:sz="4" w:space="0" w:color="000000"/>
              <w:left w:val="single" w:sz="4" w:space="0" w:color="000000"/>
              <w:bottom w:val="single" w:sz="4" w:space="0" w:color="000000"/>
              <w:right w:val="single" w:sz="4" w:space="0" w:color="000000"/>
            </w:tcBorders>
          </w:tcPr>
          <w:p w14:paraId="671853A5" w14:textId="77777777" w:rsidR="00BD60FD" w:rsidRPr="00D9514F" w:rsidRDefault="00BD60FD" w:rsidP="004671ED">
            <w:pPr>
              <w:jc w:val="center"/>
              <w:rPr>
                <w:b/>
                <w:i/>
                <w:iCs/>
                <w:color w:val="000000" w:themeColor="text1"/>
                <w:sz w:val="18"/>
                <w:szCs w:val="18"/>
              </w:rPr>
            </w:pPr>
            <w:r w:rsidRPr="00D9514F">
              <w:rPr>
                <w:bCs/>
                <w:i/>
                <w:iCs/>
                <w:color w:val="000000" w:themeColor="text1"/>
                <w:sz w:val="18"/>
                <w:szCs w:val="18"/>
              </w:rPr>
              <w:t>37 000</w:t>
            </w:r>
          </w:p>
        </w:tc>
        <w:tc>
          <w:tcPr>
            <w:tcW w:w="625" w:type="pct"/>
            <w:tcBorders>
              <w:top w:val="single" w:sz="4" w:space="0" w:color="000000"/>
              <w:left w:val="single" w:sz="4" w:space="0" w:color="000000"/>
              <w:bottom w:val="single" w:sz="4" w:space="0" w:color="000000"/>
              <w:right w:val="single" w:sz="4" w:space="0" w:color="000000"/>
            </w:tcBorders>
          </w:tcPr>
          <w:p w14:paraId="2B4DD6A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37 000</w:t>
            </w:r>
          </w:p>
        </w:tc>
        <w:tc>
          <w:tcPr>
            <w:tcW w:w="625" w:type="pct"/>
            <w:tcBorders>
              <w:top w:val="single" w:sz="4" w:space="0" w:color="000000"/>
              <w:left w:val="single" w:sz="4" w:space="0" w:color="000000"/>
              <w:bottom w:val="single" w:sz="4" w:space="0" w:color="000000"/>
              <w:right w:val="single" w:sz="4" w:space="0" w:color="000000"/>
            </w:tcBorders>
          </w:tcPr>
          <w:p w14:paraId="6430AC3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37 000</w:t>
            </w:r>
          </w:p>
        </w:tc>
        <w:tc>
          <w:tcPr>
            <w:tcW w:w="629" w:type="pct"/>
            <w:tcBorders>
              <w:top w:val="single" w:sz="4" w:space="0" w:color="000000"/>
              <w:left w:val="single" w:sz="4" w:space="0" w:color="000000"/>
              <w:bottom w:val="single" w:sz="4" w:space="0" w:color="000000"/>
              <w:right w:val="single" w:sz="4" w:space="0" w:color="000000"/>
            </w:tcBorders>
          </w:tcPr>
          <w:p w14:paraId="3A4BBB3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37 000</w:t>
            </w:r>
          </w:p>
        </w:tc>
      </w:tr>
      <w:tr w:rsidR="00BD60FD" w:rsidRPr="00D9514F" w14:paraId="407A655B"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5FA9393E" w14:textId="77777777" w:rsidR="00BD60FD" w:rsidRPr="00D9514F" w:rsidRDefault="00BD60FD" w:rsidP="006E06BB">
            <w:pPr>
              <w:jc w:val="both"/>
              <w:rPr>
                <w:color w:val="000000" w:themeColor="text1"/>
                <w:sz w:val="18"/>
                <w:szCs w:val="18"/>
              </w:rPr>
            </w:pPr>
            <w:r w:rsidRPr="00D9514F">
              <w:rPr>
                <w:color w:val="000000" w:themeColor="text1"/>
                <w:sz w:val="18"/>
                <w:szCs w:val="18"/>
              </w:rPr>
              <w:t>Pārējie pakalpojumi (skaits), t.sk.:</w:t>
            </w:r>
          </w:p>
        </w:tc>
        <w:tc>
          <w:tcPr>
            <w:tcW w:w="625" w:type="pct"/>
            <w:tcBorders>
              <w:top w:val="single" w:sz="4" w:space="0" w:color="000000"/>
              <w:left w:val="single" w:sz="4" w:space="0" w:color="000000"/>
              <w:bottom w:val="single" w:sz="4" w:space="0" w:color="000000"/>
              <w:right w:val="single" w:sz="4" w:space="0" w:color="000000"/>
            </w:tcBorders>
          </w:tcPr>
          <w:p w14:paraId="7A05F95B"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60 635</w:t>
            </w:r>
          </w:p>
        </w:tc>
        <w:tc>
          <w:tcPr>
            <w:tcW w:w="625" w:type="pct"/>
            <w:tcBorders>
              <w:top w:val="single" w:sz="4" w:space="0" w:color="000000"/>
              <w:left w:val="single" w:sz="4" w:space="0" w:color="000000"/>
              <w:bottom w:val="single" w:sz="4" w:space="0" w:color="000000"/>
              <w:right w:val="single" w:sz="4" w:space="0" w:color="000000"/>
            </w:tcBorders>
          </w:tcPr>
          <w:p w14:paraId="523BFF3C" w14:textId="77777777" w:rsidR="00BD60FD" w:rsidRPr="00D9514F" w:rsidRDefault="00BD60FD" w:rsidP="004671ED">
            <w:pPr>
              <w:jc w:val="center"/>
              <w:rPr>
                <w:color w:val="000000" w:themeColor="text1"/>
                <w:sz w:val="18"/>
                <w:szCs w:val="18"/>
              </w:rPr>
            </w:pPr>
            <w:r w:rsidRPr="00D9514F">
              <w:rPr>
                <w:color w:val="000000" w:themeColor="text1"/>
                <w:sz w:val="18"/>
                <w:szCs w:val="18"/>
              </w:rPr>
              <w:t>65 930</w:t>
            </w:r>
          </w:p>
        </w:tc>
        <w:tc>
          <w:tcPr>
            <w:tcW w:w="625" w:type="pct"/>
            <w:tcBorders>
              <w:top w:val="single" w:sz="4" w:space="0" w:color="000000"/>
              <w:left w:val="single" w:sz="4" w:space="0" w:color="000000"/>
              <w:bottom w:val="single" w:sz="4" w:space="0" w:color="000000"/>
              <w:right w:val="single" w:sz="4" w:space="0" w:color="000000"/>
            </w:tcBorders>
          </w:tcPr>
          <w:p w14:paraId="62BB7F48" w14:textId="77777777" w:rsidR="00BD60FD" w:rsidRPr="00D9514F" w:rsidRDefault="00BD60FD" w:rsidP="004671ED">
            <w:pPr>
              <w:jc w:val="center"/>
              <w:rPr>
                <w:color w:val="000000" w:themeColor="text1"/>
                <w:sz w:val="18"/>
                <w:szCs w:val="18"/>
              </w:rPr>
            </w:pPr>
            <w:r w:rsidRPr="00D9514F">
              <w:rPr>
                <w:color w:val="000000" w:themeColor="text1"/>
                <w:sz w:val="18"/>
                <w:szCs w:val="18"/>
              </w:rPr>
              <w:t>60 930</w:t>
            </w:r>
          </w:p>
        </w:tc>
        <w:tc>
          <w:tcPr>
            <w:tcW w:w="625" w:type="pct"/>
            <w:tcBorders>
              <w:top w:val="single" w:sz="4" w:space="0" w:color="000000"/>
              <w:left w:val="single" w:sz="4" w:space="0" w:color="000000"/>
              <w:bottom w:val="single" w:sz="4" w:space="0" w:color="000000"/>
              <w:right w:val="single" w:sz="4" w:space="0" w:color="000000"/>
            </w:tcBorders>
          </w:tcPr>
          <w:p w14:paraId="4E0EC8DE" w14:textId="77777777" w:rsidR="00BD60FD" w:rsidRPr="00D9514F" w:rsidRDefault="00BD60FD" w:rsidP="004671ED">
            <w:pPr>
              <w:jc w:val="center"/>
              <w:rPr>
                <w:color w:val="000000" w:themeColor="text1"/>
                <w:sz w:val="18"/>
                <w:szCs w:val="18"/>
              </w:rPr>
            </w:pPr>
            <w:r w:rsidRPr="00D9514F">
              <w:rPr>
                <w:color w:val="000000" w:themeColor="text1"/>
                <w:sz w:val="18"/>
                <w:szCs w:val="18"/>
              </w:rPr>
              <w:t>50 930</w:t>
            </w:r>
          </w:p>
        </w:tc>
        <w:tc>
          <w:tcPr>
            <w:tcW w:w="629" w:type="pct"/>
            <w:tcBorders>
              <w:top w:val="single" w:sz="4" w:space="0" w:color="000000"/>
              <w:left w:val="single" w:sz="4" w:space="0" w:color="000000"/>
              <w:bottom w:val="single" w:sz="4" w:space="0" w:color="000000"/>
              <w:right w:val="single" w:sz="4" w:space="0" w:color="000000"/>
            </w:tcBorders>
          </w:tcPr>
          <w:p w14:paraId="283CD314" w14:textId="77777777" w:rsidR="00BD60FD" w:rsidRPr="00D9514F" w:rsidRDefault="00BD60FD" w:rsidP="004671ED">
            <w:pPr>
              <w:jc w:val="center"/>
              <w:rPr>
                <w:color w:val="000000" w:themeColor="text1"/>
                <w:sz w:val="18"/>
                <w:szCs w:val="18"/>
              </w:rPr>
            </w:pPr>
            <w:r w:rsidRPr="00D9514F">
              <w:rPr>
                <w:color w:val="000000" w:themeColor="text1"/>
                <w:sz w:val="18"/>
                <w:szCs w:val="18"/>
              </w:rPr>
              <w:t>50 930</w:t>
            </w:r>
          </w:p>
        </w:tc>
      </w:tr>
      <w:tr w:rsidR="00BD60FD" w:rsidRPr="00D9514F" w14:paraId="2528DF13"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328F2BA7" w14:textId="77777777" w:rsidR="00BD60FD" w:rsidRPr="00D9514F" w:rsidRDefault="00BD60FD" w:rsidP="006E06BB">
            <w:pPr>
              <w:ind w:left="311"/>
              <w:jc w:val="both"/>
              <w:rPr>
                <w:i/>
                <w:iCs/>
                <w:color w:val="000000" w:themeColor="text1"/>
                <w:sz w:val="18"/>
                <w:szCs w:val="18"/>
              </w:rPr>
            </w:pPr>
            <w:r w:rsidRPr="00D9514F">
              <w:rPr>
                <w:i/>
                <w:iCs/>
                <w:color w:val="000000" w:themeColor="text1"/>
                <w:sz w:val="18"/>
                <w:szCs w:val="18"/>
              </w:rPr>
              <w:t>izsniegtas invaliditātes apliecības (skaits)</w:t>
            </w:r>
            <w:r w:rsidRPr="00D9514F">
              <w:rPr>
                <w:i/>
                <w:iCs/>
                <w:color w:val="000000" w:themeColor="text1"/>
                <w:sz w:val="18"/>
                <w:szCs w:val="18"/>
                <w:vertAlign w:val="superscript"/>
              </w:rPr>
              <w:t xml:space="preserve"> </w:t>
            </w:r>
          </w:p>
        </w:tc>
        <w:tc>
          <w:tcPr>
            <w:tcW w:w="625" w:type="pct"/>
            <w:tcBorders>
              <w:top w:val="single" w:sz="4" w:space="0" w:color="000000"/>
              <w:left w:val="single" w:sz="4" w:space="0" w:color="000000"/>
              <w:bottom w:val="single" w:sz="4" w:space="0" w:color="000000"/>
              <w:right w:val="single" w:sz="4" w:space="0" w:color="000000"/>
            </w:tcBorders>
          </w:tcPr>
          <w:p w14:paraId="398A661B" w14:textId="77777777" w:rsidR="00BD60FD" w:rsidRPr="00D9514F" w:rsidRDefault="00BD60FD" w:rsidP="004671ED">
            <w:pPr>
              <w:jc w:val="center"/>
              <w:rPr>
                <w:bCs/>
                <w:i/>
                <w:iCs/>
                <w:color w:val="000000" w:themeColor="text1"/>
                <w:sz w:val="18"/>
                <w:szCs w:val="18"/>
              </w:rPr>
            </w:pPr>
            <w:r w:rsidRPr="00D9514F">
              <w:rPr>
                <w:bCs/>
                <w:i/>
                <w:iCs/>
                <w:color w:val="000000" w:themeColor="text1"/>
                <w:sz w:val="18"/>
                <w:szCs w:val="18"/>
              </w:rPr>
              <w:t>59 332</w:t>
            </w:r>
          </w:p>
        </w:tc>
        <w:tc>
          <w:tcPr>
            <w:tcW w:w="625" w:type="pct"/>
            <w:tcBorders>
              <w:top w:val="single" w:sz="4" w:space="0" w:color="000000"/>
              <w:left w:val="single" w:sz="4" w:space="0" w:color="000000"/>
              <w:bottom w:val="single" w:sz="4" w:space="0" w:color="000000"/>
              <w:right w:val="single" w:sz="4" w:space="0" w:color="000000"/>
            </w:tcBorders>
          </w:tcPr>
          <w:p w14:paraId="0D7BFBBE"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65 000</w:t>
            </w:r>
          </w:p>
        </w:tc>
        <w:tc>
          <w:tcPr>
            <w:tcW w:w="625" w:type="pct"/>
            <w:tcBorders>
              <w:top w:val="single" w:sz="4" w:space="0" w:color="000000"/>
              <w:left w:val="single" w:sz="4" w:space="0" w:color="000000"/>
              <w:bottom w:val="single" w:sz="4" w:space="0" w:color="000000"/>
              <w:right w:val="single" w:sz="4" w:space="0" w:color="000000"/>
            </w:tcBorders>
          </w:tcPr>
          <w:p w14:paraId="68756B02"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60 000</w:t>
            </w:r>
          </w:p>
        </w:tc>
        <w:tc>
          <w:tcPr>
            <w:tcW w:w="625" w:type="pct"/>
            <w:tcBorders>
              <w:top w:val="single" w:sz="4" w:space="0" w:color="000000"/>
              <w:left w:val="single" w:sz="4" w:space="0" w:color="000000"/>
              <w:bottom w:val="single" w:sz="4" w:space="0" w:color="000000"/>
              <w:right w:val="single" w:sz="4" w:space="0" w:color="000000"/>
            </w:tcBorders>
          </w:tcPr>
          <w:p w14:paraId="7B971466"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50 000</w:t>
            </w:r>
          </w:p>
        </w:tc>
        <w:tc>
          <w:tcPr>
            <w:tcW w:w="629" w:type="pct"/>
            <w:tcBorders>
              <w:top w:val="single" w:sz="4" w:space="0" w:color="000000"/>
              <w:left w:val="single" w:sz="4" w:space="0" w:color="000000"/>
              <w:bottom w:val="single" w:sz="4" w:space="0" w:color="000000"/>
              <w:right w:val="single" w:sz="4" w:space="0" w:color="000000"/>
            </w:tcBorders>
          </w:tcPr>
          <w:p w14:paraId="6DF683BD"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50 000</w:t>
            </w:r>
          </w:p>
        </w:tc>
      </w:tr>
      <w:tr w:rsidR="00BD60FD" w:rsidRPr="00D9514F" w14:paraId="1F865AF8" w14:textId="77777777" w:rsidTr="004671ED">
        <w:trPr>
          <w:jc w:val="center"/>
        </w:trPr>
        <w:tc>
          <w:tcPr>
            <w:tcW w:w="1871" w:type="pct"/>
            <w:tcBorders>
              <w:top w:val="single" w:sz="4" w:space="0" w:color="000000"/>
              <w:left w:val="single" w:sz="4" w:space="0" w:color="000000"/>
              <w:bottom w:val="single" w:sz="4" w:space="0" w:color="000000"/>
              <w:right w:val="single" w:sz="4" w:space="0" w:color="000000"/>
            </w:tcBorders>
          </w:tcPr>
          <w:p w14:paraId="2C02A7A8" w14:textId="77777777" w:rsidR="00BD60FD" w:rsidRPr="00D9514F" w:rsidRDefault="00BD60FD" w:rsidP="006E06BB">
            <w:pPr>
              <w:ind w:left="311"/>
              <w:jc w:val="both"/>
              <w:rPr>
                <w:i/>
                <w:iCs/>
                <w:color w:val="000000" w:themeColor="text1"/>
                <w:sz w:val="18"/>
                <w:szCs w:val="18"/>
              </w:rPr>
            </w:pPr>
            <w:r w:rsidRPr="00D9514F">
              <w:rPr>
                <w:i/>
                <w:iCs/>
                <w:color w:val="000000" w:themeColor="text1"/>
                <w:sz w:val="18"/>
                <w:szCs w:val="18"/>
              </w:rPr>
              <w:t>pakalpojumi saskaņā ar Regulu (EK) Nr.883/2004 par sociālā nodrošinājuma sistēmu koordinēšanu (ES) vai starpvalstu līgumiem (Krievija, Baltkrievija) (skaits)</w:t>
            </w:r>
          </w:p>
        </w:tc>
        <w:tc>
          <w:tcPr>
            <w:tcW w:w="625" w:type="pct"/>
            <w:tcBorders>
              <w:top w:val="single" w:sz="4" w:space="0" w:color="000000"/>
              <w:left w:val="single" w:sz="4" w:space="0" w:color="000000"/>
              <w:bottom w:val="single" w:sz="4" w:space="0" w:color="000000"/>
              <w:right w:val="single" w:sz="4" w:space="0" w:color="000000"/>
            </w:tcBorders>
          </w:tcPr>
          <w:p w14:paraId="7CE6A401" w14:textId="77777777" w:rsidR="00BD60FD" w:rsidRPr="00D9514F" w:rsidRDefault="00BD60FD" w:rsidP="004671ED">
            <w:pPr>
              <w:jc w:val="center"/>
              <w:rPr>
                <w:bCs/>
                <w:i/>
                <w:iCs/>
                <w:color w:val="000000" w:themeColor="text1"/>
                <w:sz w:val="18"/>
                <w:szCs w:val="18"/>
              </w:rPr>
            </w:pPr>
            <w:r w:rsidRPr="00D9514F">
              <w:rPr>
                <w:bCs/>
                <w:i/>
                <w:iCs/>
                <w:color w:val="000000" w:themeColor="text1"/>
                <w:sz w:val="18"/>
                <w:szCs w:val="18"/>
              </w:rPr>
              <w:t>1 303</w:t>
            </w:r>
          </w:p>
        </w:tc>
        <w:tc>
          <w:tcPr>
            <w:tcW w:w="625" w:type="pct"/>
            <w:tcBorders>
              <w:top w:val="single" w:sz="4" w:space="0" w:color="000000"/>
              <w:left w:val="single" w:sz="4" w:space="0" w:color="000000"/>
              <w:bottom w:val="single" w:sz="4" w:space="0" w:color="000000"/>
              <w:right w:val="single" w:sz="4" w:space="0" w:color="000000"/>
            </w:tcBorders>
          </w:tcPr>
          <w:p w14:paraId="372EC19C"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930</w:t>
            </w:r>
          </w:p>
        </w:tc>
        <w:tc>
          <w:tcPr>
            <w:tcW w:w="625" w:type="pct"/>
            <w:tcBorders>
              <w:top w:val="single" w:sz="4" w:space="0" w:color="000000"/>
              <w:left w:val="single" w:sz="4" w:space="0" w:color="000000"/>
              <w:bottom w:val="single" w:sz="4" w:space="0" w:color="000000"/>
              <w:right w:val="single" w:sz="4" w:space="0" w:color="000000"/>
            </w:tcBorders>
          </w:tcPr>
          <w:p w14:paraId="17C6524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930</w:t>
            </w:r>
          </w:p>
        </w:tc>
        <w:tc>
          <w:tcPr>
            <w:tcW w:w="625" w:type="pct"/>
            <w:tcBorders>
              <w:top w:val="single" w:sz="4" w:space="0" w:color="000000"/>
              <w:left w:val="single" w:sz="4" w:space="0" w:color="000000"/>
              <w:bottom w:val="single" w:sz="4" w:space="0" w:color="000000"/>
              <w:right w:val="single" w:sz="4" w:space="0" w:color="000000"/>
            </w:tcBorders>
          </w:tcPr>
          <w:p w14:paraId="2E4ED751"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930</w:t>
            </w:r>
          </w:p>
        </w:tc>
        <w:tc>
          <w:tcPr>
            <w:tcW w:w="629" w:type="pct"/>
            <w:tcBorders>
              <w:top w:val="single" w:sz="4" w:space="0" w:color="000000"/>
              <w:left w:val="single" w:sz="4" w:space="0" w:color="000000"/>
              <w:bottom w:val="single" w:sz="4" w:space="0" w:color="000000"/>
              <w:right w:val="single" w:sz="4" w:space="0" w:color="000000"/>
            </w:tcBorders>
          </w:tcPr>
          <w:p w14:paraId="21A7056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930</w:t>
            </w:r>
          </w:p>
        </w:tc>
      </w:tr>
      <w:tr w:rsidR="00BD60FD" w:rsidRPr="00D9514F" w14:paraId="7A52E1D4" w14:textId="77777777" w:rsidTr="004671ED">
        <w:trPr>
          <w:jc w:val="center"/>
        </w:trPr>
        <w:tc>
          <w:tcPr>
            <w:tcW w:w="5000" w:type="pct"/>
            <w:gridSpan w:val="6"/>
            <w:shd w:val="clear" w:color="auto" w:fill="D9D9D9"/>
            <w:vAlign w:val="center"/>
          </w:tcPr>
          <w:p w14:paraId="005C91D2"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 xml:space="preserve">Efektīva un </w:t>
            </w:r>
            <w:proofErr w:type="spellStart"/>
            <w:r w:rsidRPr="00D9514F">
              <w:rPr>
                <w:color w:val="000000" w:themeColor="text1"/>
                <w:sz w:val="18"/>
                <w:szCs w:val="18"/>
                <w:lang w:eastAsia="lv-LV"/>
              </w:rPr>
              <w:t>klientorientēta</w:t>
            </w:r>
            <w:proofErr w:type="spellEnd"/>
            <w:r w:rsidRPr="00D9514F">
              <w:rPr>
                <w:color w:val="000000" w:themeColor="text1"/>
                <w:sz w:val="18"/>
                <w:szCs w:val="18"/>
                <w:lang w:eastAsia="lv-LV"/>
              </w:rPr>
              <w:t xml:space="preserve"> VDEĀVK darbība</w:t>
            </w:r>
          </w:p>
        </w:tc>
      </w:tr>
      <w:tr w:rsidR="00BD60FD" w:rsidRPr="00D9514F" w14:paraId="49219E1F" w14:textId="77777777" w:rsidTr="004671ED">
        <w:trPr>
          <w:jc w:val="center"/>
        </w:trPr>
        <w:tc>
          <w:tcPr>
            <w:tcW w:w="1871" w:type="pct"/>
          </w:tcPr>
          <w:p w14:paraId="58AE793A" w14:textId="77777777" w:rsidR="00BD60FD" w:rsidRPr="00D9514F" w:rsidRDefault="00BD60FD" w:rsidP="006E06BB">
            <w:pPr>
              <w:jc w:val="both"/>
              <w:rPr>
                <w:color w:val="000000" w:themeColor="text1"/>
                <w:sz w:val="18"/>
                <w:szCs w:val="18"/>
              </w:rPr>
            </w:pPr>
            <w:r w:rsidRPr="00D9514F">
              <w:rPr>
                <w:color w:val="000000" w:themeColor="text1"/>
                <w:sz w:val="18"/>
                <w:szCs w:val="18"/>
              </w:rPr>
              <w:t>Iesnieguma par invaliditātes ekspertīzi vidējais izskatīšanas ilgums (dienas)</w:t>
            </w:r>
          </w:p>
        </w:tc>
        <w:tc>
          <w:tcPr>
            <w:tcW w:w="625" w:type="pct"/>
          </w:tcPr>
          <w:p w14:paraId="386D8DFF"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30,5</w:t>
            </w:r>
          </w:p>
        </w:tc>
        <w:tc>
          <w:tcPr>
            <w:tcW w:w="625" w:type="pct"/>
          </w:tcPr>
          <w:p w14:paraId="5DED4700" w14:textId="77777777" w:rsidR="00BD60FD" w:rsidRPr="00D9514F" w:rsidRDefault="00BD60FD" w:rsidP="004671ED">
            <w:pPr>
              <w:jc w:val="center"/>
              <w:rPr>
                <w:b/>
                <w:color w:val="000000" w:themeColor="text1"/>
                <w:sz w:val="18"/>
                <w:szCs w:val="18"/>
              </w:rPr>
            </w:pPr>
            <w:r w:rsidRPr="00D9514F">
              <w:rPr>
                <w:bCs/>
                <w:color w:val="000000" w:themeColor="text1"/>
                <w:sz w:val="18"/>
                <w:szCs w:val="18"/>
                <w:lang w:eastAsia="lv-LV"/>
              </w:rPr>
              <w:t>26</w:t>
            </w:r>
          </w:p>
        </w:tc>
        <w:tc>
          <w:tcPr>
            <w:tcW w:w="625" w:type="pct"/>
          </w:tcPr>
          <w:p w14:paraId="72C9C342"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25</w:t>
            </w:r>
          </w:p>
        </w:tc>
        <w:tc>
          <w:tcPr>
            <w:tcW w:w="625" w:type="pct"/>
          </w:tcPr>
          <w:p w14:paraId="4154A945"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22</w:t>
            </w:r>
          </w:p>
        </w:tc>
        <w:tc>
          <w:tcPr>
            <w:tcW w:w="629" w:type="pct"/>
          </w:tcPr>
          <w:p w14:paraId="67EEA44A" w14:textId="77777777" w:rsidR="00BD60FD" w:rsidRPr="00D9514F" w:rsidRDefault="00BD60FD" w:rsidP="004671ED">
            <w:pPr>
              <w:jc w:val="center"/>
              <w:rPr>
                <w:color w:val="000000" w:themeColor="text1"/>
                <w:sz w:val="18"/>
                <w:szCs w:val="18"/>
              </w:rPr>
            </w:pPr>
            <w:r w:rsidRPr="00D9514F">
              <w:rPr>
                <w:color w:val="000000" w:themeColor="text1"/>
                <w:sz w:val="18"/>
                <w:szCs w:val="18"/>
              </w:rPr>
              <w:t>22</w:t>
            </w:r>
          </w:p>
        </w:tc>
      </w:tr>
      <w:tr w:rsidR="00BD60FD" w:rsidRPr="00D9514F" w14:paraId="14E72484" w14:textId="77777777" w:rsidTr="004671ED">
        <w:trPr>
          <w:jc w:val="center"/>
        </w:trPr>
        <w:tc>
          <w:tcPr>
            <w:tcW w:w="1871" w:type="pct"/>
          </w:tcPr>
          <w:p w14:paraId="29BBF30A" w14:textId="77777777" w:rsidR="00BD60FD" w:rsidRPr="00D9514F" w:rsidRDefault="00BD60FD" w:rsidP="006E06BB">
            <w:pPr>
              <w:jc w:val="both"/>
              <w:rPr>
                <w:color w:val="000000" w:themeColor="text1"/>
                <w:sz w:val="18"/>
                <w:szCs w:val="18"/>
                <w:vertAlign w:val="superscript"/>
              </w:rPr>
            </w:pPr>
            <w:r w:rsidRPr="00D9514F">
              <w:rPr>
                <w:color w:val="000000" w:themeColor="text1"/>
                <w:sz w:val="18"/>
                <w:szCs w:val="18"/>
              </w:rPr>
              <w:t>E</w:t>
            </w:r>
            <w:r w:rsidRPr="00D9514F">
              <w:rPr>
                <w:color w:val="000000" w:themeColor="text1"/>
                <w:sz w:val="18"/>
                <w:szCs w:val="18"/>
                <w:lang w:eastAsia="lv-LV"/>
              </w:rPr>
              <w:t>lektroniski saņemto iesniegumu invaliditātes ekspertīzei  un invaliditātes ekspertīzes lēmumu apstrīdēšanas iesniegumu īpatsvars no kopējā iesniegumu skaita (%)</w:t>
            </w:r>
          </w:p>
        </w:tc>
        <w:tc>
          <w:tcPr>
            <w:tcW w:w="625" w:type="pct"/>
          </w:tcPr>
          <w:p w14:paraId="2A679010"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4,64</w:t>
            </w:r>
          </w:p>
        </w:tc>
        <w:tc>
          <w:tcPr>
            <w:tcW w:w="625" w:type="pct"/>
          </w:tcPr>
          <w:p w14:paraId="620E8FF3" w14:textId="77777777" w:rsidR="00BD60FD" w:rsidRPr="00D9514F" w:rsidRDefault="00BD60FD" w:rsidP="004671ED">
            <w:pPr>
              <w:jc w:val="center"/>
              <w:rPr>
                <w:color w:val="000000" w:themeColor="text1"/>
                <w:sz w:val="18"/>
                <w:szCs w:val="18"/>
              </w:rPr>
            </w:pPr>
            <w:r w:rsidRPr="00D9514F">
              <w:rPr>
                <w:color w:val="000000" w:themeColor="text1"/>
                <w:sz w:val="18"/>
                <w:szCs w:val="18"/>
              </w:rPr>
              <w:t>3,5</w:t>
            </w:r>
          </w:p>
        </w:tc>
        <w:tc>
          <w:tcPr>
            <w:tcW w:w="625" w:type="pct"/>
          </w:tcPr>
          <w:p w14:paraId="63B54AD2" w14:textId="77777777" w:rsidR="00BD60FD" w:rsidRPr="00D9514F" w:rsidRDefault="00BD60FD" w:rsidP="004671ED">
            <w:pPr>
              <w:jc w:val="center"/>
              <w:rPr>
                <w:color w:val="000000" w:themeColor="text1"/>
                <w:sz w:val="18"/>
                <w:szCs w:val="18"/>
              </w:rPr>
            </w:pPr>
            <w:r w:rsidRPr="00D9514F">
              <w:rPr>
                <w:color w:val="000000" w:themeColor="text1"/>
                <w:sz w:val="18"/>
                <w:szCs w:val="18"/>
              </w:rPr>
              <w:t>4,0</w:t>
            </w:r>
          </w:p>
        </w:tc>
        <w:tc>
          <w:tcPr>
            <w:tcW w:w="625" w:type="pct"/>
          </w:tcPr>
          <w:p w14:paraId="3D04498F" w14:textId="77777777" w:rsidR="00BD60FD" w:rsidRPr="00D9514F" w:rsidRDefault="00BD60FD" w:rsidP="004671ED">
            <w:pPr>
              <w:jc w:val="center"/>
              <w:rPr>
                <w:color w:val="000000" w:themeColor="text1"/>
                <w:sz w:val="18"/>
                <w:szCs w:val="18"/>
              </w:rPr>
            </w:pPr>
            <w:r w:rsidRPr="00D9514F">
              <w:rPr>
                <w:color w:val="000000" w:themeColor="text1"/>
                <w:sz w:val="18"/>
                <w:szCs w:val="18"/>
              </w:rPr>
              <w:t>4,3</w:t>
            </w:r>
          </w:p>
        </w:tc>
        <w:tc>
          <w:tcPr>
            <w:tcW w:w="629" w:type="pct"/>
          </w:tcPr>
          <w:p w14:paraId="6886C2AC" w14:textId="77777777" w:rsidR="00BD60FD" w:rsidRPr="00D9514F" w:rsidRDefault="00BD60FD" w:rsidP="004671ED">
            <w:pPr>
              <w:jc w:val="center"/>
              <w:rPr>
                <w:color w:val="000000" w:themeColor="text1"/>
                <w:sz w:val="18"/>
                <w:szCs w:val="18"/>
              </w:rPr>
            </w:pPr>
            <w:r w:rsidRPr="00D9514F">
              <w:rPr>
                <w:color w:val="000000" w:themeColor="text1"/>
                <w:sz w:val="18"/>
                <w:szCs w:val="18"/>
              </w:rPr>
              <w:t>4,5</w:t>
            </w:r>
          </w:p>
        </w:tc>
      </w:tr>
    </w:tbl>
    <w:bookmarkEnd w:id="39"/>
    <w:p w14:paraId="0270A23D"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17F61F4E" w14:textId="77777777" w:rsidTr="004671ED">
        <w:trPr>
          <w:trHeight w:val="283"/>
          <w:tblHeader/>
          <w:jc w:val="center"/>
        </w:trPr>
        <w:tc>
          <w:tcPr>
            <w:tcW w:w="3378" w:type="dxa"/>
            <w:vAlign w:val="center"/>
          </w:tcPr>
          <w:p w14:paraId="360CC02C" w14:textId="77777777" w:rsidR="00BD60FD" w:rsidRPr="00D9514F" w:rsidRDefault="00BD60FD" w:rsidP="004671ED">
            <w:pPr>
              <w:jc w:val="center"/>
              <w:rPr>
                <w:color w:val="000000" w:themeColor="text1"/>
                <w:sz w:val="18"/>
              </w:rPr>
            </w:pPr>
          </w:p>
        </w:tc>
        <w:tc>
          <w:tcPr>
            <w:tcW w:w="1131" w:type="dxa"/>
          </w:tcPr>
          <w:p w14:paraId="223532CD"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6DEAB2A5"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5FD44B6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6E5E1BD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2B5FDEE1"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4A784D34" w14:textId="77777777" w:rsidTr="004671ED">
        <w:trPr>
          <w:trHeight w:val="142"/>
          <w:jc w:val="center"/>
        </w:trPr>
        <w:tc>
          <w:tcPr>
            <w:tcW w:w="3378" w:type="dxa"/>
            <w:shd w:val="clear" w:color="auto" w:fill="D9D9D9"/>
            <w:vAlign w:val="center"/>
          </w:tcPr>
          <w:p w14:paraId="581BA457" w14:textId="77777777" w:rsidR="00BD60FD" w:rsidRPr="00D9514F" w:rsidRDefault="00BD60FD" w:rsidP="006E06BB">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C6F81" w14:textId="77777777" w:rsidR="00BD60FD" w:rsidRPr="00D9514F" w:rsidRDefault="00BD60FD" w:rsidP="004671ED">
            <w:pPr>
              <w:jc w:val="right"/>
              <w:rPr>
                <w:color w:val="000000" w:themeColor="text1"/>
                <w:sz w:val="18"/>
                <w:szCs w:val="18"/>
              </w:rPr>
            </w:pPr>
            <w:r w:rsidRPr="00D9514F">
              <w:rPr>
                <w:color w:val="000000" w:themeColor="text1"/>
                <w:sz w:val="18"/>
                <w:szCs w:val="18"/>
              </w:rPr>
              <w:t>3 415 989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CE6FCC" w14:textId="77777777" w:rsidR="00BD60FD" w:rsidRPr="00D9514F" w:rsidRDefault="00BD60FD" w:rsidP="004671ED">
            <w:pPr>
              <w:jc w:val="right"/>
              <w:rPr>
                <w:color w:val="000000" w:themeColor="text1"/>
                <w:sz w:val="18"/>
                <w:szCs w:val="18"/>
              </w:rPr>
            </w:pPr>
            <w:r w:rsidRPr="00D9514F">
              <w:rPr>
                <w:color w:val="000000" w:themeColor="text1"/>
                <w:sz w:val="18"/>
                <w:szCs w:val="18"/>
              </w:rPr>
              <w:t>3 470 216</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3A6F8" w14:textId="77777777" w:rsidR="00BD60FD" w:rsidRPr="00D9514F" w:rsidRDefault="00BD60FD" w:rsidP="004671ED">
            <w:pPr>
              <w:jc w:val="right"/>
              <w:rPr>
                <w:color w:val="000000" w:themeColor="text1"/>
                <w:sz w:val="18"/>
                <w:szCs w:val="18"/>
              </w:rPr>
            </w:pPr>
            <w:r w:rsidRPr="00D9514F">
              <w:rPr>
                <w:color w:val="000000" w:themeColor="text1"/>
                <w:sz w:val="18"/>
                <w:szCs w:val="18"/>
              </w:rPr>
              <w:t>3 755 663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6496B56" w14:textId="77777777" w:rsidR="00BD60FD" w:rsidRPr="00D9514F" w:rsidRDefault="00BD60FD" w:rsidP="004671ED">
            <w:pPr>
              <w:jc w:val="right"/>
              <w:rPr>
                <w:color w:val="000000" w:themeColor="text1"/>
                <w:sz w:val="18"/>
                <w:szCs w:val="18"/>
              </w:rPr>
            </w:pPr>
            <w:r w:rsidRPr="00D9514F">
              <w:rPr>
                <w:color w:val="000000" w:themeColor="text1"/>
                <w:sz w:val="18"/>
                <w:szCs w:val="18"/>
              </w:rPr>
              <w:t>3 775 358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9A783CF" w14:textId="77777777" w:rsidR="00BD60FD" w:rsidRPr="00D9514F" w:rsidRDefault="00BD60FD" w:rsidP="004671ED">
            <w:pPr>
              <w:jc w:val="right"/>
              <w:rPr>
                <w:color w:val="000000" w:themeColor="text1"/>
                <w:sz w:val="18"/>
                <w:szCs w:val="18"/>
              </w:rPr>
            </w:pPr>
            <w:r w:rsidRPr="00D9514F">
              <w:rPr>
                <w:color w:val="000000" w:themeColor="text1"/>
                <w:sz w:val="18"/>
                <w:szCs w:val="18"/>
              </w:rPr>
              <w:t>3 796 566</w:t>
            </w:r>
          </w:p>
        </w:tc>
      </w:tr>
      <w:tr w:rsidR="00BD60FD" w:rsidRPr="00D9514F" w14:paraId="74E2AF01" w14:textId="77777777" w:rsidTr="004671ED">
        <w:trPr>
          <w:trHeight w:val="283"/>
          <w:jc w:val="center"/>
        </w:trPr>
        <w:tc>
          <w:tcPr>
            <w:tcW w:w="3378" w:type="dxa"/>
            <w:vAlign w:val="center"/>
          </w:tcPr>
          <w:p w14:paraId="043695CB" w14:textId="77777777" w:rsidR="00BD60FD" w:rsidRPr="00D9514F" w:rsidRDefault="00BD60FD" w:rsidP="006E06BB">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3D1D2E51"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23869B4A" w14:textId="77777777" w:rsidR="00BD60FD" w:rsidRPr="00D9514F" w:rsidRDefault="00BD60FD" w:rsidP="004671ED">
            <w:pPr>
              <w:jc w:val="right"/>
              <w:rPr>
                <w:color w:val="000000" w:themeColor="text1"/>
                <w:sz w:val="18"/>
                <w:szCs w:val="18"/>
              </w:rPr>
            </w:pPr>
            <w:r w:rsidRPr="00D9514F">
              <w:rPr>
                <w:color w:val="000000" w:themeColor="text1"/>
                <w:sz w:val="18"/>
                <w:szCs w:val="18"/>
              </w:rPr>
              <w:t>54 227</w:t>
            </w:r>
          </w:p>
        </w:tc>
        <w:tc>
          <w:tcPr>
            <w:tcW w:w="1132" w:type="dxa"/>
            <w:tcBorders>
              <w:top w:val="nil"/>
              <w:left w:val="single" w:sz="4" w:space="0" w:color="auto"/>
              <w:bottom w:val="single" w:sz="4" w:space="0" w:color="auto"/>
              <w:right w:val="single" w:sz="4" w:space="0" w:color="auto"/>
            </w:tcBorders>
            <w:shd w:val="clear" w:color="000000" w:fill="FFFFFF"/>
          </w:tcPr>
          <w:p w14:paraId="7E0032C1" w14:textId="77777777" w:rsidR="00BD60FD" w:rsidRPr="00D9514F" w:rsidRDefault="00BD60FD" w:rsidP="004671ED">
            <w:pPr>
              <w:jc w:val="right"/>
              <w:rPr>
                <w:color w:val="000000" w:themeColor="text1"/>
                <w:sz w:val="18"/>
                <w:szCs w:val="18"/>
              </w:rPr>
            </w:pPr>
            <w:r w:rsidRPr="00D9514F">
              <w:rPr>
                <w:color w:val="000000" w:themeColor="text1"/>
                <w:sz w:val="18"/>
                <w:szCs w:val="18"/>
              </w:rPr>
              <w:t>285 447</w:t>
            </w:r>
          </w:p>
        </w:tc>
        <w:tc>
          <w:tcPr>
            <w:tcW w:w="1132" w:type="dxa"/>
            <w:tcBorders>
              <w:top w:val="nil"/>
              <w:left w:val="nil"/>
              <w:bottom w:val="single" w:sz="4" w:space="0" w:color="auto"/>
              <w:right w:val="single" w:sz="4" w:space="0" w:color="auto"/>
            </w:tcBorders>
            <w:shd w:val="clear" w:color="auto" w:fill="auto"/>
          </w:tcPr>
          <w:p w14:paraId="68A82440" w14:textId="77777777" w:rsidR="00BD60FD" w:rsidRPr="00D9514F" w:rsidRDefault="00BD60FD" w:rsidP="004671ED">
            <w:pPr>
              <w:jc w:val="right"/>
              <w:rPr>
                <w:color w:val="000000" w:themeColor="text1"/>
                <w:sz w:val="18"/>
                <w:szCs w:val="18"/>
              </w:rPr>
            </w:pPr>
            <w:r w:rsidRPr="00D9514F">
              <w:rPr>
                <w:color w:val="000000" w:themeColor="text1"/>
                <w:sz w:val="18"/>
                <w:szCs w:val="18"/>
              </w:rPr>
              <w:t>19 695</w:t>
            </w:r>
          </w:p>
        </w:tc>
        <w:tc>
          <w:tcPr>
            <w:tcW w:w="1132" w:type="dxa"/>
            <w:tcBorders>
              <w:top w:val="nil"/>
              <w:left w:val="nil"/>
              <w:bottom w:val="single" w:sz="4" w:space="0" w:color="auto"/>
              <w:right w:val="single" w:sz="4" w:space="0" w:color="auto"/>
            </w:tcBorders>
            <w:shd w:val="clear" w:color="auto" w:fill="auto"/>
          </w:tcPr>
          <w:p w14:paraId="15839B1F" w14:textId="77777777" w:rsidR="00BD60FD" w:rsidRPr="00D9514F" w:rsidRDefault="00BD60FD" w:rsidP="004671ED">
            <w:pPr>
              <w:jc w:val="right"/>
              <w:rPr>
                <w:color w:val="000000" w:themeColor="text1"/>
                <w:sz w:val="18"/>
                <w:szCs w:val="18"/>
              </w:rPr>
            </w:pPr>
            <w:r w:rsidRPr="00D9514F">
              <w:rPr>
                <w:color w:val="000000" w:themeColor="text1"/>
                <w:sz w:val="18"/>
                <w:szCs w:val="18"/>
              </w:rPr>
              <w:t>21 208</w:t>
            </w:r>
          </w:p>
        </w:tc>
      </w:tr>
      <w:tr w:rsidR="00BD60FD" w:rsidRPr="00D9514F" w14:paraId="3F220B6F" w14:textId="77777777" w:rsidTr="004671ED">
        <w:trPr>
          <w:trHeight w:val="283"/>
          <w:jc w:val="center"/>
        </w:trPr>
        <w:tc>
          <w:tcPr>
            <w:tcW w:w="3378" w:type="dxa"/>
            <w:vAlign w:val="center"/>
          </w:tcPr>
          <w:p w14:paraId="3760A2CA" w14:textId="77777777" w:rsidR="00BD60FD" w:rsidRPr="00D9514F" w:rsidRDefault="00BD60FD" w:rsidP="006E06BB">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1151E8BE"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2" w:type="dxa"/>
            <w:tcBorders>
              <w:top w:val="nil"/>
              <w:left w:val="single" w:sz="4" w:space="0" w:color="auto"/>
              <w:bottom w:val="single" w:sz="4" w:space="0" w:color="auto"/>
              <w:right w:val="single" w:sz="4" w:space="0" w:color="auto"/>
            </w:tcBorders>
            <w:shd w:val="clear" w:color="auto" w:fill="auto"/>
          </w:tcPr>
          <w:p w14:paraId="0E5A6DD5" w14:textId="77777777" w:rsidR="00BD60FD" w:rsidRPr="00D9514F" w:rsidRDefault="00BD60FD" w:rsidP="004671ED">
            <w:pPr>
              <w:jc w:val="right"/>
              <w:rPr>
                <w:color w:val="000000" w:themeColor="text1"/>
                <w:sz w:val="18"/>
                <w:szCs w:val="18"/>
              </w:rPr>
            </w:pPr>
            <w:r w:rsidRPr="00D9514F">
              <w:rPr>
                <w:color w:val="000000" w:themeColor="text1"/>
                <w:sz w:val="18"/>
                <w:szCs w:val="18"/>
              </w:rPr>
              <w:t>1,6</w:t>
            </w:r>
          </w:p>
        </w:tc>
        <w:tc>
          <w:tcPr>
            <w:tcW w:w="1132" w:type="dxa"/>
            <w:tcBorders>
              <w:top w:val="nil"/>
              <w:left w:val="single" w:sz="4" w:space="0" w:color="auto"/>
              <w:bottom w:val="single" w:sz="4" w:space="0" w:color="auto"/>
              <w:right w:val="single" w:sz="4" w:space="0" w:color="auto"/>
            </w:tcBorders>
            <w:shd w:val="clear" w:color="000000" w:fill="FFFFFF"/>
          </w:tcPr>
          <w:p w14:paraId="3E344FAF" w14:textId="77777777" w:rsidR="00BD60FD" w:rsidRPr="00D9514F" w:rsidRDefault="00BD60FD" w:rsidP="004671ED">
            <w:pPr>
              <w:jc w:val="right"/>
              <w:rPr>
                <w:color w:val="000000" w:themeColor="text1"/>
                <w:sz w:val="18"/>
                <w:szCs w:val="18"/>
              </w:rPr>
            </w:pPr>
            <w:r w:rsidRPr="00D9514F">
              <w:rPr>
                <w:color w:val="000000" w:themeColor="text1"/>
                <w:sz w:val="18"/>
                <w:szCs w:val="18"/>
              </w:rPr>
              <w:t>8,2</w:t>
            </w:r>
          </w:p>
        </w:tc>
        <w:tc>
          <w:tcPr>
            <w:tcW w:w="1132" w:type="dxa"/>
            <w:tcBorders>
              <w:top w:val="nil"/>
              <w:left w:val="nil"/>
              <w:bottom w:val="single" w:sz="4" w:space="0" w:color="auto"/>
              <w:right w:val="single" w:sz="4" w:space="0" w:color="auto"/>
            </w:tcBorders>
            <w:shd w:val="clear" w:color="auto" w:fill="auto"/>
          </w:tcPr>
          <w:p w14:paraId="77E1B51A" w14:textId="77777777" w:rsidR="00BD60FD" w:rsidRPr="00D9514F" w:rsidRDefault="00BD60FD" w:rsidP="004671ED">
            <w:pPr>
              <w:jc w:val="right"/>
              <w:rPr>
                <w:color w:val="000000" w:themeColor="text1"/>
                <w:sz w:val="18"/>
                <w:szCs w:val="18"/>
              </w:rPr>
            </w:pPr>
            <w:r w:rsidRPr="00D9514F">
              <w:rPr>
                <w:color w:val="000000" w:themeColor="text1"/>
                <w:sz w:val="18"/>
                <w:szCs w:val="18"/>
              </w:rPr>
              <w:t>0,5</w:t>
            </w:r>
          </w:p>
        </w:tc>
        <w:tc>
          <w:tcPr>
            <w:tcW w:w="1132" w:type="dxa"/>
            <w:tcBorders>
              <w:top w:val="nil"/>
              <w:left w:val="nil"/>
              <w:bottom w:val="single" w:sz="4" w:space="0" w:color="auto"/>
              <w:right w:val="single" w:sz="4" w:space="0" w:color="auto"/>
            </w:tcBorders>
            <w:shd w:val="clear" w:color="auto" w:fill="auto"/>
          </w:tcPr>
          <w:p w14:paraId="28EDA00E" w14:textId="77777777" w:rsidR="00BD60FD" w:rsidRPr="00D9514F" w:rsidRDefault="00BD60FD" w:rsidP="004671ED">
            <w:pPr>
              <w:jc w:val="right"/>
              <w:rPr>
                <w:color w:val="000000" w:themeColor="text1"/>
                <w:sz w:val="18"/>
                <w:szCs w:val="18"/>
              </w:rPr>
            </w:pPr>
            <w:r w:rsidRPr="00D9514F">
              <w:rPr>
                <w:color w:val="000000" w:themeColor="text1"/>
                <w:sz w:val="18"/>
                <w:szCs w:val="18"/>
              </w:rPr>
              <w:t>0,6</w:t>
            </w:r>
          </w:p>
        </w:tc>
      </w:tr>
      <w:tr w:rsidR="00BD60FD" w:rsidRPr="00D9514F" w14:paraId="24F3518A" w14:textId="77777777" w:rsidTr="004671ED">
        <w:trPr>
          <w:trHeight w:val="142"/>
          <w:jc w:val="center"/>
        </w:trPr>
        <w:tc>
          <w:tcPr>
            <w:tcW w:w="3378" w:type="dxa"/>
          </w:tcPr>
          <w:p w14:paraId="181D6CB4" w14:textId="77777777" w:rsidR="00BD60FD" w:rsidRPr="00D9514F" w:rsidRDefault="00BD60FD" w:rsidP="006E06BB">
            <w:pPr>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004E4" w14:textId="77777777" w:rsidR="00BD60FD" w:rsidRPr="00D9514F" w:rsidRDefault="00BD60FD" w:rsidP="004671ED">
            <w:pPr>
              <w:jc w:val="right"/>
              <w:rPr>
                <w:color w:val="000000" w:themeColor="text1"/>
                <w:sz w:val="18"/>
                <w:szCs w:val="18"/>
              </w:rPr>
            </w:pPr>
            <w:r w:rsidRPr="00D9514F">
              <w:rPr>
                <w:color w:val="000000" w:themeColor="text1"/>
                <w:sz w:val="18"/>
                <w:szCs w:val="18"/>
              </w:rPr>
              <w:t>2 916 855</w:t>
            </w:r>
          </w:p>
        </w:tc>
        <w:tc>
          <w:tcPr>
            <w:tcW w:w="1132" w:type="dxa"/>
            <w:tcBorders>
              <w:top w:val="single" w:sz="4" w:space="0" w:color="auto"/>
              <w:left w:val="nil"/>
              <w:bottom w:val="single" w:sz="4" w:space="0" w:color="auto"/>
              <w:right w:val="single" w:sz="4" w:space="0" w:color="auto"/>
            </w:tcBorders>
            <w:shd w:val="clear" w:color="auto" w:fill="FFFFFF" w:themeFill="background1"/>
            <w:vAlign w:val="center"/>
          </w:tcPr>
          <w:p w14:paraId="1C286DF4" w14:textId="77777777" w:rsidR="00BD60FD" w:rsidRPr="00D9514F" w:rsidRDefault="00BD60FD" w:rsidP="004671ED">
            <w:pPr>
              <w:jc w:val="right"/>
              <w:rPr>
                <w:color w:val="000000" w:themeColor="text1"/>
                <w:sz w:val="18"/>
                <w:szCs w:val="18"/>
              </w:rPr>
            </w:pPr>
            <w:r w:rsidRPr="00D9514F">
              <w:rPr>
                <w:color w:val="000000" w:themeColor="text1"/>
                <w:sz w:val="18"/>
                <w:szCs w:val="18"/>
              </w:rPr>
              <w:t>3 050 487</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560EFC49" w14:textId="77777777" w:rsidR="00BD60FD" w:rsidRPr="00D9514F" w:rsidRDefault="00BD60FD" w:rsidP="004671ED">
            <w:pPr>
              <w:jc w:val="right"/>
              <w:rPr>
                <w:color w:val="000000" w:themeColor="text1"/>
                <w:sz w:val="18"/>
                <w:szCs w:val="18"/>
              </w:rPr>
            </w:pPr>
            <w:r w:rsidRPr="00D9514F">
              <w:rPr>
                <w:color w:val="000000" w:themeColor="text1"/>
                <w:sz w:val="18"/>
                <w:szCs w:val="18"/>
              </w:rPr>
              <w:t>3 245 826</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17F163C6" w14:textId="77777777" w:rsidR="00BD60FD" w:rsidRPr="00D9514F" w:rsidRDefault="00BD60FD" w:rsidP="004671ED">
            <w:pPr>
              <w:jc w:val="right"/>
              <w:rPr>
                <w:color w:val="000000" w:themeColor="text1"/>
                <w:sz w:val="18"/>
                <w:szCs w:val="18"/>
              </w:rPr>
            </w:pPr>
            <w:r w:rsidRPr="00D9514F">
              <w:rPr>
                <w:color w:val="000000" w:themeColor="text1"/>
                <w:sz w:val="18"/>
                <w:szCs w:val="18"/>
              </w:rPr>
              <w:t>3 265 521</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228D61F2" w14:textId="77777777" w:rsidR="00BD60FD" w:rsidRPr="00D9514F" w:rsidRDefault="00BD60FD" w:rsidP="004671ED">
            <w:pPr>
              <w:jc w:val="right"/>
              <w:rPr>
                <w:color w:val="000000" w:themeColor="text1"/>
                <w:sz w:val="18"/>
                <w:szCs w:val="18"/>
              </w:rPr>
            </w:pPr>
            <w:r w:rsidRPr="00D9514F">
              <w:rPr>
                <w:color w:val="000000" w:themeColor="text1"/>
                <w:sz w:val="18"/>
                <w:szCs w:val="18"/>
              </w:rPr>
              <w:t>3 286 729</w:t>
            </w:r>
          </w:p>
        </w:tc>
      </w:tr>
      <w:tr w:rsidR="00BD60FD" w:rsidRPr="00D9514F" w14:paraId="60977F05" w14:textId="77777777" w:rsidTr="004671ED">
        <w:trPr>
          <w:trHeight w:val="204"/>
          <w:jc w:val="center"/>
        </w:trPr>
        <w:tc>
          <w:tcPr>
            <w:tcW w:w="3378" w:type="dxa"/>
          </w:tcPr>
          <w:p w14:paraId="258BDFB2" w14:textId="77777777" w:rsidR="00BD60FD" w:rsidRPr="00D9514F" w:rsidRDefault="00BD60FD" w:rsidP="006E06BB">
            <w:pPr>
              <w:jc w:val="both"/>
              <w:rPr>
                <w:color w:val="000000" w:themeColor="text1"/>
                <w:sz w:val="18"/>
                <w:szCs w:val="18"/>
                <w:lang w:eastAsia="lv-LV"/>
              </w:rPr>
            </w:pPr>
            <w:r w:rsidRPr="00D9514F">
              <w:rPr>
                <w:color w:val="000000" w:themeColor="text1"/>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02116ADD" w14:textId="77777777" w:rsidR="00BD60FD" w:rsidRPr="00D9514F" w:rsidRDefault="00BD60FD" w:rsidP="004671ED">
            <w:pPr>
              <w:jc w:val="right"/>
              <w:rPr>
                <w:color w:val="000000" w:themeColor="text1"/>
                <w:sz w:val="18"/>
                <w:szCs w:val="18"/>
              </w:rPr>
            </w:pPr>
            <w:r w:rsidRPr="00D9514F">
              <w:rPr>
                <w:color w:val="000000" w:themeColor="text1"/>
                <w:sz w:val="18"/>
                <w:szCs w:val="18"/>
              </w:rPr>
              <w:t>119,2</w:t>
            </w:r>
          </w:p>
        </w:tc>
        <w:tc>
          <w:tcPr>
            <w:tcW w:w="1132" w:type="dxa"/>
            <w:tcBorders>
              <w:top w:val="nil"/>
              <w:left w:val="nil"/>
              <w:bottom w:val="single" w:sz="4" w:space="0" w:color="auto"/>
              <w:right w:val="single" w:sz="4" w:space="0" w:color="auto"/>
            </w:tcBorders>
            <w:shd w:val="clear" w:color="auto" w:fill="FFFFFF" w:themeFill="background1"/>
            <w:vAlign w:val="center"/>
          </w:tcPr>
          <w:p w14:paraId="713D406D" w14:textId="77777777" w:rsidR="00BD60FD" w:rsidRPr="00D9514F" w:rsidRDefault="00BD60FD" w:rsidP="004671ED">
            <w:pPr>
              <w:jc w:val="right"/>
              <w:rPr>
                <w:color w:val="000000" w:themeColor="text1"/>
                <w:sz w:val="18"/>
                <w:szCs w:val="18"/>
              </w:rPr>
            </w:pPr>
            <w:r w:rsidRPr="00D9514F">
              <w:rPr>
                <w:color w:val="000000" w:themeColor="text1"/>
                <w:sz w:val="18"/>
                <w:szCs w:val="18"/>
              </w:rPr>
              <w:t>120,2</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55DD92E1"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125,2</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3058A744"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125,2</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5415BA43"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125,2</w:t>
            </w:r>
          </w:p>
        </w:tc>
      </w:tr>
      <w:tr w:rsidR="00BD60FD" w:rsidRPr="00D9514F" w14:paraId="120EC61C" w14:textId="77777777" w:rsidTr="004671ED">
        <w:trPr>
          <w:trHeight w:val="135"/>
          <w:jc w:val="center"/>
        </w:trPr>
        <w:tc>
          <w:tcPr>
            <w:tcW w:w="3378" w:type="dxa"/>
          </w:tcPr>
          <w:p w14:paraId="2EF0C520" w14:textId="77777777" w:rsidR="00BD60FD" w:rsidRPr="00D9514F" w:rsidRDefault="00BD60FD" w:rsidP="006E06BB">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65C71C16" w14:textId="77777777" w:rsidR="00BD60FD" w:rsidRPr="00D9514F" w:rsidRDefault="00BD60FD" w:rsidP="004671ED">
            <w:pPr>
              <w:jc w:val="right"/>
              <w:rPr>
                <w:color w:val="000000" w:themeColor="text1"/>
                <w:sz w:val="18"/>
                <w:szCs w:val="18"/>
              </w:rPr>
            </w:pPr>
            <w:r w:rsidRPr="00D9514F">
              <w:rPr>
                <w:color w:val="000000" w:themeColor="text1"/>
                <w:sz w:val="18"/>
                <w:szCs w:val="18"/>
              </w:rPr>
              <w:t>2 020,3</w:t>
            </w:r>
          </w:p>
        </w:tc>
        <w:tc>
          <w:tcPr>
            <w:tcW w:w="1132" w:type="dxa"/>
            <w:tcBorders>
              <w:top w:val="nil"/>
              <w:left w:val="nil"/>
              <w:bottom w:val="single" w:sz="4" w:space="0" w:color="auto"/>
              <w:right w:val="single" w:sz="4" w:space="0" w:color="auto"/>
            </w:tcBorders>
            <w:shd w:val="clear" w:color="auto" w:fill="FFFFFF" w:themeFill="background1"/>
            <w:vAlign w:val="center"/>
          </w:tcPr>
          <w:p w14:paraId="228D726D" w14:textId="77777777" w:rsidR="00BD60FD" w:rsidRPr="00D9514F" w:rsidRDefault="00BD60FD" w:rsidP="004671ED">
            <w:pPr>
              <w:jc w:val="right"/>
              <w:rPr>
                <w:color w:val="000000" w:themeColor="text1"/>
                <w:sz w:val="18"/>
                <w:szCs w:val="18"/>
              </w:rPr>
            </w:pPr>
            <w:r w:rsidRPr="00D9514F">
              <w:rPr>
                <w:color w:val="000000" w:themeColor="text1"/>
                <w:sz w:val="18"/>
                <w:szCs w:val="18"/>
              </w:rPr>
              <w:t>2 114,9</w:t>
            </w:r>
          </w:p>
        </w:tc>
        <w:tc>
          <w:tcPr>
            <w:tcW w:w="1132" w:type="dxa"/>
            <w:tcBorders>
              <w:top w:val="nil"/>
              <w:left w:val="single" w:sz="4" w:space="0" w:color="auto"/>
              <w:bottom w:val="single" w:sz="4" w:space="0" w:color="auto"/>
              <w:right w:val="single" w:sz="4" w:space="0" w:color="auto"/>
            </w:tcBorders>
            <w:shd w:val="clear" w:color="000000" w:fill="FFFFFF"/>
          </w:tcPr>
          <w:p w14:paraId="276B91CC" w14:textId="77777777" w:rsidR="00BD60FD" w:rsidRPr="00D9514F" w:rsidRDefault="00BD60FD" w:rsidP="004671ED">
            <w:pPr>
              <w:jc w:val="right"/>
              <w:rPr>
                <w:color w:val="000000" w:themeColor="text1"/>
                <w:sz w:val="18"/>
                <w:szCs w:val="18"/>
              </w:rPr>
            </w:pPr>
            <w:r w:rsidRPr="00D9514F">
              <w:rPr>
                <w:color w:val="000000" w:themeColor="text1"/>
                <w:sz w:val="18"/>
                <w:szCs w:val="18"/>
              </w:rPr>
              <w:t>2 144</w:t>
            </w:r>
          </w:p>
        </w:tc>
        <w:tc>
          <w:tcPr>
            <w:tcW w:w="1132" w:type="dxa"/>
            <w:tcBorders>
              <w:top w:val="nil"/>
              <w:left w:val="single" w:sz="4" w:space="0" w:color="auto"/>
              <w:bottom w:val="single" w:sz="4" w:space="0" w:color="auto"/>
              <w:right w:val="single" w:sz="4" w:space="0" w:color="auto"/>
            </w:tcBorders>
            <w:shd w:val="clear" w:color="000000" w:fill="FFFFFF"/>
          </w:tcPr>
          <w:p w14:paraId="64C4FC8C" w14:textId="77777777" w:rsidR="00BD60FD" w:rsidRPr="00D9514F" w:rsidRDefault="00BD60FD" w:rsidP="004671ED">
            <w:pPr>
              <w:jc w:val="right"/>
              <w:rPr>
                <w:color w:val="000000" w:themeColor="text1"/>
                <w:sz w:val="18"/>
                <w:szCs w:val="18"/>
              </w:rPr>
            </w:pPr>
            <w:r w:rsidRPr="00D9514F">
              <w:rPr>
                <w:color w:val="000000" w:themeColor="text1"/>
                <w:sz w:val="18"/>
                <w:szCs w:val="18"/>
              </w:rPr>
              <w:t>2 173,5</w:t>
            </w:r>
          </w:p>
        </w:tc>
        <w:tc>
          <w:tcPr>
            <w:tcW w:w="1132" w:type="dxa"/>
            <w:tcBorders>
              <w:top w:val="nil"/>
              <w:left w:val="single" w:sz="4" w:space="0" w:color="auto"/>
              <w:bottom w:val="single" w:sz="4" w:space="0" w:color="auto"/>
              <w:right w:val="single" w:sz="4" w:space="0" w:color="auto"/>
            </w:tcBorders>
            <w:shd w:val="clear" w:color="000000" w:fill="FFFFFF"/>
          </w:tcPr>
          <w:p w14:paraId="741984F6" w14:textId="77777777" w:rsidR="00BD60FD" w:rsidRPr="00D9514F" w:rsidRDefault="00BD60FD" w:rsidP="004671ED">
            <w:pPr>
              <w:jc w:val="right"/>
              <w:rPr>
                <w:color w:val="000000" w:themeColor="text1"/>
                <w:sz w:val="18"/>
                <w:szCs w:val="18"/>
              </w:rPr>
            </w:pPr>
            <w:r w:rsidRPr="00D9514F">
              <w:rPr>
                <w:color w:val="000000" w:themeColor="text1"/>
                <w:sz w:val="18"/>
                <w:szCs w:val="18"/>
              </w:rPr>
              <w:t>2 187,7</w:t>
            </w:r>
          </w:p>
        </w:tc>
      </w:tr>
      <w:tr w:rsidR="00BD60FD" w:rsidRPr="00D9514F" w14:paraId="2C9E9375" w14:textId="77777777" w:rsidTr="004671ED">
        <w:trPr>
          <w:trHeight w:val="567"/>
          <w:jc w:val="center"/>
        </w:trPr>
        <w:tc>
          <w:tcPr>
            <w:tcW w:w="3378" w:type="dxa"/>
            <w:vAlign w:val="center"/>
          </w:tcPr>
          <w:p w14:paraId="5BD2D3A5" w14:textId="77777777" w:rsidR="00BD60FD" w:rsidRPr="00D9514F" w:rsidRDefault="00BD60FD" w:rsidP="006E06BB">
            <w:pPr>
              <w:jc w:val="both"/>
              <w:rPr>
                <w:color w:val="000000" w:themeColor="text1"/>
                <w:sz w:val="18"/>
                <w:szCs w:val="18"/>
                <w:lang w:eastAsia="lv-LV"/>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1131" w:type="dxa"/>
            <w:tcBorders>
              <w:top w:val="nil"/>
              <w:left w:val="single" w:sz="4" w:space="0" w:color="auto"/>
              <w:bottom w:val="single" w:sz="4" w:space="0" w:color="auto"/>
              <w:right w:val="single" w:sz="4" w:space="0" w:color="auto"/>
            </w:tcBorders>
            <w:shd w:val="clear" w:color="auto" w:fill="FFFFFF" w:themeFill="background1"/>
          </w:tcPr>
          <w:p w14:paraId="420E58FA" w14:textId="77777777" w:rsidR="00BD60FD" w:rsidRPr="00D9514F" w:rsidRDefault="00BD60FD" w:rsidP="004671ED">
            <w:pPr>
              <w:jc w:val="right"/>
              <w:rPr>
                <w:color w:val="000000" w:themeColor="text1"/>
                <w:sz w:val="18"/>
                <w:szCs w:val="18"/>
              </w:rPr>
            </w:pPr>
            <w:r w:rsidRPr="00D9514F">
              <w:rPr>
                <w:color w:val="000000" w:themeColor="text1"/>
                <w:sz w:val="18"/>
                <w:szCs w:val="18"/>
              </w:rPr>
              <w:t>26 960</w:t>
            </w:r>
          </w:p>
        </w:tc>
        <w:tc>
          <w:tcPr>
            <w:tcW w:w="1132" w:type="dxa"/>
          </w:tcPr>
          <w:p w14:paraId="3B784836"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132" w:type="dxa"/>
          </w:tcPr>
          <w:p w14:paraId="10770DD8" w14:textId="77777777" w:rsidR="00BD60FD" w:rsidRPr="00D9514F" w:rsidRDefault="00BD60FD" w:rsidP="004671ED">
            <w:pPr>
              <w:jc w:val="right"/>
              <w:rPr>
                <w:color w:val="000000" w:themeColor="text1"/>
                <w:sz w:val="18"/>
                <w:szCs w:val="18"/>
              </w:rPr>
            </w:pPr>
            <w:r w:rsidRPr="00D9514F">
              <w:rPr>
                <w:color w:val="000000" w:themeColor="text1"/>
                <w:sz w:val="18"/>
              </w:rPr>
              <w:t>24 718</w:t>
            </w:r>
          </w:p>
        </w:tc>
        <w:tc>
          <w:tcPr>
            <w:tcW w:w="1132" w:type="dxa"/>
          </w:tcPr>
          <w:p w14:paraId="425AE339"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132" w:type="dxa"/>
          </w:tcPr>
          <w:p w14:paraId="33CBCDAF" w14:textId="77777777" w:rsidR="00BD60FD" w:rsidRPr="00D9514F" w:rsidRDefault="00BD60FD" w:rsidP="004671ED">
            <w:pPr>
              <w:jc w:val="center"/>
              <w:rPr>
                <w:color w:val="000000" w:themeColor="text1"/>
                <w:sz w:val="18"/>
                <w:szCs w:val="18"/>
              </w:rPr>
            </w:pPr>
            <w:r w:rsidRPr="00D9514F">
              <w:rPr>
                <w:color w:val="000000" w:themeColor="text1"/>
                <w:sz w:val="18"/>
              </w:rPr>
              <w:t>-</w:t>
            </w:r>
          </w:p>
        </w:tc>
      </w:tr>
    </w:tbl>
    <w:p w14:paraId="5A8BC406"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3EEBEFD3"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1D5130A3" w14:textId="77777777" w:rsidTr="004671ED">
        <w:trPr>
          <w:trHeight w:val="142"/>
          <w:tblHeader/>
          <w:jc w:val="center"/>
        </w:trPr>
        <w:tc>
          <w:tcPr>
            <w:tcW w:w="5241" w:type="dxa"/>
            <w:vAlign w:val="center"/>
          </w:tcPr>
          <w:p w14:paraId="7C5C3CBA"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7992ABE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0ADA5C6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76184D0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4CEC149F" w14:textId="77777777" w:rsidTr="004671ED">
        <w:trPr>
          <w:trHeight w:val="142"/>
          <w:jc w:val="center"/>
        </w:trPr>
        <w:tc>
          <w:tcPr>
            <w:tcW w:w="5241" w:type="dxa"/>
            <w:shd w:val="clear" w:color="auto" w:fill="D9D9D9"/>
          </w:tcPr>
          <w:p w14:paraId="4EC39E2D"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419810B2" w14:textId="77777777" w:rsidR="00BD60FD" w:rsidRPr="00D9514F" w:rsidRDefault="00BD60FD" w:rsidP="004671ED">
            <w:pPr>
              <w:jc w:val="right"/>
              <w:rPr>
                <w:b/>
                <w:color w:val="000000" w:themeColor="text1"/>
                <w:sz w:val="18"/>
                <w:szCs w:val="18"/>
              </w:rPr>
            </w:pPr>
            <w:r w:rsidRPr="00D9514F">
              <w:rPr>
                <w:b/>
                <w:color w:val="000000" w:themeColor="text1"/>
                <w:sz w:val="18"/>
                <w:szCs w:val="18"/>
              </w:rPr>
              <w:t>33 107</w:t>
            </w:r>
          </w:p>
        </w:tc>
        <w:tc>
          <w:tcPr>
            <w:tcW w:w="1277" w:type="dxa"/>
            <w:shd w:val="clear" w:color="auto" w:fill="D9D9D9"/>
          </w:tcPr>
          <w:p w14:paraId="01C5492C" w14:textId="77777777" w:rsidR="00BD60FD" w:rsidRPr="00D9514F" w:rsidRDefault="00BD60FD" w:rsidP="004671ED">
            <w:pPr>
              <w:jc w:val="right"/>
              <w:rPr>
                <w:b/>
                <w:color w:val="000000" w:themeColor="text1"/>
                <w:sz w:val="18"/>
                <w:szCs w:val="18"/>
              </w:rPr>
            </w:pPr>
            <w:r w:rsidRPr="00D9514F">
              <w:rPr>
                <w:b/>
                <w:color w:val="000000" w:themeColor="text1"/>
                <w:sz w:val="18"/>
                <w:szCs w:val="18"/>
              </w:rPr>
              <w:t>318 554</w:t>
            </w:r>
          </w:p>
        </w:tc>
        <w:tc>
          <w:tcPr>
            <w:tcW w:w="1277" w:type="dxa"/>
            <w:shd w:val="clear" w:color="auto" w:fill="D9D9D9"/>
          </w:tcPr>
          <w:p w14:paraId="0894BB8F" w14:textId="77777777" w:rsidR="00BD60FD" w:rsidRPr="00D9514F" w:rsidRDefault="00BD60FD" w:rsidP="004671ED">
            <w:pPr>
              <w:jc w:val="right"/>
              <w:rPr>
                <w:b/>
                <w:color w:val="000000" w:themeColor="text1"/>
                <w:sz w:val="18"/>
                <w:szCs w:val="18"/>
              </w:rPr>
            </w:pPr>
            <w:r w:rsidRPr="00D9514F">
              <w:rPr>
                <w:b/>
                <w:color w:val="000000" w:themeColor="text1"/>
                <w:sz w:val="18"/>
                <w:szCs w:val="18"/>
              </w:rPr>
              <w:t>285 447</w:t>
            </w:r>
          </w:p>
        </w:tc>
      </w:tr>
      <w:tr w:rsidR="00BD60FD" w:rsidRPr="00D9514F" w14:paraId="087A319F" w14:textId="77777777" w:rsidTr="004671ED">
        <w:trPr>
          <w:trHeight w:val="142"/>
          <w:jc w:val="center"/>
        </w:trPr>
        <w:tc>
          <w:tcPr>
            <w:tcW w:w="9072" w:type="dxa"/>
            <w:gridSpan w:val="4"/>
          </w:tcPr>
          <w:p w14:paraId="17E00706" w14:textId="77777777" w:rsidR="00BD60FD" w:rsidRPr="00D9514F" w:rsidRDefault="00BD60FD" w:rsidP="006E06BB">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68A67B59" w14:textId="77777777" w:rsidTr="004671ED">
        <w:trPr>
          <w:trHeight w:val="142"/>
          <w:jc w:val="center"/>
        </w:trPr>
        <w:tc>
          <w:tcPr>
            <w:tcW w:w="5241" w:type="dxa"/>
            <w:shd w:val="clear" w:color="auto" w:fill="F2F2F2"/>
            <w:vAlign w:val="center"/>
          </w:tcPr>
          <w:p w14:paraId="52CE5C54" w14:textId="77777777" w:rsidR="00BD60FD" w:rsidRPr="00D9514F" w:rsidRDefault="00BD60FD" w:rsidP="006E06BB">
            <w:pPr>
              <w:jc w:val="both"/>
              <w:rPr>
                <w:color w:val="000000" w:themeColor="text1"/>
                <w:sz w:val="18"/>
                <w:szCs w:val="18"/>
                <w:u w:val="single"/>
                <w:lang w:eastAsia="lv-LV"/>
              </w:rPr>
            </w:pPr>
            <w:r w:rsidRPr="00D9514F">
              <w:rPr>
                <w:iCs/>
                <w:color w:val="000000" w:themeColor="text1"/>
                <w:sz w:val="18"/>
                <w:szCs w:val="18"/>
                <w:u w:val="single"/>
                <w:lang w:eastAsia="lv-LV"/>
              </w:rPr>
              <w:t>Prioritāri pasākumi</w:t>
            </w:r>
          </w:p>
        </w:tc>
        <w:tc>
          <w:tcPr>
            <w:tcW w:w="1277" w:type="dxa"/>
            <w:shd w:val="clear" w:color="auto" w:fill="F2F2F2" w:themeFill="background1" w:themeFillShade="F2"/>
          </w:tcPr>
          <w:p w14:paraId="51B8EBDD"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2F2F2"/>
          </w:tcPr>
          <w:p w14:paraId="3E3D65F6" w14:textId="77777777" w:rsidR="00BD60FD" w:rsidRPr="00D9514F" w:rsidRDefault="00BD60FD" w:rsidP="006E06BB">
            <w:pPr>
              <w:jc w:val="both"/>
              <w:rPr>
                <w:color w:val="000000" w:themeColor="text1"/>
                <w:sz w:val="18"/>
                <w:szCs w:val="18"/>
              </w:rPr>
            </w:pPr>
            <w:r w:rsidRPr="00D9514F">
              <w:rPr>
                <w:color w:val="000000" w:themeColor="text1"/>
                <w:sz w:val="18"/>
                <w:szCs w:val="18"/>
              </w:rPr>
              <w:t>79 920</w:t>
            </w:r>
          </w:p>
        </w:tc>
        <w:tc>
          <w:tcPr>
            <w:tcW w:w="1277" w:type="dxa"/>
            <w:shd w:val="clear" w:color="auto" w:fill="F2F2F2"/>
          </w:tcPr>
          <w:p w14:paraId="547D5EB0" w14:textId="77777777" w:rsidR="00BD60FD" w:rsidRPr="00D9514F" w:rsidRDefault="00BD60FD" w:rsidP="006E06BB">
            <w:pPr>
              <w:jc w:val="both"/>
              <w:rPr>
                <w:color w:val="000000" w:themeColor="text1"/>
                <w:sz w:val="18"/>
                <w:szCs w:val="18"/>
              </w:rPr>
            </w:pPr>
            <w:r w:rsidRPr="00D9514F">
              <w:rPr>
                <w:color w:val="000000" w:themeColor="text1"/>
                <w:sz w:val="18"/>
                <w:szCs w:val="18"/>
              </w:rPr>
              <w:t>79 920</w:t>
            </w:r>
          </w:p>
        </w:tc>
      </w:tr>
      <w:tr w:rsidR="00BD60FD" w:rsidRPr="00D9514F" w14:paraId="20FAF1CF" w14:textId="77777777" w:rsidTr="004671ED">
        <w:trPr>
          <w:trHeight w:val="142"/>
          <w:jc w:val="center"/>
        </w:trPr>
        <w:tc>
          <w:tcPr>
            <w:tcW w:w="5241" w:type="dxa"/>
            <w:vAlign w:val="center"/>
          </w:tcPr>
          <w:p w14:paraId="55D6F75F" w14:textId="77777777" w:rsidR="00BD60FD" w:rsidRPr="00D9514F" w:rsidRDefault="00BD60FD" w:rsidP="006E06BB">
            <w:pPr>
              <w:jc w:val="both"/>
              <w:rPr>
                <w:i/>
                <w:color w:val="000000" w:themeColor="text1"/>
                <w:sz w:val="18"/>
                <w:szCs w:val="18"/>
                <w:lang w:eastAsia="lv-LV"/>
              </w:rPr>
            </w:pPr>
            <w:r w:rsidRPr="00D9514F">
              <w:rPr>
                <w:i/>
                <w:color w:val="000000" w:themeColor="text1"/>
                <w:sz w:val="18"/>
                <w:szCs w:val="18"/>
                <w:lang w:eastAsia="lv-LV"/>
              </w:rPr>
              <w:lastRenderedPageBreak/>
              <w:t>Starpnozaru prioritārā pasākuma “Valsts tiešās pārvaldes iestādēs nodarbināto atalgojuma palielināšana” īstenošana (MK 26.09.2023. sēdes prot. Nr.47 43.§ 2.punkts)</w:t>
            </w:r>
          </w:p>
        </w:tc>
        <w:tc>
          <w:tcPr>
            <w:tcW w:w="1277" w:type="dxa"/>
            <w:shd w:val="clear" w:color="auto" w:fill="FFFFFF" w:themeFill="background1"/>
          </w:tcPr>
          <w:p w14:paraId="32DCE2E3"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5EF8DD1A" w14:textId="77777777" w:rsidR="00BD60FD" w:rsidRPr="00D9514F" w:rsidRDefault="00BD60FD" w:rsidP="006E06BB">
            <w:pPr>
              <w:jc w:val="both"/>
              <w:rPr>
                <w:color w:val="000000" w:themeColor="text1"/>
                <w:sz w:val="18"/>
                <w:szCs w:val="18"/>
              </w:rPr>
            </w:pPr>
            <w:r w:rsidRPr="00D9514F">
              <w:rPr>
                <w:color w:val="000000" w:themeColor="text1"/>
                <w:sz w:val="18"/>
                <w:szCs w:val="18"/>
              </w:rPr>
              <w:t>12 685</w:t>
            </w:r>
          </w:p>
        </w:tc>
        <w:tc>
          <w:tcPr>
            <w:tcW w:w="1277" w:type="dxa"/>
            <w:shd w:val="clear" w:color="auto" w:fill="FFFFFF" w:themeFill="background1"/>
          </w:tcPr>
          <w:p w14:paraId="0C4728F5" w14:textId="77777777" w:rsidR="00BD60FD" w:rsidRPr="00D9514F" w:rsidRDefault="00BD60FD" w:rsidP="006E06BB">
            <w:pPr>
              <w:jc w:val="both"/>
              <w:rPr>
                <w:color w:val="000000" w:themeColor="text1"/>
                <w:sz w:val="18"/>
                <w:szCs w:val="18"/>
              </w:rPr>
            </w:pPr>
            <w:r w:rsidRPr="00D9514F">
              <w:rPr>
                <w:color w:val="000000" w:themeColor="text1"/>
                <w:sz w:val="18"/>
                <w:szCs w:val="18"/>
              </w:rPr>
              <w:t>12 685</w:t>
            </w:r>
          </w:p>
        </w:tc>
      </w:tr>
      <w:tr w:rsidR="00BD60FD" w:rsidRPr="00D9514F" w14:paraId="2EC54A97" w14:textId="77777777" w:rsidTr="004671ED">
        <w:trPr>
          <w:trHeight w:val="142"/>
          <w:jc w:val="center"/>
        </w:trPr>
        <w:tc>
          <w:tcPr>
            <w:tcW w:w="5241" w:type="dxa"/>
            <w:vAlign w:val="center"/>
          </w:tcPr>
          <w:p w14:paraId="561B4B85" w14:textId="77777777" w:rsidR="00BD60FD" w:rsidRPr="00D9514F" w:rsidRDefault="00BD60FD" w:rsidP="006E06BB">
            <w:pPr>
              <w:jc w:val="both"/>
              <w:rPr>
                <w:i/>
                <w:color w:val="000000" w:themeColor="text1"/>
                <w:sz w:val="18"/>
                <w:szCs w:val="18"/>
                <w:lang w:eastAsia="lv-LV"/>
              </w:rPr>
            </w:pPr>
            <w:r w:rsidRPr="00D9514F">
              <w:rPr>
                <w:i/>
                <w:color w:val="000000" w:themeColor="text1"/>
                <w:sz w:val="18"/>
                <w:szCs w:val="18"/>
                <w:lang w:eastAsia="lv-LV"/>
              </w:rPr>
              <w:t xml:space="preserve">Prioritārā pasākuma “Labklājības nozares sniegto pakalpojumu pieejamības nodrošināšana” </w:t>
            </w:r>
            <w:proofErr w:type="spellStart"/>
            <w:r w:rsidRPr="00D9514F">
              <w:rPr>
                <w:i/>
                <w:color w:val="000000" w:themeColor="text1"/>
                <w:sz w:val="18"/>
                <w:szCs w:val="18"/>
                <w:lang w:eastAsia="lv-LV"/>
              </w:rPr>
              <w:t>apakšpasākuma</w:t>
            </w:r>
            <w:proofErr w:type="spellEnd"/>
            <w:r w:rsidRPr="00D9514F">
              <w:rPr>
                <w:i/>
                <w:color w:val="000000" w:themeColor="text1"/>
                <w:sz w:val="18"/>
                <w:szCs w:val="18"/>
                <w:lang w:eastAsia="lv-LV"/>
              </w:rPr>
              <w:t xml:space="preserve"> “Izdevumu, kas saistīti ar lēmumu paziņošanu pakalpojumu saņēmējiem, pieauguma segšana” īstenošana (MK 26.09.2023. sēdes prot. Nr.47 43.§ 2.punkts)</w:t>
            </w:r>
          </w:p>
        </w:tc>
        <w:tc>
          <w:tcPr>
            <w:tcW w:w="1277" w:type="dxa"/>
            <w:shd w:val="clear" w:color="auto" w:fill="FFFFFF" w:themeFill="background1"/>
          </w:tcPr>
          <w:p w14:paraId="702D056E"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0A363E2E" w14:textId="77777777" w:rsidR="00BD60FD" w:rsidRPr="00D9514F" w:rsidRDefault="00BD60FD" w:rsidP="006E06BB">
            <w:pPr>
              <w:jc w:val="both"/>
              <w:rPr>
                <w:color w:val="000000" w:themeColor="text1"/>
                <w:sz w:val="18"/>
                <w:szCs w:val="18"/>
              </w:rPr>
            </w:pPr>
            <w:r w:rsidRPr="00D9514F">
              <w:rPr>
                <w:color w:val="000000" w:themeColor="text1"/>
                <w:sz w:val="18"/>
                <w:szCs w:val="18"/>
              </w:rPr>
              <w:t>34 852</w:t>
            </w:r>
          </w:p>
        </w:tc>
        <w:tc>
          <w:tcPr>
            <w:tcW w:w="1277" w:type="dxa"/>
            <w:shd w:val="clear" w:color="auto" w:fill="FFFFFF" w:themeFill="background1"/>
          </w:tcPr>
          <w:p w14:paraId="5DFC2FDE" w14:textId="77777777" w:rsidR="00BD60FD" w:rsidRPr="00D9514F" w:rsidRDefault="00BD60FD" w:rsidP="006E06BB">
            <w:pPr>
              <w:jc w:val="both"/>
              <w:rPr>
                <w:color w:val="000000" w:themeColor="text1"/>
                <w:sz w:val="18"/>
                <w:szCs w:val="18"/>
              </w:rPr>
            </w:pPr>
            <w:r w:rsidRPr="00D9514F">
              <w:rPr>
                <w:color w:val="000000" w:themeColor="text1"/>
                <w:sz w:val="18"/>
                <w:szCs w:val="18"/>
              </w:rPr>
              <w:t>34 852</w:t>
            </w:r>
          </w:p>
        </w:tc>
      </w:tr>
      <w:tr w:rsidR="00BD60FD" w:rsidRPr="00D9514F" w14:paraId="180A1F63" w14:textId="77777777" w:rsidTr="004671ED">
        <w:trPr>
          <w:trHeight w:val="142"/>
          <w:jc w:val="center"/>
        </w:trPr>
        <w:tc>
          <w:tcPr>
            <w:tcW w:w="5241" w:type="dxa"/>
            <w:vAlign w:val="center"/>
          </w:tcPr>
          <w:p w14:paraId="61CB4EC2" w14:textId="77777777" w:rsidR="00BD60FD" w:rsidRPr="00D9514F" w:rsidRDefault="00BD60FD" w:rsidP="006E06BB">
            <w:pPr>
              <w:jc w:val="both"/>
              <w:rPr>
                <w:i/>
                <w:color w:val="000000" w:themeColor="text1"/>
                <w:sz w:val="18"/>
                <w:szCs w:val="18"/>
                <w:lang w:eastAsia="lv-LV"/>
              </w:rPr>
            </w:pPr>
            <w:r w:rsidRPr="00D9514F">
              <w:rPr>
                <w:i/>
                <w:color w:val="000000" w:themeColor="text1"/>
                <w:sz w:val="18"/>
                <w:szCs w:val="18"/>
                <w:lang w:eastAsia="lv-LV"/>
              </w:rPr>
              <w:t>Prioritārā pasākuma “Publisko personu nomas maksas sadārdzinājums” īstenošana (MK 26.09.2023. sēdes prot. Nr.47 43.§ 2.punkts)</w:t>
            </w:r>
          </w:p>
        </w:tc>
        <w:tc>
          <w:tcPr>
            <w:tcW w:w="1277" w:type="dxa"/>
            <w:shd w:val="clear" w:color="auto" w:fill="FFFFFF" w:themeFill="background1"/>
          </w:tcPr>
          <w:p w14:paraId="4F994264"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4594CEF8" w14:textId="77777777" w:rsidR="00BD60FD" w:rsidRPr="00D9514F" w:rsidRDefault="00BD60FD" w:rsidP="006E06BB">
            <w:pPr>
              <w:jc w:val="both"/>
              <w:rPr>
                <w:color w:val="000000" w:themeColor="text1"/>
                <w:sz w:val="18"/>
                <w:szCs w:val="18"/>
              </w:rPr>
            </w:pPr>
            <w:r w:rsidRPr="00D9514F">
              <w:rPr>
                <w:color w:val="000000" w:themeColor="text1"/>
                <w:sz w:val="18"/>
                <w:szCs w:val="18"/>
              </w:rPr>
              <w:t>32 383</w:t>
            </w:r>
          </w:p>
        </w:tc>
        <w:tc>
          <w:tcPr>
            <w:tcW w:w="1277" w:type="dxa"/>
            <w:shd w:val="clear" w:color="auto" w:fill="FFFFFF" w:themeFill="background1"/>
          </w:tcPr>
          <w:p w14:paraId="78D4D55C" w14:textId="77777777" w:rsidR="00BD60FD" w:rsidRPr="00D9514F" w:rsidRDefault="00BD60FD" w:rsidP="006E06BB">
            <w:pPr>
              <w:jc w:val="both"/>
              <w:rPr>
                <w:color w:val="000000" w:themeColor="text1"/>
                <w:sz w:val="18"/>
                <w:szCs w:val="18"/>
              </w:rPr>
            </w:pPr>
            <w:r w:rsidRPr="00D9514F">
              <w:rPr>
                <w:color w:val="000000" w:themeColor="text1"/>
                <w:sz w:val="18"/>
                <w:szCs w:val="18"/>
              </w:rPr>
              <w:t>32 383</w:t>
            </w:r>
          </w:p>
        </w:tc>
      </w:tr>
      <w:tr w:rsidR="00BD60FD" w:rsidRPr="00D9514F" w14:paraId="49888E88" w14:textId="77777777" w:rsidTr="004671ED">
        <w:trPr>
          <w:trHeight w:val="142"/>
          <w:jc w:val="center"/>
        </w:trPr>
        <w:tc>
          <w:tcPr>
            <w:tcW w:w="5241" w:type="dxa"/>
            <w:shd w:val="clear" w:color="auto" w:fill="F2F2F2" w:themeFill="background1" w:themeFillShade="F2"/>
            <w:vAlign w:val="center"/>
          </w:tcPr>
          <w:p w14:paraId="5762E145" w14:textId="77777777" w:rsidR="00BD60FD" w:rsidRPr="00D9514F" w:rsidRDefault="00BD60FD" w:rsidP="006E06BB">
            <w:pPr>
              <w:jc w:val="both"/>
              <w:rPr>
                <w:i/>
                <w:color w:val="000000" w:themeColor="text1"/>
                <w:sz w:val="18"/>
                <w:szCs w:val="18"/>
                <w:lang w:eastAsia="lv-LV"/>
              </w:rPr>
            </w:pPr>
            <w:r w:rsidRPr="00D9514F">
              <w:rPr>
                <w:color w:val="000000" w:themeColor="text1"/>
                <w:sz w:val="18"/>
                <w:szCs w:val="18"/>
                <w:u w:val="single"/>
                <w:lang w:eastAsia="lv-LV"/>
              </w:rPr>
              <w:t>Vienreizēji pasākumi</w:t>
            </w:r>
          </w:p>
        </w:tc>
        <w:tc>
          <w:tcPr>
            <w:tcW w:w="1277" w:type="dxa"/>
            <w:shd w:val="clear" w:color="auto" w:fill="F2F2F2" w:themeFill="background1" w:themeFillShade="F2"/>
          </w:tcPr>
          <w:p w14:paraId="0768F8C6" w14:textId="77777777" w:rsidR="00BD60FD" w:rsidRPr="00D9514F" w:rsidRDefault="00BD60FD" w:rsidP="006E06BB">
            <w:pPr>
              <w:jc w:val="both"/>
              <w:rPr>
                <w:color w:val="000000" w:themeColor="text1"/>
                <w:sz w:val="18"/>
                <w:szCs w:val="18"/>
              </w:rPr>
            </w:pPr>
            <w:r w:rsidRPr="00D9514F">
              <w:rPr>
                <w:color w:val="000000" w:themeColor="text1"/>
                <w:sz w:val="18"/>
                <w:szCs w:val="18"/>
              </w:rPr>
              <w:t>31 357</w:t>
            </w:r>
          </w:p>
        </w:tc>
        <w:tc>
          <w:tcPr>
            <w:tcW w:w="1277" w:type="dxa"/>
            <w:shd w:val="clear" w:color="auto" w:fill="F2F2F2" w:themeFill="background1" w:themeFillShade="F2"/>
          </w:tcPr>
          <w:p w14:paraId="611C7C33"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2F2F2" w:themeFill="background1" w:themeFillShade="F2"/>
          </w:tcPr>
          <w:p w14:paraId="1CD59A2E" w14:textId="77777777" w:rsidR="00BD60FD" w:rsidRPr="00D9514F" w:rsidRDefault="00BD60FD" w:rsidP="006E06BB">
            <w:pPr>
              <w:jc w:val="both"/>
              <w:rPr>
                <w:color w:val="000000" w:themeColor="text1"/>
                <w:sz w:val="18"/>
                <w:szCs w:val="18"/>
              </w:rPr>
            </w:pPr>
            <w:r w:rsidRPr="00D9514F">
              <w:rPr>
                <w:color w:val="000000" w:themeColor="text1"/>
                <w:sz w:val="18"/>
                <w:szCs w:val="18"/>
              </w:rPr>
              <w:t>- 31 357</w:t>
            </w:r>
          </w:p>
        </w:tc>
      </w:tr>
      <w:tr w:rsidR="00BD60FD" w:rsidRPr="00D9514F" w14:paraId="3A0A4C04" w14:textId="77777777" w:rsidTr="004671ED">
        <w:trPr>
          <w:trHeight w:val="142"/>
          <w:jc w:val="center"/>
        </w:trPr>
        <w:tc>
          <w:tcPr>
            <w:tcW w:w="5241" w:type="dxa"/>
            <w:shd w:val="clear" w:color="auto" w:fill="auto"/>
            <w:vAlign w:val="center"/>
          </w:tcPr>
          <w:p w14:paraId="16D0DD9C" w14:textId="77777777" w:rsidR="00BD60FD" w:rsidRPr="00D9514F" w:rsidRDefault="00BD60FD" w:rsidP="006E06BB">
            <w:pPr>
              <w:jc w:val="both"/>
              <w:rPr>
                <w:i/>
                <w:color w:val="000000" w:themeColor="text1"/>
                <w:sz w:val="18"/>
                <w:szCs w:val="18"/>
                <w:lang w:eastAsia="lv-LV"/>
              </w:rPr>
            </w:pPr>
            <w:r w:rsidRPr="00D9514F">
              <w:rPr>
                <w:i/>
                <w:color w:val="000000" w:themeColor="text1"/>
                <w:sz w:val="18"/>
                <w:szCs w:val="18"/>
                <w:lang w:eastAsia="lv-LV"/>
              </w:rPr>
              <w:t>Izdevumu samazinājums daļējai izdevumu pieauguma energoresursiem kompensēšanas nodrošināšanai, jo finansējums tika piešķirts 2023. gadam (MK 13.01.2023. sēdes prot. Nr.2 1.§ 6.punkts)</w:t>
            </w:r>
          </w:p>
        </w:tc>
        <w:tc>
          <w:tcPr>
            <w:tcW w:w="1277" w:type="dxa"/>
            <w:shd w:val="clear" w:color="auto" w:fill="FFFFFF" w:themeFill="background1"/>
          </w:tcPr>
          <w:p w14:paraId="65D27A38" w14:textId="77777777" w:rsidR="00BD60FD" w:rsidRPr="00D9514F" w:rsidRDefault="00BD60FD" w:rsidP="006E06BB">
            <w:pPr>
              <w:jc w:val="both"/>
              <w:rPr>
                <w:color w:val="000000" w:themeColor="text1"/>
                <w:sz w:val="18"/>
                <w:szCs w:val="18"/>
              </w:rPr>
            </w:pPr>
            <w:r w:rsidRPr="00D9514F">
              <w:rPr>
                <w:color w:val="000000" w:themeColor="text1"/>
                <w:sz w:val="18"/>
                <w:szCs w:val="18"/>
              </w:rPr>
              <w:t xml:space="preserve"> 31 357</w:t>
            </w:r>
          </w:p>
        </w:tc>
        <w:tc>
          <w:tcPr>
            <w:tcW w:w="1277" w:type="dxa"/>
            <w:shd w:val="clear" w:color="auto" w:fill="FFFFFF" w:themeFill="background1"/>
          </w:tcPr>
          <w:p w14:paraId="56A79A4C"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76D73B49" w14:textId="77777777" w:rsidR="00BD60FD" w:rsidRPr="00D9514F" w:rsidRDefault="00BD60FD" w:rsidP="006E06BB">
            <w:pPr>
              <w:jc w:val="both"/>
              <w:rPr>
                <w:color w:val="000000" w:themeColor="text1"/>
                <w:sz w:val="18"/>
                <w:szCs w:val="18"/>
              </w:rPr>
            </w:pPr>
            <w:r w:rsidRPr="00D9514F">
              <w:rPr>
                <w:color w:val="000000" w:themeColor="text1"/>
                <w:sz w:val="18"/>
                <w:szCs w:val="18"/>
              </w:rPr>
              <w:t>- 31 357</w:t>
            </w:r>
          </w:p>
        </w:tc>
      </w:tr>
      <w:tr w:rsidR="00BD60FD" w:rsidRPr="00D9514F" w14:paraId="5EF1B2E1" w14:textId="77777777" w:rsidTr="004671ED">
        <w:trPr>
          <w:trHeight w:val="142"/>
          <w:jc w:val="center"/>
        </w:trPr>
        <w:tc>
          <w:tcPr>
            <w:tcW w:w="5241" w:type="dxa"/>
            <w:shd w:val="clear" w:color="auto" w:fill="F2F2F2"/>
            <w:vAlign w:val="center"/>
          </w:tcPr>
          <w:p w14:paraId="38130FE4" w14:textId="77777777" w:rsidR="00BD60FD" w:rsidRPr="00D9514F" w:rsidRDefault="00BD60FD" w:rsidP="006E06BB">
            <w:pPr>
              <w:jc w:val="both"/>
              <w:rPr>
                <w:i/>
                <w:color w:val="000000" w:themeColor="text1"/>
                <w:sz w:val="18"/>
                <w:szCs w:val="18"/>
                <w:lang w:eastAsia="lv-LV"/>
              </w:rPr>
            </w:pPr>
            <w:r w:rsidRPr="00D9514F">
              <w:rPr>
                <w:color w:val="000000" w:themeColor="text1"/>
                <w:sz w:val="18"/>
                <w:szCs w:val="18"/>
                <w:u w:val="single"/>
                <w:lang w:eastAsia="lv-LV"/>
              </w:rPr>
              <w:t>Citas izmaiņas</w:t>
            </w:r>
          </w:p>
        </w:tc>
        <w:tc>
          <w:tcPr>
            <w:tcW w:w="1277" w:type="dxa"/>
            <w:shd w:val="clear" w:color="auto" w:fill="F2F2F2" w:themeFill="background1" w:themeFillShade="F2"/>
          </w:tcPr>
          <w:p w14:paraId="4E5580E2" w14:textId="77777777" w:rsidR="00BD60FD" w:rsidRPr="00D9514F" w:rsidRDefault="00BD60FD" w:rsidP="006E06BB">
            <w:pPr>
              <w:jc w:val="both"/>
              <w:rPr>
                <w:color w:val="000000" w:themeColor="text1"/>
                <w:sz w:val="18"/>
                <w:szCs w:val="18"/>
              </w:rPr>
            </w:pPr>
            <w:r w:rsidRPr="00D9514F">
              <w:rPr>
                <w:color w:val="000000" w:themeColor="text1"/>
                <w:sz w:val="18"/>
                <w:szCs w:val="18"/>
              </w:rPr>
              <w:t>1 750</w:t>
            </w:r>
          </w:p>
        </w:tc>
        <w:tc>
          <w:tcPr>
            <w:tcW w:w="1277" w:type="dxa"/>
            <w:shd w:val="clear" w:color="auto" w:fill="F2F2F2" w:themeFill="background1" w:themeFillShade="F2"/>
          </w:tcPr>
          <w:p w14:paraId="413E3CE3" w14:textId="77777777" w:rsidR="00BD60FD" w:rsidRPr="00D9514F" w:rsidRDefault="00BD60FD" w:rsidP="006E06BB">
            <w:pPr>
              <w:jc w:val="both"/>
              <w:rPr>
                <w:color w:val="000000" w:themeColor="text1"/>
                <w:sz w:val="18"/>
                <w:szCs w:val="18"/>
              </w:rPr>
            </w:pPr>
            <w:r w:rsidRPr="00D9514F">
              <w:rPr>
                <w:color w:val="000000" w:themeColor="text1"/>
                <w:sz w:val="18"/>
                <w:szCs w:val="18"/>
              </w:rPr>
              <w:t>238 634</w:t>
            </w:r>
          </w:p>
        </w:tc>
        <w:tc>
          <w:tcPr>
            <w:tcW w:w="1277" w:type="dxa"/>
            <w:shd w:val="clear" w:color="auto" w:fill="F2F2F2" w:themeFill="background1" w:themeFillShade="F2"/>
          </w:tcPr>
          <w:p w14:paraId="0BB2A1B1" w14:textId="77777777" w:rsidR="00BD60FD" w:rsidRPr="00D9514F" w:rsidRDefault="00BD60FD" w:rsidP="006E06BB">
            <w:pPr>
              <w:jc w:val="both"/>
              <w:rPr>
                <w:color w:val="000000" w:themeColor="text1"/>
                <w:sz w:val="18"/>
                <w:szCs w:val="18"/>
              </w:rPr>
            </w:pPr>
            <w:r w:rsidRPr="00D9514F">
              <w:rPr>
                <w:color w:val="000000" w:themeColor="text1"/>
                <w:sz w:val="18"/>
                <w:szCs w:val="18"/>
              </w:rPr>
              <w:t>236 884</w:t>
            </w:r>
          </w:p>
        </w:tc>
      </w:tr>
      <w:tr w:rsidR="00BD60FD" w:rsidRPr="00D9514F" w14:paraId="411F21FE" w14:textId="77777777" w:rsidTr="004671ED">
        <w:trPr>
          <w:trHeight w:val="142"/>
          <w:jc w:val="center"/>
        </w:trPr>
        <w:tc>
          <w:tcPr>
            <w:tcW w:w="5241" w:type="dxa"/>
          </w:tcPr>
          <w:p w14:paraId="796848B0" w14:textId="77777777" w:rsidR="00BD60FD" w:rsidRPr="00D9514F" w:rsidRDefault="00BD60FD" w:rsidP="006E06BB">
            <w:pPr>
              <w:jc w:val="both"/>
              <w:rPr>
                <w:i/>
                <w:color w:val="000000" w:themeColor="text1"/>
                <w:sz w:val="18"/>
                <w:szCs w:val="18"/>
                <w:lang w:eastAsia="lv-LV"/>
              </w:rPr>
            </w:pPr>
            <w:r w:rsidRPr="00D9514F">
              <w:rPr>
                <w:i/>
                <w:color w:val="000000" w:themeColor="text1"/>
                <w:sz w:val="18"/>
                <w:szCs w:val="18"/>
                <w:lang w:eastAsia="lv-LV"/>
              </w:rPr>
              <w:t xml:space="preserve">Izdevumu palielinājums 2023. </w:t>
            </w:r>
            <w:r w:rsidRPr="00D9514F">
              <w:rPr>
                <w:rFonts w:eastAsia="Calibri"/>
                <w:i/>
                <w:iCs/>
                <w:color w:val="000000" w:themeColor="text1"/>
                <w:sz w:val="18"/>
                <w:szCs w:val="18"/>
              </w:rPr>
              <w:t>–</w:t>
            </w:r>
            <w:r w:rsidRPr="00D9514F">
              <w:rPr>
                <w:i/>
                <w:color w:val="000000" w:themeColor="text1"/>
                <w:sz w:val="18"/>
                <w:szCs w:val="18"/>
                <w:lang w:eastAsia="lv-LV"/>
              </w:rPr>
              <w:t xml:space="preserve"> 2025. gada prioritārā pasākuma “Valsts pārvaldes kapacitātes stiprināšana, nodrošinot stratēģiski svarīgo amata grupu atlīdzību” īstenošanai (MK 13.01.2023. sēdes prot. Nr.2 1.§ 2.punkts)</w:t>
            </w:r>
          </w:p>
        </w:tc>
        <w:tc>
          <w:tcPr>
            <w:tcW w:w="1277" w:type="dxa"/>
            <w:shd w:val="clear" w:color="auto" w:fill="FFFFFF" w:themeFill="background1"/>
          </w:tcPr>
          <w:p w14:paraId="30B977CF"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5635FB04" w14:textId="77777777" w:rsidR="00BD60FD" w:rsidRPr="00D9514F" w:rsidRDefault="00BD60FD" w:rsidP="006E06BB">
            <w:pPr>
              <w:jc w:val="both"/>
              <w:rPr>
                <w:color w:val="000000" w:themeColor="text1"/>
                <w:sz w:val="18"/>
                <w:szCs w:val="18"/>
              </w:rPr>
            </w:pPr>
            <w:r w:rsidRPr="00D9514F">
              <w:rPr>
                <w:color w:val="000000" w:themeColor="text1"/>
                <w:sz w:val="18"/>
                <w:szCs w:val="18"/>
              </w:rPr>
              <w:t>10 736</w:t>
            </w:r>
          </w:p>
        </w:tc>
        <w:tc>
          <w:tcPr>
            <w:tcW w:w="1277" w:type="dxa"/>
            <w:shd w:val="clear" w:color="auto" w:fill="FFFFFF" w:themeFill="background1"/>
          </w:tcPr>
          <w:p w14:paraId="6FEBB8D8" w14:textId="77777777" w:rsidR="00BD60FD" w:rsidRPr="00D9514F" w:rsidRDefault="00BD60FD" w:rsidP="006E06BB">
            <w:pPr>
              <w:jc w:val="both"/>
              <w:rPr>
                <w:color w:val="000000" w:themeColor="text1"/>
                <w:sz w:val="18"/>
                <w:szCs w:val="18"/>
              </w:rPr>
            </w:pPr>
            <w:r w:rsidRPr="00D9514F">
              <w:rPr>
                <w:color w:val="000000" w:themeColor="text1"/>
                <w:sz w:val="18"/>
                <w:szCs w:val="18"/>
              </w:rPr>
              <w:t>10 736</w:t>
            </w:r>
          </w:p>
        </w:tc>
      </w:tr>
      <w:tr w:rsidR="00BD60FD" w:rsidRPr="00D9514F" w14:paraId="60B0976E" w14:textId="77777777" w:rsidTr="004671ED">
        <w:trPr>
          <w:trHeight w:val="142"/>
          <w:jc w:val="center"/>
        </w:trPr>
        <w:tc>
          <w:tcPr>
            <w:tcW w:w="5241" w:type="dxa"/>
          </w:tcPr>
          <w:p w14:paraId="6267D9EC" w14:textId="77777777" w:rsidR="00BD60FD" w:rsidRPr="00D9514F" w:rsidRDefault="00BD60FD" w:rsidP="006E06BB">
            <w:pPr>
              <w:jc w:val="both"/>
              <w:rPr>
                <w:i/>
                <w:color w:val="000000" w:themeColor="text1"/>
                <w:sz w:val="18"/>
                <w:szCs w:val="18"/>
                <w:lang w:eastAsia="lv-LV"/>
              </w:rPr>
            </w:pPr>
            <w:r w:rsidRPr="00D9514F">
              <w:rPr>
                <w:i/>
                <w:color w:val="000000" w:themeColor="text1"/>
                <w:sz w:val="18"/>
                <w:szCs w:val="18"/>
                <w:lang w:eastAsia="lv-LV"/>
              </w:rPr>
              <w:t xml:space="preserve">Izdevumu palielinājums 2023. </w:t>
            </w:r>
            <w:r w:rsidRPr="00D9514F">
              <w:rPr>
                <w:rFonts w:eastAsia="Calibri"/>
                <w:i/>
                <w:iCs/>
                <w:color w:val="000000" w:themeColor="text1"/>
                <w:sz w:val="18"/>
                <w:szCs w:val="18"/>
              </w:rPr>
              <w:t>–</w:t>
            </w:r>
            <w:r w:rsidRPr="00D9514F">
              <w:rPr>
                <w:i/>
                <w:color w:val="000000" w:themeColor="text1"/>
                <w:sz w:val="18"/>
                <w:szCs w:val="18"/>
                <w:lang w:eastAsia="lv-LV"/>
              </w:rPr>
              <w:t xml:space="preserve"> 2025. gada prioritārā pasākuma “Ārstniecības personu darba samaksas pieauguma nodrošināšana” īstenošanai (MK 13.01.2023. sēdes prot. Nr.2 1.§ 2.punkts)</w:t>
            </w:r>
          </w:p>
        </w:tc>
        <w:tc>
          <w:tcPr>
            <w:tcW w:w="1277" w:type="dxa"/>
            <w:shd w:val="clear" w:color="auto" w:fill="FFFFFF" w:themeFill="background1"/>
          </w:tcPr>
          <w:p w14:paraId="45202BF8"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7E439EE2" w14:textId="77777777" w:rsidR="00BD60FD" w:rsidRPr="00D9514F" w:rsidRDefault="00BD60FD" w:rsidP="006E06BB">
            <w:pPr>
              <w:jc w:val="both"/>
              <w:rPr>
                <w:color w:val="000000" w:themeColor="text1"/>
                <w:sz w:val="18"/>
                <w:szCs w:val="18"/>
              </w:rPr>
            </w:pPr>
            <w:r w:rsidRPr="00D9514F">
              <w:rPr>
                <w:color w:val="000000" w:themeColor="text1"/>
                <w:sz w:val="18"/>
                <w:szCs w:val="18"/>
              </w:rPr>
              <w:t>27 229</w:t>
            </w:r>
          </w:p>
        </w:tc>
        <w:tc>
          <w:tcPr>
            <w:tcW w:w="1277" w:type="dxa"/>
            <w:shd w:val="clear" w:color="auto" w:fill="FFFFFF" w:themeFill="background1"/>
          </w:tcPr>
          <w:p w14:paraId="0333437C" w14:textId="77777777" w:rsidR="00BD60FD" w:rsidRPr="00D9514F" w:rsidRDefault="00BD60FD" w:rsidP="006E06BB">
            <w:pPr>
              <w:jc w:val="both"/>
              <w:rPr>
                <w:color w:val="000000" w:themeColor="text1"/>
                <w:sz w:val="18"/>
                <w:szCs w:val="18"/>
              </w:rPr>
            </w:pPr>
            <w:r w:rsidRPr="00D9514F">
              <w:rPr>
                <w:color w:val="000000" w:themeColor="text1"/>
                <w:sz w:val="18"/>
                <w:szCs w:val="18"/>
              </w:rPr>
              <w:t>27 229</w:t>
            </w:r>
          </w:p>
        </w:tc>
      </w:tr>
      <w:tr w:rsidR="00BD60FD" w:rsidRPr="00D9514F" w14:paraId="727A0069" w14:textId="77777777" w:rsidTr="004671ED">
        <w:trPr>
          <w:trHeight w:val="142"/>
          <w:jc w:val="center"/>
        </w:trPr>
        <w:tc>
          <w:tcPr>
            <w:tcW w:w="5241" w:type="dxa"/>
            <w:vAlign w:val="center"/>
          </w:tcPr>
          <w:p w14:paraId="71AE3751" w14:textId="77777777" w:rsidR="00BD60FD" w:rsidRPr="00D9514F" w:rsidRDefault="00BD60FD" w:rsidP="006E06BB">
            <w:pPr>
              <w:jc w:val="both"/>
              <w:rPr>
                <w:i/>
                <w:color w:val="000000" w:themeColor="text1"/>
                <w:sz w:val="18"/>
                <w:szCs w:val="18"/>
                <w:lang w:eastAsia="lv-LV"/>
              </w:rPr>
            </w:pPr>
            <w:r w:rsidRPr="00D9514F">
              <w:rPr>
                <w:i/>
                <w:color w:val="000000" w:themeColor="text1"/>
                <w:sz w:val="18"/>
                <w:szCs w:val="18"/>
                <w:lang w:eastAsia="lv-LV"/>
              </w:rPr>
              <w:t>Izdevumu samazinājums saistībā ar Valsts un pašvaldību iestāžu tīmekļvietņu vienotās platformas izmaksu segšanu (MK 15.08.2023. sēdes prot. Nr.40 43.§ 52.12.apakšpunkts)</w:t>
            </w:r>
          </w:p>
        </w:tc>
        <w:tc>
          <w:tcPr>
            <w:tcW w:w="1277" w:type="dxa"/>
            <w:shd w:val="clear" w:color="auto" w:fill="FFFFFF" w:themeFill="background1"/>
          </w:tcPr>
          <w:p w14:paraId="438D25E5" w14:textId="77777777" w:rsidR="00BD60FD" w:rsidRPr="00D9514F" w:rsidRDefault="00BD60FD" w:rsidP="006E06BB">
            <w:pPr>
              <w:jc w:val="both"/>
              <w:rPr>
                <w:color w:val="000000" w:themeColor="text1"/>
                <w:sz w:val="18"/>
                <w:szCs w:val="18"/>
              </w:rPr>
            </w:pPr>
            <w:r w:rsidRPr="00D9514F">
              <w:rPr>
                <w:color w:val="000000" w:themeColor="text1"/>
                <w:sz w:val="18"/>
                <w:szCs w:val="18"/>
              </w:rPr>
              <w:t>1 750</w:t>
            </w:r>
          </w:p>
        </w:tc>
        <w:tc>
          <w:tcPr>
            <w:tcW w:w="1277" w:type="dxa"/>
            <w:shd w:val="clear" w:color="auto" w:fill="FFFFFF" w:themeFill="background1"/>
          </w:tcPr>
          <w:p w14:paraId="18F3AB9E"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570B95AD" w14:textId="77777777" w:rsidR="00BD60FD" w:rsidRPr="00D9514F" w:rsidRDefault="00BD60FD" w:rsidP="006E06BB">
            <w:pPr>
              <w:jc w:val="both"/>
              <w:rPr>
                <w:color w:val="000000" w:themeColor="text1"/>
                <w:sz w:val="18"/>
                <w:szCs w:val="18"/>
              </w:rPr>
            </w:pPr>
            <w:r w:rsidRPr="00D9514F">
              <w:rPr>
                <w:color w:val="000000" w:themeColor="text1"/>
                <w:sz w:val="18"/>
                <w:szCs w:val="18"/>
              </w:rPr>
              <w:t>- 1 750</w:t>
            </w:r>
          </w:p>
        </w:tc>
      </w:tr>
      <w:tr w:rsidR="00BD60FD" w:rsidRPr="00D9514F" w14:paraId="5BCEF211" w14:textId="77777777" w:rsidTr="004671ED">
        <w:trPr>
          <w:trHeight w:val="142"/>
          <w:jc w:val="center"/>
        </w:trPr>
        <w:tc>
          <w:tcPr>
            <w:tcW w:w="5241" w:type="dxa"/>
          </w:tcPr>
          <w:p w14:paraId="4D6EB1EE" w14:textId="77777777" w:rsidR="00BD60FD" w:rsidRPr="00D9514F" w:rsidRDefault="00BD60FD" w:rsidP="006E06BB">
            <w:pPr>
              <w:jc w:val="both"/>
              <w:rPr>
                <w:i/>
                <w:color w:val="000000" w:themeColor="text1"/>
                <w:sz w:val="18"/>
                <w:szCs w:val="18"/>
                <w:lang w:eastAsia="lv-LV"/>
              </w:rPr>
            </w:pPr>
            <w:r w:rsidRPr="00D9514F">
              <w:rPr>
                <w:i/>
                <w:color w:val="000000" w:themeColor="text1"/>
                <w:sz w:val="18"/>
                <w:szCs w:val="18"/>
                <w:lang w:eastAsia="lv-LV"/>
              </w:rPr>
              <w:t>Iekšējā līdzekļu pārdale starp budžeta programmām (apakšprogrammām)</w:t>
            </w:r>
          </w:p>
        </w:tc>
        <w:tc>
          <w:tcPr>
            <w:tcW w:w="1277" w:type="dxa"/>
          </w:tcPr>
          <w:p w14:paraId="2AACE5FB"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tcPr>
          <w:p w14:paraId="45FFA4F3" w14:textId="77777777" w:rsidR="00BD60FD" w:rsidRPr="00D9514F" w:rsidRDefault="00BD60FD" w:rsidP="006E06BB">
            <w:pPr>
              <w:jc w:val="both"/>
              <w:rPr>
                <w:color w:val="000000" w:themeColor="text1"/>
                <w:sz w:val="18"/>
                <w:szCs w:val="18"/>
              </w:rPr>
            </w:pPr>
            <w:r w:rsidRPr="00D9514F">
              <w:rPr>
                <w:color w:val="000000" w:themeColor="text1"/>
                <w:sz w:val="18"/>
                <w:szCs w:val="18"/>
              </w:rPr>
              <w:t>200 669</w:t>
            </w:r>
          </w:p>
        </w:tc>
        <w:tc>
          <w:tcPr>
            <w:tcW w:w="1277" w:type="dxa"/>
          </w:tcPr>
          <w:p w14:paraId="7B67E527" w14:textId="77777777" w:rsidR="00BD60FD" w:rsidRPr="00D9514F" w:rsidRDefault="00BD60FD" w:rsidP="006E06BB">
            <w:pPr>
              <w:jc w:val="both"/>
              <w:rPr>
                <w:color w:val="000000" w:themeColor="text1"/>
                <w:sz w:val="18"/>
                <w:szCs w:val="18"/>
              </w:rPr>
            </w:pPr>
            <w:r w:rsidRPr="00D9514F">
              <w:rPr>
                <w:color w:val="000000" w:themeColor="text1"/>
                <w:sz w:val="18"/>
                <w:szCs w:val="18"/>
              </w:rPr>
              <w:t>200 669</w:t>
            </w:r>
          </w:p>
        </w:tc>
      </w:tr>
      <w:tr w:rsidR="00BD60FD" w:rsidRPr="00D9514F" w14:paraId="70401E0C" w14:textId="77777777" w:rsidTr="004671ED">
        <w:trPr>
          <w:trHeight w:val="142"/>
          <w:jc w:val="center"/>
        </w:trPr>
        <w:tc>
          <w:tcPr>
            <w:tcW w:w="5241" w:type="dxa"/>
            <w:vAlign w:val="center"/>
          </w:tcPr>
          <w:p w14:paraId="2D295B68" w14:textId="77777777" w:rsidR="00BD60FD" w:rsidRPr="00D9514F" w:rsidRDefault="00BD60FD" w:rsidP="006E06BB">
            <w:pPr>
              <w:jc w:val="both"/>
              <w:rPr>
                <w:i/>
                <w:color w:val="000000" w:themeColor="text1"/>
                <w:sz w:val="18"/>
                <w:szCs w:val="18"/>
                <w:lang w:eastAsia="lv-LV"/>
              </w:rPr>
            </w:pPr>
            <w:r w:rsidRPr="00D9514F">
              <w:rPr>
                <w:i/>
                <w:color w:val="000000" w:themeColor="text1"/>
                <w:sz w:val="18"/>
                <w:szCs w:val="18"/>
                <w:lang w:eastAsia="lv-LV"/>
              </w:rPr>
              <w:t xml:space="preserve">Izdevumu palielinājums pasākuma “Veselības un darbspēju ekspertīzes ārstu valsts kapacitātes stiprināšana un funkciju izpildes nepārtrauktības nodrošināšana” īstenošanai, finansējumu pārdalot no pamatbudžeta apakšprogrammas 05.01.00 “Sociālās rehabilitācijas valsts programmas” 2022. </w:t>
            </w:r>
            <w:r w:rsidRPr="00D9514F">
              <w:rPr>
                <w:rFonts w:eastAsia="Calibri"/>
                <w:i/>
                <w:iCs/>
                <w:color w:val="000000" w:themeColor="text1"/>
                <w:sz w:val="18"/>
                <w:szCs w:val="18"/>
              </w:rPr>
              <w:t>–</w:t>
            </w:r>
            <w:r w:rsidRPr="00D9514F">
              <w:rPr>
                <w:i/>
                <w:color w:val="000000" w:themeColor="text1"/>
                <w:sz w:val="18"/>
                <w:szCs w:val="18"/>
                <w:lang w:eastAsia="lv-LV"/>
              </w:rPr>
              <w:t xml:space="preserve"> 2024. gada prioritārā pasākuma “Tehniskā palīglīdzekļa – skābekļa koncentratora pieejamības nodrošināšana”, 5 amata vietas pārdalot no speciālā budžeta apakšprogrammas 04.05.00 “Valsts sociālās apdrošināšanas aģentūras speciālais budžets” (nepārdalot finansējumu) (MK 15.08.2023. sēdes prot. Nr.40 43.§ 39.2.apakšpunkts)</w:t>
            </w:r>
          </w:p>
        </w:tc>
        <w:tc>
          <w:tcPr>
            <w:tcW w:w="1277" w:type="dxa"/>
            <w:shd w:val="clear" w:color="auto" w:fill="FFFFFF" w:themeFill="background1"/>
          </w:tcPr>
          <w:p w14:paraId="26A46778"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0C223366" w14:textId="77777777" w:rsidR="00BD60FD" w:rsidRPr="00D9514F" w:rsidRDefault="00BD60FD" w:rsidP="006E06BB">
            <w:pPr>
              <w:jc w:val="both"/>
              <w:rPr>
                <w:color w:val="000000" w:themeColor="text1"/>
                <w:sz w:val="18"/>
                <w:szCs w:val="18"/>
              </w:rPr>
            </w:pPr>
            <w:r w:rsidRPr="00D9514F">
              <w:rPr>
                <w:color w:val="000000" w:themeColor="text1"/>
                <w:sz w:val="18"/>
                <w:szCs w:val="18"/>
              </w:rPr>
              <w:t>144 689</w:t>
            </w:r>
          </w:p>
        </w:tc>
        <w:tc>
          <w:tcPr>
            <w:tcW w:w="1277" w:type="dxa"/>
            <w:shd w:val="clear" w:color="auto" w:fill="FFFFFF" w:themeFill="background1"/>
          </w:tcPr>
          <w:p w14:paraId="171A8A80" w14:textId="77777777" w:rsidR="00BD60FD" w:rsidRPr="00D9514F" w:rsidRDefault="00BD60FD" w:rsidP="006E06BB">
            <w:pPr>
              <w:jc w:val="both"/>
              <w:rPr>
                <w:color w:val="000000" w:themeColor="text1"/>
                <w:sz w:val="18"/>
                <w:szCs w:val="18"/>
              </w:rPr>
            </w:pPr>
            <w:r w:rsidRPr="00D9514F">
              <w:rPr>
                <w:color w:val="000000" w:themeColor="text1"/>
                <w:sz w:val="18"/>
                <w:szCs w:val="18"/>
              </w:rPr>
              <w:t>144 689</w:t>
            </w:r>
          </w:p>
        </w:tc>
      </w:tr>
      <w:tr w:rsidR="00BD60FD" w:rsidRPr="00D9514F" w14:paraId="6B188F09" w14:textId="77777777" w:rsidTr="004671ED">
        <w:trPr>
          <w:trHeight w:val="142"/>
          <w:jc w:val="center"/>
        </w:trPr>
        <w:tc>
          <w:tcPr>
            <w:tcW w:w="5241" w:type="dxa"/>
          </w:tcPr>
          <w:p w14:paraId="66CDB27C" w14:textId="77777777" w:rsidR="00BD60FD" w:rsidRPr="00D9514F" w:rsidRDefault="00BD60FD" w:rsidP="006E06BB">
            <w:pPr>
              <w:jc w:val="both"/>
              <w:rPr>
                <w:i/>
                <w:color w:val="000000" w:themeColor="text1"/>
                <w:sz w:val="18"/>
                <w:szCs w:val="18"/>
                <w:lang w:eastAsia="lv-LV"/>
              </w:rPr>
            </w:pPr>
            <w:r w:rsidRPr="00D9514F">
              <w:rPr>
                <w:i/>
                <w:color w:val="000000" w:themeColor="text1"/>
                <w:sz w:val="18"/>
                <w:szCs w:val="18"/>
                <w:lang w:eastAsia="lv-LV"/>
              </w:rPr>
              <w:t>Izdevumu palielinājums, lai VDEĀVK</w:t>
            </w:r>
            <w:r w:rsidRPr="00D9514F" w:rsidDel="009E7033">
              <w:rPr>
                <w:i/>
                <w:color w:val="000000" w:themeColor="text1"/>
                <w:sz w:val="18"/>
                <w:szCs w:val="18"/>
                <w:lang w:eastAsia="lv-LV"/>
              </w:rPr>
              <w:t xml:space="preserve"> </w:t>
            </w:r>
            <w:r w:rsidRPr="00D9514F">
              <w:rPr>
                <w:i/>
                <w:color w:val="000000" w:themeColor="text1"/>
                <w:sz w:val="18"/>
                <w:szCs w:val="18"/>
                <w:lang w:eastAsia="lv-LV"/>
              </w:rPr>
              <w:t>daļēji segtu nomas maksas apmaksu VSIA “Šampētera nams” apsaimniekotajos īpašumos, finansējumu pārdalot no pamatbudžeta apakšprogrammas 97.02.00 “Nozares centralizēto funkciju izpilde” projekta “Nekustamā īpašuma Kuldīgas ielā 2, Ventspilī, nomas maksas un papildu maksājumu segšana valsts akciju sabiedrībai “Valsts nekustamie īpašumi”” (MK 15.08.2023. sēdes prot. Nr.40 43.§ 40.1.apakšpunkts)</w:t>
            </w:r>
          </w:p>
        </w:tc>
        <w:tc>
          <w:tcPr>
            <w:tcW w:w="1277" w:type="dxa"/>
            <w:shd w:val="clear" w:color="auto" w:fill="FFFFFF" w:themeFill="background1"/>
          </w:tcPr>
          <w:p w14:paraId="7C453043"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055965CA" w14:textId="77777777" w:rsidR="00BD60FD" w:rsidRPr="00D9514F" w:rsidRDefault="00BD60FD" w:rsidP="006E06BB">
            <w:pPr>
              <w:jc w:val="both"/>
              <w:rPr>
                <w:color w:val="000000" w:themeColor="text1"/>
                <w:sz w:val="18"/>
                <w:szCs w:val="18"/>
              </w:rPr>
            </w:pPr>
            <w:r w:rsidRPr="00D9514F">
              <w:rPr>
                <w:color w:val="000000" w:themeColor="text1"/>
                <w:sz w:val="18"/>
                <w:szCs w:val="18"/>
              </w:rPr>
              <w:t>20 000</w:t>
            </w:r>
          </w:p>
        </w:tc>
        <w:tc>
          <w:tcPr>
            <w:tcW w:w="1277" w:type="dxa"/>
            <w:shd w:val="clear" w:color="auto" w:fill="FFFFFF" w:themeFill="background1"/>
          </w:tcPr>
          <w:p w14:paraId="51A2BC24" w14:textId="77777777" w:rsidR="00BD60FD" w:rsidRPr="00D9514F" w:rsidRDefault="00BD60FD" w:rsidP="006E06BB">
            <w:pPr>
              <w:jc w:val="both"/>
              <w:rPr>
                <w:color w:val="000000" w:themeColor="text1"/>
                <w:sz w:val="18"/>
                <w:szCs w:val="18"/>
              </w:rPr>
            </w:pPr>
            <w:r w:rsidRPr="00D9514F">
              <w:rPr>
                <w:color w:val="000000" w:themeColor="text1"/>
                <w:sz w:val="18"/>
                <w:szCs w:val="18"/>
              </w:rPr>
              <w:t>20 000</w:t>
            </w:r>
          </w:p>
        </w:tc>
      </w:tr>
      <w:tr w:rsidR="00BD60FD" w:rsidRPr="00D9514F" w14:paraId="3117D49F" w14:textId="77777777" w:rsidTr="004671ED">
        <w:trPr>
          <w:trHeight w:val="142"/>
          <w:jc w:val="center"/>
        </w:trPr>
        <w:tc>
          <w:tcPr>
            <w:tcW w:w="5241" w:type="dxa"/>
          </w:tcPr>
          <w:p w14:paraId="283443EF" w14:textId="77777777" w:rsidR="00BD60FD" w:rsidRPr="00D9514F" w:rsidRDefault="00BD60FD" w:rsidP="006E06BB">
            <w:pPr>
              <w:jc w:val="both"/>
              <w:rPr>
                <w:i/>
                <w:color w:val="000000" w:themeColor="text1"/>
                <w:sz w:val="18"/>
                <w:szCs w:val="18"/>
                <w:lang w:eastAsia="lv-LV"/>
              </w:rPr>
            </w:pPr>
            <w:r w:rsidRPr="00D9514F">
              <w:rPr>
                <w:i/>
                <w:color w:val="000000" w:themeColor="text1"/>
                <w:sz w:val="18"/>
                <w:szCs w:val="18"/>
                <w:lang w:eastAsia="lv-LV"/>
              </w:rPr>
              <w:t>Izdevumu palielinājums, lai VDEĀVK</w:t>
            </w:r>
            <w:r w:rsidRPr="00D9514F" w:rsidDel="009E7033">
              <w:rPr>
                <w:i/>
                <w:color w:val="000000" w:themeColor="text1"/>
                <w:sz w:val="18"/>
                <w:szCs w:val="18"/>
                <w:lang w:eastAsia="lv-LV"/>
              </w:rPr>
              <w:t xml:space="preserve"> </w:t>
            </w:r>
            <w:r w:rsidRPr="00D9514F">
              <w:rPr>
                <w:i/>
                <w:color w:val="000000" w:themeColor="text1"/>
                <w:sz w:val="18"/>
                <w:szCs w:val="18"/>
                <w:lang w:eastAsia="lv-LV"/>
              </w:rPr>
              <w:t>daļēji segtu pasta izdevumus saistībā ar pasta tarifu sadārdzinājumu un nosūtāmo vēstuļu apjoma palielinājumu, finansējumu pārdalot no pamatbudžeta apakšprogrammas 97.02.00“Nozares centralizēto funkciju izpilde” projekta “Nekustamā īpašuma Kuldīgas ielā 2, Ventspilī, nomas maksas un papildu maksājumu segšana valsts akciju sabiedrībai “Valsts nekustamie īpašumi”” (MK 15.08.2023. sēdes prot. Nr.40 43.§ 40.1.apakšpunkts)</w:t>
            </w:r>
          </w:p>
        </w:tc>
        <w:tc>
          <w:tcPr>
            <w:tcW w:w="1277" w:type="dxa"/>
            <w:shd w:val="clear" w:color="auto" w:fill="FFFFFF" w:themeFill="background1"/>
          </w:tcPr>
          <w:p w14:paraId="781EDE72" w14:textId="77777777" w:rsidR="00BD60FD" w:rsidRPr="00D9514F" w:rsidRDefault="00BD60FD" w:rsidP="006E06BB">
            <w:pPr>
              <w:jc w:val="both"/>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5348A536" w14:textId="77777777" w:rsidR="00BD60FD" w:rsidRPr="00D9514F" w:rsidRDefault="00BD60FD" w:rsidP="006E06BB">
            <w:pPr>
              <w:jc w:val="both"/>
              <w:rPr>
                <w:color w:val="000000" w:themeColor="text1"/>
                <w:sz w:val="18"/>
                <w:szCs w:val="18"/>
              </w:rPr>
            </w:pPr>
            <w:r w:rsidRPr="00D9514F">
              <w:rPr>
                <w:color w:val="000000" w:themeColor="text1"/>
                <w:sz w:val="18"/>
                <w:szCs w:val="18"/>
              </w:rPr>
              <w:t>35 980</w:t>
            </w:r>
          </w:p>
        </w:tc>
        <w:tc>
          <w:tcPr>
            <w:tcW w:w="1277" w:type="dxa"/>
            <w:shd w:val="clear" w:color="auto" w:fill="FFFFFF" w:themeFill="background1"/>
          </w:tcPr>
          <w:p w14:paraId="24F6F4BE" w14:textId="77777777" w:rsidR="00BD60FD" w:rsidRPr="00D9514F" w:rsidRDefault="00BD60FD" w:rsidP="006E06BB">
            <w:pPr>
              <w:jc w:val="both"/>
              <w:rPr>
                <w:color w:val="000000" w:themeColor="text1"/>
                <w:sz w:val="18"/>
                <w:szCs w:val="18"/>
              </w:rPr>
            </w:pPr>
            <w:r w:rsidRPr="00D9514F">
              <w:rPr>
                <w:color w:val="000000" w:themeColor="text1"/>
                <w:sz w:val="18"/>
                <w:szCs w:val="18"/>
              </w:rPr>
              <w:t>35 980</w:t>
            </w:r>
          </w:p>
        </w:tc>
      </w:tr>
    </w:tbl>
    <w:p w14:paraId="7A44A90E" w14:textId="77777777" w:rsidR="00BD60FD" w:rsidRPr="00D9514F" w:rsidRDefault="00BD60FD" w:rsidP="00BD60FD">
      <w:pPr>
        <w:pStyle w:val="programmas"/>
        <w:spacing w:after="240"/>
        <w:rPr>
          <w:color w:val="000000" w:themeColor="text1"/>
        </w:rPr>
      </w:pPr>
      <w:bookmarkStart w:id="40" w:name="_Hlk81916453"/>
      <w:r w:rsidRPr="00D9514F">
        <w:rPr>
          <w:color w:val="000000" w:themeColor="text1"/>
        </w:rPr>
        <w:t xml:space="preserve">05.63.00 </w:t>
      </w:r>
      <w:r w:rsidRPr="00D9514F">
        <w:rPr>
          <w:color w:val="000000" w:themeColor="text1"/>
          <w:shd w:val="clear" w:color="auto" w:fill="FFFFFF"/>
        </w:rPr>
        <w:t>Dotācija biedrībām, nodibinājumiem un reliģiskām organizācijām</w:t>
      </w:r>
    </w:p>
    <w:p w14:paraId="3716815C" w14:textId="77777777" w:rsidR="00BD60FD" w:rsidRPr="00D9514F" w:rsidRDefault="00BD60FD" w:rsidP="00BD60FD">
      <w:pPr>
        <w:spacing w:before="120"/>
        <w:rPr>
          <w:color w:val="000000" w:themeColor="text1"/>
          <w:u w:val="single"/>
        </w:rPr>
      </w:pPr>
      <w:r w:rsidRPr="00D9514F">
        <w:rPr>
          <w:color w:val="000000" w:themeColor="text1"/>
          <w:u w:val="single"/>
        </w:rPr>
        <w:t xml:space="preserve">Apakšprogrammas mērķis: </w:t>
      </w:r>
    </w:p>
    <w:p w14:paraId="756D8940" w14:textId="77777777" w:rsidR="00BD60FD" w:rsidRPr="00D9514F" w:rsidRDefault="00BD60FD" w:rsidP="00842B0E">
      <w:pPr>
        <w:spacing w:before="120"/>
        <w:ind w:firstLine="720"/>
        <w:jc w:val="both"/>
        <w:rPr>
          <w:color w:val="000000" w:themeColor="text1"/>
        </w:rPr>
      </w:pPr>
      <w:r w:rsidRPr="00D9514F">
        <w:rPr>
          <w:color w:val="000000" w:themeColor="text1"/>
        </w:rPr>
        <w:t>sniegt atbalstu sociālās jomas NVO (biedrībām, nodibinājumiem un reliģiskām organizācijām).</w:t>
      </w:r>
    </w:p>
    <w:p w14:paraId="06374C7F" w14:textId="77777777" w:rsidR="00BD60FD" w:rsidRPr="00D9514F" w:rsidRDefault="00BD60FD" w:rsidP="00BD60FD">
      <w:pPr>
        <w:spacing w:before="120"/>
        <w:rPr>
          <w:color w:val="000000" w:themeColor="text1"/>
          <w:u w:val="single"/>
        </w:rPr>
      </w:pPr>
      <w:r w:rsidRPr="00D9514F">
        <w:rPr>
          <w:color w:val="000000" w:themeColor="text1"/>
          <w:u w:val="single"/>
        </w:rPr>
        <w:t xml:space="preserve">Galvenās aktivitātes: </w:t>
      </w:r>
    </w:p>
    <w:p w14:paraId="127E5B83" w14:textId="77777777" w:rsidR="00BD60FD" w:rsidRPr="00D9514F" w:rsidRDefault="00BD60FD" w:rsidP="00283482">
      <w:pPr>
        <w:spacing w:before="120"/>
        <w:ind w:left="993" w:hanging="273"/>
        <w:jc w:val="both"/>
        <w:rPr>
          <w:color w:val="000000" w:themeColor="text1"/>
        </w:rPr>
      </w:pPr>
      <w:r w:rsidRPr="00D9514F">
        <w:rPr>
          <w:color w:val="000000" w:themeColor="text1"/>
        </w:rPr>
        <w:t>1) finansējuma nodrošināšana labklājības jomas NVO pasākumu īstenošanai;</w:t>
      </w:r>
    </w:p>
    <w:p w14:paraId="14896CFC" w14:textId="77777777" w:rsidR="00BD60FD" w:rsidRPr="00D9514F" w:rsidRDefault="00BD60FD" w:rsidP="00842B0E">
      <w:pPr>
        <w:spacing w:before="120"/>
        <w:ind w:left="993" w:hanging="273"/>
        <w:jc w:val="both"/>
        <w:rPr>
          <w:color w:val="000000" w:themeColor="text1"/>
        </w:rPr>
      </w:pPr>
      <w:r w:rsidRPr="00D9514F">
        <w:rPr>
          <w:color w:val="000000" w:themeColor="text1"/>
        </w:rPr>
        <w:lastRenderedPageBreak/>
        <w:t>2) finansējuma nodrošinājums NVO, kas sniedz kvalitatīvu ekspertīzi nozares politikas plānošanai, stiprina sabiedrības savstarpējo komunikāciju un izpratni par labklājības jomas jautājumiem.</w:t>
      </w:r>
    </w:p>
    <w:p w14:paraId="7726C274" w14:textId="77777777" w:rsidR="00BD60FD" w:rsidRPr="00D9514F" w:rsidRDefault="00BD60FD" w:rsidP="00BD60FD">
      <w:pPr>
        <w:spacing w:before="120"/>
        <w:rPr>
          <w:color w:val="000000" w:themeColor="text1"/>
        </w:rPr>
      </w:pPr>
      <w:r w:rsidRPr="00D9514F">
        <w:rPr>
          <w:color w:val="000000" w:themeColor="text1"/>
          <w:u w:val="single"/>
        </w:rPr>
        <w:t>Apakšprogrammas izpildītājs</w:t>
      </w:r>
      <w:r w:rsidRPr="00D9514F">
        <w:rPr>
          <w:color w:val="000000" w:themeColor="text1"/>
        </w:rPr>
        <w:t xml:space="preserve">: LM. </w:t>
      </w:r>
    </w:p>
    <w:p w14:paraId="24FEE436"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0FD" w:rsidRPr="00D9514F" w14:paraId="1645558E" w14:textId="77777777" w:rsidTr="004671ED">
        <w:trPr>
          <w:tblHeader/>
          <w:jc w:val="center"/>
        </w:trPr>
        <w:tc>
          <w:tcPr>
            <w:tcW w:w="3397" w:type="dxa"/>
          </w:tcPr>
          <w:p w14:paraId="6185C00F" w14:textId="77777777" w:rsidR="00BD60FD" w:rsidRPr="00D9514F" w:rsidRDefault="00BD60FD" w:rsidP="004671ED">
            <w:pPr>
              <w:jc w:val="center"/>
              <w:rPr>
                <w:color w:val="000000" w:themeColor="text1"/>
                <w:sz w:val="18"/>
                <w:szCs w:val="18"/>
              </w:rPr>
            </w:pPr>
          </w:p>
        </w:tc>
        <w:tc>
          <w:tcPr>
            <w:tcW w:w="1134" w:type="dxa"/>
          </w:tcPr>
          <w:p w14:paraId="6325F47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tcPr>
          <w:p w14:paraId="42212E9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tcPr>
          <w:p w14:paraId="0E05F04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tcPr>
          <w:p w14:paraId="14E003A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tcPr>
          <w:p w14:paraId="70F8DD0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1855E970" w14:textId="77777777" w:rsidTr="004671ED">
        <w:trPr>
          <w:jc w:val="center"/>
        </w:trPr>
        <w:tc>
          <w:tcPr>
            <w:tcW w:w="9072" w:type="dxa"/>
            <w:gridSpan w:val="6"/>
            <w:tcBorders>
              <w:top w:val="single" w:sz="4" w:space="0" w:color="auto"/>
              <w:bottom w:val="single" w:sz="4" w:space="0" w:color="auto"/>
            </w:tcBorders>
            <w:shd w:val="clear" w:color="auto" w:fill="D9D9D9" w:themeFill="background1" w:themeFillShade="D9"/>
          </w:tcPr>
          <w:p w14:paraId="7CEFD89D" w14:textId="77777777" w:rsidR="00BD60FD" w:rsidRPr="00D9514F" w:rsidRDefault="00BD60FD" w:rsidP="004671ED">
            <w:pPr>
              <w:jc w:val="center"/>
              <w:rPr>
                <w:color w:val="000000" w:themeColor="text1"/>
                <w:sz w:val="18"/>
                <w:szCs w:val="18"/>
              </w:rPr>
            </w:pPr>
            <w:r w:rsidRPr="00D9514F">
              <w:rPr>
                <w:bCs/>
                <w:color w:val="000000" w:themeColor="text1"/>
                <w:sz w:val="18"/>
                <w:szCs w:val="18"/>
              </w:rPr>
              <w:t xml:space="preserve"> Nodrošināts atbalsts labklājības jomas NVO pasākumu īstenošanai</w:t>
            </w:r>
          </w:p>
        </w:tc>
      </w:tr>
      <w:tr w:rsidR="00BD60FD" w:rsidRPr="00D9514F" w14:paraId="73705FC9" w14:textId="77777777" w:rsidTr="004671ED">
        <w:trPr>
          <w:jc w:val="center"/>
        </w:trPr>
        <w:tc>
          <w:tcPr>
            <w:tcW w:w="3397" w:type="dxa"/>
            <w:tcBorders>
              <w:top w:val="single" w:sz="4" w:space="0" w:color="auto"/>
              <w:bottom w:val="single" w:sz="4" w:space="0" w:color="auto"/>
              <w:right w:val="single" w:sz="4" w:space="0" w:color="auto"/>
            </w:tcBorders>
            <w:shd w:val="clear" w:color="auto" w:fill="FFFFFF" w:themeFill="background1"/>
          </w:tcPr>
          <w:p w14:paraId="32E91E78" w14:textId="77777777" w:rsidR="00BD60FD" w:rsidRPr="00D9514F" w:rsidRDefault="00BD60FD" w:rsidP="00684373">
            <w:pPr>
              <w:jc w:val="both"/>
              <w:rPr>
                <w:color w:val="000000" w:themeColor="text1"/>
                <w:sz w:val="18"/>
                <w:szCs w:val="18"/>
                <w:vertAlign w:val="superscript"/>
              </w:rPr>
            </w:pPr>
            <w:r w:rsidRPr="00D9514F">
              <w:rPr>
                <w:bCs/>
                <w:iCs/>
                <w:color w:val="000000" w:themeColor="text1"/>
                <w:sz w:val="18"/>
                <w:szCs w:val="18"/>
              </w:rPr>
              <w:t>Atbalstu saņēmušās NVO (skaits)</w:t>
            </w:r>
          </w:p>
        </w:tc>
        <w:tc>
          <w:tcPr>
            <w:tcW w:w="1134" w:type="dxa"/>
          </w:tcPr>
          <w:p w14:paraId="34429E96"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16</w:t>
            </w:r>
          </w:p>
        </w:tc>
        <w:tc>
          <w:tcPr>
            <w:tcW w:w="1134" w:type="dxa"/>
          </w:tcPr>
          <w:p w14:paraId="7ACAB4C9" w14:textId="77777777" w:rsidR="00BD60FD" w:rsidRPr="00D9514F" w:rsidRDefault="00BD60FD" w:rsidP="004671ED">
            <w:pPr>
              <w:jc w:val="center"/>
              <w:rPr>
                <w:color w:val="000000" w:themeColor="text1"/>
                <w:sz w:val="18"/>
                <w:szCs w:val="18"/>
              </w:rPr>
            </w:pPr>
            <w:r w:rsidRPr="00D9514F">
              <w:rPr>
                <w:color w:val="000000" w:themeColor="text1"/>
                <w:sz w:val="18"/>
                <w:szCs w:val="18"/>
              </w:rPr>
              <w:t>13</w:t>
            </w:r>
          </w:p>
        </w:tc>
        <w:tc>
          <w:tcPr>
            <w:tcW w:w="1134" w:type="dxa"/>
          </w:tcPr>
          <w:p w14:paraId="4D866A1F" w14:textId="77777777" w:rsidR="00BD60FD" w:rsidRPr="00D9514F" w:rsidRDefault="00BD60FD" w:rsidP="004671ED">
            <w:pPr>
              <w:jc w:val="center"/>
              <w:rPr>
                <w:color w:val="000000" w:themeColor="text1"/>
                <w:sz w:val="18"/>
                <w:szCs w:val="18"/>
              </w:rPr>
            </w:pPr>
            <w:r w:rsidRPr="00D9514F">
              <w:rPr>
                <w:color w:val="000000" w:themeColor="text1"/>
                <w:sz w:val="18"/>
                <w:szCs w:val="18"/>
              </w:rPr>
              <w:t>19</w:t>
            </w:r>
          </w:p>
        </w:tc>
        <w:tc>
          <w:tcPr>
            <w:tcW w:w="1134" w:type="dxa"/>
          </w:tcPr>
          <w:p w14:paraId="38A1FEB4"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c>
          <w:tcPr>
            <w:tcW w:w="1139" w:type="dxa"/>
          </w:tcPr>
          <w:p w14:paraId="39B51842"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r>
      <w:tr w:rsidR="00BD60FD" w:rsidRPr="00D9514F" w14:paraId="572DBF1E" w14:textId="77777777" w:rsidTr="004671ED">
        <w:trPr>
          <w:jc w:val="center"/>
        </w:trPr>
        <w:tc>
          <w:tcPr>
            <w:tcW w:w="9072" w:type="dxa"/>
            <w:gridSpan w:val="6"/>
            <w:tcBorders>
              <w:top w:val="single" w:sz="4" w:space="0" w:color="auto"/>
              <w:bottom w:val="single" w:sz="4" w:space="0" w:color="auto"/>
            </w:tcBorders>
            <w:shd w:val="clear" w:color="auto" w:fill="D9D9D9" w:themeFill="background1" w:themeFillShade="D9"/>
          </w:tcPr>
          <w:p w14:paraId="39178A9F" w14:textId="77777777" w:rsidR="00BD60FD" w:rsidRPr="00D9514F" w:rsidRDefault="00BD60FD" w:rsidP="004671ED">
            <w:pPr>
              <w:jc w:val="center"/>
              <w:rPr>
                <w:color w:val="000000" w:themeColor="text1"/>
                <w:sz w:val="18"/>
                <w:szCs w:val="18"/>
              </w:rPr>
            </w:pPr>
            <w:r w:rsidRPr="00D9514F">
              <w:rPr>
                <w:bCs/>
                <w:color w:val="000000" w:themeColor="text1"/>
                <w:sz w:val="18"/>
                <w:szCs w:val="18"/>
              </w:rPr>
              <w:t xml:space="preserve"> Sniegts atbalsts Latvijas Nedzirdīgo savienībai, lai veicinātu latviešu nedzirdīgo zīmju valodas attīstību</w:t>
            </w:r>
          </w:p>
        </w:tc>
      </w:tr>
      <w:tr w:rsidR="00BD60FD" w:rsidRPr="00D9514F" w14:paraId="194A1FF5" w14:textId="77777777" w:rsidTr="004671ED">
        <w:trPr>
          <w:jc w:val="center"/>
        </w:trPr>
        <w:tc>
          <w:tcPr>
            <w:tcW w:w="3397" w:type="dxa"/>
            <w:tcBorders>
              <w:top w:val="single" w:sz="4" w:space="0" w:color="auto"/>
              <w:left w:val="single" w:sz="4" w:space="0" w:color="auto"/>
              <w:bottom w:val="single" w:sz="4" w:space="0" w:color="auto"/>
              <w:right w:val="single" w:sz="4" w:space="0" w:color="000000"/>
            </w:tcBorders>
            <w:shd w:val="clear" w:color="000000" w:fill="FFFFFF"/>
            <w:vAlign w:val="center"/>
          </w:tcPr>
          <w:p w14:paraId="1109B512" w14:textId="77777777" w:rsidR="00BD60FD" w:rsidRPr="00D9514F" w:rsidRDefault="00BD60FD" w:rsidP="00684373">
            <w:pPr>
              <w:jc w:val="both"/>
              <w:rPr>
                <w:bCs/>
                <w:iCs/>
                <w:color w:val="000000" w:themeColor="text1"/>
                <w:sz w:val="18"/>
                <w:szCs w:val="18"/>
              </w:rPr>
            </w:pPr>
            <w:r w:rsidRPr="00D9514F">
              <w:rPr>
                <w:sz w:val="18"/>
                <w:szCs w:val="18"/>
              </w:rPr>
              <w:t>Sagatavotas  vārdnīcas videoversijā latviešu zīmju valodā (skaits)</w:t>
            </w:r>
            <w:r w:rsidRPr="00D9514F">
              <w:rPr>
                <w:sz w:val="18"/>
                <w:szCs w:val="18"/>
                <w:vertAlign w:val="superscript"/>
              </w:rPr>
              <w:t>1</w:t>
            </w:r>
          </w:p>
        </w:tc>
        <w:tc>
          <w:tcPr>
            <w:tcW w:w="1134" w:type="dxa"/>
          </w:tcPr>
          <w:p w14:paraId="3C743ED8" w14:textId="77777777" w:rsidR="00BD60FD" w:rsidRPr="00D9514F" w:rsidRDefault="00BD60FD" w:rsidP="004671ED">
            <w:pPr>
              <w:jc w:val="center"/>
              <w:rPr>
                <w:bCs/>
                <w:color w:val="000000" w:themeColor="text1"/>
                <w:sz w:val="18"/>
                <w:szCs w:val="18"/>
              </w:rPr>
            </w:pPr>
            <w:r w:rsidRPr="00D9514F">
              <w:rPr>
                <w:bCs/>
                <w:sz w:val="18"/>
                <w:szCs w:val="18"/>
              </w:rPr>
              <w:t>-</w:t>
            </w:r>
          </w:p>
        </w:tc>
        <w:tc>
          <w:tcPr>
            <w:tcW w:w="1134" w:type="dxa"/>
          </w:tcPr>
          <w:p w14:paraId="529BAD00" w14:textId="77777777" w:rsidR="00BD60FD" w:rsidRPr="00D9514F" w:rsidRDefault="00BD60FD" w:rsidP="004671ED">
            <w:pPr>
              <w:jc w:val="center"/>
              <w:rPr>
                <w:color w:val="000000" w:themeColor="text1"/>
                <w:sz w:val="18"/>
                <w:szCs w:val="18"/>
              </w:rPr>
            </w:pPr>
            <w:r w:rsidRPr="00D9514F">
              <w:rPr>
                <w:sz w:val="18"/>
                <w:szCs w:val="18"/>
              </w:rPr>
              <w:t>-</w:t>
            </w:r>
          </w:p>
        </w:tc>
        <w:tc>
          <w:tcPr>
            <w:tcW w:w="1134" w:type="dxa"/>
          </w:tcPr>
          <w:p w14:paraId="3948AC3F" w14:textId="77777777" w:rsidR="00BD60FD" w:rsidRPr="00D9514F" w:rsidRDefault="00BD60FD" w:rsidP="004671ED">
            <w:pPr>
              <w:jc w:val="center"/>
              <w:rPr>
                <w:color w:val="000000" w:themeColor="text1"/>
                <w:sz w:val="18"/>
                <w:szCs w:val="18"/>
              </w:rPr>
            </w:pPr>
            <w:r w:rsidRPr="00D9514F">
              <w:rPr>
                <w:sz w:val="18"/>
                <w:szCs w:val="18"/>
              </w:rPr>
              <w:t>3</w:t>
            </w:r>
          </w:p>
        </w:tc>
        <w:tc>
          <w:tcPr>
            <w:tcW w:w="1134" w:type="dxa"/>
          </w:tcPr>
          <w:p w14:paraId="3404BF29" w14:textId="77777777" w:rsidR="00BD60FD" w:rsidRPr="00D9514F" w:rsidRDefault="00BD60FD" w:rsidP="004671ED">
            <w:pPr>
              <w:jc w:val="center"/>
              <w:rPr>
                <w:color w:val="000000" w:themeColor="text1"/>
                <w:sz w:val="18"/>
                <w:szCs w:val="18"/>
              </w:rPr>
            </w:pPr>
            <w:r w:rsidRPr="00D9514F">
              <w:rPr>
                <w:sz w:val="18"/>
                <w:szCs w:val="18"/>
              </w:rPr>
              <w:t>-</w:t>
            </w:r>
          </w:p>
        </w:tc>
        <w:tc>
          <w:tcPr>
            <w:tcW w:w="1139" w:type="dxa"/>
          </w:tcPr>
          <w:p w14:paraId="35264C4E" w14:textId="77777777" w:rsidR="00BD60FD" w:rsidRPr="00D9514F" w:rsidRDefault="00BD60FD" w:rsidP="004671ED">
            <w:pPr>
              <w:jc w:val="center"/>
              <w:rPr>
                <w:color w:val="000000" w:themeColor="text1"/>
                <w:sz w:val="18"/>
                <w:szCs w:val="18"/>
              </w:rPr>
            </w:pPr>
            <w:r w:rsidRPr="00D9514F">
              <w:rPr>
                <w:sz w:val="18"/>
                <w:szCs w:val="18"/>
              </w:rPr>
              <w:t>-</w:t>
            </w:r>
          </w:p>
        </w:tc>
      </w:tr>
      <w:tr w:rsidR="00BD60FD" w:rsidRPr="00D9514F" w14:paraId="4438217B" w14:textId="77777777" w:rsidTr="004671ED">
        <w:trPr>
          <w:jc w:val="center"/>
        </w:trPr>
        <w:tc>
          <w:tcPr>
            <w:tcW w:w="3397" w:type="dxa"/>
            <w:tcBorders>
              <w:top w:val="single" w:sz="4" w:space="0" w:color="auto"/>
              <w:left w:val="single" w:sz="4" w:space="0" w:color="auto"/>
              <w:bottom w:val="single" w:sz="4" w:space="0" w:color="auto"/>
              <w:right w:val="single" w:sz="4" w:space="0" w:color="000000"/>
            </w:tcBorders>
            <w:shd w:val="clear" w:color="000000" w:fill="FFFFFF"/>
            <w:vAlign w:val="center"/>
          </w:tcPr>
          <w:p w14:paraId="4BB8C8C1" w14:textId="77777777" w:rsidR="00BD60FD" w:rsidRPr="00D9514F" w:rsidRDefault="00BD60FD" w:rsidP="00684373">
            <w:pPr>
              <w:jc w:val="both"/>
              <w:rPr>
                <w:bCs/>
                <w:iCs/>
                <w:color w:val="000000" w:themeColor="text1"/>
                <w:sz w:val="18"/>
                <w:szCs w:val="18"/>
              </w:rPr>
            </w:pPr>
            <w:r w:rsidRPr="00D9514F">
              <w:rPr>
                <w:sz w:val="18"/>
                <w:szCs w:val="18"/>
              </w:rPr>
              <w:t>Sagatavotas pasakas videoversijā pirmsskolas un sākumskolas vecuma bērniem (skaits)</w:t>
            </w:r>
            <w:r w:rsidRPr="00D9514F">
              <w:rPr>
                <w:sz w:val="18"/>
                <w:szCs w:val="18"/>
                <w:vertAlign w:val="superscript"/>
              </w:rPr>
              <w:t>1</w:t>
            </w:r>
          </w:p>
        </w:tc>
        <w:tc>
          <w:tcPr>
            <w:tcW w:w="1134" w:type="dxa"/>
          </w:tcPr>
          <w:p w14:paraId="0AFA6A49" w14:textId="77777777" w:rsidR="00BD60FD" w:rsidRPr="00D9514F" w:rsidRDefault="00BD60FD" w:rsidP="004671ED">
            <w:pPr>
              <w:jc w:val="center"/>
              <w:rPr>
                <w:bCs/>
                <w:color w:val="000000" w:themeColor="text1"/>
                <w:sz w:val="18"/>
                <w:szCs w:val="18"/>
              </w:rPr>
            </w:pPr>
            <w:r w:rsidRPr="00D9514F">
              <w:rPr>
                <w:bCs/>
                <w:sz w:val="18"/>
                <w:szCs w:val="18"/>
              </w:rPr>
              <w:t>-</w:t>
            </w:r>
          </w:p>
        </w:tc>
        <w:tc>
          <w:tcPr>
            <w:tcW w:w="1134" w:type="dxa"/>
          </w:tcPr>
          <w:p w14:paraId="43CC21A6" w14:textId="77777777" w:rsidR="00BD60FD" w:rsidRPr="00D9514F" w:rsidRDefault="00BD60FD" w:rsidP="004671ED">
            <w:pPr>
              <w:jc w:val="center"/>
              <w:rPr>
                <w:color w:val="000000" w:themeColor="text1"/>
                <w:sz w:val="18"/>
                <w:szCs w:val="18"/>
              </w:rPr>
            </w:pPr>
            <w:r w:rsidRPr="00D9514F">
              <w:rPr>
                <w:sz w:val="18"/>
                <w:szCs w:val="18"/>
              </w:rPr>
              <w:t>-</w:t>
            </w:r>
          </w:p>
        </w:tc>
        <w:tc>
          <w:tcPr>
            <w:tcW w:w="1134" w:type="dxa"/>
          </w:tcPr>
          <w:p w14:paraId="0933C0D0" w14:textId="77777777" w:rsidR="00BD60FD" w:rsidRPr="00D9514F" w:rsidRDefault="00BD60FD" w:rsidP="004671ED">
            <w:pPr>
              <w:jc w:val="center"/>
              <w:rPr>
                <w:color w:val="000000" w:themeColor="text1"/>
                <w:sz w:val="18"/>
                <w:szCs w:val="18"/>
              </w:rPr>
            </w:pPr>
            <w:r w:rsidRPr="00D9514F">
              <w:rPr>
                <w:sz w:val="18"/>
                <w:szCs w:val="18"/>
              </w:rPr>
              <w:t>2</w:t>
            </w:r>
          </w:p>
        </w:tc>
        <w:tc>
          <w:tcPr>
            <w:tcW w:w="1134" w:type="dxa"/>
          </w:tcPr>
          <w:p w14:paraId="2178A76F" w14:textId="77777777" w:rsidR="00BD60FD" w:rsidRPr="00D9514F" w:rsidRDefault="00BD60FD" w:rsidP="004671ED">
            <w:pPr>
              <w:jc w:val="center"/>
              <w:rPr>
                <w:color w:val="000000" w:themeColor="text1"/>
                <w:sz w:val="18"/>
                <w:szCs w:val="18"/>
              </w:rPr>
            </w:pPr>
            <w:r w:rsidRPr="00D9514F">
              <w:rPr>
                <w:sz w:val="18"/>
                <w:szCs w:val="18"/>
              </w:rPr>
              <w:t>-</w:t>
            </w:r>
          </w:p>
        </w:tc>
        <w:tc>
          <w:tcPr>
            <w:tcW w:w="1139" w:type="dxa"/>
          </w:tcPr>
          <w:p w14:paraId="2CBC05D2" w14:textId="77777777" w:rsidR="00BD60FD" w:rsidRPr="00D9514F" w:rsidRDefault="00BD60FD" w:rsidP="004671ED">
            <w:pPr>
              <w:jc w:val="center"/>
              <w:rPr>
                <w:color w:val="000000" w:themeColor="text1"/>
                <w:sz w:val="18"/>
                <w:szCs w:val="18"/>
              </w:rPr>
            </w:pPr>
            <w:r w:rsidRPr="00D9514F">
              <w:rPr>
                <w:sz w:val="18"/>
                <w:szCs w:val="18"/>
              </w:rPr>
              <w:t>-</w:t>
            </w:r>
          </w:p>
        </w:tc>
      </w:tr>
      <w:tr w:rsidR="00BD60FD" w:rsidRPr="00D9514F" w14:paraId="2B8961CE" w14:textId="77777777" w:rsidTr="004671ED">
        <w:trPr>
          <w:jc w:val="center"/>
        </w:trPr>
        <w:tc>
          <w:tcPr>
            <w:tcW w:w="3397" w:type="dxa"/>
            <w:tcBorders>
              <w:top w:val="single" w:sz="4" w:space="0" w:color="auto"/>
              <w:left w:val="single" w:sz="4" w:space="0" w:color="auto"/>
              <w:bottom w:val="single" w:sz="4" w:space="0" w:color="auto"/>
              <w:right w:val="single" w:sz="4" w:space="0" w:color="000000"/>
            </w:tcBorders>
            <w:shd w:val="clear" w:color="000000" w:fill="FFFFFF"/>
            <w:vAlign w:val="center"/>
          </w:tcPr>
          <w:p w14:paraId="38693D82" w14:textId="77777777" w:rsidR="00BD60FD" w:rsidRPr="00D9514F" w:rsidRDefault="00BD60FD" w:rsidP="00684373">
            <w:pPr>
              <w:jc w:val="both"/>
              <w:rPr>
                <w:bCs/>
                <w:iCs/>
                <w:color w:val="000000" w:themeColor="text1"/>
                <w:sz w:val="18"/>
                <w:szCs w:val="18"/>
              </w:rPr>
            </w:pPr>
            <w:r w:rsidRPr="00D9514F">
              <w:rPr>
                <w:sz w:val="18"/>
                <w:szCs w:val="18"/>
              </w:rPr>
              <w:t>Sagatavots izglītojošs zīmju valodas apguves spēļu komplekts (skaits)</w:t>
            </w:r>
            <w:r w:rsidRPr="00D9514F">
              <w:rPr>
                <w:sz w:val="18"/>
                <w:szCs w:val="18"/>
                <w:vertAlign w:val="superscript"/>
              </w:rPr>
              <w:t>1</w:t>
            </w:r>
          </w:p>
        </w:tc>
        <w:tc>
          <w:tcPr>
            <w:tcW w:w="1134" w:type="dxa"/>
          </w:tcPr>
          <w:p w14:paraId="38696531" w14:textId="77777777" w:rsidR="00BD60FD" w:rsidRPr="00D9514F" w:rsidRDefault="00BD60FD" w:rsidP="004671ED">
            <w:pPr>
              <w:jc w:val="center"/>
              <w:rPr>
                <w:bCs/>
                <w:color w:val="000000" w:themeColor="text1"/>
                <w:sz w:val="18"/>
                <w:szCs w:val="18"/>
              </w:rPr>
            </w:pPr>
            <w:r w:rsidRPr="00D9514F">
              <w:rPr>
                <w:bCs/>
                <w:sz w:val="18"/>
                <w:szCs w:val="18"/>
              </w:rPr>
              <w:t>-</w:t>
            </w:r>
          </w:p>
        </w:tc>
        <w:tc>
          <w:tcPr>
            <w:tcW w:w="1134" w:type="dxa"/>
          </w:tcPr>
          <w:p w14:paraId="3E5BCEC9" w14:textId="77777777" w:rsidR="00BD60FD" w:rsidRPr="00D9514F" w:rsidRDefault="00BD60FD" w:rsidP="004671ED">
            <w:pPr>
              <w:jc w:val="center"/>
              <w:rPr>
                <w:color w:val="000000" w:themeColor="text1"/>
                <w:sz w:val="18"/>
                <w:szCs w:val="18"/>
              </w:rPr>
            </w:pPr>
            <w:r w:rsidRPr="00D9514F">
              <w:rPr>
                <w:sz w:val="18"/>
                <w:szCs w:val="18"/>
              </w:rPr>
              <w:t>-</w:t>
            </w:r>
          </w:p>
        </w:tc>
        <w:tc>
          <w:tcPr>
            <w:tcW w:w="1134" w:type="dxa"/>
          </w:tcPr>
          <w:p w14:paraId="6318C185" w14:textId="77777777" w:rsidR="00BD60FD" w:rsidRPr="00D9514F" w:rsidRDefault="00BD60FD" w:rsidP="004671ED">
            <w:pPr>
              <w:jc w:val="center"/>
              <w:rPr>
                <w:color w:val="000000" w:themeColor="text1"/>
                <w:sz w:val="18"/>
                <w:szCs w:val="18"/>
              </w:rPr>
            </w:pPr>
            <w:r w:rsidRPr="00D9514F">
              <w:rPr>
                <w:sz w:val="18"/>
                <w:szCs w:val="18"/>
              </w:rPr>
              <w:t>200</w:t>
            </w:r>
          </w:p>
        </w:tc>
        <w:tc>
          <w:tcPr>
            <w:tcW w:w="1134" w:type="dxa"/>
          </w:tcPr>
          <w:p w14:paraId="47C4F69D" w14:textId="77777777" w:rsidR="00BD60FD" w:rsidRPr="00D9514F" w:rsidRDefault="00BD60FD" w:rsidP="004671ED">
            <w:pPr>
              <w:jc w:val="center"/>
              <w:rPr>
                <w:color w:val="000000" w:themeColor="text1"/>
                <w:sz w:val="18"/>
                <w:szCs w:val="18"/>
              </w:rPr>
            </w:pPr>
            <w:r w:rsidRPr="00D9514F">
              <w:rPr>
                <w:sz w:val="18"/>
                <w:szCs w:val="18"/>
              </w:rPr>
              <w:t>-</w:t>
            </w:r>
          </w:p>
        </w:tc>
        <w:tc>
          <w:tcPr>
            <w:tcW w:w="1139" w:type="dxa"/>
          </w:tcPr>
          <w:p w14:paraId="6A35C311" w14:textId="77777777" w:rsidR="00BD60FD" w:rsidRPr="00D9514F" w:rsidRDefault="00BD60FD" w:rsidP="004671ED">
            <w:pPr>
              <w:jc w:val="center"/>
              <w:rPr>
                <w:color w:val="000000" w:themeColor="text1"/>
                <w:sz w:val="18"/>
                <w:szCs w:val="18"/>
              </w:rPr>
            </w:pPr>
            <w:r w:rsidRPr="00D9514F">
              <w:rPr>
                <w:sz w:val="18"/>
                <w:szCs w:val="18"/>
              </w:rPr>
              <w:t>-</w:t>
            </w:r>
          </w:p>
        </w:tc>
      </w:tr>
    </w:tbl>
    <w:p w14:paraId="5079F4A0" w14:textId="77777777" w:rsidR="00BD60FD" w:rsidRPr="00D9514F" w:rsidRDefault="00BD60FD" w:rsidP="00BD60FD">
      <w:pPr>
        <w:ind w:firstLine="425"/>
        <w:rPr>
          <w:sz w:val="18"/>
          <w:szCs w:val="18"/>
          <w:lang w:eastAsia="lv-LV"/>
        </w:rPr>
      </w:pPr>
      <w:r w:rsidRPr="00D9514F">
        <w:rPr>
          <w:sz w:val="18"/>
          <w:szCs w:val="18"/>
          <w:lang w:eastAsia="lv-LV"/>
        </w:rPr>
        <w:t>Piezīmes.</w:t>
      </w:r>
    </w:p>
    <w:p w14:paraId="71AA8154" w14:textId="77777777" w:rsidR="00BD60FD" w:rsidRPr="00D9514F" w:rsidRDefault="00BD60FD" w:rsidP="00BD60FD">
      <w:pPr>
        <w:ind w:firstLine="425"/>
        <w:rPr>
          <w:bCs/>
          <w:iCs/>
          <w:sz w:val="18"/>
          <w:szCs w:val="18"/>
          <w:lang w:eastAsia="lv-LV"/>
        </w:rPr>
      </w:pPr>
      <w:r w:rsidRPr="00D9514F">
        <w:rPr>
          <w:sz w:val="18"/>
          <w:szCs w:val="18"/>
          <w:vertAlign w:val="superscript"/>
        </w:rPr>
        <w:t xml:space="preserve">1 </w:t>
      </w:r>
      <w:r w:rsidRPr="00D9514F">
        <w:rPr>
          <w:bCs/>
          <w:iCs/>
          <w:sz w:val="18"/>
          <w:szCs w:val="18"/>
          <w:lang w:eastAsia="lv-LV"/>
        </w:rPr>
        <w:t>Rādītāju mēra tikai 2024. gadā.</w:t>
      </w:r>
    </w:p>
    <w:p w14:paraId="3530603D"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4"/>
        <w:gridCol w:w="1134"/>
        <w:gridCol w:w="1134"/>
        <w:gridCol w:w="1134"/>
        <w:gridCol w:w="1133"/>
      </w:tblGrid>
      <w:tr w:rsidR="00BD60FD" w:rsidRPr="00D9514F" w14:paraId="3DC893A6" w14:textId="77777777" w:rsidTr="004671ED">
        <w:trPr>
          <w:trHeight w:val="246"/>
          <w:tblHeader/>
          <w:jc w:val="center"/>
        </w:trPr>
        <w:tc>
          <w:tcPr>
            <w:tcW w:w="1871" w:type="pct"/>
            <w:vAlign w:val="center"/>
          </w:tcPr>
          <w:p w14:paraId="1BE8CD38" w14:textId="77777777" w:rsidR="00BD60FD" w:rsidRPr="00D9514F" w:rsidRDefault="00BD60FD" w:rsidP="004671ED">
            <w:pPr>
              <w:jc w:val="center"/>
              <w:rPr>
                <w:color w:val="000000" w:themeColor="text1"/>
                <w:sz w:val="18"/>
              </w:rPr>
            </w:pPr>
          </w:p>
        </w:tc>
        <w:tc>
          <w:tcPr>
            <w:tcW w:w="626" w:type="pct"/>
          </w:tcPr>
          <w:p w14:paraId="4D1594A4"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626" w:type="pct"/>
          </w:tcPr>
          <w:p w14:paraId="4FF4335D"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626" w:type="pct"/>
          </w:tcPr>
          <w:p w14:paraId="6663642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26" w:type="pct"/>
          </w:tcPr>
          <w:p w14:paraId="0E071A0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626" w:type="pct"/>
          </w:tcPr>
          <w:p w14:paraId="417EEFF6"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5740FB10" w14:textId="77777777" w:rsidTr="004671ED">
        <w:trPr>
          <w:trHeight w:val="142"/>
          <w:jc w:val="center"/>
        </w:trPr>
        <w:tc>
          <w:tcPr>
            <w:tcW w:w="1871" w:type="pct"/>
            <w:shd w:val="clear" w:color="auto" w:fill="D9D9D9"/>
            <w:vAlign w:val="center"/>
          </w:tcPr>
          <w:p w14:paraId="52D514A1" w14:textId="77777777" w:rsidR="00BD60FD" w:rsidRPr="00D9514F" w:rsidRDefault="00BD60FD" w:rsidP="00684373">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54FB6" w14:textId="77777777" w:rsidR="00BD60FD" w:rsidRPr="00D9514F" w:rsidRDefault="00BD60FD" w:rsidP="004671ED">
            <w:pPr>
              <w:jc w:val="right"/>
              <w:rPr>
                <w:color w:val="000000" w:themeColor="text1"/>
                <w:sz w:val="18"/>
                <w:szCs w:val="18"/>
              </w:rPr>
            </w:pPr>
            <w:r w:rsidRPr="00D9514F">
              <w:rPr>
                <w:color w:val="000000" w:themeColor="text1"/>
                <w:sz w:val="18"/>
                <w:szCs w:val="18"/>
              </w:rPr>
              <w:t>376 745</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3C4FD02F" w14:textId="77777777" w:rsidR="00BD60FD" w:rsidRPr="00D9514F" w:rsidRDefault="00BD60FD" w:rsidP="004671ED">
            <w:pPr>
              <w:jc w:val="right"/>
              <w:rPr>
                <w:color w:val="000000" w:themeColor="text1"/>
                <w:sz w:val="18"/>
                <w:szCs w:val="18"/>
              </w:rPr>
            </w:pPr>
            <w:r w:rsidRPr="00D9514F">
              <w:rPr>
                <w:color w:val="000000" w:themeColor="text1"/>
                <w:sz w:val="18"/>
                <w:szCs w:val="18"/>
              </w:rPr>
              <w:t>150 000</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5CF27776" w14:textId="77777777" w:rsidR="00BD60FD" w:rsidRPr="00D9514F" w:rsidRDefault="00BD60FD" w:rsidP="004671ED">
            <w:pPr>
              <w:jc w:val="right"/>
              <w:rPr>
                <w:color w:val="000000" w:themeColor="text1"/>
                <w:sz w:val="18"/>
                <w:szCs w:val="18"/>
              </w:rPr>
            </w:pPr>
            <w:r w:rsidRPr="00D9514F">
              <w:rPr>
                <w:color w:val="000000" w:themeColor="text1"/>
                <w:sz w:val="18"/>
                <w:szCs w:val="18"/>
              </w:rPr>
              <w:t>170 000</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5CDDC248" w14:textId="77777777" w:rsidR="00BD60FD" w:rsidRPr="00D9514F" w:rsidRDefault="00BD60FD" w:rsidP="004671ED">
            <w:pPr>
              <w:jc w:val="right"/>
              <w:rPr>
                <w:color w:val="000000" w:themeColor="text1"/>
                <w:sz w:val="18"/>
                <w:szCs w:val="18"/>
              </w:rPr>
            </w:pPr>
            <w:r w:rsidRPr="00D9514F">
              <w:rPr>
                <w:color w:val="000000" w:themeColor="text1"/>
                <w:sz w:val="18"/>
                <w:szCs w:val="18"/>
              </w:rPr>
              <w:t>150 000</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42732AE2" w14:textId="77777777" w:rsidR="00BD60FD" w:rsidRPr="00D9514F" w:rsidRDefault="00BD60FD" w:rsidP="004671ED">
            <w:pPr>
              <w:jc w:val="right"/>
              <w:rPr>
                <w:color w:val="000000" w:themeColor="text1"/>
                <w:sz w:val="18"/>
                <w:szCs w:val="18"/>
              </w:rPr>
            </w:pPr>
            <w:r w:rsidRPr="00D9514F">
              <w:rPr>
                <w:color w:val="000000" w:themeColor="text1"/>
                <w:sz w:val="18"/>
                <w:szCs w:val="18"/>
              </w:rPr>
              <w:t>150 000</w:t>
            </w:r>
          </w:p>
        </w:tc>
      </w:tr>
      <w:tr w:rsidR="00BD60FD" w:rsidRPr="00D9514F" w14:paraId="0A1D7F3A" w14:textId="77777777" w:rsidTr="004671ED">
        <w:trPr>
          <w:trHeight w:val="283"/>
          <w:jc w:val="center"/>
        </w:trPr>
        <w:tc>
          <w:tcPr>
            <w:tcW w:w="1871" w:type="pct"/>
            <w:vAlign w:val="center"/>
          </w:tcPr>
          <w:p w14:paraId="72EC8248" w14:textId="77777777" w:rsidR="00BD60FD" w:rsidRPr="00D9514F" w:rsidRDefault="00BD60FD" w:rsidP="00684373">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626" w:type="pct"/>
          </w:tcPr>
          <w:p w14:paraId="764EEC74"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626" w:type="pct"/>
            <w:tcBorders>
              <w:top w:val="nil"/>
              <w:left w:val="nil"/>
              <w:bottom w:val="single" w:sz="4" w:space="0" w:color="auto"/>
              <w:right w:val="single" w:sz="4" w:space="0" w:color="auto"/>
            </w:tcBorders>
            <w:shd w:val="clear" w:color="000000" w:fill="FFFFFF"/>
          </w:tcPr>
          <w:p w14:paraId="4CD21859" w14:textId="77777777" w:rsidR="00BD60FD" w:rsidRPr="00D9514F" w:rsidRDefault="00BD60FD" w:rsidP="004671ED">
            <w:pPr>
              <w:jc w:val="right"/>
              <w:rPr>
                <w:color w:val="000000" w:themeColor="text1"/>
                <w:sz w:val="18"/>
                <w:szCs w:val="18"/>
              </w:rPr>
            </w:pPr>
            <w:r w:rsidRPr="00D9514F">
              <w:rPr>
                <w:color w:val="000000" w:themeColor="text1"/>
                <w:sz w:val="18"/>
                <w:szCs w:val="18"/>
              </w:rPr>
              <w:t>-226 745</w:t>
            </w:r>
          </w:p>
        </w:tc>
        <w:tc>
          <w:tcPr>
            <w:tcW w:w="626" w:type="pct"/>
            <w:tcBorders>
              <w:top w:val="nil"/>
              <w:left w:val="nil"/>
              <w:bottom w:val="single" w:sz="4" w:space="0" w:color="auto"/>
              <w:right w:val="single" w:sz="4" w:space="0" w:color="auto"/>
            </w:tcBorders>
            <w:shd w:val="clear" w:color="000000" w:fill="FFFFFF"/>
          </w:tcPr>
          <w:p w14:paraId="32FCF210" w14:textId="77777777" w:rsidR="00BD60FD" w:rsidRPr="00D9514F" w:rsidRDefault="00BD60FD" w:rsidP="004671ED">
            <w:pPr>
              <w:jc w:val="right"/>
              <w:rPr>
                <w:color w:val="000000" w:themeColor="text1"/>
                <w:sz w:val="18"/>
                <w:szCs w:val="18"/>
              </w:rPr>
            </w:pPr>
            <w:r w:rsidRPr="00D9514F">
              <w:rPr>
                <w:color w:val="000000" w:themeColor="text1"/>
                <w:sz w:val="18"/>
                <w:szCs w:val="18"/>
              </w:rPr>
              <w:t>20 000</w:t>
            </w:r>
          </w:p>
        </w:tc>
        <w:tc>
          <w:tcPr>
            <w:tcW w:w="626" w:type="pct"/>
            <w:tcBorders>
              <w:top w:val="nil"/>
              <w:left w:val="nil"/>
              <w:bottom w:val="single" w:sz="4" w:space="0" w:color="auto"/>
              <w:right w:val="single" w:sz="4" w:space="0" w:color="auto"/>
            </w:tcBorders>
            <w:shd w:val="clear" w:color="000000" w:fill="FFFFFF"/>
          </w:tcPr>
          <w:p w14:paraId="2CDF2096" w14:textId="77777777" w:rsidR="00BD60FD" w:rsidRPr="00D9514F" w:rsidRDefault="00BD60FD" w:rsidP="004671ED">
            <w:pPr>
              <w:jc w:val="right"/>
              <w:rPr>
                <w:color w:val="000000" w:themeColor="text1"/>
                <w:sz w:val="18"/>
                <w:szCs w:val="18"/>
              </w:rPr>
            </w:pPr>
            <w:r w:rsidRPr="00D9514F">
              <w:rPr>
                <w:color w:val="000000" w:themeColor="text1"/>
                <w:sz w:val="18"/>
                <w:szCs w:val="18"/>
              </w:rPr>
              <w:t>-20 000</w:t>
            </w:r>
          </w:p>
        </w:tc>
        <w:tc>
          <w:tcPr>
            <w:tcW w:w="626" w:type="pct"/>
            <w:tcBorders>
              <w:top w:val="nil"/>
              <w:left w:val="nil"/>
              <w:bottom w:val="single" w:sz="4" w:space="0" w:color="auto"/>
              <w:right w:val="single" w:sz="4" w:space="0" w:color="auto"/>
            </w:tcBorders>
            <w:shd w:val="clear" w:color="auto" w:fill="auto"/>
          </w:tcPr>
          <w:p w14:paraId="06F1ECFE"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r>
      <w:tr w:rsidR="00BD60FD" w:rsidRPr="00D9514F" w14:paraId="5B5A2DD8" w14:textId="77777777" w:rsidTr="004671ED">
        <w:trPr>
          <w:trHeight w:val="283"/>
          <w:jc w:val="center"/>
        </w:trPr>
        <w:tc>
          <w:tcPr>
            <w:tcW w:w="1871" w:type="pct"/>
            <w:tcBorders>
              <w:bottom w:val="single" w:sz="4" w:space="0" w:color="auto"/>
            </w:tcBorders>
            <w:vAlign w:val="center"/>
          </w:tcPr>
          <w:p w14:paraId="28A69B54" w14:textId="77777777" w:rsidR="00BD60FD" w:rsidRPr="00D9514F" w:rsidRDefault="00BD60FD" w:rsidP="00684373">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626" w:type="pct"/>
            <w:tcBorders>
              <w:bottom w:val="single" w:sz="4" w:space="0" w:color="auto"/>
            </w:tcBorders>
          </w:tcPr>
          <w:p w14:paraId="1AA1B564"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626" w:type="pct"/>
            <w:tcBorders>
              <w:top w:val="nil"/>
              <w:left w:val="nil"/>
              <w:bottom w:val="single" w:sz="4" w:space="0" w:color="auto"/>
              <w:right w:val="single" w:sz="4" w:space="0" w:color="auto"/>
            </w:tcBorders>
            <w:shd w:val="clear" w:color="000000" w:fill="FFFFFF"/>
          </w:tcPr>
          <w:p w14:paraId="48B888EE" w14:textId="77777777" w:rsidR="00BD60FD" w:rsidRPr="00D9514F" w:rsidRDefault="00BD60FD" w:rsidP="004671ED">
            <w:pPr>
              <w:jc w:val="right"/>
              <w:rPr>
                <w:color w:val="000000" w:themeColor="text1"/>
                <w:sz w:val="18"/>
                <w:szCs w:val="18"/>
              </w:rPr>
            </w:pPr>
            <w:r w:rsidRPr="00D9514F">
              <w:rPr>
                <w:color w:val="000000" w:themeColor="text1"/>
                <w:sz w:val="18"/>
                <w:szCs w:val="18"/>
              </w:rPr>
              <w:t>-60,2</w:t>
            </w:r>
          </w:p>
        </w:tc>
        <w:tc>
          <w:tcPr>
            <w:tcW w:w="626" w:type="pct"/>
            <w:tcBorders>
              <w:top w:val="nil"/>
              <w:left w:val="nil"/>
              <w:bottom w:val="single" w:sz="4" w:space="0" w:color="auto"/>
              <w:right w:val="single" w:sz="4" w:space="0" w:color="auto"/>
            </w:tcBorders>
            <w:shd w:val="clear" w:color="000000" w:fill="FFFFFF"/>
          </w:tcPr>
          <w:p w14:paraId="6A69F6DD" w14:textId="77777777" w:rsidR="00BD60FD" w:rsidRPr="00D9514F" w:rsidRDefault="00BD60FD" w:rsidP="004671ED">
            <w:pPr>
              <w:jc w:val="right"/>
              <w:rPr>
                <w:color w:val="000000" w:themeColor="text1"/>
                <w:sz w:val="18"/>
                <w:szCs w:val="18"/>
              </w:rPr>
            </w:pPr>
            <w:r w:rsidRPr="00D9514F">
              <w:rPr>
                <w:color w:val="000000" w:themeColor="text1"/>
                <w:sz w:val="18"/>
                <w:szCs w:val="18"/>
              </w:rPr>
              <w:t>13,3</w:t>
            </w:r>
          </w:p>
        </w:tc>
        <w:tc>
          <w:tcPr>
            <w:tcW w:w="626" w:type="pct"/>
            <w:tcBorders>
              <w:top w:val="nil"/>
              <w:left w:val="nil"/>
              <w:bottom w:val="single" w:sz="4" w:space="0" w:color="auto"/>
              <w:right w:val="single" w:sz="4" w:space="0" w:color="auto"/>
            </w:tcBorders>
            <w:shd w:val="clear" w:color="000000" w:fill="FFFFFF"/>
          </w:tcPr>
          <w:p w14:paraId="7E306568" w14:textId="77777777" w:rsidR="00BD60FD" w:rsidRPr="00D9514F" w:rsidRDefault="00BD60FD" w:rsidP="004671ED">
            <w:pPr>
              <w:jc w:val="right"/>
              <w:rPr>
                <w:color w:val="000000" w:themeColor="text1"/>
                <w:sz w:val="18"/>
                <w:szCs w:val="18"/>
              </w:rPr>
            </w:pPr>
            <w:r w:rsidRPr="00D9514F">
              <w:rPr>
                <w:color w:val="000000" w:themeColor="text1"/>
                <w:sz w:val="18"/>
                <w:szCs w:val="18"/>
              </w:rPr>
              <w:t>-11,8</w:t>
            </w:r>
          </w:p>
        </w:tc>
        <w:tc>
          <w:tcPr>
            <w:tcW w:w="626" w:type="pct"/>
            <w:tcBorders>
              <w:top w:val="nil"/>
              <w:left w:val="nil"/>
              <w:bottom w:val="single" w:sz="4" w:space="0" w:color="auto"/>
              <w:right w:val="single" w:sz="4" w:space="0" w:color="auto"/>
            </w:tcBorders>
            <w:shd w:val="clear" w:color="auto" w:fill="auto"/>
          </w:tcPr>
          <w:p w14:paraId="21AF40EB" w14:textId="77777777" w:rsidR="00BD60FD" w:rsidRPr="00D9514F" w:rsidRDefault="00BD60FD" w:rsidP="004671ED">
            <w:pPr>
              <w:jc w:val="center"/>
              <w:rPr>
                <w:bCs/>
                <w:color w:val="000000" w:themeColor="text1"/>
                <w:sz w:val="18"/>
                <w:szCs w:val="18"/>
              </w:rPr>
            </w:pPr>
            <w:r w:rsidRPr="00D9514F">
              <w:rPr>
                <w:color w:val="000000" w:themeColor="text1"/>
                <w:sz w:val="18"/>
                <w:szCs w:val="18"/>
              </w:rPr>
              <w:t>-</w:t>
            </w:r>
          </w:p>
        </w:tc>
      </w:tr>
    </w:tbl>
    <w:bookmarkEnd w:id="40"/>
    <w:p w14:paraId="2D9D9355" w14:textId="77777777" w:rsidR="00BD60FD" w:rsidRPr="00D9514F" w:rsidRDefault="00BD60FD" w:rsidP="00BD60FD">
      <w:pPr>
        <w:spacing w:before="240"/>
        <w:jc w:val="center"/>
        <w:rPr>
          <w:b/>
          <w:lang w:eastAsia="lv-LV"/>
        </w:rPr>
      </w:pPr>
      <w:r w:rsidRPr="00D9514F">
        <w:rPr>
          <w:b/>
          <w:lang w:eastAsia="lv-LV"/>
        </w:rPr>
        <w:t>Izmaiņas izdevumos, salīdzinot 2024. gada plānu ar 2023. gada plānu</w:t>
      </w:r>
    </w:p>
    <w:p w14:paraId="1129F1E2"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1381AD22" w14:textId="77777777" w:rsidTr="004671ED">
        <w:trPr>
          <w:trHeight w:val="142"/>
          <w:tblHeader/>
          <w:jc w:val="center"/>
        </w:trPr>
        <w:tc>
          <w:tcPr>
            <w:tcW w:w="5241" w:type="dxa"/>
            <w:vAlign w:val="center"/>
          </w:tcPr>
          <w:p w14:paraId="113121F4" w14:textId="77777777" w:rsidR="00BD60FD" w:rsidRPr="00D9514F" w:rsidRDefault="00BD60FD" w:rsidP="004671ED">
            <w:pPr>
              <w:jc w:val="center"/>
              <w:rPr>
                <w:sz w:val="18"/>
                <w:szCs w:val="18"/>
              </w:rPr>
            </w:pPr>
            <w:r w:rsidRPr="00D9514F">
              <w:rPr>
                <w:sz w:val="18"/>
                <w:szCs w:val="18"/>
                <w:lang w:eastAsia="lv-LV"/>
              </w:rPr>
              <w:t>Pasākums</w:t>
            </w:r>
          </w:p>
        </w:tc>
        <w:tc>
          <w:tcPr>
            <w:tcW w:w="1277" w:type="dxa"/>
            <w:vAlign w:val="center"/>
          </w:tcPr>
          <w:p w14:paraId="24F03F9F" w14:textId="77777777" w:rsidR="00BD60FD" w:rsidRPr="00D9514F" w:rsidRDefault="00BD60FD" w:rsidP="004671ED">
            <w:pPr>
              <w:jc w:val="center"/>
              <w:rPr>
                <w:sz w:val="18"/>
                <w:szCs w:val="18"/>
                <w:lang w:eastAsia="lv-LV"/>
              </w:rPr>
            </w:pPr>
            <w:r w:rsidRPr="00D9514F">
              <w:rPr>
                <w:sz w:val="18"/>
                <w:szCs w:val="18"/>
                <w:lang w:eastAsia="lv-LV"/>
              </w:rPr>
              <w:t>Samazinājums</w:t>
            </w:r>
          </w:p>
        </w:tc>
        <w:tc>
          <w:tcPr>
            <w:tcW w:w="1277" w:type="dxa"/>
            <w:vAlign w:val="center"/>
          </w:tcPr>
          <w:p w14:paraId="2FC57028" w14:textId="77777777" w:rsidR="00BD60FD" w:rsidRPr="00D9514F" w:rsidRDefault="00BD60FD" w:rsidP="004671ED">
            <w:pPr>
              <w:jc w:val="center"/>
              <w:rPr>
                <w:sz w:val="18"/>
                <w:szCs w:val="18"/>
                <w:lang w:eastAsia="lv-LV"/>
              </w:rPr>
            </w:pPr>
            <w:r w:rsidRPr="00D9514F">
              <w:rPr>
                <w:sz w:val="18"/>
                <w:szCs w:val="18"/>
                <w:lang w:eastAsia="lv-LV"/>
              </w:rPr>
              <w:t>Palielinājums</w:t>
            </w:r>
          </w:p>
        </w:tc>
        <w:tc>
          <w:tcPr>
            <w:tcW w:w="1277" w:type="dxa"/>
            <w:vAlign w:val="center"/>
          </w:tcPr>
          <w:p w14:paraId="446C8D9E" w14:textId="77777777" w:rsidR="00BD60FD" w:rsidRPr="00D9514F" w:rsidRDefault="00BD60FD" w:rsidP="004671ED">
            <w:pPr>
              <w:jc w:val="center"/>
              <w:rPr>
                <w:sz w:val="18"/>
                <w:szCs w:val="18"/>
                <w:lang w:eastAsia="lv-LV"/>
              </w:rPr>
            </w:pPr>
            <w:r w:rsidRPr="00D9514F">
              <w:rPr>
                <w:sz w:val="18"/>
                <w:szCs w:val="18"/>
                <w:lang w:eastAsia="lv-LV"/>
              </w:rPr>
              <w:t>Izmaiņas</w:t>
            </w:r>
          </w:p>
        </w:tc>
      </w:tr>
      <w:tr w:rsidR="00BD60FD" w:rsidRPr="00D9514F" w14:paraId="1ACDE81E" w14:textId="77777777" w:rsidTr="004671ED">
        <w:trPr>
          <w:trHeight w:val="142"/>
          <w:jc w:val="center"/>
        </w:trPr>
        <w:tc>
          <w:tcPr>
            <w:tcW w:w="5241" w:type="dxa"/>
            <w:shd w:val="clear" w:color="auto" w:fill="D9D9D9"/>
          </w:tcPr>
          <w:p w14:paraId="70DBB6CF" w14:textId="77777777" w:rsidR="00BD60FD" w:rsidRPr="00D9514F" w:rsidRDefault="00BD60FD" w:rsidP="004671ED">
            <w:pPr>
              <w:rPr>
                <w:sz w:val="18"/>
                <w:szCs w:val="18"/>
              </w:rPr>
            </w:pPr>
            <w:r w:rsidRPr="00D9514F">
              <w:rPr>
                <w:b/>
                <w:bCs/>
                <w:sz w:val="18"/>
                <w:szCs w:val="18"/>
                <w:lang w:eastAsia="lv-LV"/>
              </w:rPr>
              <w:t>Izdevumi - kopā</w:t>
            </w:r>
          </w:p>
        </w:tc>
        <w:tc>
          <w:tcPr>
            <w:tcW w:w="1277" w:type="dxa"/>
            <w:shd w:val="clear" w:color="auto" w:fill="D9D9D9"/>
          </w:tcPr>
          <w:p w14:paraId="38010BA6" w14:textId="77777777" w:rsidR="00BD60FD" w:rsidRPr="00D9514F" w:rsidRDefault="00BD60FD" w:rsidP="004671ED">
            <w:pPr>
              <w:jc w:val="center"/>
              <w:rPr>
                <w:b/>
                <w:sz w:val="18"/>
                <w:szCs w:val="18"/>
              </w:rPr>
            </w:pPr>
            <w:r w:rsidRPr="00D9514F">
              <w:rPr>
                <w:b/>
                <w:sz w:val="18"/>
                <w:szCs w:val="18"/>
              </w:rPr>
              <w:t>-</w:t>
            </w:r>
          </w:p>
        </w:tc>
        <w:tc>
          <w:tcPr>
            <w:tcW w:w="1277" w:type="dxa"/>
            <w:shd w:val="clear" w:color="auto" w:fill="D9D9D9"/>
          </w:tcPr>
          <w:p w14:paraId="1B28C13D" w14:textId="77777777" w:rsidR="00BD60FD" w:rsidRPr="00D9514F" w:rsidRDefault="00BD60FD" w:rsidP="004671ED">
            <w:pPr>
              <w:jc w:val="right"/>
              <w:rPr>
                <w:b/>
                <w:sz w:val="18"/>
                <w:szCs w:val="18"/>
              </w:rPr>
            </w:pPr>
            <w:r w:rsidRPr="00D9514F">
              <w:rPr>
                <w:b/>
                <w:sz w:val="18"/>
                <w:szCs w:val="18"/>
              </w:rPr>
              <w:t>20 000</w:t>
            </w:r>
          </w:p>
        </w:tc>
        <w:tc>
          <w:tcPr>
            <w:tcW w:w="1277" w:type="dxa"/>
            <w:shd w:val="clear" w:color="auto" w:fill="D9D9D9"/>
          </w:tcPr>
          <w:p w14:paraId="058A0426" w14:textId="77777777" w:rsidR="00BD60FD" w:rsidRPr="00D9514F" w:rsidRDefault="00BD60FD" w:rsidP="004671ED">
            <w:pPr>
              <w:jc w:val="right"/>
              <w:rPr>
                <w:b/>
                <w:sz w:val="18"/>
                <w:szCs w:val="18"/>
              </w:rPr>
            </w:pPr>
            <w:r w:rsidRPr="00D9514F">
              <w:rPr>
                <w:b/>
                <w:sz w:val="18"/>
                <w:szCs w:val="18"/>
              </w:rPr>
              <w:t>20 000</w:t>
            </w:r>
          </w:p>
        </w:tc>
      </w:tr>
      <w:tr w:rsidR="00BD60FD" w:rsidRPr="00D9514F" w14:paraId="2A0C34C2" w14:textId="77777777" w:rsidTr="004671ED">
        <w:trPr>
          <w:trHeight w:val="142"/>
          <w:jc w:val="center"/>
        </w:trPr>
        <w:tc>
          <w:tcPr>
            <w:tcW w:w="9072" w:type="dxa"/>
            <w:gridSpan w:val="4"/>
          </w:tcPr>
          <w:p w14:paraId="684E9738" w14:textId="77777777" w:rsidR="00BD60FD" w:rsidRPr="00D9514F" w:rsidRDefault="00BD60FD" w:rsidP="004671ED">
            <w:pPr>
              <w:ind w:firstLine="313"/>
              <w:rPr>
                <w:sz w:val="18"/>
                <w:szCs w:val="18"/>
              </w:rPr>
            </w:pPr>
            <w:r w:rsidRPr="00D9514F">
              <w:rPr>
                <w:i/>
                <w:sz w:val="18"/>
                <w:szCs w:val="18"/>
                <w:lang w:eastAsia="lv-LV"/>
              </w:rPr>
              <w:t>t. sk.:</w:t>
            </w:r>
          </w:p>
        </w:tc>
      </w:tr>
      <w:tr w:rsidR="00BD60FD" w:rsidRPr="00D9514F" w14:paraId="4D000E17" w14:textId="77777777" w:rsidTr="004671ED">
        <w:trPr>
          <w:trHeight w:val="142"/>
          <w:jc w:val="center"/>
        </w:trPr>
        <w:tc>
          <w:tcPr>
            <w:tcW w:w="5241" w:type="dxa"/>
            <w:shd w:val="clear" w:color="auto" w:fill="F2F2F2"/>
            <w:vAlign w:val="center"/>
          </w:tcPr>
          <w:p w14:paraId="3150C228" w14:textId="77777777" w:rsidR="00BD60FD" w:rsidRPr="00D9514F" w:rsidRDefault="00BD60FD" w:rsidP="004671ED">
            <w:pPr>
              <w:rPr>
                <w:sz w:val="18"/>
                <w:szCs w:val="18"/>
                <w:u w:val="single"/>
                <w:lang w:eastAsia="lv-LV"/>
              </w:rPr>
            </w:pPr>
            <w:r w:rsidRPr="00D9514F">
              <w:rPr>
                <w:iCs/>
                <w:sz w:val="18"/>
                <w:szCs w:val="18"/>
                <w:u w:val="single"/>
                <w:lang w:eastAsia="lv-LV"/>
              </w:rPr>
              <w:t>Prioritāri pasākumi</w:t>
            </w:r>
          </w:p>
        </w:tc>
        <w:tc>
          <w:tcPr>
            <w:tcW w:w="1277" w:type="dxa"/>
            <w:shd w:val="clear" w:color="auto" w:fill="F2F2F2"/>
          </w:tcPr>
          <w:p w14:paraId="02353D8B" w14:textId="77777777" w:rsidR="00BD60FD" w:rsidRPr="00D9514F" w:rsidRDefault="00BD60FD" w:rsidP="004671ED">
            <w:pPr>
              <w:jc w:val="center"/>
              <w:rPr>
                <w:sz w:val="18"/>
                <w:szCs w:val="18"/>
              </w:rPr>
            </w:pPr>
            <w:r w:rsidRPr="00D9514F">
              <w:rPr>
                <w:sz w:val="18"/>
                <w:szCs w:val="18"/>
              </w:rPr>
              <w:t>-</w:t>
            </w:r>
          </w:p>
        </w:tc>
        <w:tc>
          <w:tcPr>
            <w:tcW w:w="1277" w:type="dxa"/>
            <w:shd w:val="clear" w:color="auto" w:fill="F2F2F2" w:themeFill="background1" w:themeFillShade="F2"/>
          </w:tcPr>
          <w:p w14:paraId="4F86BC23" w14:textId="77777777" w:rsidR="00BD60FD" w:rsidRPr="00D9514F" w:rsidRDefault="00BD60FD" w:rsidP="004671ED">
            <w:pPr>
              <w:jc w:val="right"/>
              <w:rPr>
                <w:bCs/>
                <w:sz w:val="18"/>
                <w:szCs w:val="18"/>
              </w:rPr>
            </w:pPr>
            <w:r w:rsidRPr="00D9514F">
              <w:rPr>
                <w:bCs/>
                <w:sz w:val="18"/>
                <w:szCs w:val="18"/>
              </w:rPr>
              <w:t>20 000</w:t>
            </w:r>
          </w:p>
        </w:tc>
        <w:tc>
          <w:tcPr>
            <w:tcW w:w="1277" w:type="dxa"/>
            <w:shd w:val="clear" w:color="auto" w:fill="F2F2F2" w:themeFill="background1" w:themeFillShade="F2"/>
          </w:tcPr>
          <w:p w14:paraId="7EEC5EDC" w14:textId="77777777" w:rsidR="00BD60FD" w:rsidRPr="00D9514F" w:rsidRDefault="00BD60FD" w:rsidP="004671ED">
            <w:pPr>
              <w:jc w:val="right"/>
              <w:rPr>
                <w:bCs/>
                <w:sz w:val="18"/>
                <w:szCs w:val="18"/>
              </w:rPr>
            </w:pPr>
            <w:r w:rsidRPr="00D9514F">
              <w:rPr>
                <w:bCs/>
                <w:sz w:val="18"/>
                <w:szCs w:val="18"/>
              </w:rPr>
              <w:t>20 000</w:t>
            </w:r>
          </w:p>
        </w:tc>
      </w:tr>
      <w:tr w:rsidR="00BD60FD" w:rsidRPr="00D9514F" w14:paraId="577C422B" w14:textId="77777777" w:rsidTr="004671ED">
        <w:trPr>
          <w:trHeight w:val="142"/>
          <w:jc w:val="center"/>
        </w:trPr>
        <w:tc>
          <w:tcPr>
            <w:tcW w:w="5241" w:type="dxa"/>
            <w:shd w:val="clear" w:color="auto" w:fill="FFFFFF" w:themeFill="background1"/>
            <w:vAlign w:val="center"/>
          </w:tcPr>
          <w:p w14:paraId="16295F0D" w14:textId="77777777" w:rsidR="00BD60FD" w:rsidRPr="00D9514F" w:rsidRDefault="00BD60FD" w:rsidP="00684373">
            <w:pPr>
              <w:jc w:val="both"/>
              <w:rPr>
                <w:i/>
                <w:sz w:val="18"/>
                <w:szCs w:val="18"/>
                <w:lang w:eastAsia="lv-LV"/>
              </w:rPr>
            </w:pPr>
            <w:r w:rsidRPr="00D9514F">
              <w:rPr>
                <w:i/>
                <w:sz w:val="18"/>
                <w:szCs w:val="18"/>
                <w:lang w:eastAsia="lv-LV"/>
              </w:rPr>
              <w:t>Prioritārā pasākuma “Latvijas Nedzirdīgo savienībai - atbalsts latviešu zīmju valodas attīstībai” īstenošana (priekšlikums Nr.134 2.lasījumam)</w:t>
            </w:r>
          </w:p>
        </w:tc>
        <w:tc>
          <w:tcPr>
            <w:tcW w:w="1277" w:type="dxa"/>
          </w:tcPr>
          <w:p w14:paraId="4C302F44" w14:textId="77777777" w:rsidR="00BD60FD" w:rsidRPr="00D9514F" w:rsidRDefault="00BD60FD" w:rsidP="004671ED">
            <w:pPr>
              <w:jc w:val="center"/>
              <w:rPr>
                <w:sz w:val="18"/>
                <w:szCs w:val="18"/>
              </w:rPr>
            </w:pPr>
            <w:r w:rsidRPr="00D9514F">
              <w:rPr>
                <w:sz w:val="18"/>
                <w:szCs w:val="18"/>
              </w:rPr>
              <w:t>-</w:t>
            </w:r>
          </w:p>
        </w:tc>
        <w:tc>
          <w:tcPr>
            <w:tcW w:w="1277" w:type="dxa"/>
          </w:tcPr>
          <w:p w14:paraId="6F9230B9" w14:textId="77777777" w:rsidR="00BD60FD" w:rsidRPr="00D9514F" w:rsidRDefault="00BD60FD" w:rsidP="004671ED">
            <w:pPr>
              <w:jc w:val="right"/>
              <w:rPr>
                <w:sz w:val="18"/>
                <w:szCs w:val="18"/>
              </w:rPr>
            </w:pPr>
            <w:r w:rsidRPr="00D9514F">
              <w:rPr>
                <w:sz w:val="18"/>
                <w:szCs w:val="18"/>
              </w:rPr>
              <w:t>20 000</w:t>
            </w:r>
          </w:p>
        </w:tc>
        <w:tc>
          <w:tcPr>
            <w:tcW w:w="1277" w:type="dxa"/>
          </w:tcPr>
          <w:p w14:paraId="56640E0F" w14:textId="77777777" w:rsidR="00BD60FD" w:rsidRPr="00D9514F" w:rsidRDefault="00BD60FD" w:rsidP="004671ED">
            <w:pPr>
              <w:jc w:val="right"/>
              <w:rPr>
                <w:sz w:val="18"/>
                <w:szCs w:val="18"/>
              </w:rPr>
            </w:pPr>
            <w:r w:rsidRPr="00D9514F">
              <w:rPr>
                <w:sz w:val="18"/>
                <w:szCs w:val="18"/>
              </w:rPr>
              <w:t>20 000</w:t>
            </w:r>
          </w:p>
        </w:tc>
      </w:tr>
    </w:tbl>
    <w:p w14:paraId="55035AF7"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07.00.00 Darba tirgus attīstība</w:t>
      </w:r>
    </w:p>
    <w:p w14:paraId="7CC58C6B" w14:textId="77777777" w:rsidR="00BD60FD" w:rsidRPr="00D9514F" w:rsidRDefault="00BD60FD" w:rsidP="00BD60FD">
      <w:pPr>
        <w:widowControl w:val="0"/>
        <w:spacing w:before="240" w:after="240"/>
        <w:rPr>
          <w:color w:val="000000" w:themeColor="text1"/>
        </w:rPr>
      </w:pPr>
      <w:bookmarkStart w:id="41" w:name="_Hlk1562473"/>
      <w:r w:rsidRPr="00D9514F">
        <w:rPr>
          <w:color w:val="000000" w:themeColor="text1"/>
        </w:rPr>
        <w:t>Budžeta programmai ir viena apakšprogramma.</w:t>
      </w:r>
    </w:p>
    <w:p w14:paraId="41A8EB25"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 xml:space="preserve">07.01.00 </w:t>
      </w:r>
      <w:bookmarkStart w:id="42" w:name="_Hlk1402746"/>
      <w:r w:rsidRPr="00D9514F">
        <w:rPr>
          <w:b/>
          <w:color w:val="000000" w:themeColor="text1"/>
        </w:rPr>
        <w:t>Nodarbinātības valsts aģentūras darbības nodrošināšana</w:t>
      </w:r>
      <w:bookmarkEnd w:id="42"/>
    </w:p>
    <w:p w14:paraId="0851B11A" w14:textId="77777777" w:rsidR="00BD60FD" w:rsidRPr="00D9514F" w:rsidRDefault="00BD60FD" w:rsidP="00BD60FD">
      <w:pPr>
        <w:rPr>
          <w:color w:val="000000" w:themeColor="text1"/>
          <w:u w:val="single"/>
        </w:rPr>
      </w:pPr>
      <w:r w:rsidRPr="00D9514F">
        <w:rPr>
          <w:color w:val="000000" w:themeColor="text1"/>
          <w:u w:val="single"/>
        </w:rPr>
        <w:t>Apakšprogrammas mērķis:</w:t>
      </w:r>
    </w:p>
    <w:p w14:paraId="4103F0F0" w14:textId="77777777" w:rsidR="00BD60FD" w:rsidRPr="00D9514F" w:rsidRDefault="00BD60FD" w:rsidP="00842B0E">
      <w:pPr>
        <w:spacing w:before="120"/>
        <w:jc w:val="both"/>
        <w:rPr>
          <w:color w:val="000000" w:themeColor="text1"/>
        </w:rPr>
      </w:pPr>
      <w:r w:rsidRPr="00D9514F">
        <w:rPr>
          <w:color w:val="000000" w:themeColor="text1"/>
        </w:rPr>
        <w:tab/>
        <w:t>īstenot bezdarba mazināšanas un bezdarbnieku un darba meklētāju atbalsta politiku, nodrošinot kvalitatīvus pakalpojumus.</w:t>
      </w:r>
    </w:p>
    <w:p w14:paraId="4F3EED65"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w:t>
      </w:r>
    </w:p>
    <w:p w14:paraId="3C261D19" w14:textId="77777777" w:rsidR="00BD60FD" w:rsidRPr="00D9514F" w:rsidRDefault="00BD60FD" w:rsidP="00A84F94">
      <w:pPr>
        <w:numPr>
          <w:ilvl w:val="0"/>
          <w:numId w:val="6"/>
        </w:numPr>
        <w:spacing w:before="120" w:after="140"/>
        <w:ind w:left="1077" w:hanging="357"/>
        <w:jc w:val="both"/>
        <w:rPr>
          <w:color w:val="000000" w:themeColor="text1"/>
        </w:rPr>
      </w:pPr>
      <w:r w:rsidRPr="00D9514F">
        <w:rPr>
          <w:color w:val="000000" w:themeColor="text1"/>
        </w:rPr>
        <w:t>atbilstoši bezdarbnieku, darba meklētāju un bezdarba riskam pakļauto personu vajadzībām, spējām un vēlmēm, nodrošināt šīm personām operatīvu un kvalitatīvu palīdzību, lai veicinātu to konkurētspēju darba tirgū;</w:t>
      </w:r>
    </w:p>
    <w:p w14:paraId="1D372705" w14:textId="77777777" w:rsidR="00BD60FD" w:rsidRPr="00D9514F" w:rsidRDefault="00BD60FD" w:rsidP="00A84F94">
      <w:pPr>
        <w:numPr>
          <w:ilvl w:val="0"/>
          <w:numId w:val="6"/>
        </w:numPr>
        <w:spacing w:before="120" w:after="140"/>
        <w:ind w:left="1077" w:hanging="357"/>
        <w:jc w:val="both"/>
        <w:rPr>
          <w:color w:val="000000" w:themeColor="text1"/>
        </w:rPr>
      </w:pPr>
      <w:r w:rsidRPr="00D9514F">
        <w:rPr>
          <w:color w:val="000000" w:themeColor="text1"/>
        </w:rPr>
        <w:t xml:space="preserve">reģistrēt un uzskaitīt bezdarbniekus un darba meklētājus; </w:t>
      </w:r>
    </w:p>
    <w:p w14:paraId="67E0A39C" w14:textId="77777777" w:rsidR="00BD60FD" w:rsidRPr="00D9514F" w:rsidRDefault="00BD60FD" w:rsidP="00A84F94">
      <w:pPr>
        <w:numPr>
          <w:ilvl w:val="0"/>
          <w:numId w:val="6"/>
        </w:numPr>
        <w:spacing w:before="120" w:after="140"/>
        <w:ind w:left="1077" w:hanging="357"/>
        <w:jc w:val="both"/>
        <w:rPr>
          <w:color w:val="000000" w:themeColor="text1"/>
        </w:rPr>
      </w:pPr>
      <w:r w:rsidRPr="00D9514F">
        <w:rPr>
          <w:color w:val="000000" w:themeColor="text1"/>
        </w:rPr>
        <w:lastRenderedPageBreak/>
        <w:t>organizēt NVA un darba devēju sadarbību un savstarpēju informācijas apmaiņu, uzskaitīt darba devēju pieteiktās darba vietas un informēt par tām;</w:t>
      </w:r>
    </w:p>
    <w:p w14:paraId="2FF18BBD" w14:textId="77777777" w:rsidR="00BD60FD" w:rsidRPr="00D9514F" w:rsidRDefault="00BD60FD" w:rsidP="00A84F94">
      <w:pPr>
        <w:numPr>
          <w:ilvl w:val="0"/>
          <w:numId w:val="6"/>
        </w:numPr>
        <w:spacing w:before="120" w:after="140"/>
        <w:ind w:left="1077" w:hanging="357"/>
        <w:jc w:val="both"/>
        <w:rPr>
          <w:color w:val="000000" w:themeColor="text1"/>
        </w:rPr>
      </w:pPr>
      <w:r w:rsidRPr="00D9514F">
        <w:rPr>
          <w:color w:val="000000" w:themeColor="text1"/>
        </w:rPr>
        <w:t>organizēt vai īstenot aktīvos nodarbinātības pasākumus un preventīvos bezdarba samazināšanas pasākumus;</w:t>
      </w:r>
    </w:p>
    <w:p w14:paraId="608A92FF" w14:textId="77777777" w:rsidR="00BD60FD" w:rsidRPr="00D9514F" w:rsidRDefault="00BD60FD" w:rsidP="00A84F94">
      <w:pPr>
        <w:numPr>
          <w:ilvl w:val="0"/>
          <w:numId w:val="6"/>
        </w:numPr>
        <w:spacing w:before="120" w:after="140"/>
        <w:ind w:left="1077" w:hanging="357"/>
        <w:jc w:val="both"/>
        <w:rPr>
          <w:color w:val="000000" w:themeColor="text1"/>
        </w:rPr>
      </w:pPr>
      <w:r w:rsidRPr="00D9514F">
        <w:rPr>
          <w:color w:val="000000" w:themeColor="text1"/>
        </w:rPr>
        <w:t>sagatavot priekšlikumus valsts politikas izstrādei un īstenošanai bezdarba samazināšanas un bezdarbnieku, darba meklētāju un bezdarba riskam pakļauto personu atbalsta jomā;</w:t>
      </w:r>
    </w:p>
    <w:p w14:paraId="3F362976" w14:textId="77777777" w:rsidR="00BD60FD" w:rsidRPr="00D9514F" w:rsidRDefault="00BD60FD" w:rsidP="00A84F94">
      <w:pPr>
        <w:numPr>
          <w:ilvl w:val="0"/>
          <w:numId w:val="6"/>
        </w:numPr>
        <w:spacing w:before="120" w:after="140"/>
        <w:ind w:left="1077" w:hanging="357"/>
        <w:jc w:val="both"/>
        <w:rPr>
          <w:color w:val="000000" w:themeColor="text1"/>
        </w:rPr>
      </w:pPr>
      <w:r w:rsidRPr="00D9514F">
        <w:rPr>
          <w:color w:val="000000" w:themeColor="text1"/>
        </w:rPr>
        <w:t>licencēt un uzraudzīt komersantus, kuri sniedz darbiekārtošanas pakalpojumus (izņemot kuģa apkalpes komplektēšanu);</w:t>
      </w:r>
    </w:p>
    <w:p w14:paraId="1BE17221" w14:textId="77777777" w:rsidR="00BD60FD" w:rsidRPr="00D9514F" w:rsidRDefault="00BD60FD" w:rsidP="00A84F94">
      <w:pPr>
        <w:numPr>
          <w:ilvl w:val="0"/>
          <w:numId w:val="6"/>
        </w:numPr>
        <w:spacing w:before="120" w:after="140"/>
        <w:ind w:left="1077" w:hanging="357"/>
        <w:jc w:val="both"/>
        <w:rPr>
          <w:color w:val="000000" w:themeColor="text1"/>
        </w:rPr>
      </w:pPr>
      <w:r w:rsidRPr="00D9514F">
        <w:rPr>
          <w:color w:val="000000" w:themeColor="text1"/>
        </w:rPr>
        <w:t>prognozēt darba tirgus norises īstermiņā, tai skaitā veikt darba devēju aptauju;</w:t>
      </w:r>
    </w:p>
    <w:p w14:paraId="32E422CC" w14:textId="77777777" w:rsidR="00BD60FD" w:rsidRPr="00D9514F" w:rsidRDefault="00BD60FD" w:rsidP="00A84F94">
      <w:pPr>
        <w:numPr>
          <w:ilvl w:val="0"/>
          <w:numId w:val="6"/>
        </w:numPr>
        <w:spacing w:before="120" w:after="140"/>
        <w:ind w:left="1077" w:hanging="357"/>
        <w:jc w:val="both"/>
        <w:rPr>
          <w:color w:val="000000" w:themeColor="text1"/>
        </w:rPr>
      </w:pPr>
      <w:r w:rsidRPr="00D9514F">
        <w:rPr>
          <w:color w:val="000000" w:themeColor="text1"/>
        </w:rPr>
        <w:t>sniegt karjeras konsultācijas bezdarbniekiem, darba meklētājiem, bezdarba riskam pakļautām personām un citām personām, regulāri pilnveidot informatīvi metodisko bāzi karjeras konsultāciju pakalpojumu sniegšanai;</w:t>
      </w:r>
    </w:p>
    <w:p w14:paraId="7517B889" w14:textId="77777777" w:rsidR="00BD60FD" w:rsidRPr="00D9514F" w:rsidRDefault="00BD60FD" w:rsidP="00A84F94">
      <w:pPr>
        <w:numPr>
          <w:ilvl w:val="0"/>
          <w:numId w:val="6"/>
        </w:numPr>
        <w:spacing w:before="120" w:after="140"/>
        <w:ind w:left="1077" w:hanging="357"/>
        <w:jc w:val="both"/>
        <w:rPr>
          <w:color w:val="000000" w:themeColor="text1"/>
        </w:rPr>
      </w:pPr>
      <w:r w:rsidRPr="00D9514F">
        <w:rPr>
          <w:color w:val="000000" w:themeColor="text1"/>
        </w:rPr>
        <w:t>nodrošināt informāciju par bezdarba situāciju valstī;</w:t>
      </w:r>
    </w:p>
    <w:p w14:paraId="2A0F441A" w14:textId="77777777" w:rsidR="00BD60FD" w:rsidRPr="00D9514F" w:rsidRDefault="00BD60FD" w:rsidP="00A84F94">
      <w:pPr>
        <w:numPr>
          <w:ilvl w:val="0"/>
          <w:numId w:val="6"/>
        </w:numPr>
        <w:spacing w:before="120" w:after="140"/>
        <w:ind w:left="1077" w:hanging="357"/>
        <w:jc w:val="both"/>
        <w:rPr>
          <w:color w:val="000000" w:themeColor="text1"/>
        </w:rPr>
      </w:pPr>
      <w:r w:rsidRPr="00D9514F">
        <w:rPr>
          <w:color w:val="000000" w:themeColor="text1"/>
        </w:rPr>
        <w:t>sadarboties ar ārvalstu un starptautiskajām institūcijām bezdarba samazināšanas, nodarbinātības veicināšanas un karjeras konsultēšanas jomā, kā arī veikt pasākumus informācijas apmaiņas nodrošināšanai darbaspēka kustības jautājumos, nodrošināt Latvijas Republikas darbību Eiropas Nodarbinātības dienestu tīklā (EURES);</w:t>
      </w:r>
    </w:p>
    <w:p w14:paraId="26B45551" w14:textId="77777777" w:rsidR="00BD60FD" w:rsidRPr="00D9514F" w:rsidRDefault="00BD60FD" w:rsidP="00A84F94">
      <w:pPr>
        <w:numPr>
          <w:ilvl w:val="0"/>
          <w:numId w:val="6"/>
        </w:numPr>
        <w:spacing w:before="120" w:after="120"/>
        <w:ind w:left="1077" w:hanging="357"/>
        <w:jc w:val="both"/>
        <w:rPr>
          <w:color w:val="000000" w:themeColor="text1"/>
        </w:rPr>
      </w:pPr>
      <w:r w:rsidRPr="00D9514F">
        <w:rPr>
          <w:color w:val="000000" w:themeColor="text1"/>
        </w:rPr>
        <w:t>koordinēt informācijas apmaiņu starp personām, kuras vēlas veikt brīvprātīgo darbu, un brīvprātīgā darba organizētājiem.</w:t>
      </w:r>
    </w:p>
    <w:p w14:paraId="6F39BCEB" w14:textId="77777777" w:rsidR="00BD60FD" w:rsidRPr="00D9514F" w:rsidRDefault="00BD60FD" w:rsidP="00BD60FD">
      <w:pPr>
        <w:spacing w:before="120"/>
        <w:rPr>
          <w:color w:val="000000" w:themeColor="text1"/>
        </w:rPr>
      </w:pPr>
      <w:r w:rsidRPr="00D9514F">
        <w:rPr>
          <w:color w:val="000000" w:themeColor="text1"/>
          <w:u w:val="single"/>
        </w:rPr>
        <w:t>Apakšprogrammas izpildītājs</w:t>
      </w:r>
      <w:r w:rsidRPr="00D9514F">
        <w:rPr>
          <w:color w:val="000000" w:themeColor="text1"/>
        </w:rPr>
        <w:t>: NVA.</w:t>
      </w:r>
    </w:p>
    <w:bookmarkEnd w:id="41"/>
    <w:p w14:paraId="151181EE"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0FD" w:rsidRPr="00D9514F" w14:paraId="5836394F" w14:textId="77777777" w:rsidTr="004671ED">
        <w:trPr>
          <w:tblHeader/>
          <w:jc w:val="center"/>
        </w:trPr>
        <w:tc>
          <w:tcPr>
            <w:tcW w:w="3397" w:type="dxa"/>
          </w:tcPr>
          <w:p w14:paraId="5BB232FE" w14:textId="77777777" w:rsidR="00BD60FD" w:rsidRPr="00D9514F" w:rsidRDefault="00BD60FD" w:rsidP="004671ED">
            <w:pPr>
              <w:jc w:val="center"/>
              <w:rPr>
                <w:color w:val="000000" w:themeColor="text1"/>
                <w:sz w:val="18"/>
                <w:szCs w:val="18"/>
              </w:rPr>
            </w:pPr>
          </w:p>
        </w:tc>
        <w:tc>
          <w:tcPr>
            <w:tcW w:w="1134" w:type="dxa"/>
          </w:tcPr>
          <w:p w14:paraId="5E5B289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tcPr>
          <w:p w14:paraId="6A302AE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tcPr>
          <w:p w14:paraId="54EAACC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tcPr>
          <w:p w14:paraId="49F3CF8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tcPr>
          <w:p w14:paraId="296D111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71D52ECA" w14:textId="77777777" w:rsidTr="004671ED">
        <w:trPr>
          <w:jc w:val="center"/>
        </w:trPr>
        <w:tc>
          <w:tcPr>
            <w:tcW w:w="9072" w:type="dxa"/>
            <w:gridSpan w:val="6"/>
            <w:shd w:val="clear" w:color="auto" w:fill="D9D9D9"/>
            <w:vAlign w:val="center"/>
          </w:tcPr>
          <w:p w14:paraId="3341793F"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 xml:space="preserve">Efektīva un </w:t>
            </w:r>
            <w:proofErr w:type="spellStart"/>
            <w:r w:rsidRPr="00D9514F">
              <w:rPr>
                <w:bCs/>
                <w:color w:val="000000" w:themeColor="text1"/>
                <w:sz w:val="18"/>
                <w:szCs w:val="18"/>
                <w:lang w:eastAsia="lv-LV"/>
              </w:rPr>
              <w:t>klientorientēta</w:t>
            </w:r>
            <w:proofErr w:type="spellEnd"/>
            <w:r w:rsidRPr="00D9514F">
              <w:rPr>
                <w:bCs/>
                <w:color w:val="000000" w:themeColor="text1"/>
                <w:sz w:val="18"/>
                <w:szCs w:val="18"/>
                <w:lang w:eastAsia="lv-LV"/>
              </w:rPr>
              <w:t xml:space="preserve"> NVA darbība</w:t>
            </w:r>
          </w:p>
        </w:tc>
      </w:tr>
      <w:tr w:rsidR="00BD60FD" w:rsidRPr="00D9514F" w14:paraId="57212F7D" w14:textId="77777777" w:rsidTr="004671ED">
        <w:trPr>
          <w:trHeight w:val="351"/>
          <w:jc w:val="center"/>
        </w:trPr>
        <w:tc>
          <w:tcPr>
            <w:tcW w:w="3397" w:type="dxa"/>
          </w:tcPr>
          <w:p w14:paraId="1A70F179" w14:textId="77777777" w:rsidR="00BD60FD" w:rsidRPr="00D9514F" w:rsidRDefault="00BD60FD" w:rsidP="00684373">
            <w:pPr>
              <w:jc w:val="both"/>
              <w:rPr>
                <w:color w:val="000000" w:themeColor="text1"/>
                <w:sz w:val="18"/>
              </w:rPr>
            </w:pPr>
            <w:r w:rsidRPr="00D9514F">
              <w:rPr>
                <w:color w:val="000000" w:themeColor="text1"/>
                <w:sz w:val="18"/>
                <w:szCs w:val="18"/>
              </w:rPr>
              <w:t>Klātienē apkalpotie klienti vidēji mēnesī (skaits)</w:t>
            </w:r>
            <w:r w:rsidRPr="00D9514F">
              <w:rPr>
                <w:color w:val="000000" w:themeColor="text1"/>
                <w:sz w:val="18"/>
                <w:szCs w:val="18"/>
                <w:vertAlign w:val="superscript"/>
              </w:rPr>
              <w:t>1;3</w:t>
            </w:r>
          </w:p>
        </w:tc>
        <w:tc>
          <w:tcPr>
            <w:tcW w:w="1134" w:type="dxa"/>
          </w:tcPr>
          <w:p w14:paraId="79EC6C9F" w14:textId="77777777" w:rsidR="00BD60FD" w:rsidRPr="00D9514F" w:rsidRDefault="00BD60FD" w:rsidP="004671ED">
            <w:pPr>
              <w:jc w:val="center"/>
              <w:rPr>
                <w:color w:val="000000" w:themeColor="text1"/>
                <w:sz w:val="18"/>
              </w:rPr>
            </w:pPr>
            <w:r w:rsidRPr="00D9514F">
              <w:rPr>
                <w:color w:val="000000" w:themeColor="text1"/>
                <w:sz w:val="18"/>
                <w:szCs w:val="18"/>
              </w:rPr>
              <w:t>40 258</w:t>
            </w:r>
          </w:p>
        </w:tc>
        <w:tc>
          <w:tcPr>
            <w:tcW w:w="1134" w:type="dxa"/>
          </w:tcPr>
          <w:p w14:paraId="7E0FFC67" w14:textId="77777777" w:rsidR="00BD60FD" w:rsidRPr="00D9514F" w:rsidRDefault="00BD60FD" w:rsidP="004671ED">
            <w:pPr>
              <w:jc w:val="center"/>
              <w:rPr>
                <w:color w:val="000000" w:themeColor="text1"/>
                <w:sz w:val="18"/>
              </w:rPr>
            </w:pPr>
            <w:r w:rsidRPr="00D9514F">
              <w:rPr>
                <w:color w:val="000000" w:themeColor="text1"/>
                <w:sz w:val="18"/>
                <w:szCs w:val="18"/>
              </w:rPr>
              <w:t>37 494</w:t>
            </w:r>
          </w:p>
        </w:tc>
        <w:tc>
          <w:tcPr>
            <w:tcW w:w="1134" w:type="dxa"/>
          </w:tcPr>
          <w:p w14:paraId="46530A4E" w14:textId="77777777" w:rsidR="00BD60FD" w:rsidRPr="00D9514F" w:rsidRDefault="00BD60FD" w:rsidP="004671ED">
            <w:pPr>
              <w:jc w:val="center"/>
              <w:rPr>
                <w:color w:val="000000" w:themeColor="text1"/>
                <w:sz w:val="18"/>
              </w:rPr>
            </w:pPr>
            <w:r w:rsidRPr="00D9514F">
              <w:rPr>
                <w:color w:val="000000" w:themeColor="text1"/>
                <w:sz w:val="18"/>
                <w:szCs w:val="18"/>
              </w:rPr>
              <w:t>37 494</w:t>
            </w:r>
          </w:p>
        </w:tc>
        <w:tc>
          <w:tcPr>
            <w:tcW w:w="1134" w:type="dxa"/>
          </w:tcPr>
          <w:p w14:paraId="7ABF3B28" w14:textId="77777777" w:rsidR="00BD60FD" w:rsidRPr="00D9514F" w:rsidRDefault="00BD60FD" w:rsidP="004671ED">
            <w:pPr>
              <w:jc w:val="center"/>
              <w:rPr>
                <w:color w:val="000000" w:themeColor="text1"/>
                <w:sz w:val="18"/>
              </w:rPr>
            </w:pPr>
            <w:r w:rsidRPr="00D9514F">
              <w:rPr>
                <w:color w:val="000000" w:themeColor="text1"/>
                <w:sz w:val="18"/>
                <w:szCs w:val="18"/>
              </w:rPr>
              <w:t>37 494</w:t>
            </w:r>
          </w:p>
        </w:tc>
        <w:tc>
          <w:tcPr>
            <w:tcW w:w="1139" w:type="dxa"/>
          </w:tcPr>
          <w:p w14:paraId="154D7228" w14:textId="77777777" w:rsidR="00BD60FD" w:rsidRPr="00D9514F" w:rsidRDefault="00BD60FD" w:rsidP="004671ED">
            <w:pPr>
              <w:jc w:val="center"/>
              <w:rPr>
                <w:color w:val="000000" w:themeColor="text1"/>
                <w:sz w:val="18"/>
              </w:rPr>
            </w:pPr>
            <w:r w:rsidRPr="00D9514F">
              <w:rPr>
                <w:color w:val="000000" w:themeColor="text1"/>
                <w:sz w:val="18"/>
                <w:szCs w:val="18"/>
              </w:rPr>
              <w:t>37 494</w:t>
            </w:r>
          </w:p>
        </w:tc>
      </w:tr>
      <w:tr w:rsidR="00BD60FD" w:rsidRPr="00D9514F" w14:paraId="347E2D02" w14:textId="77777777" w:rsidTr="004671ED">
        <w:trPr>
          <w:jc w:val="center"/>
        </w:trPr>
        <w:tc>
          <w:tcPr>
            <w:tcW w:w="3397" w:type="dxa"/>
          </w:tcPr>
          <w:p w14:paraId="2F27A8C6" w14:textId="77777777" w:rsidR="00BD60FD" w:rsidRPr="00D9514F" w:rsidRDefault="00BD60FD" w:rsidP="00684373">
            <w:pPr>
              <w:jc w:val="both"/>
              <w:rPr>
                <w:color w:val="000000" w:themeColor="text1"/>
                <w:sz w:val="18"/>
                <w:szCs w:val="18"/>
              </w:rPr>
            </w:pPr>
            <w:r w:rsidRPr="00D9514F">
              <w:rPr>
                <w:color w:val="000000" w:themeColor="text1"/>
                <w:sz w:val="18"/>
                <w:szCs w:val="18"/>
              </w:rPr>
              <w:t>NVA zvanu centra apkalpotie klienti vidēji mēnesī (skaits)</w:t>
            </w:r>
            <w:r w:rsidRPr="00D9514F">
              <w:rPr>
                <w:color w:val="000000" w:themeColor="text1"/>
                <w:sz w:val="18"/>
                <w:szCs w:val="18"/>
                <w:vertAlign w:val="superscript"/>
              </w:rPr>
              <w:t>2</w:t>
            </w:r>
          </w:p>
        </w:tc>
        <w:tc>
          <w:tcPr>
            <w:tcW w:w="1134" w:type="dxa"/>
          </w:tcPr>
          <w:p w14:paraId="1F829005" w14:textId="77777777" w:rsidR="00BD60FD" w:rsidRPr="00D9514F" w:rsidRDefault="00BD60FD" w:rsidP="004671ED">
            <w:pPr>
              <w:jc w:val="center"/>
              <w:rPr>
                <w:color w:val="000000" w:themeColor="text1"/>
                <w:sz w:val="18"/>
                <w:szCs w:val="18"/>
              </w:rPr>
            </w:pPr>
            <w:r w:rsidRPr="00D9514F">
              <w:rPr>
                <w:color w:val="000000" w:themeColor="text1"/>
                <w:sz w:val="18"/>
                <w:szCs w:val="18"/>
              </w:rPr>
              <w:t>4 910</w:t>
            </w:r>
          </w:p>
        </w:tc>
        <w:tc>
          <w:tcPr>
            <w:tcW w:w="1134" w:type="dxa"/>
          </w:tcPr>
          <w:p w14:paraId="6EDBCC5B" w14:textId="77777777" w:rsidR="00BD60FD" w:rsidRPr="00D9514F" w:rsidRDefault="00BD60FD" w:rsidP="004671ED">
            <w:pPr>
              <w:jc w:val="center"/>
              <w:rPr>
                <w:color w:val="000000" w:themeColor="text1"/>
                <w:sz w:val="18"/>
                <w:szCs w:val="18"/>
              </w:rPr>
            </w:pPr>
            <w:r w:rsidRPr="00D9514F">
              <w:rPr>
                <w:color w:val="000000" w:themeColor="text1"/>
                <w:sz w:val="18"/>
                <w:szCs w:val="18"/>
              </w:rPr>
              <w:t>4 180</w:t>
            </w:r>
          </w:p>
        </w:tc>
        <w:tc>
          <w:tcPr>
            <w:tcW w:w="1134" w:type="dxa"/>
          </w:tcPr>
          <w:p w14:paraId="013BB64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Pr>
          <w:p w14:paraId="6ACC4E9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9" w:type="dxa"/>
          </w:tcPr>
          <w:p w14:paraId="3AF06C7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74B17036" w14:textId="77777777" w:rsidTr="004671ED">
        <w:trPr>
          <w:jc w:val="center"/>
        </w:trPr>
        <w:tc>
          <w:tcPr>
            <w:tcW w:w="3397" w:type="dxa"/>
          </w:tcPr>
          <w:p w14:paraId="67917167" w14:textId="77777777" w:rsidR="00BD60FD" w:rsidRPr="00D9514F" w:rsidRDefault="00BD60FD" w:rsidP="00684373">
            <w:pPr>
              <w:jc w:val="both"/>
              <w:rPr>
                <w:color w:val="000000" w:themeColor="text1"/>
                <w:sz w:val="18"/>
                <w:szCs w:val="18"/>
              </w:rPr>
            </w:pPr>
            <w:r w:rsidRPr="00D9514F">
              <w:rPr>
                <w:color w:val="000000" w:themeColor="text1"/>
                <w:sz w:val="18"/>
                <w:szCs w:val="18"/>
              </w:rPr>
              <w:t>Attālināti apkalpotie klienti vidēji mēnesī (skaits)</w:t>
            </w:r>
            <w:r w:rsidRPr="00D9514F">
              <w:rPr>
                <w:color w:val="000000" w:themeColor="text1"/>
                <w:sz w:val="18"/>
                <w:szCs w:val="18"/>
                <w:vertAlign w:val="superscript"/>
              </w:rPr>
              <w:t>2</w:t>
            </w:r>
          </w:p>
        </w:tc>
        <w:tc>
          <w:tcPr>
            <w:tcW w:w="1134" w:type="dxa"/>
          </w:tcPr>
          <w:p w14:paraId="51B867CA" w14:textId="77777777" w:rsidR="00BD60FD" w:rsidRPr="00D9514F" w:rsidRDefault="00BD60FD" w:rsidP="004671ED">
            <w:pPr>
              <w:jc w:val="center"/>
              <w:rPr>
                <w:color w:val="000000" w:themeColor="text1"/>
                <w:sz w:val="18"/>
                <w:szCs w:val="18"/>
              </w:rPr>
            </w:pPr>
            <w:r w:rsidRPr="00D9514F">
              <w:rPr>
                <w:color w:val="000000" w:themeColor="text1"/>
                <w:sz w:val="18"/>
                <w:szCs w:val="18"/>
              </w:rPr>
              <w:t>99 433</w:t>
            </w:r>
          </w:p>
        </w:tc>
        <w:tc>
          <w:tcPr>
            <w:tcW w:w="1134" w:type="dxa"/>
          </w:tcPr>
          <w:p w14:paraId="2A729563" w14:textId="77777777" w:rsidR="00BD60FD" w:rsidRPr="00D9514F" w:rsidRDefault="00BD60FD" w:rsidP="004671ED">
            <w:pPr>
              <w:jc w:val="center"/>
              <w:rPr>
                <w:color w:val="000000" w:themeColor="text1"/>
                <w:sz w:val="18"/>
                <w:szCs w:val="18"/>
              </w:rPr>
            </w:pPr>
            <w:r w:rsidRPr="00D9514F">
              <w:rPr>
                <w:color w:val="000000" w:themeColor="text1"/>
                <w:sz w:val="18"/>
                <w:szCs w:val="18"/>
              </w:rPr>
              <w:t>99 000</w:t>
            </w:r>
          </w:p>
        </w:tc>
        <w:tc>
          <w:tcPr>
            <w:tcW w:w="1134" w:type="dxa"/>
          </w:tcPr>
          <w:p w14:paraId="08D9CB1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Pr>
          <w:p w14:paraId="2651CA5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9" w:type="dxa"/>
          </w:tcPr>
          <w:p w14:paraId="2ACC24E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71D1BCEE"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562AB8D5" w14:textId="77777777" w:rsidR="00BD60FD" w:rsidRPr="00D9514F" w:rsidRDefault="00BD60FD" w:rsidP="00684373">
            <w:pPr>
              <w:jc w:val="both"/>
              <w:rPr>
                <w:color w:val="000000" w:themeColor="text1"/>
                <w:sz w:val="18"/>
                <w:vertAlign w:val="superscript"/>
              </w:rPr>
            </w:pPr>
            <w:r w:rsidRPr="00D9514F">
              <w:rPr>
                <w:color w:val="000000" w:themeColor="text1"/>
                <w:sz w:val="18"/>
                <w:szCs w:val="18"/>
              </w:rPr>
              <w:t>Attālināti apkalpotie klienti vidēji mēnesī (skaits)</w:t>
            </w:r>
            <w:r w:rsidRPr="00D9514F">
              <w:rPr>
                <w:color w:val="000000" w:themeColor="text1"/>
                <w:sz w:val="18"/>
                <w:szCs w:val="18"/>
                <w:vertAlign w:val="superscript"/>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4001AEE7"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1B9FA07F" w14:textId="77777777" w:rsidR="00BD60FD" w:rsidRPr="00D9514F" w:rsidRDefault="00BD60FD" w:rsidP="004671ED">
            <w:pPr>
              <w:jc w:val="center"/>
              <w:rPr>
                <w:color w:val="000000" w:themeColor="text1"/>
                <w:sz w:val="18"/>
              </w:rPr>
            </w:pPr>
            <w:r w:rsidRPr="00D9514F">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55DCF40A" w14:textId="77777777" w:rsidR="00BD60FD" w:rsidRPr="00D9514F" w:rsidRDefault="00BD60FD" w:rsidP="004671ED">
            <w:pPr>
              <w:jc w:val="center"/>
              <w:rPr>
                <w:color w:val="000000" w:themeColor="text1"/>
                <w:sz w:val="18"/>
                <w:szCs w:val="18"/>
              </w:rPr>
            </w:pPr>
            <w:r w:rsidRPr="00D9514F">
              <w:rPr>
                <w:color w:val="000000" w:themeColor="text1"/>
                <w:sz w:val="18"/>
                <w:szCs w:val="18"/>
              </w:rPr>
              <w:t>103 180</w:t>
            </w:r>
          </w:p>
          <w:p w14:paraId="188AFD8D" w14:textId="77777777" w:rsidR="00BD60FD" w:rsidRPr="00D9514F" w:rsidRDefault="00BD60FD" w:rsidP="004671ED">
            <w:pPr>
              <w:jc w:val="center"/>
              <w:rPr>
                <w:color w:val="000000" w:themeColor="text1"/>
                <w:sz w:val="18"/>
              </w:rPr>
            </w:pPr>
          </w:p>
        </w:tc>
        <w:tc>
          <w:tcPr>
            <w:tcW w:w="1134" w:type="dxa"/>
            <w:tcBorders>
              <w:top w:val="single" w:sz="4" w:space="0" w:color="000000"/>
              <w:left w:val="single" w:sz="4" w:space="0" w:color="000000"/>
              <w:bottom w:val="single" w:sz="4" w:space="0" w:color="000000"/>
              <w:right w:val="single" w:sz="4" w:space="0" w:color="000000"/>
            </w:tcBorders>
          </w:tcPr>
          <w:p w14:paraId="272DBC80" w14:textId="77777777" w:rsidR="00BD60FD" w:rsidRPr="00D9514F" w:rsidRDefault="00BD60FD" w:rsidP="004671ED">
            <w:pPr>
              <w:jc w:val="center"/>
              <w:rPr>
                <w:color w:val="000000" w:themeColor="text1"/>
                <w:sz w:val="18"/>
                <w:szCs w:val="18"/>
              </w:rPr>
            </w:pPr>
            <w:r w:rsidRPr="00D9514F">
              <w:rPr>
                <w:color w:val="000000" w:themeColor="text1"/>
                <w:sz w:val="18"/>
                <w:szCs w:val="18"/>
              </w:rPr>
              <w:t>103 180</w:t>
            </w:r>
          </w:p>
          <w:p w14:paraId="20A54FC5" w14:textId="77777777" w:rsidR="00BD60FD" w:rsidRPr="00D9514F" w:rsidRDefault="00BD60FD" w:rsidP="004671ED">
            <w:pPr>
              <w:jc w:val="center"/>
              <w:rPr>
                <w:color w:val="000000" w:themeColor="text1"/>
                <w:sz w:val="18"/>
              </w:rPr>
            </w:pPr>
          </w:p>
        </w:tc>
        <w:tc>
          <w:tcPr>
            <w:tcW w:w="1139" w:type="dxa"/>
            <w:tcBorders>
              <w:top w:val="single" w:sz="4" w:space="0" w:color="000000"/>
              <w:left w:val="single" w:sz="4" w:space="0" w:color="000000"/>
              <w:bottom w:val="single" w:sz="4" w:space="0" w:color="000000"/>
              <w:right w:val="single" w:sz="4" w:space="0" w:color="000000"/>
            </w:tcBorders>
          </w:tcPr>
          <w:p w14:paraId="00F2072C" w14:textId="77777777" w:rsidR="00BD60FD" w:rsidRPr="00D9514F" w:rsidRDefault="00BD60FD" w:rsidP="004671ED">
            <w:pPr>
              <w:jc w:val="center"/>
              <w:rPr>
                <w:color w:val="000000" w:themeColor="text1"/>
                <w:sz w:val="18"/>
                <w:szCs w:val="18"/>
              </w:rPr>
            </w:pPr>
            <w:r w:rsidRPr="00D9514F">
              <w:rPr>
                <w:color w:val="000000" w:themeColor="text1"/>
                <w:sz w:val="18"/>
                <w:szCs w:val="18"/>
              </w:rPr>
              <w:t>103 180</w:t>
            </w:r>
          </w:p>
          <w:p w14:paraId="6009C4DA" w14:textId="77777777" w:rsidR="00BD60FD" w:rsidRPr="00D9514F" w:rsidRDefault="00BD60FD" w:rsidP="004671ED">
            <w:pPr>
              <w:jc w:val="center"/>
              <w:rPr>
                <w:color w:val="000000" w:themeColor="text1"/>
                <w:sz w:val="18"/>
              </w:rPr>
            </w:pPr>
          </w:p>
        </w:tc>
      </w:tr>
      <w:tr w:rsidR="00BD60FD" w:rsidRPr="00D9514F" w14:paraId="74BA5CC2"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1649E4AF" w14:textId="77777777" w:rsidR="00BD60FD" w:rsidRPr="00D9514F" w:rsidRDefault="00BD60FD" w:rsidP="00684373">
            <w:pPr>
              <w:jc w:val="both"/>
              <w:rPr>
                <w:color w:val="000000" w:themeColor="text1"/>
                <w:sz w:val="18"/>
                <w:szCs w:val="18"/>
              </w:rPr>
            </w:pPr>
            <w:r w:rsidRPr="00D9514F">
              <w:rPr>
                <w:color w:val="000000" w:themeColor="text1"/>
                <w:sz w:val="18"/>
                <w:szCs w:val="18"/>
              </w:rPr>
              <w:t>Apkalpotie klienti uz vienu klientu apkalpošanā nodarbināto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2BD6C88B" w14:textId="77777777" w:rsidR="00BD60FD" w:rsidRPr="00D9514F" w:rsidRDefault="00BD60FD" w:rsidP="004671ED">
            <w:pPr>
              <w:jc w:val="center"/>
              <w:rPr>
                <w:color w:val="000000" w:themeColor="text1"/>
                <w:sz w:val="18"/>
              </w:rPr>
            </w:pPr>
            <w:r w:rsidRPr="00D9514F">
              <w:rPr>
                <w:bCs/>
                <w:color w:val="000000" w:themeColor="text1"/>
                <w:sz w:val="18"/>
              </w:rPr>
              <w:t>410</w:t>
            </w:r>
          </w:p>
        </w:tc>
        <w:tc>
          <w:tcPr>
            <w:tcW w:w="1134" w:type="dxa"/>
            <w:tcBorders>
              <w:top w:val="single" w:sz="4" w:space="0" w:color="000000"/>
              <w:left w:val="single" w:sz="4" w:space="0" w:color="000000"/>
              <w:bottom w:val="single" w:sz="4" w:space="0" w:color="000000"/>
              <w:right w:val="single" w:sz="4" w:space="0" w:color="000000"/>
            </w:tcBorders>
          </w:tcPr>
          <w:p w14:paraId="69D85476"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rPr>
              <w:t>398</w:t>
            </w:r>
          </w:p>
        </w:tc>
        <w:tc>
          <w:tcPr>
            <w:tcW w:w="1134" w:type="dxa"/>
            <w:tcBorders>
              <w:top w:val="single" w:sz="4" w:space="0" w:color="000000"/>
              <w:left w:val="single" w:sz="4" w:space="0" w:color="000000"/>
              <w:bottom w:val="single" w:sz="4" w:space="0" w:color="000000"/>
              <w:right w:val="single" w:sz="4" w:space="0" w:color="000000"/>
            </w:tcBorders>
          </w:tcPr>
          <w:p w14:paraId="2B2D1626" w14:textId="77777777" w:rsidR="00BD60FD" w:rsidRPr="00D9514F" w:rsidRDefault="00BD60FD" w:rsidP="004671ED">
            <w:pPr>
              <w:jc w:val="center"/>
              <w:rPr>
                <w:color w:val="000000" w:themeColor="text1"/>
                <w:sz w:val="18"/>
                <w:szCs w:val="18"/>
              </w:rPr>
            </w:pPr>
            <w:r w:rsidRPr="00D9514F">
              <w:rPr>
                <w:color w:val="000000" w:themeColor="text1"/>
                <w:sz w:val="18"/>
                <w:szCs w:val="18"/>
              </w:rPr>
              <w:t>398</w:t>
            </w:r>
          </w:p>
        </w:tc>
        <w:tc>
          <w:tcPr>
            <w:tcW w:w="1134" w:type="dxa"/>
            <w:tcBorders>
              <w:top w:val="single" w:sz="4" w:space="0" w:color="000000"/>
              <w:left w:val="single" w:sz="4" w:space="0" w:color="000000"/>
              <w:bottom w:val="single" w:sz="4" w:space="0" w:color="000000"/>
              <w:right w:val="single" w:sz="4" w:space="0" w:color="000000"/>
            </w:tcBorders>
          </w:tcPr>
          <w:p w14:paraId="7BB77D21" w14:textId="77777777" w:rsidR="00BD60FD" w:rsidRPr="00D9514F" w:rsidRDefault="00BD60FD" w:rsidP="004671ED">
            <w:pPr>
              <w:jc w:val="center"/>
              <w:rPr>
                <w:color w:val="000000" w:themeColor="text1"/>
                <w:sz w:val="18"/>
                <w:szCs w:val="18"/>
              </w:rPr>
            </w:pPr>
            <w:r w:rsidRPr="00D9514F">
              <w:rPr>
                <w:color w:val="000000" w:themeColor="text1"/>
                <w:sz w:val="18"/>
                <w:szCs w:val="18"/>
              </w:rPr>
              <w:t>398</w:t>
            </w:r>
          </w:p>
        </w:tc>
        <w:tc>
          <w:tcPr>
            <w:tcW w:w="1139" w:type="dxa"/>
            <w:tcBorders>
              <w:top w:val="single" w:sz="4" w:space="0" w:color="000000"/>
              <w:left w:val="single" w:sz="4" w:space="0" w:color="000000"/>
              <w:bottom w:val="single" w:sz="4" w:space="0" w:color="000000"/>
              <w:right w:val="single" w:sz="4" w:space="0" w:color="000000"/>
            </w:tcBorders>
          </w:tcPr>
          <w:p w14:paraId="49484636" w14:textId="77777777" w:rsidR="00BD60FD" w:rsidRPr="00D9514F" w:rsidRDefault="00BD60FD" w:rsidP="004671ED">
            <w:pPr>
              <w:jc w:val="center"/>
              <w:rPr>
                <w:color w:val="000000" w:themeColor="text1"/>
                <w:sz w:val="18"/>
                <w:szCs w:val="18"/>
              </w:rPr>
            </w:pPr>
            <w:r w:rsidRPr="00D9514F">
              <w:rPr>
                <w:color w:val="000000" w:themeColor="text1"/>
                <w:sz w:val="18"/>
                <w:szCs w:val="18"/>
              </w:rPr>
              <w:t>398</w:t>
            </w:r>
          </w:p>
        </w:tc>
      </w:tr>
      <w:tr w:rsidR="00BD60FD" w:rsidRPr="00D9514F" w14:paraId="59109B58"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2C8561D5" w14:textId="77777777" w:rsidR="00BD60FD" w:rsidRPr="00D9514F" w:rsidRDefault="00BD60FD" w:rsidP="00684373">
            <w:pPr>
              <w:jc w:val="both"/>
              <w:rPr>
                <w:color w:val="000000" w:themeColor="text1"/>
                <w:sz w:val="18"/>
              </w:rPr>
            </w:pPr>
            <w:r w:rsidRPr="00D9514F">
              <w:rPr>
                <w:color w:val="000000" w:themeColor="text1"/>
                <w:sz w:val="18"/>
                <w:szCs w:val="18"/>
              </w:rPr>
              <w:t>Bezdarbnieki un darba meklētāji uz vienu  klientu apkalpošanā nodarbināto (perioda beigās) (skaits)</w:t>
            </w:r>
            <w:r w:rsidRPr="00D9514F">
              <w:rPr>
                <w:color w:val="000000" w:themeColor="text1"/>
                <w:sz w:val="18"/>
                <w:szCs w:val="18"/>
                <w:vertAlign w:val="superscript"/>
              </w:rPr>
              <w:t>3</w:t>
            </w:r>
          </w:p>
        </w:tc>
        <w:tc>
          <w:tcPr>
            <w:tcW w:w="1134" w:type="dxa"/>
            <w:tcBorders>
              <w:top w:val="single" w:sz="4" w:space="0" w:color="000000"/>
              <w:left w:val="single" w:sz="4" w:space="0" w:color="000000"/>
              <w:bottom w:val="single" w:sz="4" w:space="0" w:color="000000"/>
              <w:right w:val="single" w:sz="4" w:space="0" w:color="000000"/>
            </w:tcBorders>
          </w:tcPr>
          <w:p w14:paraId="1406FCD3" w14:textId="77777777" w:rsidR="00BD60FD" w:rsidRPr="00D9514F" w:rsidRDefault="00BD60FD" w:rsidP="004671ED">
            <w:pPr>
              <w:jc w:val="center"/>
              <w:rPr>
                <w:color w:val="000000" w:themeColor="text1"/>
                <w:sz w:val="18"/>
              </w:rPr>
            </w:pPr>
            <w:r w:rsidRPr="00D9514F">
              <w:rPr>
                <w:color w:val="000000" w:themeColor="text1"/>
                <w:sz w:val="18"/>
              </w:rPr>
              <w:t>391</w:t>
            </w:r>
          </w:p>
        </w:tc>
        <w:tc>
          <w:tcPr>
            <w:tcW w:w="1134" w:type="dxa"/>
            <w:tcBorders>
              <w:top w:val="single" w:sz="4" w:space="0" w:color="000000"/>
              <w:left w:val="single" w:sz="4" w:space="0" w:color="000000"/>
              <w:bottom w:val="single" w:sz="4" w:space="0" w:color="000000"/>
              <w:right w:val="single" w:sz="4" w:space="0" w:color="000000"/>
            </w:tcBorders>
          </w:tcPr>
          <w:p w14:paraId="6B1DF953"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365</w:t>
            </w:r>
          </w:p>
        </w:tc>
        <w:tc>
          <w:tcPr>
            <w:tcW w:w="1134" w:type="dxa"/>
            <w:tcBorders>
              <w:top w:val="single" w:sz="4" w:space="0" w:color="000000"/>
              <w:left w:val="single" w:sz="4" w:space="0" w:color="000000"/>
              <w:bottom w:val="single" w:sz="4" w:space="0" w:color="000000"/>
              <w:right w:val="single" w:sz="4" w:space="0" w:color="000000"/>
            </w:tcBorders>
          </w:tcPr>
          <w:p w14:paraId="77F2DAB6" w14:textId="77777777" w:rsidR="00BD60FD" w:rsidRPr="00D9514F" w:rsidRDefault="00BD60FD" w:rsidP="004671ED">
            <w:pPr>
              <w:jc w:val="center"/>
              <w:rPr>
                <w:color w:val="000000" w:themeColor="text1"/>
                <w:sz w:val="18"/>
              </w:rPr>
            </w:pPr>
            <w:r w:rsidRPr="00D9514F">
              <w:rPr>
                <w:color w:val="000000" w:themeColor="text1"/>
                <w:sz w:val="18"/>
                <w:szCs w:val="18"/>
              </w:rPr>
              <w:t>365</w:t>
            </w:r>
          </w:p>
        </w:tc>
        <w:tc>
          <w:tcPr>
            <w:tcW w:w="1134" w:type="dxa"/>
            <w:tcBorders>
              <w:top w:val="single" w:sz="4" w:space="0" w:color="000000"/>
              <w:left w:val="single" w:sz="4" w:space="0" w:color="000000"/>
              <w:bottom w:val="single" w:sz="4" w:space="0" w:color="000000"/>
              <w:right w:val="single" w:sz="4" w:space="0" w:color="000000"/>
            </w:tcBorders>
          </w:tcPr>
          <w:p w14:paraId="3ABD782C" w14:textId="77777777" w:rsidR="00BD60FD" w:rsidRPr="00D9514F" w:rsidRDefault="00BD60FD" w:rsidP="004671ED">
            <w:pPr>
              <w:jc w:val="center"/>
              <w:rPr>
                <w:color w:val="000000" w:themeColor="text1"/>
                <w:sz w:val="18"/>
              </w:rPr>
            </w:pPr>
            <w:r w:rsidRPr="00D9514F">
              <w:rPr>
                <w:color w:val="000000" w:themeColor="text1"/>
                <w:sz w:val="18"/>
                <w:szCs w:val="18"/>
              </w:rPr>
              <w:t>365</w:t>
            </w:r>
          </w:p>
        </w:tc>
        <w:tc>
          <w:tcPr>
            <w:tcW w:w="1139" w:type="dxa"/>
            <w:tcBorders>
              <w:top w:val="single" w:sz="4" w:space="0" w:color="000000"/>
              <w:left w:val="single" w:sz="4" w:space="0" w:color="000000"/>
              <w:bottom w:val="single" w:sz="4" w:space="0" w:color="000000"/>
              <w:right w:val="single" w:sz="4" w:space="0" w:color="000000"/>
            </w:tcBorders>
          </w:tcPr>
          <w:p w14:paraId="11B7F3CC" w14:textId="77777777" w:rsidR="00BD60FD" w:rsidRPr="00D9514F" w:rsidRDefault="00BD60FD" w:rsidP="004671ED">
            <w:pPr>
              <w:jc w:val="center"/>
              <w:rPr>
                <w:color w:val="000000" w:themeColor="text1"/>
                <w:sz w:val="18"/>
              </w:rPr>
            </w:pPr>
            <w:r w:rsidRPr="00D9514F">
              <w:rPr>
                <w:color w:val="000000" w:themeColor="text1"/>
                <w:sz w:val="18"/>
                <w:szCs w:val="18"/>
              </w:rPr>
              <w:t>365</w:t>
            </w:r>
          </w:p>
        </w:tc>
      </w:tr>
      <w:tr w:rsidR="00BD60FD" w:rsidRPr="00D9514F" w14:paraId="418C9415"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6D246EAF" w14:textId="77777777" w:rsidR="00BD60FD" w:rsidRPr="00D9514F" w:rsidRDefault="00BD60FD" w:rsidP="00684373">
            <w:pPr>
              <w:jc w:val="both"/>
              <w:rPr>
                <w:color w:val="000000" w:themeColor="text1"/>
                <w:sz w:val="18"/>
                <w:vertAlign w:val="superscript"/>
              </w:rPr>
            </w:pPr>
            <w:r w:rsidRPr="00D9514F">
              <w:rPr>
                <w:color w:val="000000" w:themeColor="text1"/>
                <w:sz w:val="18"/>
                <w:szCs w:val="18"/>
              </w:rPr>
              <w:t>Bezdarbnieku un darba meklētāju īpatsvars, kuri sešu mēnešu laikā pēc bezdarbnieka vai darba meklētāja statusa iegūšanas iesaistīti aktīvajos nodarbinātības pasākumos vai iekārtojušies darbā (%)</w:t>
            </w:r>
          </w:p>
        </w:tc>
        <w:tc>
          <w:tcPr>
            <w:tcW w:w="1134" w:type="dxa"/>
            <w:tcBorders>
              <w:top w:val="single" w:sz="4" w:space="0" w:color="000000"/>
              <w:left w:val="single" w:sz="4" w:space="0" w:color="000000"/>
              <w:bottom w:val="single" w:sz="4" w:space="0" w:color="000000"/>
              <w:right w:val="single" w:sz="4" w:space="0" w:color="000000"/>
            </w:tcBorders>
          </w:tcPr>
          <w:p w14:paraId="29B7291C" w14:textId="77777777" w:rsidR="00BD60FD" w:rsidRPr="00D9514F" w:rsidRDefault="00BD60FD" w:rsidP="004671ED">
            <w:pPr>
              <w:jc w:val="center"/>
              <w:rPr>
                <w:bCs/>
                <w:color w:val="000000" w:themeColor="text1"/>
                <w:sz w:val="18"/>
              </w:rPr>
            </w:pPr>
            <w:r w:rsidRPr="00D9514F">
              <w:rPr>
                <w:bCs/>
                <w:color w:val="000000" w:themeColor="text1"/>
                <w:sz w:val="18"/>
              </w:rPr>
              <w:t>64,8</w:t>
            </w:r>
          </w:p>
        </w:tc>
        <w:tc>
          <w:tcPr>
            <w:tcW w:w="1134" w:type="dxa"/>
            <w:tcBorders>
              <w:top w:val="single" w:sz="4" w:space="0" w:color="000000"/>
              <w:left w:val="single" w:sz="4" w:space="0" w:color="000000"/>
              <w:bottom w:val="single" w:sz="4" w:space="0" w:color="000000"/>
              <w:right w:val="single" w:sz="4" w:space="0" w:color="000000"/>
            </w:tcBorders>
          </w:tcPr>
          <w:p w14:paraId="72B0E29F" w14:textId="77777777" w:rsidR="00BD60FD" w:rsidRPr="00D9514F" w:rsidRDefault="00BD60FD" w:rsidP="004671ED">
            <w:pPr>
              <w:jc w:val="center"/>
              <w:rPr>
                <w:b/>
                <w:color w:val="000000" w:themeColor="text1"/>
                <w:sz w:val="18"/>
              </w:rPr>
            </w:pPr>
            <w:r w:rsidRPr="00D9514F">
              <w:rPr>
                <w:color w:val="000000" w:themeColor="text1"/>
                <w:sz w:val="18"/>
                <w:szCs w:val="18"/>
              </w:rPr>
              <w:t>50,0</w:t>
            </w:r>
          </w:p>
        </w:tc>
        <w:tc>
          <w:tcPr>
            <w:tcW w:w="1134" w:type="dxa"/>
            <w:tcBorders>
              <w:top w:val="single" w:sz="4" w:space="0" w:color="000000"/>
              <w:left w:val="single" w:sz="4" w:space="0" w:color="000000"/>
              <w:bottom w:val="single" w:sz="4" w:space="0" w:color="000000"/>
              <w:right w:val="single" w:sz="4" w:space="0" w:color="000000"/>
            </w:tcBorders>
          </w:tcPr>
          <w:p w14:paraId="06F2EA99"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 </w:t>
            </w:r>
            <w:r w:rsidRPr="00D9514F">
              <w:rPr>
                <w:color w:val="000000" w:themeColor="text1"/>
                <w:sz w:val="18"/>
                <w:szCs w:val="18"/>
              </w:rPr>
              <w:t>50,0</w:t>
            </w:r>
          </w:p>
        </w:tc>
        <w:tc>
          <w:tcPr>
            <w:tcW w:w="1134" w:type="dxa"/>
            <w:tcBorders>
              <w:top w:val="single" w:sz="4" w:space="0" w:color="000000"/>
              <w:left w:val="single" w:sz="4" w:space="0" w:color="000000"/>
              <w:bottom w:val="single" w:sz="4" w:space="0" w:color="000000"/>
              <w:right w:val="single" w:sz="4" w:space="0" w:color="000000"/>
            </w:tcBorders>
          </w:tcPr>
          <w:p w14:paraId="301E9460" w14:textId="77777777" w:rsidR="00BD60FD" w:rsidRPr="00D9514F" w:rsidRDefault="00BD60FD" w:rsidP="004671ED">
            <w:pPr>
              <w:jc w:val="center"/>
              <w:rPr>
                <w:color w:val="000000" w:themeColor="text1"/>
                <w:sz w:val="18"/>
              </w:rPr>
            </w:pPr>
            <w:r w:rsidRPr="00D9514F">
              <w:rPr>
                <w:color w:val="000000" w:themeColor="text1"/>
                <w:sz w:val="18"/>
              </w:rPr>
              <w:t> </w:t>
            </w:r>
            <w:r w:rsidRPr="00D9514F">
              <w:rPr>
                <w:color w:val="000000" w:themeColor="text1"/>
                <w:sz w:val="18"/>
                <w:szCs w:val="18"/>
              </w:rPr>
              <w:t>50,0</w:t>
            </w:r>
          </w:p>
        </w:tc>
        <w:tc>
          <w:tcPr>
            <w:tcW w:w="1139" w:type="dxa"/>
            <w:tcBorders>
              <w:top w:val="single" w:sz="4" w:space="0" w:color="000000"/>
              <w:left w:val="single" w:sz="4" w:space="0" w:color="000000"/>
              <w:bottom w:val="single" w:sz="4" w:space="0" w:color="000000"/>
              <w:right w:val="single" w:sz="4" w:space="0" w:color="000000"/>
            </w:tcBorders>
          </w:tcPr>
          <w:p w14:paraId="202EE179" w14:textId="77777777" w:rsidR="00BD60FD" w:rsidRPr="00D9514F" w:rsidRDefault="00BD60FD" w:rsidP="004671ED">
            <w:pPr>
              <w:jc w:val="center"/>
              <w:rPr>
                <w:color w:val="000000" w:themeColor="text1"/>
                <w:sz w:val="18"/>
              </w:rPr>
            </w:pPr>
            <w:r w:rsidRPr="00D9514F">
              <w:rPr>
                <w:color w:val="000000" w:themeColor="text1"/>
                <w:sz w:val="18"/>
                <w:szCs w:val="18"/>
              </w:rPr>
              <w:t>50,0</w:t>
            </w:r>
          </w:p>
        </w:tc>
      </w:tr>
    </w:tbl>
    <w:p w14:paraId="4919BB27"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lang w:eastAsia="lv-LV"/>
        </w:rPr>
        <w:t>Piezīmes.</w:t>
      </w:r>
    </w:p>
    <w:p w14:paraId="7B2D929E"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vertAlign w:val="superscript"/>
          <w:lang w:eastAsia="lv-LV"/>
        </w:rPr>
        <w:t>1</w:t>
      </w:r>
      <w:r w:rsidRPr="00D9514F">
        <w:rPr>
          <w:color w:val="000000" w:themeColor="text1"/>
        </w:rPr>
        <w:t xml:space="preserve"> </w:t>
      </w:r>
      <w:r w:rsidRPr="00D9514F">
        <w:rPr>
          <w:color w:val="000000" w:themeColor="text1"/>
          <w:sz w:val="18"/>
          <w:szCs w:val="18"/>
          <w:lang w:eastAsia="lv-LV"/>
        </w:rPr>
        <w:t>Uzskaita klātienes vizīšu un konsultāciju skaitu NVA klientiem, t.sk. iesaisti NVA pasākumos, kā arī uzskaita sadarbību ar darba devējiem un NVA organizēto atlašu skaitu vakanču aizpildīšanai.</w:t>
      </w:r>
    </w:p>
    <w:p w14:paraId="1E5EB43B"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2 </w:t>
      </w:r>
      <w:r w:rsidRPr="00D9514F">
        <w:rPr>
          <w:color w:val="000000" w:themeColor="text1"/>
          <w:sz w:val="18"/>
          <w:szCs w:val="18"/>
          <w:lang w:eastAsia="lv-LV"/>
        </w:rPr>
        <w:t>Rādītājs “NVA zvanu centra apkalpotie klienti vidēji mēnesī (skaits)” un rādītājs “Attālināti apkalpotie klienti vidēji mēnesī (skaits)”  ar 2024. gadu tiek apvienoti vienā rādītājā</w:t>
      </w:r>
      <w:r w:rsidRPr="00D9514F">
        <w:rPr>
          <w:color w:val="000000" w:themeColor="text1"/>
          <w:sz w:val="18"/>
          <w:szCs w:val="18"/>
        </w:rPr>
        <w:t xml:space="preserve"> “Attālināti apkalpotie klienti vidēji mēnesī (skaits)”, jo NVA zvanu centra apkalpotie klienti uzskaitāmi kā attālināti apkalpotie klienti.</w:t>
      </w:r>
      <w:r w:rsidRPr="00D9514F">
        <w:rPr>
          <w:color w:val="000000" w:themeColor="text1"/>
          <w:sz w:val="18"/>
          <w:szCs w:val="18"/>
          <w:lang w:eastAsia="lv-LV"/>
        </w:rPr>
        <w:t xml:space="preserve"> Klienti, kas izmanto šādus NVA nodrošinātos e-pakalpojumus vai tiek apkalpoti attālināti: uzskaita CV reģistrēšanu CV un vakanču portālā, apstrādā e – iesniegumus (statusa piešķiršana/zaudēšana, darba tirgus īstermiņa prognozēšanas rīka izmantošana, darbinieku apstrādātās CVVP vakances, kuras </w:t>
      </w:r>
      <w:r w:rsidRPr="00D9514F">
        <w:rPr>
          <w:color w:val="000000" w:themeColor="text1"/>
          <w:sz w:val="18"/>
          <w:szCs w:val="18"/>
          <w:lang w:eastAsia="lv-LV"/>
        </w:rPr>
        <w:lastRenderedPageBreak/>
        <w:t>reģistrējuši darba devēji, klientu e-pieteikumus portālā uz aktīvajiem nodarbinātības pasākumiem, ienākošos un izejošos telefona zvanus un e-pastus, karjeras konsultācijas tiešsaistē un bezdarbnieku kārtējā apmeklējuma konsultācijas tiešsaistē). Kā arī tiek atspoguļoti NVA zvanu centra atbildētie zvani.</w:t>
      </w:r>
    </w:p>
    <w:p w14:paraId="32350696"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vertAlign w:val="superscript"/>
          <w:lang w:eastAsia="lv-LV"/>
        </w:rPr>
        <w:t>3</w:t>
      </w:r>
      <w:r w:rsidRPr="00D9514F">
        <w:rPr>
          <w:color w:val="000000" w:themeColor="text1"/>
        </w:rPr>
        <w:t xml:space="preserve"> </w:t>
      </w:r>
      <w:bookmarkStart w:id="43" w:name="_Hlk148213340"/>
      <w:r w:rsidRPr="00D9514F">
        <w:rPr>
          <w:bCs/>
          <w:iCs/>
          <w:color w:val="000000" w:themeColor="text1"/>
          <w:sz w:val="18"/>
          <w:szCs w:val="18"/>
        </w:rPr>
        <w:t>Rādītāja nosaukums ar 2024. gadu redakcionāli precizēts (būtība nemainās).</w:t>
      </w:r>
      <w:bookmarkEnd w:id="43"/>
    </w:p>
    <w:p w14:paraId="374A8973"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03964514" w14:textId="77777777" w:rsidTr="004671ED">
        <w:trPr>
          <w:trHeight w:val="283"/>
          <w:tblHeader/>
          <w:jc w:val="center"/>
        </w:trPr>
        <w:tc>
          <w:tcPr>
            <w:tcW w:w="3378" w:type="dxa"/>
            <w:vAlign w:val="center"/>
          </w:tcPr>
          <w:p w14:paraId="4187DC44" w14:textId="77777777" w:rsidR="00BD60FD" w:rsidRPr="00D9514F" w:rsidRDefault="00BD60FD" w:rsidP="004671ED">
            <w:pPr>
              <w:jc w:val="center"/>
              <w:rPr>
                <w:color w:val="000000" w:themeColor="text1"/>
                <w:sz w:val="18"/>
              </w:rPr>
            </w:pPr>
            <w:bookmarkStart w:id="44" w:name="_Hlk126130271"/>
          </w:p>
        </w:tc>
        <w:tc>
          <w:tcPr>
            <w:tcW w:w="1131" w:type="dxa"/>
          </w:tcPr>
          <w:p w14:paraId="1419EE3A"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41D4F286"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2168D52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4DC5DDC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3ADB2138"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42621D01" w14:textId="77777777" w:rsidTr="004671ED">
        <w:trPr>
          <w:trHeight w:val="142"/>
          <w:jc w:val="center"/>
        </w:trPr>
        <w:tc>
          <w:tcPr>
            <w:tcW w:w="3378" w:type="dxa"/>
            <w:shd w:val="clear" w:color="auto" w:fill="D9D9D9"/>
            <w:vAlign w:val="center"/>
          </w:tcPr>
          <w:p w14:paraId="36E4BAAD" w14:textId="77777777" w:rsidR="00BD60FD" w:rsidRPr="00D9514F" w:rsidRDefault="00BD60FD" w:rsidP="00684373">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A5157" w14:textId="77777777" w:rsidR="00BD60FD" w:rsidRPr="00D9514F" w:rsidRDefault="00BD60FD" w:rsidP="004671ED">
            <w:pPr>
              <w:jc w:val="right"/>
              <w:rPr>
                <w:color w:val="000000" w:themeColor="text1"/>
                <w:sz w:val="18"/>
                <w:szCs w:val="18"/>
              </w:rPr>
            </w:pPr>
            <w:r w:rsidRPr="00D9514F">
              <w:rPr>
                <w:color w:val="000000" w:themeColor="text1"/>
                <w:sz w:val="18"/>
                <w:szCs w:val="18"/>
              </w:rPr>
              <w:t>7 242 332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756F7648" w14:textId="77777777" w:rsidR="00BD60FD" w:rsidRPr="00D9514F" w:rsidRDefault="00BD60FD" w:rsidP="004671ED">
            <w:pPr>
              <w:jc w:val="right"/>
              <w:rPr>
                <w:color w:val="000000" w:themeColor="text1"/>
                <w:sz w:val="18"/>
                <w:szCs w:val="18"/>
              </w:rPr>
            </w:pPr>
            <w:r w:rsidRPr="00D9514F">
              <w:rPr>
                <w:color w:val="000000" w:themeColor="text1"/>
                <w:sz w:val="18"/>
                <w:szCs w:val="18"/>
              </w:rPr>
              <w:t>9 708 860</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995C7" w14:textId="77777777" w:rsidR="00BD60FD" w:rsidRPr="00D9514F" w:rsidRDefault="00BD60FD" w:rsidP="004671ED">
            <w:pPr>
              <w:jc w:val="right"/>
              <w:rPr>
                <w:color w:val="000000" w:themeColor="text1"/>
                <w:sz w:val="18"/>
                <w:szCs w:val="18"/>
              </w:rPr>
            </w:pPr>
            <w:r w:rsidRPr="00D9514F">
              <w:rPr>
                <w:color w:val="000000" w:themeColor="text1"/>
                <w:sz w:val="18"/>
                <w:szCs w:val="18"/>
              </w:rPr>
              <w:t>8 627 342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93C33F" w14:textId="77777777" w:rsidR="00BD60FD" w:rsidRPr="00D9514F" w:rsidRDefault="00BD60FD" w:rsidP="004671ED">
            <w:pPr>
              <w:jc w:val="right"/>
              <w:rPr>
                <w:color w:val="000000" w:themeColor="text1"/>
                <w:sz w:val="18"/>
                <w:szCs w:val="18"/>
              </w:rPr>
            </w:pPr>
            <w:r w:rsidRPr="00D9514F">
              <w:rPr>
                <w:color w:val="000000" w:themeColor="text1"/>
                <w:sz w:val="18"/>
                <w:szCs w:val="18"/>
              </w:rPr>
              <w:t>8 707 425</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B5F418" w14:textId="77777777" w:rsidR="00BD60FD" w:rsidRPr="00D9514F" w:rsidRDefault="00BD60FD" w:rsidP="004671ED">
            <w:pPr>
              <w:jc w:val="right"/>
              <w:rPr>
                <w:color w:val="000000" w:themeColor="text1"/>
                <w:sz w:val="18"/>
                <w:szCs w:val="18"/>
              </w:rPr>
            </w:pPr>
            <w:r w:rsidRPr="00D9514F">
              <w:rPr>
                <w:color w:val="000000" w:themeColor="text1"/>
                <w:sz w:val="18"/>
                <w:szCs w:val="18"/>
              </w:rPr>
              <w:t>8 820 974</w:t>
            </w:r>
          </w:p>
        </w:tc>
      </w:tr>
      <w:tr w:rsidR="00BD60FD" w:rsidRPr="00D9514F" w14:paraId="061FF708" w14:textId="77777777" w:rsidTr="004671ED">
        <w:trPr>
          <w:trHeight w:val="283"/>
          <w:jc w:val="center"/>
        </w:trPr>
        <w:tc>
          <w:tcPr>
            <w:tcW w:w="3378" w:type="dxa"/>
            <w:vAlign w:val="center"/>
          </w:tcPr>
          <w:p w14:paraId="48FF7DF6" w14:textId="77777777" w:rsidR="00BD60FD" w:rsidRPr="00D9514F" w:rsidRDefault="00BD60FD" w:rsidP="00684373">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0C9034F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auto"/>
          </w:tcPr>
          <w:p w14:paraId="134C9F1B" w14:textId="77777777" w:rsidR="00BD60FD" w:rsidRPr="00D9514F" w:rsidRDefault="00BD60FD" w:rsidP="004671ED">
            <w:pPr>
              <w:jc w:val="right"/>
              <w:rPr>
                <w:color w:val="000000" w:themeColor="text1"/>
                <w:sz w:val="18"/>
                <w:szCs w:val="18"/>
              </w:rPr>
            </w:pPr>
            <w:r w:rsidRPr="00D9514F">
              <w:rPr>
                <w:color w:val="000000" w:themeColor="text1"/>
                <w:sz w:val="18"/>
                <w:szCs w:val="18"/>
              </w:rPr>
              <w:t>2 466 528</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7D808B33" w14:textId="77777777" w:rsidR="00BD60FD" w:rsidRPr="00D9514F" w:rsidRDefault="00BD60FD" w:rsidP="004671ED">
            <w:pPr>
              <w:jc w:val="right"/>
              <w:rPr>
                <w:color w:val="000000" w:themeColor="text1"/>
                <w:sz w:val="18"/>
                <w:szCs w:val="18"/>
              </w:rPr>
            </w:pPr>
            <w:r w:rsidRPr="00D9514F">
              <w:rPr>
                <w:color w:val="000000" w:themeColor="text1"/>
                <w:sz w:val="18"/>
                <w:szCs w:val="18"/>
              </w:rPr>
              <w:t>-1 081 518</w:t>
            </w:r>
          </w:p>
        </w:tc>
        <w:tc>
          <w:tcPr>
            <w:tcW w:w="1132" w:type="dxa"/>
            <w:tcBorders>
              <w:top w:val="nil"/>
              <w:left w:val="nil"/>
              <w:bottom w:val="single" w:sz="4" w:space="0" w:color="auto"/>
              <w:right w:val="single" w:sz="4" w:space="0" w:color="auto"/>
            </w:tcBorders>
            <w:shd w:val="clear" w:color="auto" w:fill="FFFFFF" w:themeFill="background1"/>
          </w:tcPr>
          <w:p w14:paraId="47690CCD" w14:textId="77777777" w:rsidR="00BD60FD" w:rsidRPr="00D9514F" w:rsidRDefault="00BD60FD" w:rsidP="004671ED">
            <w:pPr>
              <w:jc w:val="right"/>
              <w:rPr>
                <w:color w:val="000000" w:themeColor="text1"/>
                <w:sz w:val="18"/>
                <w:szCs w:val="18"/>
              </w:rPr>
            </w:pPr>
            <w:r w:rsidRPr="00D9514F">
              <w:rPr>
                <w:color w:val="000000" w:themeColor="text1"/>
                <w:sz w:val="18"/>
                <w:szCs w:val="18"/>
              </w:rPr>
              <w:t>80 083</w:t>
            </w:r>
          </w:p>
        </w:tc>
        <w:tc>
          <w:tcPr>
            <w:tcW w:w="1132" w:type="dxa"/>
            <w:tcBorders>
              <w:top w:val="nil"/>
              <w:left w:val="nil"/>
              <w:bottom w:val="single" w:sz="4" w:space="0" w:color="auto"/>
              <w:right w:val="single" w:sz="4" w:space="0" w:color="auto"/>
            </w:tcBorders>
            <w:shd w:val="clear" w:color="auto" w:fill="FFFFFF" w:themeFill="background1"/>
          </w:tcPr>
          <w:p w14:paraId="241CF642" w14:textId="77777777" w:rsidR="00BD60FD" w:rsidRPr="00D9514F" w:rsidRDefault="00BD60FD" w:rsidP="004671ED">
            <w:pPr>
              <w:jc w:val="right"/>
              <w:rPr>
                <w:color w:val="000000" w:themeColor="text1"/>
                <w:sz w:val="18"/>
                <w:szCs w:val="18"/>
              </w:rPr>
            </w:pPr>
            <w:r w:rsidRPr="00D9514F">
              <w:rPr>
                <w:color w:val="000000" w:themeColor="text1"/>
                <w:sz w:val="18"/>
                <w:szCs w:val="18"/>
              </w:rPr>
              <w:t>113 549</w:t>
            </w:r>
          </w:p>
        </w:tc>
      </w:tr>
      <w:tr w:rsidR="00BD60FD" w:rsidRPr="00D9514F" w14:paraId="2D974B4F" w14:textId="77777777" w:rsidTr="004671ED">
        <w:trPr>
          <w:trHeight w:val="283"/>
          <w:jc w:val="center"/>
        </w:trPr>
        <w:tc>
          <w:tcPr>
            <w:tcW w:w="3378" w:type="dxa"/>
            <w:vAlign w:val="center"/>
          </w:tcPr>
          <w:p w14:paraId="1354921A" w14:textId="77777777" w:rsidR="00BD60FD" w:rsidRPr="00D9514F" w:rsidRDefault="00BD60FD" w:rsidP="00684373">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Borders>
              <w:bottom w:val="single" w:sz="4" w:space="0" w:color="auto"/>
            </w:tcBorders>
          </w:tcPr>
          <w:p w14:paraId="2E7598A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auto"/>
          </w:tcPr>
          <w:p w14:paraId="706E3B1F" w14:textId="77777777" w:rsidR="00BD60FD" w:rsidRPr="00D9514F" w:rsidRDefault="00BD60FD" w:rsidP="004671ED">
            <w:pPr>
              <w:jc w:val="right"/>
              <w:rPr>
                <w:color w:val="000000" w:themeColor="text1"/>
                <w:sz w:val="18"/>
                <w:szCs w:val="18"/>
              </w:rPr>
            </w:pPr>
            <w:r w:rsidRPr="00D9514F">
              <w:rPr>
                <w:color w:val="000000" w:themeColor="text1"/>
                <w:sz w:val="18"/>
                <w:szCs w:val="18"/>
              </w:rPr>
              <w:t>34,1</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4FDF0926" w14:textId="77777777" w:rsidR="00BD60FD" w:rsidRPr="00D9514F" w:rsidRDefault="00BD60FD" w:rsidP="004671ED">
            <w:pPr>
              <w:jc w:val="right"/>
              <w:rPr>
                <w:color w:val="000000" w:themeColor="text1"/>
                <w:sz w:val="18"/>
                <w:szCs w:val="18"/>
              </w:rPr>
            </w:pPr>
            <w:r w:rsidRPr="00D9514F">
              <w:rPr>
                <w:color w:val="000000" w:themeColor="text1"/>
                <w:sz w:val="18"/>
                <w:szCs w:val="18"/>
              </w:rPr>
              <w:t>-11,1</w:t>
            </w:r>
          </w:p>
        </w:tc>
        <w:tc>
          <w:tcPr>
            <w:tcW w:w="1132" w:type="dxa"/>
            <w:tcBorders>
              <w:top w:val="nil"/>
              <w:left w:val="nil"/>
              <w:bottom w:val="single" w:sz="4" w:space="0" w:color="auto"/>
              <w:right w:val="single" w:sz="4" w:space="0" w:color="auto"/>
            </w:tcBorders>
            <w:shd w:val="clear" w:color="auto" w:fill="FFFFFF" w:themeFill="background1"/>
          </w:tcPr>
          <w:p w14:paraId="3A6EDE6E" w14:textId="77777777" w:rsidR="00BD60FD" w:rsidRPr="00D9514F" w:rsidRDefault="00BD60FD" w:rsidP="004671ED">
            <w:pPr>
              <w:jc w:val="right"/>
              <w:rPr>
                <w:color w:val="000000" w:themeColor="text1"/>
                <w:sz w:val="18"/>
                <w:szCs w:val="18"/>
              </w:rPr>
            </w:pPr>
            <w:r w:rsidRPr="00D9514F">
              <w:rPr>
                <w:color w:val="000000" w:themeColor="text1"/>
                <w:sz w:val="18"/>
                <w:szCs w:val="18"/>
              </w:rPr>
              <w:t>0,9</w:t>
            </w:r>
          </w:p>
        </w:tc>
        <w:tc>
          <w:tcPr>
            <w:tcW w:w="1132" w:type="dxa"/>
            <w:tcBorders>
              <w:top w:val="nil"/>
              <w:left w:val="nil"/>
              <w:bottom w:val="single" w:sz="4" w:space="0" w:color="auto"/>
              <w:right w:val="single" w:sz="4" w:space="0" w:color="auto"/>
            </w:tcBorders>
            <w:shd w:val="clear" w:color="auto" w:fill="FFFFFF" w:themeFill="background1"/>
          </w:tcPr>
          <w:p w14:paraId="4A5803D1" w14:textId="77777777" w:rsidR="00BD60FD" w:rsidRPr="00D9514F" w:rsidRDefault="00BD60FD" w:rsidP="004671ED">
            <w:pPr>
              <w:jc w:val="right"/>
              <w:rPr>
                <w:color w:val="000000" w:themeColor="text1"/>
                <w:sz w:val="18"/>
                <w:szCs w:val="18"/>
              </w:rPr>
            </w:pPr>
            <w:r w:rsidRPr="00D9514F">
              <w:rPr>
                <w:color w:val="000000" w:themeColor="text1"/>
                <w:sz w:val="18"/>
                <w:szCs w:val="18"/>
              </w:rPr>
              <w:t>1,3</w:t>
            </w:r>
          </w:p>
        </w:tc>
      </w:tr>
      <w:tr w:rsidR="00BD60FD" w:rsidRPr="00D9514F" w14:paraId="77EE24B7" w14:textId="77777777" w:rsidTr="004671ED">
        <w:trPr>
          <w:trHeight w:val="142"/>
          <w:jc w:val="center"/>
        </w:trPr>
        <w:tc>
          <w:tcPr>
            <w:tcW w:w="3378" w:type="dxa"/>
          </w:tcPr>
          <w:p w14:paraId="2030DC22" w14:textId="77777777" w:rsidR="00BD60FD" w:rsidRPr="00D9514F" w:rsidRDefault="00BD60FD" w:rsidP="00684373">
            <w:pPr>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FFFFFF" w:themeFill="background1"/>
          </w:tcPr>
          <w:p w14:paraId="0D79D44E" w14:textId="77777777" w:rsidR="00BD60FD" w:rsidRPr="00D9514F" w:rsidRDefault="00BD60FD" w:rsidP="004671ED">
            <w:pPr>
              <w:jc w:val="right"/>
              <w:rPr>
                <w:color w:val="000000" w:themeColor="text1"/>
                <w:sz w:val="18"/>
                <w:szCs w:val="18"/>
              </w:rPr>
            </w:pPr>
            <w:r w:rsidRPr="00D9514F">
              <w:rPr>
                <w:color w:val="000000" w:themeColor="text1"/>
                <w:sz w:val="18"/>
                <w:szCs w:val="18"/>
              </w:rPr>
              <w:t>5 597 742</w:t>
            </w:r>
          </w:p>
        </w:tc>
        <w:tc>
          <w:tcPr>
            <w:tcW w:w="1132" w:type="dxa"/>
            <w:tcBorders>
              <w:top w:val="nil"/>
              <w:left w:val="nil"/>
              <w:bottom w:val="single" w:sz="4" w:space="0" w:color="auto"/>
              <w:right w:val="single" w:sz="4" w:space="0" w:color="auto"/>
            </w:tcBorders>
            <w:shd w:val="clear" w:color="auto" w:fill="FFFFFF" w:themeFill="background1"/>
          </w:tcPr>
          <w:p w14:paraId="15D2608C" w14:textId="77777777" w:rsidR="00BD60FD" w:rsidRPr="00D9514F" w:rsidRDefault="00BD60FD" w:rsidP="004671ED">
            <w:pPr>
              <w:jc w:val="right"/>
              <w:rPr>
                <w:color w:val="000000" w:themeColor="text1"/>
                <w:sz w:val="18"/>
                <w:szCs w:val="18"/>
              </w:rPr>
            </w:pPr>
            <w:r w:rsidRPr="00D9514F">
              <w:rPr>
                <w:color w:val="000000" w:themeColor="text1"/>
                <w:sz w:val="18"/>
                <w:szCs w:val="18"/>
              </w:rPr>
              <w:t>6 764 635</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42CE94C7" w14:textId="77777777" w:rsidR="00BD60FD" w:rsidRPr="00D9514F" w:rsidRDefault="00BD60FD" w:rsidP="004671ED">
            <w:pPr>
              <w:jc w:val="right"/>
              <w:rPr>
                <w:color w:val="000000" w:themeColor="text1"/>
                <w:sz w:val="18"/>
                <w:szCs w:val="18"/>
              </w:rPr>
            </w:pPr>
            <w:r w:rsidRPr="00D9514F">
              <w:rPr>
                <w:color w:val="000000" w:themeColor="text1"/>
                <w:sz w:val="18"/>
                <w:szCs w:val="18"/>
              </w:rPr>
              <w:t>6 941 914</w:t>
            </w:r>
          </w:p>
        </w:tc>
        <w:tc>
          <w:tcPr>
            <w:tcW w:w="1132" w:type="dxa"/>
            <w:tcBorders>
              <w:top w:val="nil"/>
              <w:left w:val="nil"/>
              <w:bottom w:val="single" w:sz="4" w:space="0" w:color="auto"/>
              <w:right w:val="single" w:sz="4" w:space="0" w:color="auto"/>
            </w:tcBorders>
            <w:shd w:val="clear" w:color="auto" w:fill="FFFFFF" w:themeFill="background1"/>
          </w:tcPr>
          <w:p w14:paraId="0A2E7FCC" w14:textId="77777777" w:rsidR="00BD60FD" w:rsidRPr="00D9514F" w:rsidRDefault="00BD60FD" w:rsidP="004671ED">
            <w:pPr>
              <w:jc w:val="right"/>
              <w:rPr>
                <w:color w:val="000000" w:themeColor="text1"/>
                <w:sz w:val="18"/>
                <w:szCs w:val="18"/>
              </w:rPr>
            </w:pPr>
            <w:r w:rsidRPr="00D9514F">
              <w:rPr>
                <w:color w:val="000000" w:themeColor="text1"/>
                <w:sz w:val="18"/>
                <w:szCs w:val="18"/>
              </w:rPr>
              <w:t>7 021 997</w:t>
            </w:r>
          </w:p>
        </w:tc>
        <w:tc>
          <w:tcPr>
            <w:tcW w:w="1132" w:type="dxa"/>
            <w:tcBorders>
              <w:top w:val="nil"/>
              <w:left w:val="nil"/>
              <w:bottom w:val="single" w:sz="4" w:space="0" w:color="auto"/>
              <w:right w:val="single" w:sz="4" w:space="0" w:color="auto"/>
            </w:tcBorders>
            <w:shd w:val="clear" w:color="auto" w:fill="FFFFFF" w:themeFill="background1"/>
          </w:tcPr>
          <w:p w14:paraId="34E95EFF" w14:textId="77777777" w:rsidR="00BD60FD" w:rsidRPr="00D9514F" w:rsidRDefault="00BD60FD" w:rsidP="004671ED">
            <w:pPr>
              <w:jc w:val="right"/>
              <w:rPr>
                <w:color w:val="000000" w:themeColor="text1"/>
                <w:sz w:val="18"/>
                <w:szCs w:val="18"/>
              </w:rPr>
            </w:pPr>
            <w:r w:rsidRPr="00D9514F">
              <w:rPr>
                <w:color w:val="000000" w:themeColor="text1"/>
                <w:sz w:val="18"/>
                <w:szCs w:val="18"/>
              </w:rPr>
              <w:t>7 135 546</w:t>
            </w:r>
          </w:p>
        </w:tc>
      </w:tr>
      <w:tr w:rsidR="00BD60FD" w:rsidRPr="00D9514F" w14:paraId="452D778B" w14:textId="77777777" w:rsidTr="004671ED">
        <w:trPr>
          <w:trHeight w:val="206"/>
          <w:jc w:val="center"/>
        </w:trPr>
        <w:tc>
          <w:tcPr>
            <w:tcW w:w="3378" w:type="dxa"/>
          </w:tcPr>
          <w:p w14:paraId="060376A5" w14:textId="77777777" w:rsidR="00BD60FD" w:rsidRPr="00D9514F" w:rsidRDefault="00BD60FD" w:rsidP="00684373">
            <w:pPr>
              <w:jc w:val="both"/>
              <w:rPr>
                <w:color w:val="000000" w:themeColor="text1"/>
                <w:sz w:val="18"/>
                <w:szCs w:val="18"/>
                <w:lang w:eastAsia="lv-LV"/>
              </w:rPr>
            </w:pPr>
            <w:r w:rsidRPr="00D9514F">
              <w:rPr>
                <w:color w:val="000000" w:themeColor="text1"/>
                <w:sz w:val="18"/>
                <w:szCs w:val="18"/>
              </w:rPr>
              <w:t>Vidējais amata vietu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4DEB5CA6" w14:textId="77777777" w:rsidR="00BD60FD" w:rsidRPr="00D9514F" w:rsidRDefault="00BD60FD" w:rsidP="004671ED">
            <w:pPr>
              <w:jc w:val="right"/>
              <w:rPr>
                <w:color w:val="000000" w:themeColor="text1"/>
                <w:sz w:val="18"/>
                <w:szCs w:val="18"/>
              </w:rPr>
            </w:pPr>
            <w:r w:rsidRPr="00D9514F">
              <w:rPr>
                <w:color w:val="000000" w:themeColor="text1"/>
                <w:sz w:val="18"/>
                <w:szCs w:val="18"/>
              </w:rPr>
              <w:t>348,7</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94E3BCC"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353</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2958E5BD"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353</w:t>
            </w:r>
          </w:p>
        </w:tc>
        <w:tc>
          <w:tcPr>
            <w:tcW w:w="1132" w:type="dxa"/>
            <w:tcBorders>
              <w:top w:val="nil"/>
              <w:left w:val="nil"/>
              <w:bottom w:val="single" w:sz="4" w:space="0" w:color="auto"/>
              <w:right w:val="single" w:sz="4" w:space="0" w:color="auto"/>
            </w:tcBorders>
            <w:shd w:val="clear" w:color="auto" w:fill="FFFFFF" w:themeFill="background1"/>
          </w:tcPr>
          <w:p w14:paraId="52725B53"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353</w:t>
            </w:r>
          </w:p>
        </w:tc>
        <w:tc>
          <w:tcPr>
            <w:tcW w:w="1132" w:type="dxa"/>
            <w:tcBorders>
              <w:top w:val="nil"/>
              <w:left w:val="nil"/>
              <w:bottom w:val="single" w:sz="4" w:space="0" w:color="auto"/>
              <w:right w:val="single" w:sz="4" w:space="0" w:color="auto"/>
            </w:tcBorders>
            <w:shd w:val="clear" w:color="auto" w:fill="FFFFFF" w:themeFill="background1"/>
          </w:tcPr>
          <w:p w14:paraId="08266CED"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353</w:t>
            </w:r>
          </w:p>
        </w:tc>
      </w:tr>
      <w:tr w:rsidR="00BD60FD" w:rsidRPr="00D9514F" w14:paraId="79558120" w14:textId="77777777" w:rsidTr="004671ED">
        <w:trPr>
          <w:trHeight w:val="125"/>
          <w:jc w:val="center"/>
        </w:trPr>
        <w:tc>
          <w:tcPr>
            <w:tcW w:w="3378" w:type="dxa"/>
            <w:tcBorders>
              <w:right w:val="single" w:sz="4" w:space="0" w:color="auto"/>
            </w:tcBorders>
          </w:tcPr>
          <w:p w14:paraId="7C4FF937" w14:textId="77777777" w:rsidR="00BD60FD" w:rsidRPr="00D9514F" w:rsidRDefault="00BD60FD" w:rsidP="00684373">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2318BE80" w14:textId="77777777" w:rsidR="00BD60FD" w:rsidRPr="00D9514F" w:rsidRDefault="00BD60FD" w:rsidP="004671ED">
            <w:pPr>
              <w:jc w:val="right"/>
              <w:rPr>
                <w:color w:val="000000" w:themeColor="text1"/>
                <w:sz w:val="18"/>
                <w:szCs w:val="18"/>
              </w:rPr>
            </w:pPr>
            <w:r w:rsidRPr="00D9514F">
              <w:rPr>
                <w:color w:val="000000" w:themeColor="text1"/>
                <w:sz w:val="18"/>
                <w:szCs w:val="18"/>
              </w:rPr>
              <w:t>1 337,8</w:t>
            </w:r>
          </w:p>
        </w:tc>
        <w:tc>
          <w:tcPr>
            <w:tcW w:w="1132" w:type="dxa"/>
            <w:tcBorders>
              <w:top w:val="single" w:sz="4" w:space="0" w:color="auto"/>
              <w:left w:val="nil"/>
              <w:bottom w:val="single" w:sz="4" w:space="0" w:color="auto"/>
              <w:right w:val="single" w:sz="4" w:space="0" w:color="auto"/>
            </w:tcBorders>
            <w:shd w:val="clear" w:color="auto" w:fill="auto"/>
          </w:tcPr>
          <w:p w14:paraId="0750F05F" w14:textId="77777777" w:rsidR="00BD60FD" w:rsidRPr="00D9514F" w:rsidRDefault="00BD60FD" w:rsidP="004671ED">
            <w:pPr>
              <w:jc w:val="right"/>
              <w:rPr>
                <w:color w:val="000000" w:themeColor="text1"/>
                <w:sz w:val="18"/>
                <w:szCs w:val="18"/>
              </w:rPr>
            </w:pPr>
            <w:r w:rsidRPr="00D9514F">
              <w:rPr>
                <w:color w:val="000000" w:themeColor="text1"/>
                <w:sz w:val="18"/>
                <w:szCs w:val="18"/>
              </w:rPr>
              <w:t>1 596,9</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47222502" w14:textId="77777777" w:rsidR="00BD60FD" w:rsidRPr="00D9514F" w:rsidRDefault="00BD60FD" w:rsidP="004671ED">
            <w:pPr>
              <w:jc w:val="right"/>
              <w:rPr>
                <w:color w:val="000000" w:themeColor="text1"/>
                <w:sz w:val="18"/>
                <w:szCs w:val="18"/>
              </w:rPr>
            </w:pPr>
            <w:r w:rsidRPr="00D9514F">
              <w:rPr>
                <w:color w:val="000000" w:themeColor="text1"/>
                <w:sz w:val="18"/>
                <w:szCs w:val="18"/>
              </w:rPr>
              <w:t>1 638,8</w:t>
            </w:r>
          </w:p>
        </w:tc>
        <w:tc>
          <w:tcPr>
            <w:tcW w:w="1132" w:type="dxa"/>
            <w:tcBorders>
              <w:top w:val="nil"/>
              <w:left w:val="nil"/>
              <w:bottom w:val="single" w:sz="4" w:space="0" w:color="auto"/>
              <w:right w:val="single" w:sz="4" w:space="0" w:color="auto"/>
            </w:tcBorders>
            <w:shd w:val="clear" w:color="auto" w:fill="FFFFFF" w:themeFill="background1"/>
          </w:tcPr>
          <w:p w14:paraId="03F295EC" w14:textId="77777777" w:rsidR="00BD60FD" w:rsidRPr="00D9514F" w:rsidRDefault="00BD60FD" w:rsidP="004671ED">
            <w:pPr>
              <w:jc w:val="right"/>
              <w:rPr>
                <w:color w:val="000000" w:themeColor="text1"/>
                <w:sz w:val="18"/>
                <w:szCs w:val="18"/>
              </w:rPr>
            </w:pPr>
            <w:r w:rsidRPr="00D9514F">
              <w:rPr>
                <w:color w:val="000000" w:themeColor="text1"/>
                <w:sz w:val="18"/>
                <w:szCs w:val="18"/>
              </w:rPr>
              <w:t>1 657,7</w:t>
            </w:r>
          </w:p>
        </w:tc>
        <w:tc>
          <w:tcPr>
            <w:tcW w:w="1132" w:type="dxa"/>
            <w:tcBorders>
              <w:top w:val="nil"/>
              <w:left w:val="nil"/>
              <w:bottom w:val="single" w:sz="4" w:space="0" w:color="auto"/>
              <w:right w:val="single" w:sz="4" w:space="0" w:color="auto"/>
            </w:tcBorders>
            <w:shd w:val="clear" w:color="auto" w:fill="FFFFFF" w:themeFill="background1"/>
          </w:tcPr>
          <w:p w14:paraId="0C6E2A32" w14:textId="77777777" w:rsidR="00BD60FD" w:rsidRPr="00D9514F" w:rsidRDefault="00BD60FD" w:rsidP="004671ED">
            <w:pPr>
              <w:ind w:left="360"/>
              <w:jc w:val="right"/>
              <w:rPr>
                <w:color w:val="000000" w:themeColor="text1"/>
                <w:sz w:val="18"/>
                <w:szCs w:val="18"/>
              </w:rPr>
            </w:pPr>
            <w:r w:rsidRPr="00D9514F">
              <w:rPr>
                <w:color w:val="000000" w:themeColor="text1"/>
                <w:sz w:val="18"/>
                <w:szCs w:val="18"/>
              </w:rPr>
              <w:t>1 684,5</w:t>
            </w:r>
          </w:p>
        </w:tc>
      </w:tr>
    </w:tbl>
    <w:bookmarkEnd w:id="44"/>
    <w:p w14:paraId="604794F8" w14:textId="77777777" w:rsidR="00BD60FD" w:rsidRPr="00D9514F" w:rsidRDefault="00BD60FD" w:rsidP="00BD60FD">
      <w:pPr>
        <w:spacing w:before="240"/>
        <w:jc w:val="center"/>
        <w:rPr>
          <w:b/>
          <w:color w:val="000000" w:themeColor="text1"/>
          <w:lang w:eastAsia="lv-LV"/>
        </w:rPr>
      </w:pPr>
      <w:r w:rsidRPr="00D9514F">
        <w:rPr>
          <w:b/>
          <w:color w:val="000000" w:themeColor="text1"/>
          <w:lang w:eastAsia="lv-LV"/>
        </w:rPr>
        <w:t>Izmaiņas izdevumos, salīdzinot 2024. gada plānu ar 2023. gada plānu</w:t>
      </w:r>
    </w:p>
    <w:p w14:paraId="352AE11C"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1A7461D5" w14:textId="77777777" w:rsidTr="004671ED">
        <w:trPr>
          <w:trHeight w:val="142"/>
          <w:tblHeader/>
          <w:jc w:val="center"/>
        </w:trPr>
        <w:tc>
          <w:tcPr>
            <w:tcW w:w="5241" w:type="dxa"/>
            <w:vAlign w:val="center"/>
          </w:tcPr>
          <w:p w14:paraId="490AC20B"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3CC2F5C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1E5C1F6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4F2D5DC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4943FAED" w14:textId="77777777" w:rsidTr="004671ED">
        <w:trPr>
          <w:trHeight w:val="142"/>
          <w:jc w:val="center"/>
        </w:trPr>
        <w:tc>
          <w:tcPr>
            <w:tcW w:w="5241" w:type="dxa"/>
            <w:shd w:val="clear" w:color="auto" w:fill="D9D9D9"/>
          </w:tcPr>
          <w:p w14:paraId="7DD9F27B" w14:textId="77777777" w:rsidR="00BD60FD" w:rsidRPr="00D9514F" w:rsidRDefault="00BD60FD" w:rsidP="00684373">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2D384B2D" w14:textId="77777777" w:rsidR="00BD60FD" w:rsidRPr="00D9514F" w:rsidRDefault="00BD60FD" w:rsidP="004671ED">
            <w:pPr>
              <w:jc w:val="right"/>
              <w:rPr>
                <w:b/>
                <w:color w:val="000000" w:themeColor="text1"/>
                <w:sz w:val="18"/>
                <w:szCs w:val="18"/>
              </w:rPr>
            </w:pPr>
            <w:r w:rsidRPr="00D9514F">
              <w:rPr>
                <w:b/>
                <w:color w:val="000000" w:themeColor="text1"/>
                <w:sz w:val="18"/>
                <w:szCs w:val="18"/>
              </w:rPr>
              <w:t>1 366 480</w:t>
            </w:r>
          </w:p>
        </w:tc>
        <w:tc>
          <w:tcPr>
            <w:tcW w:w="1277" w:type="dxa"/>
            <w:shd w:val="clear" w:color="auto" w:fill="D9D9D9"/>
          </w:tcPr>
          <w:p w14:paraId="63A8C5CD" w14:textId="77777777" w:rsidR="00BD60FD" w:rsidRPr="00D9514F" w:rsidRDefault="00BD60FD" w:rsidP="004671ED">
            <w:pPr>
              <w:jc w:val="right"/>
              <w:rPr>
                <w:b/>
                <w:color w:val="000000" w:themeColor="text1"/>
                <w:sz w:val="18"/>
                <w:szCs w:val="18"/>
              </w:rPr>
            </w:pPr>
            <w:r w:rsidRPr="00D9514F">
              <w:rPr>
                <w:b/>
                <w:color w:val="000000" w:themeColor="text1"/>
                <w:sz w:val="18"/>
                <w:szCs w:val="18"/>
              </w:rPr>
              <w:t>284 962</w:t>
            </w:r>
          </w:p>
        </w:tc>
        <w:tc>
          <w:tcPr>
            <w:tcW w:w="1277" w:type="dxa"/>
            <w:shd w:val="clear" w:color="auto" w:fill="D9D9D9"/>
          </w:tcPr>
          <w:p w14:paraId="5CB93C1D" w14:textId="77777777" w:rsidR="00BD60FD" w:rsidRPr="00D9514F" w:rsidRDefault="00BD60FD" w:rsidP="004671ED">
            <w:pPr>
              <w:jc w:val="right"/>
              <w:rPr>
                <w:b/>
                <w:color w:val="000000" w:themeColor="text1"/>
                <w:sz w:val="18"/>
                <w:szCs w:val="18"/>
              </w:rPr>
            </w:pPr>
            <w:r w:rsidRPr="00D9514F">
              <w:rPr>
                <w:b/>
                <w:color w:val="000000" w:themeColor="text1"/>
                <w:sz w:val="18"/>
                <w:szCs w:val="18"/>
              </w:rPr>
              <w:t>-1 081 518</w:t>
            </w:r>
          </w:p>
        </w:tc>
      </w:tr>
      <w:tr w:rsidR="00BD60FD" w:rsidRPr="00D9514F" w14:paraId="67FD1F47" w14:textId="77777777" w:rsidTr="004671ED">
        <w:trPr>
          <w:trHeight w:val="142"/>
          <w:jc w:val="center"/>
        </w:trPr>
        <w:tc>
          <w:tcPr>
            <w:tcW w:w="9072" w:type="dxa"/>
            <w:gridSpan w:val="4"/>
          </w:tcPr>
          <w:p w14:paraId="4FFE407F" w14:textId="77777777" w:rsidR="00BD60FD" w:rsidRPr="00D9514F" w:rsidRDefault="00BD60FD" w:rsidP="00684373">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597902B5" w14:textId="77777777" w:rsidTr="004671ED">
        <w:trPr>
          <w:trHeight w:val="142"/>
          <w:jc w:val="center"/>
        </w:trPr>
        <w:tc>
          <w:tcPr>
            <w:tcW w:w="5241" w:type="dxa"/>
            <w:shd w:val="clear" w:color="auto" w:fill="F2F2F2"/>
            <w:vAlign w:val="center"/>
          </w:tcPr>
          <w:p w14:paraId="74A5CA25" w14:textId="77777777" w:rsidR="00BD60FD" w:rsidRPr="00D9514F" w:rsidRDefault="00BD60FD" w:rsidP="00684373">
            <w:pPr>
              <w:jc w:val="both"/>
              <w:rPr>
                <w:i/>
                <w:color w:val="000000" w:themeColor="text1"/>
                <w:sz w:val="18"/>
                <w:szCs w:val="18"/>
                <w:lang w:eastAsia="lv-LV"/>
              </w:rPr>
            </w:pPr>
            <w:r w:rsidRPr="00D9514F">
              <w:rPr>
                <w:color w:val="000000" w:themeColor="text1"/>
                <w:sz w:val="18"/>
                <w:szCs w:val="18"/>
                <w:u w:val="single"/>
                <w:lang w:eastAsia="lv-LV"/>
              </w:rPr>
              <w:t>Prioritāri pasākumi</w:t>
            </w:r>
          </w:p>
        </w:tc>
        <w:tc>
          <w:tcPr>
            <w:tcW w:w="1277" w:type="dxa"/>
            <w:shd w:val="clear" w:color="auto" w:fill="F2F2F2"/>
          </w:tcPr>
          <w:p w14:paraId="1748E81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2F2F2"/>
          </w:tcPr>
          <w:p w14:paraId="62FCEE42" w14:textId="77777777" w:rsidR="00BD60FD" w:rsidRPr="00D9514F" w:rsidRDefault="00BD60FD" w:rsidP="004671ED">
            <w:pPr>
              <w:jc w:val="right"/>
              <w:rPr>
                <w:color w:val="000000" w:themeColor="text1"/>
                <w:sz w:val="18"/>
                <w:szCs w:val="18"/>
              </w:rPr>
            </w:pPr>
            <w:r w:rsidRPr="00D9514F">
              <w:rPr>
                <w:color w:val="000000" w:themeColor="text1"/>
                <w:sz w:val="18"/>
                <w:szCs w:val="18"/>
              </w:rPr>
              <w:t>99 266</w:t>
            </w:r>
          </w:p>
        </w:tc>
        <w:tc>
          <w:tcPr>
            <w:tcW w:w="1277" w:type="dxa"/>
            <w:shd w:val="clear" w:color="auto" w:fill="F2F2F2"/>
          </w:tcPr>
          <w:p w14:paraId="1C4D3864" w14:textId="77777777" w:rsidR="00BD60FD" w:rsidRPr="00D9514F" w:rsidRDefault="00BD60FD" w:rsidP="004671ED">
            <w:pPr>
              <w:jc w:val="right"/>
              <w:rPr>
                <w:color w:val="000000" w:themeColor="text1"/>
                <w:sz w:val="18"/>
                <w:szCs w:val="18"/>
              </w:rPr>
            </w:pPr>
            <w:r w:rsidRPr="00D9514F">
              <w:rPr>
                <w:color w:val="000000" w:themeColor="text1"/>
                <w:sz w:val="18"/>
                <w:szCs w:val="18"/>
              </w:rPr>
              <w:t>99 266</w:t>
            </w:r>
          </w:p>
        </w:tc>
      </w:tr>
      <w:tr w:rsidR="00BD60FD" w:rsidRPr="00D9514F" w14:paraId="74FDB113" w14:textId="77777777" w:rsidTr="004671ED">
        <w:trPr>
          <w:trHeight w:val="155"/>
          <w:jc w:val="center"/>
        </w:trPr>
        <w:tc>
          <w:tcPr>
            <w:tcW w:w="5241" w:type="dxa"/>
            <w:vAlign w:val="center"/>
          </w:tcPr>
          <w:p w14:paraId="1269C44E"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Starpnozaru prioritārā pasākuma “Valsts tiešās pārvaldes iestādēs nodarbināto atalgojuma palielināšana” īstenošana (MK 26.09.2023. sēdes prot. Nr.47 43.§ 2.punkts)</w:t>
            </w:r>
          </w:p>
        </w:tc>
        <w:tc>
          <w:tcPr>
            <w:tcW w:w="1277" w:type="dxa"/>
            <w:shd w:val="clear" w:color="auto" w:fill="FFFFFF" w:themeFill="background1"/>
          </w:tcPr>
          <w:p w14:paraId="7E9CA30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5A2804D6" w14:textId="77777777" w:rsidR="00BD60FD" w:rsidRPr="00D9514F" w:rsidRDefault="00BD60FD" w:rsidP="004671ED">
            <w:pPr>
              <w:jc w:val="right"/>
              <w:rPr>
                <w:color w:val="000000" w:themeColor="text1"/>
                <w:sz w:val="18"/>
                <w:szCs w:val="18"/>
              </w:rPr>
            </w:pPr>
            <w:r w:rsidRPr="00D9514F">
              <w:rPr>
                <w:color w:val="000000" w:themeColor="text1"/>
                <w:sz w:val="18"/>
                <w:szCs w:val="18"/>
              </w:rPr>
              <w:t>30 441</w:t>
            </w:r>
          </w:p>
        </w:tc>
        <w:tc>
          <w:tcPr>
            <w:tcW w:w="1277" w:type="dxa"/>
            <w:shd w:val="clear" w:color="auto" w:fill="FFFFFF" w:themeFill="background1"/>
          </w:tcPr>
          <w:p w14:paraId="4C4E5AC9" w14:textId="77777777" w:rsidR="00BD60FD" w:rsidRPr="00D9514F" w:rsidRDefault="00BD60FD" w:rsidP="004671ED">
            <w:pPr>
              <w:jc w:val="right"/>
              <w:rPr>
                <w:color w:val="000000" w:themeColor="text1"/>
                <w:sz w:val="18"/>
                <w:szCs w:val="18"/>
              </w:rPr>
            </w:pPr>
            <w:r w:rsidRPr="00D9514F">
              <w:rPr>
                <w:color w:val="000000" w:themeColor="text1"/>
                <w:sz w:val="18"/>
                <w:szCs w:val="18"/>
              </w:rPr>
              <w:t>30 441</w:t>
            </w:r>
          </w:p>
        </w:tc>
      </w:tr>
      <w:tr w:rsidR="00BD60FD" w:rsidRPr="00D9514F" w14:paraId="6FA8B41D" w14:textId="77777777" w:rsidTr="004671ED">
        <w:trPr>
          <w:trHeight w:val="155"/>
          <w:jc w:val="center"/>
        </w:trPr>
        <w:tc>
          <w:tcPr>
            <w:tcW w:w="5241" w:type="dxa"/>
            <w:vAlign w:val="center"/>
          </w:tcPr>
          <w:p w14:paraId="437F20DC"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Starpnozaru prioritārā pasākuma</w:t>
            </w:r>
            <w:r w:rsidRPr="00D9514F">
              <w:rPr>
                <w:color w:val="000000" w:themeColor="text1"/>
              </w:rPr>
              <w:t xml:space="preserve"> </w:t>
            </w:r>
            <w:r w:rsidRPr="00D9514F">
              <w:rPr>
                <w:i/>
                <w:iCs/>
                <w:color w:val="000000" w:themeColor="text1"/>
                <w:sz w:val="18"/>
                <w:szCs w:val="18"/>
              </w:rPr>
              <w:t>“</w:t>
            </w:r>
            <w:r w:rsidRPr="00D9514F">
              <w:rPr>
                <w:i/>
                <w:color w:val="000000" w:themeColor="text1"/>
                <w:sz w:val="18"/>
                <w:szCs w:val="18"/>
                <w:lang w:eastAsia="lv-LV"/>
              </w:rPr>
              <w:t>Publisko personu nomas maksas sadārdzinājums” īstenošana (MK 26.09.2023. sēdes prot. Nr.47 43.§ 2.punkts)</w:t>
            </w:r>
          </w:p>
        </w:tc>
        <w:tc>
          <w:tcPr>
            <w:tcW w:w="1277" w:type="dxa"/>
            <w:shd w:val="clear" w:color="auto" w:fill="FFFFFF" w:themeFill="background1"/>
          </w:tcPr>
          <w:p w14:paraId="7F1C749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01B2529A" w14:textId="77777777" w:rsidR="00BD60FD" w:rsidRPr="00D9514F" w:rsidRDefault="00BD60FD" w:rsidP="004671ED">
            <w:pPr>
              <w:jc w:val="right"/>
              <w:rPr>
                <w:color w:val="000000" w:themeColor="text1"/>
                <w:sz w:val="18"/>
                <w:szCs w:val="18"/>
              </w:rPr>
            </w:pPr>
            <w:r w:rsidRPr="00D9514F">
              <w:rPr>
                <w:color w:val="000000" w:themeColor="text1"/>
                <w:sz w:val="18"/>
                <w:szCs w:val="18"/>
              </w:rPr>
              <w:t>5 240</w:t>
            </w:r>
          </w:p>
        </w:tc>
        <w:tc>
          <w:tcPr>
            <w:tcW w:w="1277" w:type="dxa"/>
            <w:shd w:val="clear" w:color="auto" w:fill="FFFFFF" w:themeFill="background1"/>
          </w:tcPr>
          <w:p w14:paraId="31178DD3" w14:textId="77777777" w:rsidR="00BD60FD" w:rsidRPr="00D9514F" w:rsidRDefault="00BD60FD" w:rsidP="004671ED">
            <w:pPr>
              <w:jc w:val="right"/>
              <w:rPr>
                <w:color w:val="000000" w:themeColor="text1"/>
                <w:sz w:val="18"/>
                <w:szCs w:val="18"/>
              </w:rPr>
            </w:pPr>
            <w:r w:rsidRPr="00D9514F">
              <w:rPr>
                <w:color w:val="000000" w:themeColor="text1"/>
                <w:sz w:val="18"/>
                <w:szCs w:val="18"/>
              </w:rPr>
              <w:t>5 240</w:t>
            </w:r>
          </w:p>
        </w:tc>
      </w:tr>
      <w:tr w:rsidR="00BD60FD" w:rsidRPr="00D9514F" w14:paraId="19623AAA" w14:textId="77777777" w:rsidTr="004671ED">
        <w:trPr>
          <w:trHeight w:val="229"/>
          <w:jc w:val="center"/>
        </w:trPr>
        <w:tc>
          <w:tcPr>
            <w:tcW w:w="5241" w:type="dxa"/>
            <w:vAlign w:val="center"/>
          </w:tcPr>
          <w:p w14:paraId="3612B2EC"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Prioritārā pasākuma “Publisko personu nomas maksas sadārdzinājums” īstenošana (MK 26.09.2023. sēdes prot. Nr.47 43.§ 2.punkts)</w:t>
            </w:r>
          </w:p>
        </w:tc>
        <w:tc>
          <w:tcPr>
            <w:tcW w:w="1277" w:type="dxa"/>
            <w:shd w:val="clear" w:color="auto" w:fill="FFFFFF" w:themeFill="background1"/>
          </w:tcPr>
          <w:p w14:paraId="0666E14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33DD1698" w14:textId="77777777" w:rsidR="00BD60FD" w:rsidRPr="00D9514F" w:rsidRDefault="00BD60FD" w:rsidP="004671ED">
            <w:pPr>
              <w:jc w:val="right"/>
              <w:rPr>
                <w:color w:val="000000" w:themeColor="text1"/>
                <w:sz w:val="18"/>
                <w:szCs w:val="18"/>
              </w:rPr>
            </w:pPr>
            <w:r w:rsidRPr="00D9514F">
              <w:rPr>
                <w:color w:val="000000" w:themeColor="text1"/>
                <w:sz w:val="18"/>
                <w:szCs w:val="18"/>
              </w:rPr>
              <w:t>63 585</w:t>
            </w:r>
          </w:p>
        </w:tc>
        <w:tc>
          <w:tcPr>
            <w:tcW w:w="1277" w:type="dxa"/>
            <w:shd w:val="clear" w:color="auto" w:fill="FFFFFF" w:themeFill="background1"/>
          </w:tcPr>
          <w:p w14:paraId="43B888BB" w14:textId="77777777" w:rsidR="00BD60FD" w:rsidRPr="00D9514F" w:rsidRDefault="00BD60FD" w:rsidP="004671ED">
            <w:pPr>
              <w:jc w:val="right"/>
              <w:rPr>
                <w:color w:val="000000" w:themeColor="text1"/>
                <w:sz w:val="18"/>
                <w:szCs w:val="18"/>
              </w:rPr>
            </w:pPr>
            <w:r w:rsidRPr="00D9514F">
              <w:rPr>
                <w:color w:val="000000" w:themeColor="text1"/>
                <w:sz w:val="18"/>
                <w:szCs w:val="18"/>
              </w:rPr>
              <w:t>63 585</w:t>
            </w:r>
          </w:p>
        </w:tc>
      </w:tr>
      <w:tr w:rsidR="00BD60FD" w:rsidRPr="00D9514F" w14:paraId="1ABA12AF" w14:textId="77777777" w:rsidTr="004671ED">
        <w:trPr>
          <w:trHeight w:val="142"/>
          <w:jc w:val="center"/>
        </w:trPr>
        <w:tc>
          <w:tcPr>
            <w:tcW w:w="5241" w:type="dxa"/>
            <w:shd w:val="clear" w:color="auto" w:fill="F2F2F2"/>
            <w:vAlign w:val="center"/>
          </w:tcPr>
          <w:p w14:paraId="68713F3B" w14:textId="77777777" w:rsidR="00BD60FD" w:rsidRPr="00D9514F" w:rsidRDefault="00BD60FD" w:rsidP="00684373">
            <w:pPr>
              <w:jc w:val="both"/>
              <w:rPr>
                <w:i/>
                <w:color w:val="000000" w:themeColor="text1"/>
                <w:sz w:val="18"/>
                <w:szCs w:val="18"/>
                <w:lang w:eastAsia="lv-LV"/>
              </w:rPr>
            </w:pPr>
            <w:r w:rsidRPr="00D9514F">
              <w:rPr>
                <w:color w:val="000000" w:themeColor="text1"/>
                <w:sz w:val="18"/>
                <w:szCs w:val="18"/>
                <w:u w:val="single"/>
                <w:lang w:eastAsia="lv-LV"/>
              </w:rPr>
              <w:t>Vienreizēji pasākumi</w:t>
            </w:r>
          </w:p>
        </w:tc>
        <w:tc>
          <w:tcPr>
            <w:tcW w:w="1277" w:type="dxa"/>
            <w:shd w:val="clear" w:color="auto" w:fill="F2F2F2" w:themeFill="background1" w:themeFillShade="F2"/>
          </w:tcPr>
          <w:p w14:paraId="5B93B278" w14:textId="77777777" w:rsidR="00BD60FD" w:rsidRPr="00D9514F" w:rsidRDefault="00BD60FD" w:rsidP="004671ED">
            <w:pPr>
              <w:jc w:val="right"/>
              <w:rPr>
                <w:color w:val="000000" w:themeColor="text1"/>
                <w:sz w:val="18"/>
                <w:szCs w:val="18"/>
              </w:rPr>
            </w:pPr>
            <w:r w:rsidRPr="00D9514F">
              <w:rPr>
                <w:color w:val="000000" w:themeColor="text1"/>
                <w:sz w:val="18"/>
                <w:szCs w:val="18"/>
              </w:rPr>
              <w:t>1 324 141</w:t>
            </w:r>
          </w:p>
        </w:tc>
        <w:tc>
          <w:tcPr>
            <w:tcW w:w="1277" w:type="dxa"/>
            <w:shd w:val="clear" w:color="auto" w:fill="F2F2F2" w:themeFill="background1" w:themeFillShade="F2"/>
          </w:tcPr>
          <w:p w14:paraId="4C327EF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2F2F2" w:themeFill="background1" w:themeFillShade="F2"/>
          </w:tcPr>
          <w:p w14:paraId="483E57C6" w14:textId="77777777" w:rsidR="00BD60FD" w:rsidRPr="00D9514F" w:rsidRDefault="00BD60FD" w:rsidP="004671ED">
            <w:pPr>
              <w:jc w:val="right"/>
              <w:rPr>
                <w:color w:val="000000" w:themeColor="text1"/>
                <w:sz w:val="18"/>
                <w:szCs w:val="18"/>
              </w:rPr>
            </w:pPr>
            <w:r w:rsidRPr="00D9514F">
              <w:rPr>
                <w:color w:val="000000" w:themeColor="text1"/>
                <w:sz w:val="18"/>
                <w:szCs w:val="18"/>
              </w:rPr>
              <w:t>-1 324 141</w:t>
            </w:r>
          </w:p>
        </w:tc>
      </w:tr>
      <w:tr w:rsidR="00BD60FD" w:rsidRPr="00D9514F" w14:paraId="59D03EDD" w14:textId="77777777" w:rsidTr="004671ED">
        <w:trPr>
          <w:trHeight w:val="142"/>
          <w:jc w:val="center"/>
        </w:trPr>
        <w:tc>
          <w:tcPr>
            <w:tcW w:w="5241" w:type="dxa"/>
            <w:shd w:val="clear" w:color="auto" w:fill="auto"/>
            <w:vAlign w:val="center"/>
          </w:tcPr>
          <w:p w14:paraId="6F6B8F8D" w14:textId="77777777" w:rsidR="00BD60FD" w:rsidRPr="00D9514F" w:rsidRDefault="00BD60FD" w:rsidP="00684373">
            <w:pPr>
              <w:jc w:val="both"/>
              <w:rPr>
                <w:color w:val="000000" w:themeColor="text1"/>
                <w:sz w:val="18"/>
                <w:szCs w:val="18"/>
                <w:u w:val="single"/>
                <w:lang w:eastAsia="lv-LV"/>
              </w:rPr>
            </w:pPr>
            <w:r w:rsidRPr="00D9514F">
              <w:rPr>
                <w:i/>
                <w:color w:val="000000" w:themeColor="text1"/>
                <w:sz w:val="18"/>
                <w:szCs w:val="18"/>
                <w:lang w:eastAsia="lv-LV"/>
              </w:rPr>
              <w:t>Izdevumu samazinājums projektam “Nekustamā īpašuma Kuldīgas ielā 2, Ventspilī, nomas maksas un papildu maksājumu segšana valsts akciju sabiedrībai “Valsts nekustamie īpašumi”” NVA pārcelšanās izdevumu apmaksas nodrošināšanai (MK 18.08.2020. sēdes prot. Nr.49 46.§ 12.10.1.apakšpunkts)</w:t>
            </w:r>
          </w:p>
        </w:tc>
        <w:tc>
          <w:tcPr>
            <w:tcW w:w="1277" w:type="dxa"/>
            <w:shd w:val="clear" w:color="auto" w:fill="auto"/>
          </w:tcPr>
          <w:p w14:paraId="0C6EF51C" w14:textId="77777777" w:rsidR="00BD60FD" w:rsidRPr="00D9514F" w:rsidRDefault="00BD60FD" w:rsidP="004671ED">
            <w:pPr>
              <w:jc w:val="right"/>
              <w:rPr>
                <w:color w:val="000000" w:themeColor="text1"/>
                <w:sz w:val="18"/>
                <w:szCs w:val="18"/>
              </w:rPr>
            </w:pPr>
            <w:r w:rsidRPr="00D9514F">
              <w:rPr>
                <w:color w:val="000000" w:themeColor="text1"/>
                <w:sz w:val="18"/>
                <w:szCs w:val="18"/>
              </w:rPr>
              <w:t>5 835</w:t>
            </w:r>
          </w:p>
        </w:tc>
        <w:tc>
          <w:tcPr>
            <w:tcW w:w="1277" w:type="dxa"/>
            <w:shd w:val="clear" w:color="auto" w:fill="auto"/>
          </w:tcPr>
          <w:p w14:paraId="17BDE16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auto"/>
          </w:tcPr>
          <w:p w14:paraId="6A7D0907" w14:textId="77777777" w:rsidR="00BD60FD" w:rsidRPr="00D9514F" w:rsidRDefault="00BD60FD" w:rsidP="004671ED">
            <w:pPr>
              <w:jc w:val="right"/>
              <w:rPr>
                <w:color w:val="000000" w:themeColor="text1"/>
                <w:sz w:val="18"/>
                <w:szCs w:val="18"/>
              </w:rPr>
            </w:pPr>
            <w:r w:rsidRPr="00D9514F">
              <w:rPr>
                <w:color w:val="000000" w:themeColor="text1"/>
                <w:sz w:val="18"/>
                <w:szCs w:val="18"/>
              </w:rPr>
              <w:t>-5 835</w:t>
            </w:r>
          </w:p>
        </w:tc>
      </w:tr>
      <w:tr w:rsidR="00BD60FD" w:rsidRPr="00D9514F" w14:paraId="49680A7B" w14:textId="77777777" w:rsidTr="004671ED">
        <w:trPr>
          <w:trHeight w:val="142"/>
          <w:jc w:val="center"/>
        </w:trPr>
        <w:tc>
          <w:tcPr>
            <w:tcW w:w="5241" w:type="dxa"/>
            <w:shd w:val="clear" w:color="auto" w:fill="auto"/>
            <w:vAlign w:val="center"/>
          </w:tcPr>
          <w:p w14:paraId="25087EA7"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Izdevumu samazinājums daļējai izdevumu pieauguma energoresursiem kompensēšana, jo finansējums tika piešķirts 2023. gadam (MK 13.01.2023. sēdes prot. Nr.2 1.§ 6.punkts)</w:t>
            </w:r>
          </w:p>
        </w:tc>
        <w:tc>
          <w:tcPr>
            <w:tcW w:w="1277" w:type="dxa"/>
            <w:shd w:val="clear" w:color="auto" w:fill="auto"/>
          </w:tcPr>
          <w:p w14:paraId="51EF8264" w14:textId="77777777" w:rsidR="00BD60FD" w:rsidRPr="00D9514F" w:rsidRDefault="00BD60FD" w:rsidP="004671ED">
            <w:pPr>
              <w:jc w:val="right"/>
              <w:rPr>
                <w:color w:val="000000" w:themeColor="text1"/>
                <w:sz w:val="18"/>
                <w:szCs w:val="18"/>
              </w:rPr>
            </w:pPr>
            <w:r w:rsidRPr="00D9514F">
              <w:rPr>
                <w:color w:val="000000" w:themeColor="text1"/>
                <w:sz w:val="18"/>
                <w:szCs w:val="18"/>
              </w:rPr>
              <w:t>78 306</w:t>
            </w:r>
          </w:p>
        </w:tc>
        <w:tc>
          <w:tcPr>
            <w:tcW w:w="1277" w:type="dxa"/>
            <w:shd w:val="clear" w:color="auto" w:fill="auto"/>
          </w:tcPr>
          <w:p w14:paraId="6C6A193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auto"/>
          </w:tcPr>
          <w:p w14:paraId="3D56E3A5" w14:textId="77777777" w:rsidR="00BD60FD" w:rsidRPr="00D9514F" w:rsidRDefault="00BD60FD" w:rsidP="004671ED">
            <w:pPr>
              <w:jc w:val="right"/>
              <w:rPr>
                <w:color w:val="000000" w:themeColor="text1"/>
                <w:sz w:val="18"/>
                <w:szCs w:val="18"/>
              </w:rPr>
            </w:pPr>
            <w:r w:rsidRPr="00D9514F">
              <w:rPr>
                <w:color w:val="000000" w:themeColor="text1"/>
                <w:sz w:val="18"/>
                <w:szCs w:val="18"/>
              </w:rPr>
              <w:t>-78 306</w:t>
            </w:r>
          </w:p>
        </w:tc>
      </w:tr>
      <w:tr w:rsidR="00BD60FD" w:rsidRPr="00D9514F" w14:paraId="34EFDB8A" w14:textId="77777777" w:rsidTr="004671ED">
        <w:trPr>
          <w:trHeight w:val="142"/>
          <w:jc w:val="center"/>
        </w:trPr>
        <w:tc>
          <w:tcPr>
            <w:tcW w:w="5241" w:type="dxa"/>
            <w:vAlign w:val="center"/>
          </w:tcPr>
          <w:p w14:paraId="3766ECD9"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Izdevumu samazinājums vienreizēja nodarbinātības vai </w:t>
            </w:r>
            <w:proofErr w:type="spellStart"/>
            <w:r w:rsidRPr="00D9514F">
              <w:rPr>
                <w:i/>
                <w:color w:val="000000" w:themeColor="text1"/>
                <w:sz w:val="18"/>
                <w:szCs w:val="18"/>
                <w:lang w:eastAsia="lv-LV"/>
              </w:rPr>
              <w:t>pašnodarbinātības</w:t>
            </w:r>
            <w:proofErr w:type="spellEnd"/>
            <w:r w:rsidRPr="00D9514F">
              <w:rPr>
                <w:i/>
                <w:color w:val="000000" w:themeColor="text1"/>
                <w:sz w:val="18"/>
                <w:szCs w:val="18"/>
                <w:lang w:eastAsia="lv-LV"/>
              </w:rPr>
              <w:t xml:space="preserve"> uzsākšanas pabalsta izmaksām vienas minimālās mēneša darba algas apmērā 2000 Ukrainas civiliedzīvotājiem, jo finansējums tika piešķirts 2023. gadam (MK 18.01.2023. rīk. Nr.18)</w:t>
            </w:r>
          </w:p>
        </w:tc>
        <w:tc>
          <w:tcPr>
            <w:tcW w:w="1277" w:type="dxa"/>
            <w:shd w:val="clear" w:color="auto" w:fill="auto"/>
          </w:tcPr>
          <w:p w14:paraId="02990459" w14:textId="77777777" w:rsidR="00BD60FD" w:rsidRPr="00D9514F" w:rsidRDefault="00BD60FD" w:rsidP="004671ED">
            <w:pPr>
              <w:jc w:val="right"/>
              <w:rPr>
                <w:color w:val="000000" w:themeColor="text1"/>
                <w:sz w:val="18"/>
                <w:szCs w:val="18"/>
              </w:rPr>
            </w:pPr>
            <w:r w:rsidRPr="00D9514F">
              <w:rPr>
                <w:color w:val="000000" w:themeColor="text1"/>
                <w:sz w:val="18"/>
                <w:szCs w:val="18"/>
              </w:rPr>
              <w:t>1 240 000</w:t>
            </w:r>
          </w:p>
        </w:tc>
        <w:tc>
          <w:tcPr>
            <w:tcW w:w="1277" w:type="dxa"/>
            <w:shd w:val="clear" w:color="auto" w:fill="auto"/>
          </w:tcPr>
          <w:p w14:paraId="434870B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auto"/>
          </w:tcPr>
          <w:p w14:paraId="4D183681" w14:textId="77777777" w:rsidR="00BD60FD" w:rsidRPr="00D9514F" w:rsidRDefault="00BD60FD" w:rsidP="004671ED">
            <w:pPr>
              <w:jc w:val="right"/>
              <w:rPr>
                <w:color w:val="000000" w:themeColor="text1"/>
                <w:sz w:val="18"/>
                <w:szCs w:val="18"/>
              </w:rPr>
            </w:pPr>
            <w:r w:rsidRPr="00D9514F">
              <w:rPr>
                <w:color w:val="000000" w:themeColor="text1"/>
                <w:sz w:val="18"/>
                <w:szCs w:val="18"/>
              </w:rPr>
              <w:t>-1 240 000</w:t>
            </w:r>
          </w:p>
        </w:tc>
      </w:tr>
      <w:tr w:rsidR="00BD60FD" w:rsidRPr="00D9514F" w14:paraId="3D69B0F5" w14:textId="77777777" w:rsidTr="004671ED">
        <w:trPr>
          <w:trHeight w:val="142"/>
          <w:jc w:val="center"/>
        </w:trPr>
        <w:tc>
          <w:tcPr>
            <w:tcW w:w="5241" w:type="dxa"/>
            <w:shd w:val="clear" w:color="auto" w:fill="F2F2F2"/>
            <w:vAlign w:val="center"/>
          </w:tcPr>
          <w:p w14:paraId="70C60D74" w14:textId="77777777" w:rsidR="00BD60FD" w:rsidRPr="00D9514F" w:rsidRDefault="00BD60FD" w:rsidP="00684373">
            <w:pPr>
              <w:jc w:val="both"/>
              <w:rPr>
                <w:i/>
                <w:color w:val="000000" w:themeColor="text1"/>
                <w:sz w:val="18"/>
                <w:szCs w:val="18"/>
                <w:lang w:eastAsia="lv-LV"/>
              </w:rPr>
            </w:pPr>
            <w:r w:rsidRPr="00D9514F">
              <w:rPr>
                <w:color w:val="000000" w:themeColor="text1"/>
                <w:sz w:val="18"/>
                <w:szCs w:val="18"/>
                <w:u w:val="single"/>
                <w:lang w:eastAsia="lv-LV"/>
              </w:rPr>
              <w:t>Ilgtermiņa saistības</w:t>
            </w:r>
          </w:p>
        </w:tc>
        <w:tc>
          <w:tcPr>
            <w:tcW w:w="1277" w:type="dxa"/>
            <w:shd w:val="clear" w:color="auto" w:fill="F2F2F2"/>
          </w:tcPr>
          <w:p w14:paraId="78FF108D" w14:textId="77777777" w:rsidR="00BD60FD" w:rsidRPr="00D9514F" w:rsidRDefault="00BD60FD" w:rsidP="004671ED">
            <w:pPr>
              <w:jc w:val="right"/>
              <w:rPr>
                <w:color w:val="000000" w:themeColor="text1"/>
                <w:sz w:val="18"/>
                <w:szCs w:val="18"/>
              </w:rPr>
            </w:pPr>
            <w:r w:rsidRPr="00D9514F">
              <w:rPr>
                <w:color w:val="000000" w:themeColor="text1"/>
                <w:sz w:val="18"/>
                <w:szCs w:val="18"/>
              </w:rPr>
              <w:t>38 034</w:t>
            </w:r>
          </w:p>
        </w:tc>
        <w:tc>
          <w:tcPr>
            <w:tcW w:w="1277" w:type="dxa"/>
            <w:shd w:val="clear" w:color="auto" w:fill="F2F2F2"/>
          </w:tcPr>
          <w:p w14:paraId="6C2AE356" w14:textId="77777777" w:rsidR="00BD60FD" w:rsidRPr="00D9514F" w:rsidRDefault="00BD60FD" w:rsidP="004671ED">
            <w:pPr>
              <w:jc w:val="right"/>
              <w:rPr>
                <w:color w:val="000000" w:themeColor="text1"/>
                <w:sz w:val="18"/>
                <w:szCs w:val="18"/>
              </w:rPr>
            </w:pPr>
            <w:r w:rsidRPr="00D9514F">
              <w:rPr>
                <w:color w:val="000000" w:themeColor="text1"/>
                <w:sz w:val="18"/>
                <w:szCs w:val="18"/>
              </w:rPr>
              <w:t>6 500</w:t>
            </w:r>
          </w:p>
        </w:tc>
        <w:tc>
          <w:tcPr>
            <w:tcW w:w="1277" w:type="dxa"/>
            <w:shd w:val="clear" w:color="auto" w:fill="F2F2F2"/>
          </w:tcPr>
          <w:p w14:paraId="44604CA8" w14:textId="77777777" w:rsidR="00BD60FD" w:rsidRPr="00D9514F" w:rsidRDefault="00BD60FD" w:rsidP="004671ED">
            <w:pPr>
              <w:jc w:val="right"/>
              <w:rPr>
                <w:color w:val="000000" w:themeColor="text1"/>
                <w:sz w:val="18"/>
                <w:szCs w:val="18"/>
              </w:rPr>
            </w:pPr>
            <w:r w:rsidRPr="00D9514F">
              <w:rPr>
                <w:color w:val="000000" w:themeColor="text1"/>
                <w:sz w:val="18"/>
                <w:szCs w:val="18"/>
              </w:rPr>
              <w:t>-31 534</w:t>
            </w:r>
          </w:p>
        </w:tc>
      </w:tr>
      <w:tr w:rsidR="00BD60FD" w:rsidRPr="00D9514F" w14:paraId="496EA3DD" w14:textId="77777777" w:rsidTr="004671ED">
        <w:trPr>
          <w:trHeight w:val="142"/>
          <w:jc w:val="center"/>
        </w:trPr>
        <w:tc>
          <w:tcPr>
            <w:tcW w:w="5241" w:type="dxa"/>
          </w:tcPr>
          <w:p w14:paraId="1AB67E5F"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Dalības maksas nodrošināšana Pasaules valstu nodarbinātības dienestu asociācijā </w:t>
            </w:r>
          </w:p>
        </w:tc>
        <w:tc>
          <w:tcPr>
            <w:tcW w:w="1277" w:type="dxa"/>
            <w:shd w:val="clear" w:color="auto" w:fill="auto"/>
          </w:tcPr>
          <w:p w14:paraId="661AD468" w14:textId="77777777" w:rsidR="00BD60FD" w:rsidRPr="00D9514F" w:rsidRDefault="00BD60FD" w:rsidP="004671ED">
            <w:pPr>
              <w:jc w:val="right"/>
              <w:rPr>
                <w:color w:val="000000" w:themeColor="text1"/>
                <w:sz w:val="18"/>
                <w:szCs w:val="18"/>
              </w:rPr>
            </w:pPr>
            <w:r w:rsidRPr="00D9514F">
              <w:rPr>
                <w:color w:val="000000" w:themeColor="text1"/>
                <w:sz w:val="18"/>
                <w:szCs w:val="18"/>
              </w:rPr>
              <w:t>6 500</w:t>
            </w:r>
          </w:p>
        </w:tc>
        <w:tc>
          <w:tcPr>
            <w:tcW w:w="1277" w:type="dxa"/>
            <w:shd w:val="clear" w:color="auto" w:fill="auto"/>
          </w:tcPr>
          <w:p w14:paraId="2E538814" w14:textId="77777777" w:rsidR="00BD60FD" w:rsidRPr="00D9514F" w:rsidRDefault="00BD60FD" w:rsidP="004671ED">
            <w:pPr>
              <w:jc w:val="right"/>
              <w:rPr>
                <w:color w:val="000000" w:themeColor="text1"/>
                <w:sz w:val="18"/>
                <w:szCs w:val="18"/>
              </w:rPr>
            </w:pPr>
            <w:r w:rsidRPr="00D9514F">
              <w:rPr>
                <w:color w:val="000000" w:themeColor="text1"/>
                <w:sz w:val="18"/>
                <w:szCs w:val="18"/>
              </w:rPr>
              <w:t>6 500</w:t>
            </w:r>
          </w:p>
        </w:tc>
        <w:tc>
          <w:tcPr>
            <w:tcW w:w="1277" w:type="dxa"/>
            <w:shd w:val="clear" w:color="auto" w:fill="auto"/>
          </w:tcPr>
          <w:p w14:paraId="55982920" w14:textId="77777777" w:rsidR="00BD60FD" w:rsidRPr="00D9514F" w:rsidRDefault="00BD60FD" w:rsidP="004671ED">
            <w:pPr>
              <w:jc w:val="right"/>
              <w:rPr>
                <w:color w:val="000000" w:themeColor="text1"/>
                <w:sz w:val="18"/>
                <w:szCs w:val="18"/>
              </w:rPr>
            </w:pPr>
            <w:r w:rsidRPr="00D9514F">
              <w:rPr>
                <w:color w:val="000000" w:themeColor="text1"/>
                <w:sz w:val="18"/>
                <w:szCs w:val="18"/>
              </w:rPr>
              <w:t>-</w:t>
            </w:r>
          </w:p>
        </w:tc>
      </w:tr>
      <w:tr w:rsidR="00BD60FD" w:rsidRPr="00D9514F" w14:paraId="39AE2275" w14:textId="77777777" w:rsidTr="004671ED">
        <w:trPr>
          <w:trHeight w:val="142"/>
          <w:jc w:val="center"/>
        </w:trPr>
        <w:tc>
          <w:tcPr>
            <w:tcW w:w="5241" w:type="dxa"/>
          </w:tcPr>
          <w:p w14:paraId="34913D10"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Izdevumu samazinājums projektam “Nekustamā īpašuma Kuldīgas ielā 2, Ventspilī, nomas maksas un papildu maksājumu segšana valsts akciju sabiedrībai “Valsts nekustamie īpašumi”” NVA nomas maksas apmaksai (MK 18.08.2020. sēdes prot. Nr.49 46.§ 12.10.1.apakšpunkts, MK 15.08.2023. sēdes prot. Nr.40 43.§ 40.punkts)</w:t>
            </w:r>
          </w:p>
        </w:tc>
        <w:tc>
          <w:tcPr>
            <w:tcW w:w="1277" w:type="dxa"/>
            <w:shd w:val="clear" w:color="auto" w:fill="auto"/>
          </w:tcPr>
          <w:p w14:paraId="42E0583E" w14:textId="77777777" w:rsidR="00BD60FD" w:rsidRPr="00D9514F" w:rsidRDefault="00BD60FD" w:rsidP="004671ED">
            <w:pPr>
              <w:jc w:val="right"/>
              <w:rPr>
                <w:color w:val="000000" w:themeColor="text1"/>
                <w:sz w:val="18"/>
                <w:szCs w:val="18"/>
              </w:rPr>
            </w:pPr>
            <w:r w:rsidRPr="00D9514F">
              <w:rPr>
                <w:color w:val="000000" w:themeColor="text1"/>
                <w:sz w:val="18"/>
                <w:szCs w:val="18"/>
              </w:rPr>
              <w:t>31 534</w:t>
            </w:r>
          </w:p>
        </w:tc>
        <w:tc>
          <w:tcPr>
            <w:tcW w:w="1277" w:type="dxa"/>
            <w:shd w:val="clear" w:color="auto" w:fill="auto"/>
          </w:tcPr>
          <w:p w14:paraId="33A61CA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auto"/>
          </w:tcPr>
          <w:p w14:paraId="06A66CF2" w14:textId="77777777" w:rsidR="00BD60FD" w:rsidRPr="00D9514F" w:rsidRDefault="00BD60FD" w:rsidP="004671ED">
            <w:pPr>
              <w:jc w:val="right"/>
              <w:rPr>
                <w:color w:val="000000" w:themeColor="text1"/>
                <w:sz w:val="18"/>
                <w:szCs w:val="18"/>
              </w:rPr>
            </w:pPr>
            <w:r w:rsidRPr="00D9514F">
              <w:rPr>
                <w:color w:val="000000" w:themeColor="text1"/>
                <w:sz w:val="18"/>
                <w:szCs w:val="18"/>
              </w:rPr>
              <w:t>-31 534</w:t>
            </w:r>
          </w:p>
        </w:tc>
      </w:tr>
      <w:tr w:rsidR="00BD60FD" w:rsidRPr="00D9514F" w14:paraId="190FE7BB" w14:textId="77777777" w:rsidTr="004671ED">
        <w:trPr>
          <w:trHeight w:val="142"/>
          <w:jc w:val="center"/>
        </w:trPr>
        <w:tc>
          <w:tcPr>
            <w:tcW w:w="5241" w:type="dxa"/>
            <w:shd w:val="clear" w:color="auto" w:fill="F2F2F2"/>
            <w:vAlign w:val="center"/>
          </w:tcPr>
          <w:p w14:paraId="686CB23A" w14:textId="77777777" w:rsidR="00BD60FD" w:rsidRPr="00D9514F" w:rsidRDefault="00BD60FD" w:rsidP="00684373">
            <w:pPr>
              <w:jc w:val="both"/>
              <w:rPr>
                <w:color w:val="000000" w:themeColor="text1"/>
                <w:sz w:val="18"/>
                <w:szCs w:val="18"/>
                <w:u w:val="single"/>
                <w:lang w:eastAsia="lv-LV"/>
              </w:rPr>
            </w:pPr>
            <w:r w:rsidRPr="00D9514F">
              <w:rPr>
                <w:color w:val="000000" w:themeColor="text1"/>
                <w:sz w:val="18"/>
                <w:szCs w:val="18"/>
                <w:u w:val="single"/>
                <w:lang w:eastAsia="lv-LV"/>
              </w:rPr>
              <w:t>Citas izmaiņas</w:t>
            </w:r>
          </w:p>
        </w:tc>
        <w:tc>
          <w:tcPr>
            <w:tcW w:w="1277" w:type="dxa"/>
            <w:shd w:val="clear" w:color="auto" w:fill="F2F2F2"/>
          </w:tcPr>
          <w:p w14:paraId="2CFE3F1A" w14:textId="77777777" w:rsidR="00BD60FD" w:rsidRPr="00D9514F" w:rsidRDefault="00BD60FD" w:rsidP="004671ED">
            <w:pPr>
              <w:jc w:val="right"/>
              <w:rPr>
                <w:color w:val="000000" w:themeColor="text1"/>
                <w:sz w:val="18"/>
                <w:szCs w:val="18"/>
              </w:rPr>
            </w:pPr>
            <w:r w:rsidRPr="00D9514F">
              <w:rPr>
                <w:color w:val="000000" w:themeColor="text1"/>
                <w:sz w:val="18"/>
                <w:szCs w:val="18"/>
              </w:rPr>
              <w:t>4 305</w:t>
            </w:r>
          </w:p>
        </w:tc>
        <w:tc>
          <w:tcPr>
            <w:tcW w:w="1277" w:type="dxa"/>
            <w:shd w:val="clear" w:color="auto" w:fill="F2F2F2" w:themeFill="background1" w:themeFillShade="F2"/>
          </w:tcPr>
          <w:p w14:paraId="30C78EBB"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179 196</w:t>
            </w:r>
          </w:p>
        </w:tc>
        <w:tc>
          <w:tcPr>
            <w:tcW w:w="1277" w:type="dxa"/>
            <w:shd w:val="clear" w:color="auto" w:fill="F2F2F2" w:themeFill="background1" w:themeFillShade="F2"/>
          </w:tcPr>
          <w:p w14:paraId="72BB5DF1"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174 891</w:t>
            </w:r>
          </w:p>
        </w:tc>
      </w:tr>
      <w:tr w:rsidR="00BD60FD" w:rsidRPr="00D9514F" w14:paraId="43E9B777" w14:textId="77777777" w:rsidTr="004671ED">
        <w:trPr>
          <w:trHeight w:val="142"/>
          <w:jc w:val="center"/>
        </w:trPr>
        <w:tc>
          <w:tcPr>
            <w:tcW w:w="5241" w:type="dxa"/>
            <w:vAlign w:val="center"/>
          </w:tcPr>
          <w:p w14:paraId="1239AA1B" w14:textId="77777777" w:rsidR="00BD60FD" w:rsidRPr="00D9514F" w:rsidRDefault="00BD60FD" w:rsidP="00684373">
            <w:pPr>
              <w:jc w:val="both"/>
              <w:rPr>
                <w:color w:val="000000" w:themeColor="text1"/>
                <w:sz w:val="18"/>
                <w:szCs w:val="18"/>
                <w:u w:val="single"/>
                <w:lang w:eastAsia="lv-LV"/>
              </w:rPr>
            </w:pPr>
            <w:r w:rsidRPr="00D9514F">
              <w:rPr>
                <w:i/>
                <w:color w:val="000000" w:themeColor="text1"/>
                <w:sz w:val="18"/>
                <w:szCs w:val="18"/>
                <w:lang w:eastAsia="lv-LV"/>
              </w:rPr>
              <w:t xml:space="preserve">Izdevumu palielinājums 2023. – 2025. gada starpnozaru prioritārā pasākuma “Valsts pārvaldes kapacitātes stiprināšana, nodrošinot stratēģiski svarīgo amata grupu atlīdzību” īstenošanai (MK 13.01.2023. sēdes prot. Nr.2 1.§ 2.punkts) </w:t>
            </w:r>
          </w:p>
        </w:tc>
        <w:tc>
          <w:tcPr>
            <w:tcW w:w="1277" w:type="dxa"/>
            <w:shd w:val="clear" w:color="auto" w:fill="FFFFFF" w:themeFill="background1"/>
          </w:tcPr>
          <w:p w14:paraId="493F97F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27B69802"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145 355</w:t>
            </w:r>
          </w:p>
        </w:tc>
        <w:tc>
          <w:tcPr>
            <w:tcW w:w="1277" w:type="dxa"/>
            <w:shd w:val="clear" w:color="auto" w:fill="FFFFFF" w:themeFill="background1"/>
          </w:tcPr>
          <w:p w14:paraId="22F24910"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145 355</w:t>
            </w:r>
          </w:p>
        </w:tc>
      </w:tr>
      <w:tr w:rsidR="00BD60FD" w:rsidRPr="00D9514F" w14:paraId="21AC11F8"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78302319" w14:textId="77777777" w:rsidR="00BD60FD" w:rsidRPr="00D9514F" w:rsidRDefault="00BD60FD" w:rsidP="00684373">
            <w:pPr>
              <w:jc w:val="both"/>
              <w:rPr>
                <w:color w:val="000000" w:themeColor="text1"/>
                <w:sz w:val="18"/>
                <w:szCs w:val="18"/>
                <w:u w:val="single"/>
                <w:lang w:eastAsia="lv-LV"/>
              </w:rPr>
            </w:pPr>
            <w:r w:rsidRPr="00D9514F">
              <w:rPr>
                <w:i/>
                <w:color w:val="000000" w:themeColor="text1"/>
                <w:kern w:val="2"/>
                <w:sz w:val="18"/>
                <w:szCs w:val="18"/>
                <w:lang w:eastAsia="lv-LV"/>
                <w14:ligatures w14:val="standardContextual"/>
              </w:rPr>
              <w:t>Izdevumu samazinājums projektam “Nekustamā īpašuma Kuldīgas ielā 2, Ventspilī, nomas maksas un papildu maksājumu segšana valsts akciju sabiedrībai “Valsts nekustamie īpašumi”” NVA komunālo  pakalpojumu apmaksai (MK 18.08.2020. sēdes prot. Nr.49 46.§ 12.10.1.apakšpunkts, MK 15.08.2023. sēdes prot. Nr.40 43.§ 40.punkts)</w:t>
            </w:r>
          </w:p>
        </w:tc>
        <w:tc>
          <w:tcPr>
            <w:tcW w:w="1277" w:type="dxa"/>
            <w:shd w:val="clear" w:color="auto" w:fill="FFFFFF" w:themeFill="background1"/>
          </w:tcPr>
          <w:p w14:paraId="69BF723C" w14:textId="77777777" w:rsidR="00BD60FD" w:rsidRPr="00D9514F" w:rsidRDefault="00BD60FD" w:rsidP="004671ED">
            <w:pPr>
              <w:jc w:val="right"/>
              <w:rPr>
                <w:color w:val="000000" w:themeColor="text1"/>
                <w:sz w:val="18"/>
                <w:szCs w:val="18"/>
              </w:rPr>
            </w:pPr>
            <w:r w:rsidRPr="00D9514F">
              <w:rPr>
                <w:color w:val="000000" w:themeColor="text1"/>
                <w:sz w:val="18"/>
                <w:szCs w:val="18"/>
              </w:rPr>
              <w:t>2 555</w:t>
            </w:r>
          </w:p>
        </w:tc>
        <w:tc>
          <w:tcPr>
            <w:tcW w:w="1277" w:type="dxa"/>
            <w:shd w:val="clear" w:color="auto" w:fill="FFFFFF" w:themeFill="background1"/>
          </w:tcPr>
          <w:p w14:paraId="708E673F"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1277" w:type="dxa"/>
            <w:shd w:val="clear" w:color="auto" w:fill="FFFFFF" w:themeFill="background1"/>
          </w:tcPr>
          <w:p w14:paraId="221BDAF8"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-2 555</w:t>
            </w:r>
          </w:p>
        </w:tc>
      </w:tr>
      <w:tr w:rsidR="00BD60FD" w:rsidRPr="00D9514F" w14:paraId="1919F42E"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vAlign w:val="center"/>
          </w:tcPr>
          <w:p w14:paraId="613A2192" w14:textId="77777777" w:rsidR="00BD60FD" w:rsidRPr="00D9514F" w:rsidRDefault="00BD60FD" w:rsidP="00684373">
            <w:pPr>
              <w:jc w:val="both"/>
              <w:rPr>
                <w:color w:val="000000" w:themeColor="text1"/>
                <w:sz w:val="18"/>
                <w:szCs w:val="18"/>
                <w:u w:val="single"/>
                <w:lang w:eastAsia="lv-LV"/>
              </w:rPr>
            </w:pPr>
            <w:r w:rsidRPr="00D9514F">
              <w:rPr>
                <w:i/>
                <w:color w:val="000000" w:themeColor="text1"/>
                <w:kern w:val="2"/>
                <w:sz w:val="18"/>
                <w:szCs w:val="18"/>
                <w:lang w:eastAsia="lv-LV"/>
                <w14:ligatures w14:val="standardContextual"/>
              </w:rPr>
              <w:lastRenderedPageBreak/>
              <w:t xml:space="preserve">Izdevumu palielinājums, lai NVA daļēji segtu nomas maksu VSIA “Šampētera nams” apsaimniekotajos īpašumos, finansējumu pārdalot no projekta “Nekustamā īpašuma Kuldīgas ielā 2, Ventspilī, nomas maksas un papildu maksājumu segšana valsts akciju sabiedrībai “Valsts nekustamie īpašumi”” (MK 15.08.2023. sēdes </w:t>
            </w:r>
            <w:r w:rsidRPr="00D9514F">
              <w:rPr>
                <w:i/>
                <w:color w:val="000000" w:themeColor="text1"/>
                <w:sz w:val="18"/>
                <w:szCs w:val="18"/>
                <w:lang w:eastAsia="lv-LV"/>
              </w:rPr>
              <w:t xml:space="preserve">prot. </w:t>
            </w:r>
            <w:r w:rsidRPr="00D9514F">
              <w:rPr>
                <w:i/>
                <w:color w:val="000000" w:themeColor="text1"/>
                <w:kern w:val="2"/>
                <w:sz w:val="18"/>
                <w:szCs w:val="18"/>
                <w:lang w:eastAsia="lv-LV"/>
                <w14:ligatures w14:val="standardContextual"/>
              </w:rPr>
              <w:t>Nr.40 43.§ 40.2.apakšpunkts)</w:t>
            </w:r>
          </w:p>
        </w:tc>
        <w:tc>
          <w:tcPr>
            <w:tcW w:w="1277" w:type="dxa"/>
            <w:shd w:val="clear" w:color="auto" w:fill="FFFFFF" w:themeFill="background1"/>
          </w:tcPr>
          <w:p w14:paraId="0E26CD0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01939FF2" w14:textId="77777777" w:rsidR="00BD60FD" w:rsidRPr="00D9514F" w:rsidRDefault="00BD60FD" w:rsidP="004671ED">
            <w:pPr>
              <w:jc w:val="right"/>
              <w:rPr>
                <w:bCs/>
                <w:color w:val="000000" w:themeColor="text1"/>
                <w:sz w:val="18"/>
                <w:szCs w:val="18"/>
              </w:rPr>
            </w:pPr>
            <w:r w:rsidRPr="00D9514F">
              <w:rPr>
                <w:color w:val="000000" w:themeColor="text1"/>
                <w:sz w:val="18"/>
                <w:szCs w:val="18"/>
              </w:rPr>
              <w:t>32 358</w:t>
            </w:r>
          </w:p>
        </w:tc>
        <w:tc>
          <w:tcPr>
            <w:tcW w:w="1277" w:type="dxa"/>
            <w:shd w:val="clear" w:color="auto" w:fill="FFFFFF" w:themeFill="background1"/>
          </w:tcPr>
          <w:p w14:paraId="176BAEB4"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32 358</w:t>
            </w:r>
          </w:p>
        </w:tc>
      </w:tr>
      <w:tr w:rsidR="00BD60FD" w:rsidRPr="00D9514F" w14:paraId="7B8AF6FD" w14:textId="77777777" w:rsidTr="004671ED">
        <w:trPr>
          <w:trHeight w:val="142"/>
          <w:jc w:val="center"/>
        </w:trPr>
        <w:tc>
          <w:tcPr>
            <w:tcW w:w="5241" w:type="dxa"/>
          </w:tcPr>
          <w:p w14:paraId="13B93DF3" w14:textId="77777777" w:rsidR="00BD60FD" w:rsidRPr="00D9514F" w:rsidRDefault="00BD60FD" w:rsidP="00684373">
            <w:pPr>
              <w:jc w:val="both"/>
              <w:rPr>
                <w:i/>
                <w:color w:val="000000" w:themeColor="text1"/>
                <w:kern w:val="2"/>
                <w:sz w:val="18"/>
                <w:szCs w:val="18"/>
                <w:lang w:eastAsia="lv-LV"/>
                <w14:ligatures w14:val="standardContextual"/>
              </w:rPr>
            </w:pPr>
            <w:r w:rsidRPr="00D9514F">
              <w:rPr>
                <w:i/>
                <w:iCs/>
                <w:color w:val="000000" w:themeColor="text1"/>
                <w:sz w:val="18"/>
                <w:szCs w:val="18"/>
              </w:rPr>
              <w:t>Izdevumu samazinājums saistībā ar Valsts un pašvaldību iestāžu tīmekļvietņu vienotās platformas izmaksu segšanu (MK 15.08.2023. sēdes prot. Nr.40 43.§ 52.12.apakšpunkts)</w:t>
            </w:r>
          </w:p>
        </w:tc>
        <w:tc>
          <w:tcPr>
            <w:tcW w:w="1277" w:type="dxa"/>
            <w:shd w:val="clear" w:color="auto" w:fill="FFFFFF" w:themeFill="background1"/>
          </w:tcPr>
          <w:p w14:paraId="448A5C12" w14:textId="77777777" w:rsidR="00BD60FD" w:rsidRPr="00D9514F" w:rsidRDefault="00BD60FD" w:rsidP="004671ED">
            <w:pPr>
              <w:jc w:val="right"/>
              <w:rPr>
                <w:color w:val="000000" w:themeColor="text1"/>
                <w:sz w:val="18"/>
                <w:szCs w:val="18"/>
              </w:rPr>
            </w:pPr>
            <w:r w:rsidRPr="00D9514F">
              <w:rPr>
                <w:color w:val="000000" w:themeColor="text1"/>
                <w:sz w:val="18"/>
                <w:szCs w:val="18"/>
              </w:rPr>
              <w:t>1 750</w:t>
            </w:r>
          </w:p>
        </w:tc>
        <w:tc>
          <w:tcPr>
            <w:tcW w:w="1277" w:type="dxa"/>
            <w:shd w:val="clear" w:color="auto" w:fill="FFFFFF" w:themeFill="background1"/>
          </w:tcPr>
          <w:p w14:paraId="0AFAF6F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58E24557"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-1 750</w:t>
            </w:r>
          </w:p>
        </w:tc>
      </w:tr>
      <w:tr w:rsidR="00BD60FD" w:rsidRPr="00D9514F" w14:paraId="7D94DD5C" w14:textId="77777777" w:rsidTr="004671ED">
        <w:trPr>
          <w:trHeight w:val="142"/>
          <w:jc w:val="center"/>
        </w:trPr>
        <w:tc>
          <w:tcPr>
            <w:tcW w:w="5241" w:type="dxa"/>
            <w:vAlign w:val="center"/>
          </w:tcPr>
          <w:p w14:paraId="1D3246B1" w14:textId="77777777" w:rsidR="00BD60FD" w:rsidRPr="00D9514F" w:rsidRDefault="00BD60FD" w:rsidP="00684373">
            <w:pPr>
              <w:jc w:val="both"/>
              <w:rPr>
                <w:i/>
                <w:color w:val="000000" w:themeColor="text1"/>
                <w:kern w:val="2"/>
                <w:sz w:val="18"/>
                <w:szCs w:val="18"/>
                <w:lang w:eastAsia="lv-LV"/>
                <w14:ligatures w14:val="standardContextual"/>
              </w:rPr>
            </w:pPr>
            <w:r w:rsidRPr="00D9514F">
              <w:rPr>
                <w:i/>
                <w:color w:val="000000" w:themeColor="text1"/>
                <w:sz w:val="18"/>
                <w:szCs w:val="18"/>
                <w:lang w:eastAsia="lv-LV"/>
              </w:rPr>
              <w:t xml:space="preserve">Izdevumu palielinājums minimālās mēneša darba algas palielināšanai no 620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uz 700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ar 01.01.2024. saskaņā ar Darba likuma pārejas noteikumu 27. punktu</w:t>
            </w:r>
          </w:p>
        </w:tc>
        <w:tc>
          <w:tcPr>
            <w:tcW w:w="1277" w:type="dxa"/>
            <w:shd w:val="clear" w:color="auto" w:fill="FFFFFF" w:themeFill="background1"/>
          </w:tcPr>
          <w:p w14:paraId="2CCEB4A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10F5B8B9" w14:textId="77777777" w:rsidR="00BD60FD" w:rsidRPr="00D9514F" w:rsidRDefault="00BD60FD" w:rsidP="004671ED">
            <w:pPr>
              <w:jc w:val="right"/>
              <w:rPr>
                <w:color w:val="000000" w:themeColor="text1"/>
                <w:sz w:val="18"/>
                <w:szCs w:val="18"/>
              </w:rPr>
            </w:pPr>
            <w:r w:rsidRPr="00D9514F">
              <w:rPr>
                <w:color w:val="000000" w:themeColor="text1"/>
                <w:sz w:val="18"/>
                <w:szCs w:val="18"/>
              </w:rPr>
              <w:t>1 483</w:t>
            </w:r>
          </w:p>
        </w:tc>
        <w:tc>
          <w:tcPr>
            <w:tcW w:w="1277" w:type="dxa"/>
            <w:shd w:val="clear" w:color="auto" w:fill="FFFFFF" w:themeFill="background1"/>
          </w:tcPr>
          <w:p w14:paraId="3DBC5850"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1 483</w:t>
            </w:r>
          </w:p>
        </w:tc>
      </w:tr>
    </w:tbl>
    <w:p w14:paraId="52FD0CA1"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20.00.00 Valsts sociālie pabalsti un izdienas pensijas</w:t>
      </w:r>
    </w:p>
    <w:p w14:paraId="50DA6038"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2E925826" w14:textId="77777777" w:rsidTr="004671ED">
        <w:trPr>
          <w:trHeight w:val="283"/>
          <w:tblHeader/>
          <w:jc w:val="center"/>
        </w:trPr>
        <w:tc>
          <w:tcPr>
            <w:tcW w:w="3378" w:type="dxa"/>
            <w:vAlign w:val="center"/>
          </w:tcPr>
          <w:p w14:paraId="64AA151D" w14:textId="77777777" w:rsidR="00BD60FD" w:rsidRPr="00D9514F" w:rsidRDefault="00BD60FD" w:rsidP="004671ED">
            <w:pPr>
              <w:jc w:val="center"/>
              <w:rPr>
                <w:color w:val="000000" w:themeColor="text1"/>
                <w:sz w:val="18"/>
              </w:rPr>
            </w:pPr>
          </w:p>
        </w:tc>
        <w:tc>
          <w:tcPr>
            <w:tcW w:w="1131" w:type="dxa"/>
          </w:tcPr>
          <w:p w14:paraId="6BF8F264"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4877E601"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3ABFA1F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64B6106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37A0CAD6"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545013FD" w14:textId="77777777" w:rsidTr="004671ED">
        <w:trPr>
          <w:trHeight w:val="142"/>
          <w:jc w:val="center"/>
        </w:trPr>
        <w:tc>
          <w:tcPr>
            <w:tcW w:w="3378" w:type="dxa"/>
            <w:shd w:val="clear" w:color="auto" w:fill="D9D9D9"/>
            <w:vAlign w:val="center"/>
          </w:tcPr>
          <w:p w14:paraId="3F4C6C91" w14:textId="77777777" w:rsidR="00BD60FD" w:rsidRPr="00D9514F" w:rsidRDefault="00BD60FD" w:rsidP="00684373">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DCA71" w14:textId="77777777" w:rsidR="00BD60FD" w:rsidRPr="00D9514F" w:rsidRDefault="00BD60FD" w:rsidP="004671ED">
            <w:pPr>
              <w:jc w:val="right"/>
              <w:rPr>
                <w:color w:val="000000" w:themeColor="text1"/>
                <w:sz w:val="18"/>
                <w:szCs w:val="18"/>
              </w:rPr>
            </w:pPr>
            <w:r w:rsidRPr="00D9514F">
              <w:rPr>
                <w:color w:val="000000" w:themeColor="text1"/>
                <w:sz w:val="18"/>
                <w:szCs w:val="18"/>
              </w:rPr>
              <w:t>626 362 590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A7C541A" w14:textId="77777777" w:rsidR="00BD60FD" w:rsidRPr="00D9514F" w:rsidRDefault="00BD60FD" w:rsidP="004671ED">
            <w:pPr>
              <w:jc w:val="right"/>
              <w:rPr>
                <w:color w:val="000000" w:themeColor="text1"/>
                <w:sz w:val="18"/>
                <w:szCs w:val="18"/>
              </w:rPr>
            </w:pPr>
            <w:r w:rsidRPr="00D9514F">
              <w:rPr>
                <w:color w:val="000000" w:themeColor="text1"/>
                <w:sz w:val="18"/>
                <w:szCs w:val="18"/>
              </w:rPr>
              <w:t>672 459 051</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33773" w14:textId="77777777" w:rsidR="00BD60FD" w:rsidRPr="00D9514F" w:rsidRDefault="00BD60FD" w:rsidP="004671ED">
            <w:pPr>
              <w:jc w:val="right"/>
              <w:rPr>
                <w:color w:val="000000" w:themeColor="text1"/>
                <w:sz w:val="18"/>
                <w:szCs w:val="18"/>
              </w:rPr>
            </w:pPr>
            <w:r w:rsidRPr="00D9514F">
              <w:rPr>
                <w:color w:val="000000" w:themeColor="text1"/>
                <w:sz w:val="18"/>
                <w:szCs w:val="18"/>
              </w:rPr>
              <w:t>713 164 752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C62EDA0" w14:textId="77777777" w:rsidR="00BD60FD" w:rsidRPr="00D9514F" w:rsidRDefault="00BD60FD" w:rsidP="004671ED">
            <w:pPr>
              <w:jc w:val="right"/>
              <w:rPr>
                <w:color w:val="000000" w:themeColor="text1"/>
                <w:sz w:val="18"/>
                <w:szCs w:val="18"/>
              </w:rPr>
            </w:pPr>
            <w:r w:rsidRPr="00D9514F">
              <w:rPr>
                <w:color w:val="000000" w:themeColor="text1"/>
                <w:sz w:val="18"/>
                <w:szCs w:val="18"/>
              </w:rPr>
              <w:t>743 499 848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A42EB77" w14:textId="77777777" w:rsidR="00BD60FD" w:rsidRPr="00D9514F" w:rsidRDefault="00BD60FD" w:rsidP="004671ED">
            <w:pPr>
              <w:jc w:val="right"/>
              <w:rPr>
                <w:color w:val="000000" w:themeColor="text1"/>
                <w:sz w:val="18"/>
                <w:szCs w:val="18"/>
              </w:rPr>
            </w:pPr>
            <w:r w:rsidRPr="00D9514F">
              <w:rPr>
                <w:color w:val="000000" w:themeColor="text1"/>
                <w:sz w:val="18"/>
                <w:szCs w:val="18"/>
              </w:rPr>
              <w:t>780 380 352</w:t>
            </w:r>
          </w:p>
        </w:tc>
      </w:tr>
      <w:tr w:rsidR="00BD60FD" w:rsidRPr="00D9514F" w14:paraId="6A3C1396" w14:textId="77777777" w:rsidTr="004671ED">
        <w:trPr>
          <w:trHeight w:val="283"/>
          <w:jc w:val="center"/>
        </w:trPr>
        <w:tc>
          <w:tcPr>
            <w:tcW w:w="3378" w:type="dxa"/>
            <w:vAlign w:val="center"/>
          </w:tcPr>
          <w:p w14:paraId="1F1BAFFF" w14:textId="77777777" w:rsidR="00BD60FD" w:rsidRPr="00D9514F" w:rsidRDefault="00BD60FD" w:rsidP="00684373">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shd w:val="clear" w:color="auto" w:fill="FFFFFF" w:themeFill="background1"/>
          </w:tcPr>
          <w:p w14:paraId="043B905F"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000000" w:fill="FFFFFF"/>
          </w:tcPr>
          <w:p w14:paraId="7C1E51F8" w14:textId="77777777" w:rsidR="00BD60FD" w:rsidRPr="00D9514F" w:rsidRDefault="00BD60FD" w:rsidP="004671ED">
            <w:pPr>
              <w:jc w:val="right"/>
              <w:rPr>
                <w:color w:val="000000" w:themeColor="text1"/>
                <w:sz w:val="18"/>
                <w:szCs w:val="18"/>
              </w:rPr>
            </w:pPr>
            <w:r w:rsidRPr="00D9514F">
              <w:rPr>
                <w:color w:val="000000" w:themeColor="text1"/>
                <w:sz w:val="18"/>
                <w:szCs w:val="18"/>
              </w:rPr>
              <w:t>46 096 461</w:t>
            </w:r>
          </w:p>
        </w:tc>
        <w:tc>
          <w:tcPr>
            <w:tcW w:w="1132" w:type="dxa"/>
            <w:tcBorders>
              <w:top w:val="nil"/>
              <w:left w:val="single" w:sz="4" w:space="0" w:color="auto"/>
              <w:bottom w:val="single" w:sz="4" w:space="0" w:color="auto"/>
              <w:right w:val="single" w:sz="4" w:space="0" w:color="auto"/>
            </w:tcBorders>
            <w:shd w:val="clear" w:color="000000" w:fill="FFFFFF"/>
          </w:tcPr>
          <w:p w14:paraId="323B7F8C" w14:textId="77777777" w:rsidR="00BD60FD" w:rsidRPr="00D9514F" w:rsidRDefault="00BD60FD" w:rsidP="004671ED">
            <w:pPr>
              <w:jc w:val="right"/>
              <w:rPr>
                <w:color w:val="000000" w:themeColor="text1"/>
                <w:sz w:val="18"/>
                <w:szCs w:val="18"/>
              </w:rPr>
            </w:pPr>
            <w:r w:rsidRPr="00D9514F">
              <w:rPr>
                <w:color w:val="000000" w:themeColor="text1"/>
                <w:sz w:val="18"/>
                <w:szCs w:val="18"/>
              </w:rPr>
              <w:t>40 705 701</w:t>
            </w:r>
          </w:p>
        </w:tc>
        <w:tc>
          <w:tcPr>
            <w:tcW w:w="1132" w:type="dxa"/>
            <w:tcBorders>
              <w:top w:val="nil"/>
              <w:left w:val="nil"/>
              <w:bottom w:val="single" w:sz="4" w:space="0" w:color="auto"/>
              <w:right w:val="single" w:sz="4" w:space="0" w:color="auto"/>
            </w:tcBorders>
            <w:shd w:val="clear" w:color="000000" w:fill="FFFFFF"/>
          </w:tcPr>
          <w:p w14:paraId="2F98D96E" w14:textId="77777777" w:rsidR="00BD60FD" w:rsidRPr="00D9514F" w:rsidRDefault="00BD60FD" w:rsidP="004671ED">
            <w:pPr>
              <w:jc w:val="right"/>
              <w:rPr>
                <w:color w:val="000000" w:themeColor="text1"/>
                <w:sz w:val="18"/>
                <w:szCs w:val="18"/>
              </w:rPr>
            </w:pPr>
            <w:r w:rsidRPr="00D9514F">
              <w:rPr>
                <w:color w:val="000000" w:themeColor="text1"/>
                <w:sz w:val="18"/>
                <w:szCs w:val="18"/>
              </w:rPr>
              <w:t>30 335 096</w:t>
            </w:r>
          </w:p>
        </w:tc>
        <w:tc>
          <w:tcPr>
            <w:tcW w:w="1132" w:type="dxa"/>
            <w:tcBorders>
              <w:top w:val="nil"/>
              <w:left w:val="nil"/>
              <w:bottom w:val="single" w:sz="4" w:space="0" w:color="auto"/>
              <w:right w:val="single" w:sz="4" w:space="0" w:color="auto"/>
            </w:tcBorders>
            <w:shd w:val="clear" w:color="000000" w:fill="FFFFFF"/>
          </w:tcPr>
          <w:p w14:paraId="15DA13F3" w14:textId="77777777" w:rsidR="00BD60FD" w:rsidRPr="00D9514F" w:rsidRDefault="00BD60FD" w:rsidP="004671ED">
            <w:pPr>
              <w:jc w:val="right"/>
              <w:rPr>
                <w:color w:val="000000" w:themeColor="text1"/>
                <w:sz w:val="18"/>
                <w:szCs w:val="18"/>
              </w:rPr>
            </w:pPr>
            <w:r w:rsidRPr="00D9514F">
              <w:rPr>
                <w:color w:val="000000" w:themeColor="text1"/>
                <w:sz w:val="18"/>
                <w:szCs w:val="18"/>
              </w:rPr>
              <w:t>36 880 504</w:t>
            </w:r>
          </w:p>
        </w:tc>
      </w:tr>
      <w:tr w:rsidR="00BD60FD" w:rsidRPr="00D9514F" w14:paraId="6DF3DF03" w14:textId="77777777" w:rsidTr="004671ED">
        <w:trPr>
          <w:trHeight w:val="283"/>
          <w:jc w:val="center"/>
        </w:trPr>
        <w:tc>
          <w:tcPr>
            <w:tcW w:w="3378" w:type="dxa"/>
            <w:vAlign w:val="center"/>
          </w:tcPr>
          <w:p w14:paraId="1DC8582E" w14:textId="77777777" w:rsidR="00BD60FD" w:rsidRPr="00D9514F" w:rsidRDefault="00BD60FD" w:rsidP="00684373">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shd w:val="clear" w:color="auto" w:fill="FFFFFF" w:themeFill="background1"/>
          </w:tcPr>
          <w:p w14:paraId="29EBABC3"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000000" w:fill="FFFFFF"/>
          </w:tcPr>
          <w:p w14:paraId="51292384" w14:textId="77777777" w:rsidR="00BD60FD" w:rsidRPr="00D9514F" w:rsidRDefault="00BD60FD" w:rsidP="004671ED">
            <w:pPr>
              <w:jc w:val="right"/>
              <w:rPr>
                <w:color w:val="000000" w:themeColor="text1"/>
                <w:sz w:val="18"/>
                <w:szCs w:val="18"/>
              </w:rPr>
            </w:pPr>
            <w:r w:rsidRPr="00D9514F">
              <w:rPr>
                <w:color w:val="000000" w:themeColor="text1"/>
                <w:sz w:val="18"/>
                <w:szCs w:val="18"/>
              </w:rPr>
              <w:t>7,4</w:t>
            </w:r>
          </w:p>
        </w:tc>
        <w:tc>
          <w:tcPr>
            <w:tcW w:w="1132" w:type="dxa"/>
            <w:tcBorders>
              <w:top w:val="nil"/>
              <w:left w:val="single" w:sz="4" w:space="0" w:color="auto"/>
              <w:bottom w:val="single" w:sz="4" w:space="0" w:color="auto"/>
              <w:right w:val="single" w:sz="4" w:space="0" w:color="auto"/>
            </w:tcBorders>
            <w:shd w:val="clear" w:color="000000" w:fill="FFFFFF"/>
          </w:tcPr>
          <w:p w14:paraId="32446A54" w14:textId="77777777" w:rsidR="00BD60FD" w:rsidRPr="00D9514F" w:rsidRDefault="00BD60FD" w:rsidP="004671ED">
            <w:pPr>
              <w:jc w:val="right"/>
              <w:rPr>
                <w:color w:val="000000" w:themeColor="text1"/>
                <w:sz w:val="18"/>
                <w:szCs w:val="18"/>
              </w:rPr>
            </w:pPr>
            <w:r w:rsidRPr="00D9514F">
              <w:rPr>
                <w:color w:val="000000" w:themeColor="text1"/>
                <w:sz w:val="18"/>
                <w:szCs w:val="18"/>
              </w:rPr>
              <w:t>6,1</w:t>
            </w:r>
          </w:p>
        </w:tc>
        <w:tc>
          <w:tcPr>
            <w:tcW w:w="1132" w:type="dxa"/>
            <w:tcBorders>
              <w:top w:val="nil"/>
              <w:left w:val="nil"/>
              <w:bottom w:val="single" w:sz="4" w:space="0" w:color="auto"/>
              <w:right w:val="single" w:sz="4" w:space="0" w:color="auto"/>
            </w:tcBorders>
            <w:shd w:val="clear" w:color="000000" w:fill="FFFFFF"/>
          </w:tcPr>
          <w:p w14:paraId="05AFD729" w14:textId="77777777" w:rsidR="00BD60FD" w:rsidRPr="00D9514F" w:rsidRDefault="00BD60FD" w:rsidP="004671ED">
            <w:pPr>
              <w:jc w:val="right"/>
              <w:rPr>
                <w:color w:val="000000" w:themeColor="text1"/>
                <w:sz w:val="18"/>
                <w:szCs w:val="18"/>
              </w:rPr>
            </w:pPr>
            <w:r w:rsidRPr="00D9514F">
              <w:rPr>
                <w:color w:val="000000" w:themeColor="text1"/>
                <w:sz w:val="18"/>
                <w:szCs w:val="18"/>
              </w:rPr>
              <w:t>4,3</w:t>
            </w:r>
          </w:p>
        </w:tc>
        <w:tc>
          <w:tcPr>
            <w:tcW w:w="1132" w:type="dxa"/>
            <w:tcBorders>
              <w:top w:val="nil"/>
              <w:left w:val="nil"/>
              <w:bottom w:val="single" w:sz="4" w:space="0" w:color="auto"/>
              <w:right w:val="single" w:sz="4" w:space="0" w:color="auto"/>
            </w:tcBorders>
            <w:shd w:val="clear" w:color="000000" w:fill="FFFFFF"/>
          </w:tcPr>
          <w:p w14:paraId="45DDEDAD" w14:textId="77777777" w:rsidR="00BD60FD" w:rsidRPr="00D9514F" w:rsidRDefault="00BD60FD" w:rsidP="004671ED">
            <w:pPr>
              <w:jc w:val="right"/>
              <w:rPr>
                <w:color w:val="000000" w:themeColor="text1"/>
                <w:sz w:val="18"/>
                <w:szCs w:val="18"/>
              </w:rPr>
            </w:pPr>
            <w:r w:rsidRPr="00D9514F">
              <w:rPr>
                <w:color w:val="000000" w:themeColor="text1"/>
                <w:sz w:val="18"/>
                <w:szCs w:val="18"/>
              </w:rPr>
              <w:t>5,0</w:t>
            </w:r>
          </w:p>
        </w:tc>
      </w:tr>
    </w:tbl>
    <w:p w14:paraId="3FBF55C6" w14:textId="77777777" w:rsidR="00BD60FD" w:rsidRPr="00D9514F" w:rsidRDefault="00BD60FD" w:rsidP="00BD60FD">
      <w:pPr>
        <w:widowControl w:val="0"/>
        <w:spacing w:before="240" w:after="240"/>
        <w:jc w:val="center"/>
        <w:rPr>
          <w:b/>
          <w:color w:val="000000" w:themeColor="text1"/>
          <w:lang w:val="en-US"/>
        </w:rPr>
      </w:pPr>
      <w:r w:rsidRPr="00D9514F">
        <w:rPr>
          <w:b/>
          <w:color w:val="000000" w:themeColor="text1"/>
          <w:lang w:val="en-US"/>
        </w:rPr>
        <w:t xml:space="preserve">20.01.00 </w:t>
      </w:r>
      <w:r w:rsidRPr="00D9514F">
        <w:rPr>
          <w:b/>
          <w:color w:val="000000" w:themeColor="text1"/>
        </w:rPr>
        <w:t>Valsts sociālie pabalsti</w:t>
      </w:r>
    </w:p>
    <w:p w14:paraId="2A4A651F" w14:textId="77777777" w:rsidR="00BD60FD" w:rsidRPr="00D9514F" w:rsidRDefault="00BD60FD" w:rsidP="00BD60FD">
      <w:pPr>
        <w:spacing w:before="120"/>
        <w:rPr>
          <w:color w:val="000000" w:themeColor="text1"/>
          <w:u w:val="single"/>
        </w:rPr>
      </w:pPr>
      <w:r w:rsidRPr="00D9514F">
        <w:rPr>
          <w:color w:val="000000" w:themeColor="text1"/>
          <w:u w:val="single"/>
        </w:rPr>
        <w:t>Apakšprogrammas mērķis:</w:t>
      </w:r>
    </w:p>
    <w:p w14:paraId="03162816" w14:textId="77777777" w:rsidR="00BD60FD" w:rsidRPr="00D9514F" w:rsidRDefault="00BD60FD" w:rsidP="00283482">
      <w:pPr>
        <w:spacing w:before="120"/>
        <w:jc w:val="both"/>
        <w:rPr>
          <w:color w:val="000000" w:themeColor="text1"/>
        </w:rPr>
      </w:pPr>
      <w:r w:rsidRPr="00D9514F">
        <w:rPr>
          <w:color w:val="000000" w:themeColor="text1"/>
        </w:rPr>
        <w:tab/>
        <w:t>sniegt finansiālu atbalstu sociāli mazāk aizsargātām personu grupām.</w:t>
      </w:r>
    </w:p>
    <w:p w14:paraId="040C94F6"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w:t>
      </w:r>
    </w:p>
    <w:p w14:paraId="71BB40FD" w14:textId="77777777" w:rsidR="00BD60FD" w:rsidRPr="00D9514F" w:rsidRDefault="00BD60FD" w:rsidP="00BD60FD">
      <w:pPr>
        <w:ind w:left="1077" w:hanging="357"/>
        <w:rPr>
          <w:color w:val="000000" w:themeColor="text1"/>
        </w:rPr>
      </w:pPr>
      <w:r w:rsidRPr="00D9514F">
        <w:rPr>
          <w:color w:val="000000" w:themeColor="text1"/>
        </w:rPr>
        <w:t>1) nodrošināt regulāri izmaksājamo valsts sociālo pabalstu izmaksas:</w:t>
      </w:r>
    </w:p>
    <w:p w14:paraId="37B90D68" w14:textId="77777777" w:rsidR="00BD60FD" w:rsidRPr="00D9514F" w:rsidRDefault="00BD60FD" w:rsidP="00BD60FD">
      <w:pPr>
        <w:pStyle w:val="ListParagraph"/>
        <w:numPr>
          <w:ilvl w:val="0"/>
          <w:numId w:val="1"/>
        </w:numPr>
        <w:spacing w:after="120"/>
        <w:ind w:left="1418" w:hanging="284"/>
        <w:jc w:val="both"/>
        <w:rPr>
          <w:color w:val="000000" w:themeColor="text1"/>
          <w:szCs w:val="20"/>
        </w:rPr>
      </w:pPr>
      <w:r w:rsidRPr="00D9514F">
        <w:rPr>
          <w:color w:val="000000" w:themeColor="text1"/>
          <w:szCs w:val="20"/>
        </w:rPr>
        <w:t xml:space="preserve">ģimenes valsts pabalsts. Ģimenes valsts pabalsta apmērs par vienu bērnu ir 25 </w:t>
      </w:r>
      <w:proofErr w:type="spellStart"/>
      <w:r w:rsidRPr="00D9514F">
        <w:rPr>
          <w:i/>
          <w:color w:val="000000" w:themeColor="text1"/>
          <w:szCs w:val="20"/>
        </w:rPr>
        <w:t>euro</w:t>
      </w:r>
      <w:proofErr w:type="spellEnd"/>
      <w:r w:rsidRPr="00D9514F">
        <w:rPr>
          <w:color w:val="000000" w:themeColor="text1"/>
          <w:szCs w:val="20"/>
        </w:rPr>
        <w:t xml:space="preserve"> mēnesī, par diviem bērniem – 100 </w:t>
      </w:r>
      <w:proofErr w:type="spellStart"/>
      <w:r w:rsidRPr="00D9514F">
        <w:rPr>
          <w:i/>
          <w:color w:val="000000" w:themeColor="text1"/>
          <w:szCs w:val="20"/>
        </w:rPr>
        <w:t>euro</w:t>
      </w:r>
      <w:proofErr w:type="spellEnd"/>
      <w:r w:rsidRPr="00D9514F">
        <w:rPr>
          <w:i/>
          <w:color w:val="000000" w:themeColor="text1"/>
          <w:szCs w:val="20"/>
        </w:rPr>
        <w:t xml:space="preserve"> </w:t>
      </w:r>
      <w:r w:rsidRPr="00D9514F">
        <w:rPr>
          <w:color w:val="000000" w:themeColor="text1"/>
          <w:szCs w:val="20"/>
        </w:rPr>
        <w:t xml:space="preserve">mēnesī, par trim bērniem – 225 </w:t>
      </w:r>
      <w:proofErr w:type="spellStart"/>
      <w:r w:rsidRPr="00D9514F">
        <w:rPr>
          <w:i/>
          <w:color w:val="000000" w:themeColor="text1"/>
          <w:szCs w:val="20"/>
        </w:rPr>
        <w:t>euro</w:t>
      </w:r>
      <w:proofErr w:type="spellEnd"/>
      <w:r w:rsidRPr="00D9514F">
        <w:rPr>
          <w:color w:val="000000" w:themeColor="text1"/>
          <w:szCs w:val="20"/>
        </w:rPr>
        <w:t xml:space="preserve"> mēnesī, bet par četriem un vairāk bērniem – 100 </w:t>
      </w:r>
      <w:proofErr w:type="spellStart"/>
      <w:r w:rsidRPr="00D9514F">
        <w:rPr>
          <w:i/>
          <w:color w:val="000000" w:themeColor="text1"/>
          <w:szCs w:val="20"/>
        </w:rPr>
        <w:t>euro</w:t>
      </w:r>
      <w:proofErr w:type="spellEnd"/>
      <w:r w:rsidRPr="00D9514F">
        <w:rPr>
          <w:color w:val="000000" w:themeColor="text1"/>
          <w:szCs w:val="20"/>
        </w:rPr>
        <w:t xml:space="preserve"> mēnesī par katru bērnu. </w:t>
      </w:r>
      <w:r w:rsidRPr="00D9514F">
        <w:rPr>
          <w:color w:val="000000" w:themeColor="text1"/>
        </w:rPr>
        <w:t>Ģimenes valsts pabalstu par bērnu ar invaliditāti vecumā no viena gada līdz 18 gadiem piešķir no dienas, kad bērnam noteikta invaliditāte, un turpina izmaksāt līdz dienai, kad viņš sasniedz 20 gadu vecumu, ja viņam arī pēc 18 gadu vecuma sasniegšanas ir noteikta invaliditāte</w:t>
      </w:r>
      <w:r w:rsidRPr="00D9514F">
        <w:rPr>
          <w:color w:val="000000" w:themeColor="text1"/>
          <w:szCs w:val="20"/>
        </w:rPr>
        <w:t>;</w:t>
      </w:r>
    </w:p>
    <w:p w14:paraId="514421E0" w14:textId="77777777" w:rsidR="00BD60FD" w:rsidRPr="00D9514F" w:rsidRDefault="00BD60FD" w:rsidP="00BD60FD">
      <w:pPr>
        <w:pStyle w:val="ListParagraph"/>
        <w:numPr>
          <w:ilvl w:val="0"/>
          <w:numId w:val="1"/>
        </w:numPr>
        <w:spacing w:after="120"/>
        <w:ind w:left="1418" w:hanging="284"/>
        <w:jc w:val="both"/>
        <w:rPr>
          <w:color w:val="000000" w:themeColor="text1"/>
          <w:szCs w:val="20"/>
        </w:rPr>
      </w:pPr>
      <w:r w:rsidRPr="00D9514F">
        <w:rPr>
          <w:color w:val="000000" w:themeColor="text1"/>
          <w:szCs w:val="20"/>
        </w:rPr>
        <w:t xml:space="preserve">piemaksa pie ģimenes valsts pabalsta par bērnu ar invaliditāti. Piemaksa pie ģimenes valsts pabalsta par bērnu ar invaliditāti </w:t>
      </w:r>
      <w:r w:rsidRPr="00D9514F">
        <w:rPr>
          <w:color w:val="000000" w:themeColor="text1"/>
        </w:rPr>
        <w:t xml:space="preserve">tiek izmaksāta par bērnu  no dienas, kad bērnam noteikta invaliditāte, līdz dienai, kad bērns ar invaliditāti sasniedz 18 gadu vecumu. Piemaksas apmērs </w:t>
      </w:r>
      <w:r w:rsidRPr="00D9514F">
        <w:rPr>
          <w:color w:val="000000" w:themeColor="text1"/>
          <w:szCs w:val="20"/>
        </w:rPr>
        <w:t xml:space="preserve">– 160 </w:t>
      </w:r>
      <w:proofErr w:type="spellStart"/>
      <w:r w:rsidRPr="00D9514F">
        <w:rPr>
          <w:i/>
          <w:color w:val="000000" w:themeColor="text1"/>
          <w:szCs w:val="20"/>
        </w:rPr>
        <w:t>euro</w:t>
      </w:r>
      <w:proofErr w:type="spellEnd"/>
      <w:r w:rsidRPr="00D9514F">
        <w:rPr>
          <w:color w:val="000000" w:themeColor="text1"/>
          <w:szCs w:val="20"/>
        </w:rPr>
        <w:t xml:space="preserve"> mēnesī;</w:t>
      </w:r>
    </w:p>
    <w:p w14:paraId="3DD47913" w14:textId="77777777" w:rsidR="00BD60FD" w:rsidRPr="00D9514F" w:rsidRDefault="00BD60FD" w:rsidP="00BD60FD">
      <w:pPr>
        <w:numPr>
          <w:ilvl w:val="0"/>
          <w:numId w:val="1"/>
        </w:numPr>
        <w:spacing w:after="120"/>
        <w:ind w:left="1418" w:hanging="284"/>
        <w:jc w:val="both"/>
        <w:rPr>
          <w:color w:val="000000" w:themeColor="text1"/>
        </w:rPr>
      </w:pPr>
      <w:r w:rsidRPr="00D9514F">
        <w:rPr>
          <w:color w:val="000000" w:themeColor="text1"/>
        </w:rPr>
        <w:t>bērna kopšanas pabalsts un piemaksa pie bērna kopšanas pabalsta. Bērna kopšanas pabalsta apmērs par bērna vecumā līdz 2 gadiem kopšanu:</w:t>
      </w:r>
    </w:p>
    <w:p w14:paraId="1B359A8E" w14:textId="77777777" w:rsidR="00BD60FD" w:rsidRPr="00D9514F" w:rsidRDefault="00BD60FD" w:rsidP="00A84F94">
      <w:pPr>
        <w:numPr>
          <w:ilvl w:val="0"/>
          <w:numId w:val="34"/>
        </w:numPr>
        <w:spacing w:after="120"/>
        <w:ind w:left="1985" w:hanging="284"/>
        <w:jc w:val="both"/>
        <w:rPr>
          <w:color w:val="000000" w:themeColor="text1"/>
        </w:rPr>
      </w:pPr>
      <w:r w:rsidRPr="00D9514F">
        <w:rPr>
          <w:color w:val="000000" w:themeColor="text1"/>
        </w:rPr>
        <w:t xml:space="preserve">par bērna kopšanu līdz 1,5 gada vecumam – 171 </w:t>
      </w:r>
      <w:proofErr w:type="spellStart"/>
      <w:r w:rsidRPr="00D9514F">
        <w:rPr>
          <w:i/>
          <w:color w:val="000000" w:themeColor="text1"/>
        </w:rPr>
        <w:t>euro</w:t>
      </w:r>
      <w:proofErr w:type="spellEnd"/>
      <w:r w:rsidRPr="00D9514F">
        <w:rPr>
          <w:color w:val="000000" w:themeColor="text1"/>
        </w:rPr>
        <w:t xml:space="preserve"> mēnesī;</w:t>
      </w:r>
    </w:p>
    <w:p w14:paraId="72770C74" w14:textId="77777777" w:rsidR="00BD60FD" w:rsidRPr="00D9514F" w:rsidRDefault="00BD60FD" w:rsidP="00A84F94">
      <w:pPr>
        <w:numPr>
          <w:ilvl w:val="0"/>
          <w:numId w:val="34"/>
        </w:numPr>
        <w:spacing w:after="120"/>
        <w:ind w:left="1985" w:hanging="284"/>
        <w:jc w:val="both"/>
        <w:rPr>
          <w:color w:val="000000" w:themeColor="text1"/>
        </w:rPr>
      </w:pPr>
      <w:r w:rsidRPr="00D9514F">
        <w:rPr>
          <w:color w:val="000000" w:themeColor="text1"/>
        </w:rPr>
        <w:t xml:space="preserve">par bērna kopšanu vecumā no 1,5 līdz 2 gadiem – 42,69 </w:t>
      </w:r>
      <w:proofErr w:type="spellStart"/>
      <w:r w:rsidRPr="00D9514F">
        <w:rPr>
          <w:i/>
          <w:color w:val="000000" w:themeColor="text1"/>
        </w:rPr>
        <w:t>euro</w:t>
      </w:r>
      <w:proofErr w:type="spellEnd"/>
      <w:r w:rsidRPr="00D9514F">
        <w:rPr>
          <w:color w:val="000000" w:themeColor="text1"/>
        </w:rPr>
        <w:t xml:space="preserve"> mēnesī;</w:t>
      </w:r>
    </w:p>
    <w:p w14:paraId="5C25BA4C" w14:textId="77777777" w:rsidR="00BD60FD" w:rsidRPr="00D9514F" w:rsidRDefault="00BD60FD" w:rsidP="00842B0E">
      <w:pPr>
        <w:spacing w:before="120"/>
        <w:ind w:firstLine="720"/>
        <w:jc w:val="both"/>
        <w:rPr>
          <w:iCs/>
          <w:color w:val="000000" w:themeColor="text1"/>
        </w:rPr>
      </w:pPr>
      <w:r w:rsidRPr="00D9514F">
        <w:rPr>
          <w:iCs/>
          <w:color w:val="000000" w:themeColor="text1"/>
        </w:rPr>
        <w:t xml:space="preserve">Ja bērna kopšanas pabalsts vai vecāku pabalsts piešķirts par dvīņiem vai vairākiem vienās dzemdībās dzimušiem bērniem, tad par katru nākamo bērnu papildus pabalstam valsts piešķir arī regulāri izmaksājamu piemaksu: par bērna kopšanu līdz 1,5 gadu vecumam – 171 </w:t>
      </w:r>
      <w:proofErr w:type="spellStart"/>
      <w:r w:rsidRPr="00D9514F">
        <w:rPr>
          <w:i/>
          <w:iCs/>
          <w:color w:val="000000" w:themeColor="text1"/>
        </w:rPr>
        <w:t>euro</w:t>
      </w:r>
      <w:proofErr w:type="spellEnd"/>
      <w:r w:rsidRPr="00D9514F">
        <w:rPr>
          <w:iCs/>
          <w:color w:val="000000" w:themeColor="text1"/>
        </w:rPr>
        <w:t xml:space="preserve"> mēnesī; par bērna kopšanu vecumā no 1,5 līdz 2 gadiem – 42,69 </w:t>
      </w:r>
      <w:proofErr w:type="spellStart"/>
      <w:r w:rsidRPr="00D9514F">
        <w:rPr>
          <w:i/>
          <w:iCs/>
          <w:color w:val="000000" w:themeColor="text1"/>
        </w:rPr>
        <w:t>euro</w:t>
      </w:r>
      <w:proofErr w:type="spellEnd"/>
      <w:r w:rsidRPr="00D9514F">
        <w:rPr>
          <w:iCs/>
          <w:color w:val="000000" w:themeColor="text1"/>
        </w:rPr>
        <w:t xml:space="preserve"> mēnesī;</w:t>
      </w:r>
    </w:p>
    <w:p w14:paraId="2E68CEB3"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pabalsts aizbildnim par bērna uzturēšanu (par katru aizbildnībā esošo bērnu):</w:t>
      </w:r>
    </w:p>
    <w:p w14:paraId="05CE81BF" w14:textId="77777777" w:rsidR="00BD60FD" w:rsidRPr="00D9514F" w:rsidRDefault="00BD60FD" w:rsidP="00BD60FD">
      <w:pPr>
        <w:spacing w:before="120"/>
        <w:ind w:left="1985" w:hanging="284"/>
        <w:rPr>
          <w:color w:val="000000" w:themeColor="text1"/>
        </w:rPr>
      </w:pPr>
      <w:r w:rsidRPr="00D9514F">
        <w:rPr>
          <w:color w:val="000000" w:themeColor="text1"/>
        </w:rPr>
        <w:t xml:space="preserve">1) par bērnu līdz 7 gadu vecuma sasniegšanai – 215 </w:t>
      </w:r>
      <w:proofErr w:type="spellStart"/>
      <w:r w:rsidRPr="00D9514F">
        <w:rPr>
          <w:i/>
          <w:color w:val="000000" w:themeColor="text1"/>
        </w:rPr>
        <w:t>euro</w:t>
      </w:r>
      <w:proofErr w:type="spellEnd"/>
      <w:r w:rsidRPr="00D9514F">
        <w:rPr>
          <w:color w:val="000000" w:themeColor="text1"/>
        </w:rPr>
        <w:t xml:space="preserve"> mēnesī;</w:t>
      </w:r>
    </w:p>
    <w:p w14:paraId="5E543242" w14:textId="77777777" w:rsidR="00BD60FD" w:rsidRPr="00D9514F" w:rsidRDefault="00BD60FD" w:rsidP="00BD60FD">
      <w:pPr>
        <w:spacing w:before="120"/>
        <w:ind w:left="1985" w:hanging="284"/>
        <w:rPr>
          <w:color w:val="000000" w:themeColor="text1"/>
        </w:rPr>
      </w:pPr>
      <w:r w:rsidRPr="00D9514F">
        <w:rPr>
          <w:color w:val="000000" w:themeColor="text1"/>
        </w:rPr>
        <w:lastRenderedPageBreak/>
        <w:t xml:space="preserve">2) par bērnu pēc 7 gadu vecuma sasniegšanas – 258 </w:t>
      </w:r>
      <w:proofErr w:type="spellStart"/>
      <w:r w:rsidRPr="00D9514F">
        <w:rPr>
          <w:i/>
          <w:color w:val="000000" w:themeColor="text1"/>
        </w:rPr>
        <w:t>euro</w:t>
      </w:r>
      <w:proofErr w:type="spellEnd"/>
      <w:r w:rsidRPr="00D9514F">
        <w:rPr>
          <w:i/>
          <w:color w:val="000000" w:themeColor="text1"/>
        </w:rPr>
        <w:t xml:space="preserve"> </w:t>
      </w:r>
      <w:r w:rsidRPr="00D9514F">
        <w:rPr>
          <w:color w:val="000000" w:themeColor="text1"/>
        </w:rPr>
        <w:t xml:space="preserve">mēnesī; </w:t>
      </w:r>
    </w:p>
    <w:p w14:paraId="5F18FED1"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atlīdzība par aizbildņa pienākumu pildīšanu – 54,07 </w:t>
      </w:r>
      <w:proofErr w:type="spellStart"/>
      <w:r w:rsidRPr="00D9514F">
        <w:rPr>
          <w:i/>
          <w:color w:val="000000" w:themeColor="text1"/>
        </w:rPr>
        <w:t>euro</w:t>
      </w:r>
      <w:proofErr w:type="spellEnd"/>
      <w:r w:rsidRPr="00D9514F">
        <w:rPr>
          <w:i/>
          <w:color w:val="000000" w:themeColor="text1"/>
        </w:rPr>
        <w:t xml:space="preserve"> </w:t>
      </w:r>
      <w:r w:rsidRPr="00D9514F">
        <w:rPr>
          <w:color w:val="000000" w:themeColor="text1"/>
        </w:rPr>
        <w:t>mēnesī;</w:t>
      </w:r>
    </w:p>
    <w:p w14:paraId="5CF486E5" w14:textId="77777777" w:rsidR="00BD60FD" w:rsidRPr="00D9514F" w:rsidRDefault="00BD60FD" w:rsidP="00BD60FD">
      <w:pPr>
        <w:pStyle w:val="ListParagraph"/>
        <w:numPr>
          <w:ilvl w:val="0"/>
          <w:numId w:val="1"/>
        </w:numPr>
        <w:spacing w:before="120" w:after="120"/>
        <w:ind w:left="1418" w:hanging="284"/>
        <w:jc w:val="both"/>
        <w:rPr>
          <w:color w:val="000000" w:themeColor="text1"/>
          <w:szCs w:val="20"/>
        </w:rPr>
      </w:pPr>
      <w:r w:rsidRPr="00D9514F">
        <w:rPr>
          <w:color w:val="000000" w:themeColor="text1"/>
          <w:szCs w:val="20"/>
        </w:rPr>
        <w:t xml:space="preserve">bērna adopcijas pabalsts par </w:t>
      </w:r>
      <w:proofErr w:type="spellStart"/>
      <w:r w:rsidRPr="00D9514F">
        <w:rPr>
          <w:color w:val="000000" w:themeColor="text1"/>
          <w:szCs w:val="20"/>
        </w:rPr>
        <w:t>ārpusģimenes</w:t>
      </w:r>
      <w:proofErr w:type="spellEnd"/>
      <w:r w:rsidRPr="00D9514F">
        <w:rPr>
          <w:color w:val="000000" w:themeColor="text1"/>
          <w:szCs w:val="20"/>
        </w:rPr>
        <w:t xml:space="preserve"> aprūpē esoša bērna adopciju līdz bērna 18 gadu vecuma sasniegšanai - 107,50 </w:t>
      </w:r>
      <w:proofErr w:type="spellStart"/>
      <w:r w:rsidRPr="00D9514F">
        <w:rPr>
          <w:i/>
          <w:color w:val="000000" w:themeColor="text1"/>
          <w:szCs w:val="20"/>
        </w:rPr>
        <w:t>euro</w:t>
      </w:r>
      <w:proofErr w:type="spellEnd"/>
      <w:r w:rsidRPr="00D9514F">
        <w:rPr>
          <w:color w:val="000000" w:themeColor="text1"/>
          <w:szCs w:val="20"/>
        </w:rPr>
        <w:t xml:space="preserve"> mēnesī par bērnu līdz 7 gadu vecuma sasniegšanai un 129 </w:t>
      </w:r>
      <w:proofErr w:type="spellStart"/>
      <w:r w:rsidRPr="00D9514F">
        <w:rPr>
          <w:i/>
          <w:color w:val="000000" w:themeColor="text1"/>
          <w:szCs w:val="20"/>
        </w:rPr>
        <w:t>euro</w:t>
      </w:r>
      <w:proofErr w:type="spellEnd"/>
      <w:r w:rsidRPr="00D9514F">
        <w:rPr>
          <w:color w:val="000000" w:themeColor="text1"/>
          <w:szCs w:val="20"/>
        </w:rPr>
        <w:t xml:space="preserve"> mēnesī par bērnu pēc 7 gadu vecuma sasniegšanas;</w:t>
      </w:r>
    </w:p>
    <w:p w14:paraId="2BE7D968"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atlīdzība par audžuģimenes pienākumu pildīšanu ģimenei vai personai, kura ieguvusi audžuģimenes statusu un kurai saskaņā ar bāriņtiesas lēmumu un līgumu, ko noslēgusi pašvaldība un audžuģimene, audzināšanā nodots bērns uz laiku, kas ir ilgāks par vienu mēnesi, audžuģimenei, kura aprūpē 1 bērnu, – 171 </w:t>
      </w:r>
      <w:proofErr w:type="spellStart"/>
      <w:r w:rsidRPr="00D9514F">
        <w:rPr>
          <w:i/>
          <w:color w:val="000000" w:themeColor="text1"/>
        </w:rPr>
        <w:t>euro</w:t>
      </w:r>
      <w:proofErr w:type="spellEnd"/>
      <w:r w:rsidRPr="00D9514F">
        <w:rPr>
          <w:color w:val="000000" w:themeColor="text1"/>
        </w:rPr>
        <w:t xml:space="preserve"> mēnesī, kura aprūpē 2 bērnus, – 222,30 </w:t>
      </w:r>
      <w:proofErr w:type="spellStart"/>
      <w:r w:rsidRPr="00D9514F">
        <w:rPr>
          <w:i/>
          <w:color w:val="000000" w:themeColor="text1"/>
        </w:rPr>
        <w:t>euro</w:t>
      </w:r>
      <w:proofErr w:type="spellEnd"/>
      <w:r w:rsidRPr="00D9514F">
        <w:rPr>
          <w:color w:val="000000" w:themeColor="text1"/>
        </w:rPr>
        <w:t xml:space="preserve"> mēnesī, bet audžuģimenei ar 3 bērniem un vairāk – 273,60 </w:t>
      </w:r>
      <w:proofErr w:type="spellStart"/>
      <w:r w:rsidRPr="00D9514F">
        <w:rPr>
          <w:i/>
          <w:color w:val="000000" w:themeColor="text1"/>
        </w:rPr>
        <w:t>euro</w:t>
      </w:r>
      <w:proofErr w:type="spellEnd"/>
      <w:r w:rsidRPr="00D9514F">
        <w:rPr>
          <w:color w:val="000000" w:themeColor="text1"/>
        </w:rPr>
        <w:t xml:space="preserve"> mēnesī;</w:t>
      </w:r>
    </w:p>
    <w:p w14:paraId="788C38EE"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pabalsts transporta izdevumu kompensēšanai personām ar invaliditāti, kurām ir apgrūtināta pārvietošanās, – pabalstu izmaksā divas reizes gadā par katru pilnu sešu mēnešu periodu – 105 </w:t>
      </w:r>
      <w:proofErr w:type="spellStart"/>
      <w:r w:rsidRPr="00D9514F">
        <w:rPr>
          <w:i/>
          <w:color w:val="000000" w:themeColor="text1"/>
        </w:rPr>
        <w:t>euro</w:t>
      </w:r>
      <w:proofErr w:type="spellEnd"/>
      <w:r w:rsidRPr="00D9514F">
        <w:rPr>
          <w:color w:val="000000" w:themeColor="text1"/>
        </w:rPr>
        <w:t xml:space="preserve">; </w:t>
      </w:r>
    </w:p>
    <w:p w14:paraId="3670ED9C"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valsts sociālā nodrošinājuma pabalsts:</w:t>
      </w:r>
    </w:p>
    <w:p w14:paraId="255849EC" w14:textId="77777777" w:rsidR="00BD60FD" w:rsidRPr="00D9514F" w:rsidRDefault="00BD60FD" w:rsidP="00A84F94">
      <w:pPr>
        <w:pStyle w:val="ListParagraph"/>
        <w:numPr>
          <w:ilvl w:val="0"/>
          <w:numId w:val="23"/>
        </w:numPr>
        <w:spacing w:after="120"/>
        <w:contextualSpacing w:val="0"/>
        <w:jc w:val="both"/>
        <w:rPr>
          <w:color w:val="000000" w:themeColor="text1"/>
        </w:rPr>
      </w:pPr>
      <w:r w:rsidRPr="00D9514F">
        <w:rPr>
          <w:color w:val="000000" w:themeColor="text1"/>
        </w:rPr>
        <w:t xml:space="preserve">personai, kurai nav tiesību saņemt valsts vecuma pensiju vai apdrošināšanas atlīdzību, – 137 </w:t>
      </w:r>
      <w:proofErr w:type="spellStart"/>
      <w:r w:rsidRPr="00D9514F">
        <w:rPr>
          <w:i/>
          <w:color w:val="000000" w:themeColor="text1"/>
        </w:rPr>
        <w:t>euro</w:t>
      </w:r>
      <w:proofErr w:type="spellEnd"/>
      <w:r w:rsidRPr="00D9514F">
        <w:rPr>
          <w:color w:val="000000" w:themeColor="text1"/>
        </w:rPr>
        <w:t xml:space="preserve"> mēnesī;</w:t>
      </w:r>
    </w:p>
    <w:p w14:paraId="4718AAD1" w14:textId="77777777" w:rsidR="00BD60FD" w:rsidRPr="00D9514F" w:rsidRDefault="00BD60FD" w:rsidP="00A84F94">
      <w:pPr>
        <w:pStyle w:val="ListParagraph"/>
        <w:numPr>
          <w:ilvl w:val="0"/>
          <w:numId w:val="23"/>
        </w:numPr>
        <w:spacing w:after="120"/>
        <w:contextualSpacing w:val="0"/>
        <w:jc w:val="both"/>
        <w:rPr>
          <w:color w:val="000000" w:themeColor="text1"/>
        </w:rPr>
      </w:pPr>
      <w:r w:rsidRPr="00D9514F">
        <w:rPr>
          <w:color w:val="000000" w:themeColor="text1"/>
        </w:rPr>
        <w:t xml:space="preserve">personai ar III invaliditātes grupu (arī tādām personām ar invaliditāti, kurām ir tiesības uz apgādnieka zaudējuma pensiju) – 137 </w:t>
      </w:r>
      <w:proofErr w:type="spellStart"/>
      <w:r w:rsidRPr="00D9514F">
        <w:rPr>
          <w:i/>
          <w:color w:val="000000" w:themeColor="text1"/>
        </w:rPr>
        <w:t>euro</w:t>
      </w:r>
      <w:proofErr w:type="spellEnd"/>
      <w:r w:rsidRPr="00D9514F">
        <w:rPr>
          <w:color w:val="000000" w:themeColor="text1"/>
        </w:rPr>
        <w:t xml:space="preserve"> mēnesī vai 171 </w:t>
      </w:r>
      <w:proofErr w:type="spellStart"/>
      <w:r w:rsidRPr="00D9514F">
        <w:rPr>
          <w:i/>
          <w:color w:val="000000" w:themeColor="text1"/>
        </w:rPr>
        <w:t>euro</w:t>
      </w:r>
      <w:proofErr w:type="spellEnd"/>
      <w:r w:rsidRPr="00D9514F">
        <w:rPr>
          <w:color w:val="000000" w:themeColor="text1"/>
        </w:rPr>
        <w:t xml:space="preserve"> mēnesī (ja tai normatīvajos aktos paredzētajā kārtībā noteiktās invaliditātes cēlonis ir slimība no bērnības);</w:t>
      </w:r>
    </w:p>
    <w:p w14:paraId="185DE3BA" w14:textId="77777777" w:rsidR="00BD60FD" w:rsidRPr="00D9514F" w:rsidRDefault="00BD60FD" w:rsidP="00A84F94">
      <w:pPr>
        <w:pStyle w:val="ListParagraph"/>
        <w:numPr>
          <w:ilvl w:val="0"/>
          <w:numId w:val="23"/>
        </w:numPr>
        <w:spacing w:after="120"/>
        <w:contextualSpacing w:val="0"/>
        <w:jc w:val="both"/>
        <w:rPr>
          <w:color w:val="000000" w:themeColor="text1"/>
        </w:rPr>
      </w:pPr>
      <w:r w:rsidRPr="00D9514F">
        <w:rPr>
          <w:color w:val="000000" w:themeColor="text1"/>
        </w:rPr>
        <w:t xml:space="preserve">personai ar II invaliditātes grupu – 164,40 </w:t>
      </w:r>
      <w:proofErr w:type="spellStart"/>
      <w:r w:rsidRPr="00D9514F">
        <w:rPr>
          <w:i/>
          <w:color w:val="000000" w:themeColor="text1"/>
        </w:rPr>
        <w:t>euro</w:t>
      </w:r>
      <w:proofErr w:type="spellEnd"/>
      <w:r w:rsidRPr="00D9514F">
        <w:rPr>
          <w:color w:val="000000" w:themeColor="text1"/>
        </w:rPr>
        <w:t xml:space="preserve"> mēnesī vai 205,20 </w:t>
      </w:r>
      <w:proofErr w:type="spellStart"/>
      <w:r w:rsidRPr="00D9514F">
        <w:rPr>
          <w:i/>
          <w:color w:val="000000" w:themeColor="text1"/>
        </w:rPr>
        <w:t>euro</w:t>
      </w:r>
      <w:proofErr w:type="spellEnd"/>
      <w:r w:rsidRPr="00D9514F">
        <w:rPr>
          <w:color w:val="000000" w:themeColor="text1"/>
        </w:rPr>
        <w:t xml:space="preserve"> mēnesī (ja tai normatīvajos aktos paredzētajā kārtībā noteiktās invaliditātes cēlonis ir slimība no bērnības);</w:t>
      </w:r>
    </w:p>
    <w:p w14:paraId="64F61B34" w14:textId="77777777" w:rsidR="00BD60FD" w:rsidRPr="00D9514F" w:rsidRDefault="00BD60FD" w:rsidP="00A84F94">
      <w:pPr>
        <w:pStyle w:val="ListParagraph"/>
        <w:numPr>
          <w:ilvl w:val="0"/>
          <w:numId w:val="23"/>
        </w:numPr>
        <w:shd w:val="clear" w:color="auto" w:fill="FFFFFF"/>
        <w:spacing w:after="120" w:line="293" w:lineRule="atLeast"/>
        <w:ind w:left="1792" w:hanging="357"/>
        <w:contextualSpacing w:val="0"/>
        <w:jc w:val="both"/>
        <w:rPr>
          <w:color w:val="000000" w:themeColor="text1"/>
        </w:rPr>
      </w:pPr>
      <w:r w:rsidRPr="00D9514F">
        <w:rPr>
          <w:color w:val="000000" w:themeColor="text1"/>
        </w:rPr>
        <w:t xml:space="preserve">personai ar I invaliditātes grupu – 191,80 </w:t>
      </w:r>
      <w:proofErr w:type="spellStart"/>
      <w:r w:rsidRPr="00D9514F">
        <w:rPr>
          <w:i/>
          <w:color w:val="000000" w:themeColor="text1"/>
        </w:rPr>
        <w:t>euro</w:t>
      </w:r>
      <w:proofErr w:type="spellEnd"/>
      <w:r w:rsidRPr="00D9514F">
        <w:rPr>
          <w:color w:val="000000" w:themeColor="text1"/>
        </w:rPr>
        <w:t xml:space="preserve"> mēnesī vai 239,40 </w:t>
      </w:r>
      <w:proofErr w:type="spellStart"/>
      <w:r w:rsidRPr="00D9514F">
        <w:rPr>
          <w:i/>
          <w:color w:val="000000" w:themeColor="text1"/>
        </w:rPr>
        <w:t>euro</w:t>
      </w:r>
      <w:proofErr w:type="spellEnd"/>
      <w:r w:rsidRPr="00D9514F">
        <w:rPr>
          <w:color w:val="000000" w:themeColor="text1"/>
        </w:rPr>
        <w:t xml:space="preserve"> mēnesī (ja tai normatīvajos aktos paredzētajā kārtībā noteiktās invaliditātes cēlonis ir slimība no bērnības)</w:t>
      </w:r>
      <w:r w:rsidRPr="00D9514F">
        <w:rPr>
          <w:iCs/>
          <w:color w:val="000000" w:themeColor="text1"/>
        </w:rPr>
        <w:t>;</w:t>
      </w:r>
    </w:p>
    <w:p w14:paraId="507E826A" w14:textId="77777777" w:rsidR="00BD60FD" w:rsidRPr="00D9514F" w:rsidRDefault="00BD60FD" w:rsidP="00A84F94">
      <w:pPr>
        <w:pStyle w:val="ListParagraph"/>
        <w:numPr>
          <w:ilvl w:val="0"/>
          <w:numId w:val="23"/>
        </w:numPr>
        <w:shd w:val="clear" w:color="auto" w:fill="FFFFFF"/>
        <w:spacing w:after="120" w:line="293" w:lineRule="atLeast"/>
        <w:ind w:left="1792" w:hanging="357"/>
        <w:contextualSpacing w:val="0"/>
        <w:jc w:val="both"/>
        <w:rPr>
          <w:color w:val="000000" w:themeColor="text1"/>
        </w:rPr>
      </w:pPr>
      <w:r w:rsidRPr="00D9514F">
        <w:rPr>
          <w:color w:val="000000" w:themeColor="text1"/>
        </w:rPr>
        <w:t xml:space="preserve">personai ar II invaliditātes grupu, ja tā nav nodarbināta, izmaksā piemaksu proporcionāli dienām, kad persona nav nodarbināta, 20% apmērā no II invaliditātes grupas valsts sociālā nodrošinājuma pabalsta – līdz 32,88 </w:t>
      </w:r>
      <w:proofErr w:type="spellStart"/>
      <w:r w:rsidRPr="00D9514F">
        <w:rPr>
          <w:i/>
          <w:iCs/>
          <w:color w:val="000000" w:themeColor="text1"/>
        </w:rPr>
        <w:t>euro</w:t>
      </w:r>
      <w:proofErr w:type="spellEnd"/>
      <w:r w:rsidRPr="00D9514F">
        <w:rPr>
          <w:color w:val="000000" w:themeColor="text1"/>
        </w:rPr>
        <w:t xml:space="preserve"> mēnesī (piemaksa kopā ar valsts sociālā nodrošinājuma pabalstu – līdz 197,28 </w:t>
      </w:r>
      <w:proofErr w:type="spellStart"/>
      <w:r w:rsidRPr="00D9514F">
        <w:rPr>
          <w:i/>
          <w:color w:val="000000" w:themeColor="text1"/>
        </w:rPr>
        <w:t>euro</w:t>
      </w:r>
      <w:proofErr w:type="spellEnd"/>
      <w:r w:rsidRPr="00D9514F">
        <w:rPr>
          <w:color w:val="000000" w:themeColor="text1"/>
        </w:rPr>
        <w:t xml:space="preserve"> mēnesī) vai līdz 41,04 </w:t>
      </w:r>
      <w:proofErr w:type="spellStart"/>
      <w:r w:rsidRPr="00D9514F">
        <w:rPr>
          <w:i/>
          <w:iCs/>
          <w:color w:val="000000" w:themeColor="text1"/>
        </w:rPr>
        <w:t>euro</w:t>
      </w:r>
      <w:proofErr w:type="spellEnd"/>
      <w:r w:rsidRPr="00D9514F">
        <w:rPr>
          <w:color w:val="000000" w:themeColor="text1"/>
        </w:rPr>
        <w:t xml:space="preserve"> mēnesī (piemaksa kopā ar valsts sociālā nodrošinājuma pabalstu – līdz 246,24 </w:t>
      </w:r>
      <w:proofErr w:type="spellStart"/>
      <w:r w:rsidRPr="00D9514F">
        <w:rPr>
          <w:i/>
          <w:iCs/>
          <w:color w:val="000000" w:themeColor="text1"/>
        </w:rPr>
        <w:t>euro</w:t>
      </w:r>
      <w:proofErr w:type="spellEnd"/>
      <w:r w:rsidRPr="00D9514F">
        <w:rPr>
          <w:color w:val="000000" w:themeColor="text1"/>
        </w:rPr>
        <w:t xml:space="preserve"> mēnesī), ja tai normatīvajos aktos paredzētajā kārtībā noteiktās invaliditātes cēlonis ir slimība no bērnības;</w:t>
      </w:r>
    </w:p>
    <w:p w14:paraId="205E0543" w14:textId="77777777" w:rsidR="00BD60FD" w:rsidRPr="00D9514F" w:rsidRDefault="00BD60FD" w:rsidP="00A84F94">
      <w:pPr>
        <w:pStyle w:val="ListParagraph"/>
        <w:numPr>
          <w:ilvl w:val="0"/>
          <w:numId w:val="23"/>
        </w:numPr>
        <w:shd w:val="clear" w:color="auto" w:fill="FFFFFF"/>
        <w:spacing w:after="120" w:line="293" w:lineRule="atLeast"/>
        <w:ind w:left="1792" w:hanging="357"/>
        <w:contextualSpacing w:val="0"/>
        <w:jc w:val="both"/>
        <w:rPr>
          <w:color w:val="000000" w:themeColor="text1"/>
        </w:rPr>
      </w:pPr>
      <w:r w:rsidRPr="00D9514F">
        <w:rPr>
          <w:color w:val="000000" w:themeColor="text1"/>
        </w:rPr>
        <w:t xml:space="preserve">personai ar I invaliditātes grupu, ja tā nav nodarbināta, izmaksā piemaksu proporcionāli dienām, kad persona nav nodarbināta, 30% apmērā no I invaliditātes grupas valsts sociālā nodrošinājuma pabalsta – līdz 57,54 </w:t>
      </w:r>
      <w:proofErr w:type="spellStart"/>
      <w:r w:rsidRPr="00D9514F">
        <w:rPr>
          <w:i/>
          <w:iCs/>
          <w:color w:val="000000" w:themeColor="text1"/>
        </w:rPr>
        <w:t>euro</w:t>
      </w:r>
      <w:proofErr w:type="spellEnd"/>
      <w:r w:rsidRPr="00D9514F">
        <w:rPr>
          <w:color w:val="000000" w:themeColor="text1"/>
        </w:rPr>
        <w:t xml:space="preserve"> mēnesī (piemaksa kopā ar valsts sociālā nodrošinājuma pabalstu – līdz 249,34 </w:t>
      </w:r>
      <w:proofErr w:type="spellStart"/>
      <w:r w:rsidRPr="00D9514F">
        <w:rPr>
          <w:i/>
          <w:iCs/>
          <w:color w:val="000000" w:themeColor="text1"/>
        </w:rPr>
        <w:t>euro</w:t>
      </w:r>
      <w:proofErr w:type="spellEnd"/>
      <w:r w:rsidRPr="00D9514F">
        <w:rPr>
          <w:color w:val="000000" w:themeColor="text1"/>
        </w:rPr>
        <w:t xml:space="preserve"> mēnesī) vai līdz 71,82 </w:t>
      </w:r>
      <w:proofErr w:type="spellStart"/>
      <w:r w:rsidRPr="00D9514F">
        <w:rPr>
          <w:i/>
          <w:iCs/>
          <w:color w:val="000000" w:themeColor="text1"/>
        </w:rPr>
        <w:t>euro</w:t>
      </w:r>
      <w:proofErr w:type="spellEnd"/>
      <w:r w:rsidRPr="00D9514F">
        <w:rPr>
          <w:color w:val="000000" w:themeColor="text1"/>
        </w:rPr>
        <w:t xml:space="preserve"> mēnesī (piemaksa kopā ar valsts sociālā nodrošinājuma pabalstu – līdz 311,22 </w:t>
      </w:r>
      <w:proofErr w:type="spellStart"/>
      <w:r w:rsidRPr="00D9514F">
        <w:rPr>
          <w:i/>
          <w:iCs/>
          <w:color w:val="000000" w:themeColor="text1"/>
        </w:rPr>
        <w:t>euro</w:t>
      </w:r>
      <w:proofErr w:type="spellEnd"/>
      <w:r w:rsidRPr="00D9514F">
        <w:rPr>
          <w:color w:val="000000" w:themeColor="text1"/>
        </w:rPr>
        <w:t xml:space="preserve"> mēnesī), ja tai normatīvajos aktos paredzētajā kārtībā noteiktās invaliditātes cēlonis ir slimība no bērnības;</w:t>
      </w:r>
    </w:p>
    <w:p w14:paraId="51FC8C44" w14:textId="77777777" w:rsidR="00BD60FD" w:rsidRPr="00D9514F" w:rsidRDefault="00BD60FD" w:rsidP="00A84F94">
      <w:pPr>
        <w:pStyle w:val="ListParagraph"/>
        <w:numPr>
          <w:ilvl w:val="0"/>
          <w:numId w:val="23"/>
        </w:numPr>
        <w:shd w:val="clear" w:color="auto" w:fill="FFFFFF"/>
        <w:spacing w:after="120" w:line="293" w:lineRule="atLeast"/>
        <w:ind w:left="1792" w:hanging="357"/>
        <w:contextualSpacing w:val="0"/>
        <w:jc w:val="both"/>
        <w:rPr>
          <w:color w:val="000000" w:themeColor="text1"/>
        </w:rPr>
      </w:pPr>
      <w:r w:rsidRPr="00D9514F">
        <w:rPr>
          <w:color w:val="000000" w:themeColor="text1"/>
        </w:rPr>
        <w:lastRenderedPageBreak/>
        <w:t xml:space="preserve">bērniem, kas zaudējuši apgādnieku, līdz 7 gadu vecuma sasniegšanai – 171 </w:t>
      </w:r>
      <w:proofErr w:type="spellStart"/>
      <w:r w:rsidRPr="00D9514F">
        <w:rPr>
          <w:i/>
          <w:color w:val="000000" w:themeColor="text1"/>
        </w:rPr>
        <w:t>euro</w:t>
      </w:r>
      <w:proofErr w:type="spellEnd"/>
      <w:r w:rsidRPr="00D9514F">
        <w:rPr>
          <w:color w:val="000000" w:themeColor="text1"/>
        </w:rPr>
        <w:t xml:space="preserve">, bet pēc 7 gadu vecuma sasniegšanas līdz bērna pilngadībai – 206 </w:t>
      </w:r>
      <w:proofErr w:type="spellStart"/>
      <w:r w:rsidRPr="00D9514F">
        <w:rPr>
          <w:i/>
          <w:color w:val="000000" w:themeColor="text1"/>
        </w:rPr>
        <w:t>euro</w:t>
      </w:r>
      <w:proofErr w:type="spellEnd"/>
      <w:r w:rsidRPr="00D9514F">
        <w:rPr>
          <w:i/>
          <w:color w:val="000000" w:themeColor="text1"/>
        </w:rPr>
        <w:t xml:space="preserve"> </w:t>
      </w:r>
      <w:r w:rsidRPr="00D9514F">
        <w:rPr>
          <w:iCs/>
          <w:color w:val="000000" w:themeColor="text1"/>
        </w:rPr>
        <w:t>mēnesī.</w:t>
      </w:r>
      <w:r w:rsidRPr="00D9514F">
        <w:rPr>
          <w:color w:val="000000" w:themeColor="text1"/>
        </w:rPr>
        <w:t xml:space="preserve">  Pabalstu turpina izmaksāt, ja persona pēc pilngadības sasniegšanas nav stājusies laulībā,  mācās vispārējās izglītības vai profesionālās izglītības iestādē un nav vecāka par 20 gadiem vai studē augstskolā dienas nodaļā (pilna laika klātienē) un nav vecāka par 24 gadiem;</w:t>
      </w:r>
    </w:p>
    <w:p w14:paraId="609DFDFE"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atlīdzība par adoptējamā bērna aprūpi adoptētājam, kura aprūpē un uzraudzībā pirms adopcijas apstiprināšanas tiesā ar bāriņtiesas lēmumu nodots adoptējamais bērns: nodarbinātiem, kuri aprūpē bērnu līdz 8 gadu vecumam, – 70% no valstī noteiktās vidējās sociālās apdrošināšanas iemaksu algas, bet pārējiem 171 </w:t>
      </w:r>
      <w:proofErr w:type="spellStart"/>
      <w:r w:rsidRPr="00D9514F">
        <w:rPr>
          <w:i/>
          <w:color w:val="000000" w:themeColor="text1"/>
        </w:rPr>
        <w:t>euro</w:t>
      </w:r>
      <w:proofErr w:type="spellEnd"/>
      <w:r w:rsidRPr="00D9514F">
        <w:rPr>
          <w:color w:val="000000" w:themeColor="text1"/>
        </w:rPr>
        <w:t xml:space="preserve"> mēnesī;</w:t>
      </w:r>
    </w:p>
    <w:p w14:paraId="2825EBB1"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bērna ar invaliditāti kopšanas pabalsts personai, kas kopj bērnu ar invaliditāti vecumā līdz 18 gadiem ar smagiem funkcionāliem traucējumiem, – 313,43 </w:t>
      </w:r>
      <w:proofErr w:type="spellStart"/>
      <w:r w:rsidRPr="00D9514F">
        <w:rPr>
          <w:i/>
          <w:color w:val="000000" w:themeColor="text1"/>
        </w:rPr>
        <w:t>euro</w:t>
      </w:r>
      <w:proofErr w:type="spellEnd"/>
      <w:r w:rsidRPr="00D9514F">
        <w:rPr>
          <w:color w:val="000000" w:themeColor="text1"/>
        </w:rPr>
        <w:t xml:space="preserve"> mēnesī;</w:t>
      </w:r>
    </w:p>
    <w:p w14:paraId="51CFA6CA"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pabalsts personai ar invaliditāti, kurai nepieciešama īpaša kopšana, – to piešķir personai ar invaliditāti, kura saņēmusi VDEĀVK atzinumu par īpašas kopšanas nepieciešamību atbilstoši MK noteiktajiem kritērijiem un kura:</w:t>
      </w:r>
    </w:p>
    <w:p w14:paraId="263E63C8" w14:textId="77777777" w:rsidR="00BD60FD" w:rsidRPr="00D9514F" w:rsidRDefault="00BD60FD" w:rsidP="00BD60FD">
      <w:pPr>
        <w:spacing w:before="120"/>
        <w:ind w:left="1985" w:hanging="284"/>
        <w:rPr>
          <w:color w:val="000000" w:themeColor="text1"/>
        </w:rPr>
      </w:pPr>
      <w:r w:rsidRPr="00D9514F">
        <w:rPr>
          <w:color w:val="000000" w:themeColor="text1"/>
        </w:rPr>
        <w:t xml:space="preserve">1) ir persona, kura pārsniegusi 18 gadu vecumu un kurai sakarā ar smagiem funkcionāliem traucējumiem nepieciešama īpaša kopšana, – 213,43 </w:t>
      </w:r>
      <w:proofErr w:type="spellStart"/>
      <w:r w:rsidRPr="00D9514F">
        <w:rPr>
          <w:i/>
          <w:color w:val="000000" w:themeColor="text1"/>
        </w:rPr>
        <w:t>euro</w:t>
      </w:r>
      <w:proofErr w:type="spellEnd"/>
      <w:r w:rsidRPr="00D9514F">
        <w:rPr>
          <w:color w:val="000000" w:themeColor="text1"/>
        </w:rPr>
        <w:t xml:space="preserve"> mēnesī;</w:t>
      </w:r>
    </w:p>
    <w:p w14:paraId="4286C5AD" w14:textId="77777777" w:rsidR="00BD60FD" w:rsidRPr="00D9514F" w:rsidRDefault="00BD60FD" w:rsidP="00BD60FD">
      <w:pPr>
        <w:spacing w:before="120"/>
        <w:ind w:left="1985" w:hanging="284"/>
        <w:rPr>
          <w:color w:val="000000" w:themeColor="text1"/>
        </w:rPr>
      </w:pPr>
      <w:r w:rsidRPr="00D9514F">
        <w:rPr>
          <w:color w:val="000000" w:themeColor="text1"/>
        </w:rPr>
        <w:t xml:space="preserve">2) vai ir persona, kura pārsniegusi 18 gadu vecumu un kurai sakarā ar smagiem funkcionāliem traucējumiem nepieciešama īpaša kopšana un kurai invaliditātes cēlonis ir slimība no bērnības, – 413,43 </w:t>
      </w:r>
      <w:proofErr w:type="spellStart"/>
      <w:r w:rsidRPr="00D9514F">
        <w:rPr>
          <w:i/>
          <w:color w:val="000000" w:themeColor="text1"/>
        </w:rPr>
        <w:t>euro</w:t>
      </w:r>
      <w:proofErr w:type="spellEnd"/>
      <w:r w:rsidRPr="00D9514F">
        <w:rPr>
          <w:color w:val="000000" w:themeColor="text1"/>
        </w:rPr>
        <w:t xml:space="preserve"> mēnesī;</w:t>
      </w:r>
    </w:p>
    <w:p w14:paraId="475A4567"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kaitējuma atlīdzība ČAES avārijas seku likvidēšanas dalībniekam vai viņa nāves gadījumā – viņa apgādībā bijušajiem darbnespējīgajiem ģimenes locekļiem, kas ČAES avārijas seku likvidēšanas dalībniekam kompensē ienākumu zaudēšanu sakarā ar darbspēju zaudējumu (ja darbspēju zaudējuma pakāpe noteikta 10–25% apmērā un ir noteikta tās cēloņsakarība ar ČAES avārijas seku likvidēšanas darbu veikšanu), bet apgādājamajam – iztikas avota zaudēšanu;</w:t>
      </w:r>
    </w:p>
    <w:p w14:paraId="6D256C2A"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valsts sociālais pabalsts ČAES avārijas seku likvidēšanas dalībniekiem un mirušo ČAES avārijas seku likvidēšanas dalībnieku ģimenēm – 137 </w:t>
      </w:r>
      <w:proofErr w:type="spellStart"/>
      <w:r w:rsidRPr="00D9514F">
        <w:rPr>
          <w:i/>
          <w:iCs/>
          <w:color w:val="000000" w:themeColor="text1"/>
        </w:rPr>
        <w:t>euro</w:t>
      </w:r>
      <w:proofErr w:type="spellEnd"/>
      <w:r w:rsidRPr="00D9514F">
        <w:rPr>
          <w:color w:val="000000" w:themeColor="text1"/>
        </w:rPr>
        <w:t xml:space="preserve"> mēnesī</w:t>
      </w:r>
      <w:r w:rsidRPr="00D9514F">
        <w:rPr>
          <w:iCs/>
          <w:color w:val="000000" w:themeColor="text1"/>
        </w:rPr>
        <w:t>;</w:t>
      </w:r>
    </w:p>
    <w:p w14:paraId="4FB368BD"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valsts atbalsts ar </w:t>
      </w:r>
      <w:proofErr w:type="spellStart"/>
      <w:r w:rsidRPr="00D9514F">
        <w:rPr>
          <w:color w:val="000000" w:themeColor="text1"/>
        </w:rPr>
        <w:t>celiakiju</w:t>
      </w:r>
      <w:proofErr w:type="spellEnd"/>
      <w:r w:rsidRPr="00D9514F">
        <w:rPr>
          <w:color w:val="000000" w:themeColor="text1"/>
        </w:rPr>
        <w:t xml:space="preserve"> slimiem bērniem, kuriem ir noteikta slimības diagnoze </w:t>
      </w:r>
      <w:proofErr w:type="spellStart"/>
      <w:r w:rsidRPr="00D9514F">
        <w:rPr>
          <w:color w:val="000000" w:themeColor="text1"/>
        </w:rPr>
        <w:t>celiakija</w:t>
      </w:r>
      <w:proofErr w:type="spellEnd"/>
      <w:r w:rsidRPr="00D9514F">
        <w:rPr>
          <w:color w:val="000000" w:themeColor="text1"/>
        </w:rPr>
        <w:t xml:space="preserve"> – 160 </w:t>
      </w:r>
      <w:proofErr w:type="spellStart"/>
      <w:r w:rsidRPr="00D9514F">
        <w:rPr>
          <w:i/>
          <w:color w:val="000000" w:themeColor="text1"/>
        </w:rPr>
        <w:t>euro</w:t>
      </w:r>
      <w:proofErr w:type="spellEnd"/>
      <w:r w:rsidRPr="00D9514F">
        <w:rPr>
          <w:color w:val="000000" w:themeColor="text1"/>
        </w:rPr>
        <w:t xml:space="preserve"> mēnesī;</w:t>
      </w:r>
    </w:p>
    <w:p w14:paraId="30C600A4"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pabalsts par asistenta izmantošanu personām ar I grupas redzes invaliditāti – 17,07 </w:t>
      </w:r>
      <w:proofErr w:type="spellStart"/>
      <w:r w:rsidRPr="00D9514F">
        <w:rPr>
          <w:i/>
          <w:color w:val="000000" w:themeColor="text1"/>
        </w:rPr>
        <w:t>euro</w:t>
      </w:r>
      <w:proofErr w:type="spellEnd"/>
      <w:r w:rsidRPr="00D9514F">
        <w:rPr>
          <w:color w:val="000000" w:themeColor="text1"/>
        </w:rPr>
        <w:t xml:space="preserve"> nedēļā (par 10 stundām nedēļā).</w:t>
      </w:r>
    </w:p>
    <w:p w14:paraId="37134F39" w14:textId="77777777" w:rsidR="00BD60FD" w:rsidRPr="00D9514F" w:rsidRDefault="00BD60FD" w:rsidP="00BD60FD">
      <w:pPr>
        <w:spacing w:after="60"/>
        <w:ind w:left="1077" w:hanging="357"/>
        <w:rPr>
          <w:color w:val="000000" w:themeColor="text1"/>
        </w:rPr>
      </w:pPr>
      <w:r w:rsidRPr="00D9514F">
        <w:rPr>
          <w:color w:val="000000" w:themeColor="text1"/>
        </w:rPr>
        <w:t>2) nodrošināt vienreiz izmaksājamo valsts sociālo pabalstu izmaksas:</w:t>
      </w:r>
    </w:p>
    <w:p w14:paraId="7AD307A8"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bērna piedzimšanas pabalsts sakarā ar bērna piedzimšanu vai saistībā ar bērna vecumā līdz gadam ņemšanu aizbildnībā – 421,17 </w:t>
      </w:r>
      <w:proofErr w:type="spellStart"/>
      <w:r w:rsidRPr="00D9514F">
        <w:rPr>
          <w:i/>
          <w:color w:val="000000" w:themeColor="text1"/>
        </w:rPr>
        <w:t>euro</w:t>
      </w:r>
      <w:proofErr w:type="spellEnd"/>
      <w:r w:rsidRPr="00D9514F">
        <w:rPr>
          <w:color w:val="000000" w:themeColor="text1"/>
        </w:rPr>
        <w:t>;</w:t>
      </w:r>
    </w:p>
    <w:p w14:paraId="0CD9C2F4"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atlīdzība par bērna adopciju pēc tiesas sprieduma par adopcijas apstiprināšanu spēkā stāšanās par katru adoptēto bērnu, kurš atradies </w:t>
      </w:r>
      <w:proofErr w:type="spellStart"/>
      <w:r w:rsidRPr="00D9514F">
        <w:rPr>
          <w:color w:val="000000" w:themeColor="text1"/>
        </w:rPr>
        <w:t>ārpusģimenes</w:t>
      </w:r>
      <w:proofErr w:type="spellEnd"/>
      <w:r w:rsidRPr="00D9514F">
        <w:rPr>
          <w:color w:val="000000" w:themeColor="text1"/>
        </w:rPr>
        <w:t xml:space="preserve"> aprūpē, – 1 422,87 </w:t>
      </w:r>
      <w:proofErr w:type="spellStart"/>
      <w:r w:rsidRPr="00D9514F">
        <w:rPr>
          <w:i/>
          <w:color w:val="000000" w:themeColor="text1"/>
        </w:rPr>
        <w:t>euro</w:t>
      </w:r>
      <w:proofErr w:type="spellEnd"/>
      <w:r w:rsidRPr="00D9514F">
        <w:rPr>
          <w:color w:val="000000" w:themeColor="text1"/>
        </w:rPr>
        <w:t xml:space="preserve"> apmērā par katru adoptēto bērnu;</w:t>
      </w:r>
    </w:p>
    <w:p w14:paraId="1918B521" w14:textId="77777777" w:rsidR="00BD60FD" w:rsidRPr="00D9514F" w:rsidRDefault="00BD60FD" w:rsidP="00BD60FD">
      <w:pPr>
        <w:numPr>
          <w:ilvl w:val="0"/>
          <w:numId w:val="1"/>
        </w:numPr>
        <w:spacing w:before="120" w:after="120"/>
        <w:ind w:left="1418" w:hanging="284"/>
        <w:jc w:val="both"/>
        <w:rPr>
          <w:i/>
          <w:iCs/>
          <w:color w:val="000000" w:themeColor="text1"/>
        </w:rPr>
      </w:pPr>
      <w:r w:rsidRPr="00D9514F">
        <w:rPr>
          <w:color w:val="000000" w:themeColor="text1"/>
        </w:rPr>
        <w:t>apbedīšanas pabalsts personai, kura faktiski uzņēmusies apbedīšanu, valsts sociālā nodrošinājuma pabalsta saņēmēja nāves gadījumā:</w:t>
      </w:r>
    </w:p>
    <w:p w14:paraId="63E96616"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lastRenderedPageBreak/>
        <w:t>personas, kura sasniegusi vecumu, kāds saskaņā ar likumu “Par valsts pensijām” noteikts personai, lai tā iegūtu tiesības uz vecuma pensiju, nāves gadījumā – 274 </w:t>
      </w:r>
      <w:proofErr w:type="spellStart"/>
      <w:r w:rsidRPr="00D9514F">
        <w:rPr>
          <w:i/>
          <w:iCs/>
          <w:color w:val="000000" w:themeColor="text1"/>
        </w:rPr>
        <w:t>euro</w:t>
      </w:r>
      <w:proofErr w:type="spellEnd"/>
      <w:r w:rsidRPr="00D9514F">
        <w:rPr>
          <w:color w:val="000000" w:themeColor="text1"/>
        </w:rPr>
        <w:t>;</w:t>
      </w:r>
    </w:p>
    <w:p w14:paraId="0BFE558D"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personas ar III invaliditātes grupu nāves gadījumā 274 </w:t>
      </w:r>
      <w:proofErr w:type="spellStart"/>
      <w:r w:rsidRPr="00D9514F">
        <w:rPr>
          <w:i/>
          <w:iCs/>
          <w:color w:val="000000" w:themeColor="text1"/>
        </w:rPr>
        <w:t>euro</w:t>
      </w:r>
      <w:proofErr w:type="spellEnd"/>
      <w:r w:rsidRPr="00D9514F">
        <w:rPr>
          <w:i/>
          <w:iCs/>
          <w:color w:val="000000" w:themeColor="text1"/>
        </w:rPr>
        <w:t xml:space="preserve"> </w:t>
      </w:r>
      <w:r w:rsidRPr="00D9514F">
        <w:rPr>
          <w:color w:val="000000" w:themeColor="text1"/>
        </w:rPr>
        <w:t>vai 342</w:t>
      </w:r>
      <w:r w:rsidRPr="00D9514F">
        <w:rPr>
          <w:i/>
          <w:iCs/>
          <w:color w:val="000000" w:themeColor="text1"/>
        </w:rPr>
        <w:t xml:space="preserve"> </w:t>
      </w:r>
      <w:proofErr w:type="spellStart"/>
      <w:r w:rsidRPr="00D9514F">
        <w:rPr>
          <w:i/>
          <w:iCs/>
          <w:color w:val="000000" w:themeColor="text1"/>
        </w:rPr>
        <w:t>euro</w:t>
      </w:r>
      <w:proofErr w:type="spellEnd"/>
      <w:r w:rsidRPr="00D9514F">
        <w:rPr>
          <w:i/>
          <w:iCs/>
          <w:color w:val="000000" w:themeColor="text1"/>
        </w:rPr>
        <w:t>,</w:t>
      </w:r>
      <w:r w:rsidRPr="00D9514F">
        <w:rPr>
          <w:color w:val="000000" w:themeColor="text1"/>
        </w:rPr>
        <w:t xml:space="preserve"> ja tai normatīvajos aktos paredzētajā kārtībā noteiktās invaliditātes cēlonis ir slimība no bērnības;</w:t>
      </w:r>
    </w:p>
    <w:p w14:paraId="3724C9DB"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personas ar II invaliditātes grupu nāves  gadījumā 394,56 </w:t>
      </w:r>
      <w:proofErr w:type="spellStart"/>
      <w:r w:rsidRPr="00D9514F">
        <w:rPr>
          <w:i/>
          <w:iCs/>
          <w:color w:val="000000" w:themeColor="text1"/>
        </w:rPr>
        <w:t>euro</w:t>
      </w:r>
      <w:proofErr w:type="spellEnd"/>
      <w:r w:rsidRPr="00D9514F">
        <w:rPr>
          <w:color w:val="000000" w:themeColor="text1"/>
        </w:rPr>
        <w:t xml:space="preserve"> vai 492,48 </w:t>
      </w:r>
      <w:proofErr w:type="spellStart"/>
      <w:r w:rsidRPr="00D9514F">
        <w:rPr>
          <w:i/>
          <w:iCs/>
          <w:color w:val="000000" w:themeColor="text1"/>
        </w:rPr>
        <w:t>euro</w:t>
      </w:r>
      <w:proofErr w:type="spellEnd"/>
      <w:r w:rsidRPr="00D9514F">
        <w:rPr>
          <w:color w:val="000000" w:themeColor="text1"/>
        </w:rPr>
        <w:t>, ja tai normatīvajos aktos paredzētajā kārtībā noteiktās invaliditātes cēlonis ir slimība no bērnības;</w:t>
      </w:r>
    </w:p>
    <w:p w14:paraId="1960A2EA"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personas ar I invaliditātes grupu nāves gadījumā 498,68 </w:t>
      </w:r>
      <w:proofErr w:type="spellStart"/>
      <w:r w:rsidRPr="00D9514F">
        <w:rPr>
          <w:i/>
          <w:iCs/>
          <w:color w:val="000000" w:themeColor="text1"/>
        </w:rPr>
        <w:t>euro</w:t>
      </w:r>
      <w:proofErr w:type="spellEnd"/>
      <w:r w:rsidRPr="00D9514F">
        <w:rPr>
          <w:color w:val="000000" w:themeColor="text1"/>
        </w:rPr>
        <w:t xml:space="preserve"> vai 622,44 </w:t>
      </w:r>
      <w:proofErr w:type="spellStart"/>
      <w:r w:rsidRPr="00D9514F">
        <w:rPr>
          <w:i/>
          <w:color w:val="000000" w:themeColor="text1"/>
        </w:rPr>
        <w:t>euro</w:t>
      </w:r>
      <w:proofErr w:type="spellEnd"/>
      <w:r w:rsidRPr="00D9514F">
        <w:rPr>
          <w:color w:val="000000" w:themeColor="text1"/>
        </w:rPr>
        <w:t>, ja tai normatīvajos aktos paredzētajā kārtībā noteiktās invaliditātes cēlonis ir slimība no bērnības;</w:t>
      </w:r>
    </w:p>
    <w:p w14:paraId="2B56A202"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apgādnieku zaudējuša bērna līdz 7 gadu vecuma sasniegšanai nāves gadījumā – 342  </w:t>
      </w:r>
      <w:proofErr w:type="spellStart"/>
      <w:r w:rsidRPr="00D9514F">
        <w:rPr>
          <w:i/>
          <w:iCs/>
          <w:color w:val="000000" w:themeColor="text1"/>
        </w:rPr>
        <w:t>euro</w:t>
      </w:r>
      <w:proofErr w:type="spellEnd"/>
      <w:r w:rsidRPr="00D9514F">
        <w:rPr>
          <w:color w:val="000000" w:themeColor="text1"/>
        </w:rPr>
        <w:t xml:space="preserve">, bet bērna pēc 7 gadu vecuma sasniegšanas nāves gadījumā – 412 </w:t>
      </w:r>
      <w:proofErr w:type="spellStart"/>
      <w:r w:rsidRPr="00D9514F">
        <w:rPr>
          <w:i/>
          <w:iCs/>
          <w:color w:val="000000" w:themeColor="text1"/>
        </w:rPr>
        <w:t>euro</w:t>
      </w:r>
      <w:proofErr w:type="spellEnd"/>
      <w:r w:rsidRPr="00D9514F">
        <w:rPr>
          <w:i/>
          <w:iCs/>
          <w:color w:val="000000" w:themeColor="text1"/>
        </w:rPr>
        <w:t>;</w:t>
      </w:r>
    </w:p>
    <w:p w14:paraId="3591E6A4" w14:textId="77777777" w:rsidR="00BD60FD" w:rsidRPr="00D9514F" w:rsidRDefault="00BD60FD" w:rsidP="00A84F94">
      <w:pPr>
        <w:pStyle w:val="ListParagraph"/>
        <w:numPr>
          <w:ilvl w:val="0"/>
          <w:numId w:val="34"/>
        </w:numPr>
        <w:ind w:left="1134" w:hanging="357"/>
        <w:contextualSpacing w:val="0"/>
        <w:jc w:val="both"/>
        <w:rPr>
          <w:color w:val="000000" w:themeColor="text1"/>
        </w:rPr>
      </w:pPr>
      <w:r w:rsidRPr="00D9514F">
        <w:rPr>
          <w:color w:val="000000" w:themeColor="text1"/>
        </w:rPr>
        <w:t>nodrošināt bēgļiem un alternatīvo statusu ieguvušām personām bēgļu pabalsta izmaksas:</w:t>
      </w:r>
    </w:p>
    <w:p w14:paraId="3949F918"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pilngadīgai personai – 139 </w:t>
      </w:r>
      <w:proofErr w:type="spellStart"/>
      <w:r w:rsidRPr="00D9514F">
        <w:rPr>
          <w:i/>
          <w:color w:val="000000" w:themeColor="text1"/>
        </w:rPr>
        <w:t>euro</w:t>
      </w:r>
      <w:proofErr w:type="spellEnd"/>
      <w:r w:rsidRPr="00D9514F">
        <w:rPr>
          <w:i/>
          <w:color w:val="000000" w:themeColor="text1"/>
        </w:rPr>
        <w:t xml:space="preserve"> </w:t>
      </w:r>
      <w:r w:rsidRPr="00D9514F">
        <w:rPr>
          <w:color w:val="000000" w:themeColor="text1"/>
        </w:rPr>
        <w:t>mēnesī,</w:t>
      </w:r>
    </w:p>
    <w:p w14:paraId="65E5ED8D"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ja personas ir laulātie, tad vienai personai – 139 </w:t>
      </w:r>
      <w:proofErr w:type="spellStart"/>
      <w:r w:rsidRPr="00D9514F">
        <w:rPr>
          <w:i/>
          <w:color w:val="000000" w:themeColor="text1"/>
        </w:rPr>
        <w:t>euro</w:t>
      </w:r>
      <w:proofErr w:type="spellEnd"/>
      <w:r w:rsidRPr="00D9514F">
        <w:rPr>
          <w:color w:val="000000" w:themeColor="text1"/>
        </w:rPr>
        <w:t xml:space="preserve">, otrai – 97 </w:t>
      </w:r>
      <w:proofErr w:type="spellStart"/>
      <w:r w:rsidRPr="00D9514F">
        <w:rPr>
          <w:i/>
          <w:color w:val="000000" w:themeColor="text1"/>
        </w:rPr>
        <w:t>euro</w:t>
      </w:r>
      <w:proofErr w:type="spellEnd"/>
      <w:r w:rsidRPr="00D9514F">
        <w:rPr>
          <w:color w:val="000000" w:themeColor="text1"/>
        </w:rPr>
        <w:t xml:space="preserve"> mēnesī,</w:t>
      </w:r>
    </w:p>
    <w:p w14:paraId="40D72046" w14:textId="77777777" w:rsidR="00BD60FD" w:rsidRPr="00D9514F" w:rsidRDefault="00BD60FD" w:rsidP="00A84F94">
      <w:pPr>
        <w:pStyle w:val="ListParagraph"/>
        <w:numPr>
          <w:ilvl w:val="0"/>
          <w:numId w:val="24"/>
        </w:numPr>
        <w:spacing w:before="120" w:after="120"/>
        <w:ind w:left="1702" w:hanging="284"/>
        <w:contextualSpacing w:val="0"/>
        <w:jc w:val="both"/>
        <w:rPr>
          <w:iCs/>
          <w:color w:val="000000" w:themeColor="text1"/>
        </w:rPr>
      </w:pPr>
      <w:r w:rsidRPr="00D9514F">
        <w:rPr>
          <w:iCs/>
          <w:color w:val="000000" w:themeColor="text1"/>
        </w:rPr>
        <w:t>nepilngadīgai personai –  97</w:t>
      </w:r>
      <w:r w:rsidRPr="00D9514F">
        <w:rPr>
          <w:i/>
          <w:iCs/>
          <w:color w:val="000000" w:themeColor="text1"/>
        </w:rPr>
        <w:t xml:space="preserve"> </w:t>
      </w:r>
      <w:proofErr w:type="spellStart"/>
      <w:r w:rsidRPr="00D9514F">
        <w:rPr>
          <w:i/>
          <w:iCs/>
          <w:color w:val="000000" w:themeColor="text1"/>
        </w:rPr>
        <w:t>euro</w:t>
      </w:r>
      <w:proofErr w:type="spellEnd"/>
      <w:r w:rsidRPr="00D9514F">
        <w:rPr>
          <w:iCs/>
          <w:color w:val="000000" w:themeColor="text1"/>
        </w:rPr>
        <w:t xml:space="preserve"> mēnesī.</w:t>
      </w:r>
    </w:p>
    <w:p w14:paraId="17FE0668" w14:textId="77777777" w:rsidR="00BD60FD" w:rsidRPr="00D9514F" w:rsidRDefault="00BD60FD" w:rsidP="00BD60FD">
      <w:pPr>
        <w:spacing w:before="120"/>
        <w:rPr>
          <w:color w:val="000000" w:themeColor="text1"/>
        </w:rPr>
      </w:pPr>
      <w:r w:rsidRPr="00D9514F">
        <w:rPr>
          <w:color w:val="000000" w:themeColor="text1"/>
          <w:u w:val="single"/>
        </w:rPr>
        <w:t>Apakšprogrammas izpildītājs</w:t>
      </w:r>
      <w:r w:rsidRPr="00D9514F">
        <w:rPr>
          <w:color w:val="000000" w:themeColor="text1"/>
        </w:rPr>
        <w:t>: VSAA.</w:t>
      </w:r>
    </w:p>
    <w:p w14:paraId="0748899E"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BD60FD" w:rsidRPr="00D9514F" w14:paraId="58AFD221" w14:textId="77777777" w:rsidTr="004671ED">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04D430F8" w14:textId="77777777" w:rsidR="00BD60FD" w:rsidRPr="00D9514F" w:rsidRDefault="00BD60FD" w:rsidP="004671ED">
            <w:pPr>
              <w:jc w:val="center"/>
              <w:rPr>
                <w:color w:val="000000" w:themeColor="text1"/>
                <w:sz w:val="18"/>
                <w:szCs w:val="18"/>
              </w:rPr>
            </w:pPr>
          </w:p>
        </w:tc>
        <w:tc>
          <w:tcPr>
            <w:tcW w:w="1135" w:type="dxa"/>
            <w:hideMark/>
          </w:tcPr>
          <w:p w14:paraId="5B6740E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hideMark/>
          </w:tcPr>
          <w:p w14:paraId="2331E19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hideMark/>
          </w:tcPr>
          <w:p w14:paraId="4BA756F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hideMark/>
          </w:tcPr>
          <w:p w14:paraId="6DC0DD2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hideMark/>
          </w:tcPr>
          <w:p w14:paraId="1AF2338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348D4429"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1D2124"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 xml:space="preserve">Noteiktām sociālā riska grupām nodrošināts valsts atbalsts </w:t>
            </w:r>
          </w:p>
        </w:tc>
      </w:tr>
      <w:tr w:rsidR="00BD60FD" w:rsidRPr="00D9514F" w14:paraId="6FE17E28"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A7CA9E5" w14:textId="77777777" w:rsidR="00BD60FD" w:rsidRPr="00D9514F" w:rsidRDefault="00BD60FD" w:rsidP="00684373">
            <w:pPr>
              <w:jc w:val="both"/>
              <w:rPr>
                <w:color w:val="000000" w:themeColor="text1"/>
                <w:sz w:val="18"/>
              </w:rPr>
            </w:pPr>
            <w:r w:rsidRPr="00D9514F">
              <w:rPr>
                <w:color w:val="000000" w:themeColor="text1"/>
                <w:sz w:val="18"/>
                <w:szCs w:val="18"/>
              </w:rPr>
              <w:t>Ģimenes valsts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0B8E773C"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219 394</w:t>
            </w:r>
          </w:p>
        </w:tc>
        <w:tc>
          <w:tcPr>
            <w:tcW w:w="1134" w:type="dxa"/>
            <w:tcBorders>
              <w:top w:val="single" w:sz="4" w:space="0" w:color="000000"/>
              <w:left w:val="single" w:sz="4" w:space="0" w:color="000000"/>
              <w:bottom w:val="single" w:sz="4" w:space="0" w:color="000000"/>
              <w:right w:val="single" w:sz="4" w:space="0" w:color="000000"/>
            </w:tcBorders>
            <w:hideMark/>
          </w:tcPr>
          <w:p w14:paraId="7380DF62" w14:textId="77777777" w:rsidR="00BD60FD" w:rsidRPr="00D9514F" w:rsidRDefault="00BD60FD" w:rsidP="004671ED">
            <w:pPr>
              <w:jc w:val="center"/>
              <w:rPr>
                <w:color w:val="000000" w:themeColor="text1"/>
                <w:sz w:val="18"/>
              </w:rPr>
            </w:pPr>
            <w:r w:rsidRPr="00D9514F">
              <w:rPr>
                <w:color w:val="000000" w:themeColor="text1"/>
                <w:sz w:val="18"/>
                <w:szCs w:val="18"/>
              </w:rPr>
              <w:t>219 227</w:t>
            </w:r>
          </w:p>
        </w:tc>
        <w:tc>
          <w:tcPr>
            <w:tcW w:w="1134" w:type="dxa"/>
            <w:tcBorders>
              <w:top w:val="single" w:sz="4" w:space="0" w:color="000000"/>
              <w:left w:val="single" w:sz="4" w:space="0" w:color="000000"/>
              <w:bottom w:val="single" w:sz="4" w:space="0" w:color="000000"/>
              <w:right w:val="single" w:sz="4" w:space="0" w:color="000000"/>
            </w:tcBorders>
            <w:hideMark/>
          </w:tcPr>
          <w:p w14:paraId="3206A159" w14:textId="77777777" w:rsidR="00BD60FD" w:rsidRPr="00D9514F" w:rsidRDefault="00BD60FD" w:rsidP="004671ED">
            <w:pPr>
              <w:jc w:val="center"/>
              <w:rPr>
                <w:color w:val="000000" w:themeColor="text1"/>
                <w:sz w:val="18"/>
              </w:rPr>
            </w:pPr>
            <w:r w:rsidRPr="00D9514F">
              <w:rPr>
                <w:color w:val="000000" w:themeColor="text1"/>
                <w:sz w:val="18"/>
                <w:szCs w:val="18"/>
              </w:rPr>
              <w:t>215 776</w:t>
            </w:r>
          </w:p>
        </w:tc>
        <w:tc>
          <w:tcPr>
            <w:tcW w:w="1134" w:type="dxa"/>
            <w:tcBorders>
              <w:top w:val="single" w:sz="4" w:space="0" w:color="000000"/>
              <w:left w:val="single" w:sz="4" w:space="0" w:color="000000"/>
              <w:bottom w:val="single" w:sz="4" w:space="0" w:color="000000"/>
              <w:right w:val="single" w:sz="4" w:space="0" w:color="000000"/>
            </w:tcBorders>
            <w:hideMark/>
          </w:tcPr>
          <w:p w14:paraId="436898CA" w14:textId="77777777" w:rsidR="00BD60FD" w:rsidRPr="00D9514F" w:rsidRDefault="00BD60FD" w:rsidP="004671ED">
            <w:pPr>
              <w:jc w:val="center"/>
              <w:rPr>
                <w:color w:val="000000" w:themeColor="text1"/>
                <w:sz w:val="18"/>
              </w:rPr>
            </w:pPr>
            <w:r w:rsidRPr="00D9514F">
              <w:rPr>
                <w:color w:val="000000" w:themeColor="text1"/>
                <w:sz w:val="18"/>
                <w:szCs w:val="18"/>
              </w:rPr>
              <w:t>215 776</w:t>
            </w:r>
          </w:p>
        </w:tc>
        <w:tc>
          <w:tcPr>
            <w:tcW w:w="1139" w:type="dxa"/>
            <w:tcBorders>
              <w:top w:val="single" w:sz="4" w:space="0" w:color="000000"/>
              <w:left w:val="single" w:sz="4" w:space="0" w:color="000000"/>
              <w:bottom w:val="single" w:sz="4" w:space="0" w:color="000000"/>
              <w:right w:val="single" w:sz="4" w:space="0" w:color="000000"/>
            </w:tcBorders>
            <w:hideMark/>
          </w:tcPr>
          <w:p w14:paraId="1EBA65D6" w14:textId="77777777" w:rsidR="00BD60FD" w:rsidRPr="00D9514F" w:rsidRDefault="00BD60FD" w:rsidP="004671ED">
            <w:pPr>
              <w:jc w:val="center"/>
              <w:rPr>
                <w:color w:val="000000" w:themeColor="text1"/>
                <w:sz w:val="18"/>
              </w:rPr>
            </w:pPr>
            <w:r w:rsidRPr="00D9514F">
              <w:rPr>
                <w:color w:val="000000" w:themeColor="text1"/>
                <w:sz w:val="18"/>
                <w:szCs w:val="18"/>
              </w:rPr>
              <w:t>215 776</w:t>
            </w:r>
          </w:p>
        </w:tc>
      </w:tr>
      <w:tr w:rsidR="00BD60FD" w:rsidRPr="00D9514F" w14:paraId="4367C1D9"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8B1C64F" w14:textId="77777777" w:rsidR="00BD60FD" w:rsidRPr="00D9514F" w:rsidRDefault="00BD60FD" w:rsidP="00684373">
            <w:pPr>
              <w:jc w:val="both"/>
              <w:rPr>
                <w:color w:val="000000" w:themeColor="text1"/>
                <w:sz w:val="18"/>
              </w:rPr>
            </w:pPr>
            <w:r w:rsidRPr="00D9514F">
              <w:rPr>
                <w:color w:val="000000" w:themeColor="text1"/>
                <w:sz w:val="18"/>
                <w:szCs w:val="18"/>
              </w:rPr>
              <w:t>Piemaksas pie ģimenes valsts pabalsta par bērnu ar invaliditāti saņēmēji vidēji mēnesī (skaits)</w:t>
            </w:r>
          </w:p>
        </w:tc>
        <w:tc>
          <w:tcPr>
            <w:tcW w:w="1135" w:type="dxa"/>
            <w:tcBorders>
              <w:top w:val="nil"/>
              <w:left w:val="single" w:sz="4" w:space="0" w:color="auto"/>
              <w:bottom w:val="single" w:sz="4" w:space="0" w:color="auto"/>
              <w:right w:val="single" w:sz="4" w:space="0" w:color="auto"/>
            </w:tcBorders>
            <w:hideMark/>
          </w:tcPr>
          <w:p w14:paraId="17118F41" w14:textId="77777777" w:rsidR="00BD60FD" w:rsidRPr="00D9514F" w:rsidRDefault="00BD60FD" w:rsidP="004671ED">
            <w:pPr>
              <w:jc w:val="center"/>
              <w:rPr>
                <w:color w:val="000000" w:themeColor="text1"/>
                <w:sz w:val="18"/>
                <w:szCs w:val="18"/>
              </w:rPr>
            </w:pPr>
            <w:r w:rsidRPr="00D9514F">
              <w:rPr>
                <w:color w:val="000000" w:themeColor="text1"/>
                <w:sz w:val="18"/>
                <w:szCs w:val="18"/>
              </w:rPr>
              <w:t>8 355</w:t>
            </w:r>
          </w:p>
        </w:tc>
        <w:tc>
          <w:tcPr>
            <w:tcW w:w="1134" w:type="dxa"/>
            <w:tcBorders>
              <w:top w:val="single" w:sz="4" w:space="0" w:color="000000"/>
              <w:left w:val="single" w:sz="4" w:space="0" w:color="000000"/>
              <w:bottom w:val="single" w:sz="4" w:space="0" w:color="000000"/>
              <w:right w:val="single" w:sz="4" w:space="0" w:color="000000"/>
            </w:tcBorders>
            <w:hideMark/>
          </w:tcPr>
          <w:p w14:paraId="17B18031" w14:textId="77777777" w:rsidR="00BD60FD" w:rsidRPr="00D9514F" w:rsidRDefault="00BD60FD" w:rsidP="004671ED">
            <w:pPr>
              <w:jc w:val="center"/>
              <w:rPr>
                <w:color w:val="000000" w:themeColor="text1"/>
                <w:sz w:val="18"/>
              </w:rPr>
            </w:pPr>
            <w:r w:rsidRPr="00D9514F">
              <w:rPr>
                <w:color w:val="000000" w:themeColor="text1"/>
                <w:sz w:val="18"/>
                <w:szCs w:val="18"/>
              </w:rPr>
              <w:t>8 422</w:t>
            </w:r>
          </w:p>
        </w:tc>
        <w:tc>
          <w:tcPr>
            <w:tcW w:w="1134" w:type="dxa"/>
            <w:tcBorders>
              <w:top w:val="single" w:sz="4" w:space="0" w:color="000000"/>
              <w:left w:val="single" w:sz="4" w:space="0" w:color="000000"/>
              <w:bottom w:val="single" w:sz="4" w:space="0" w:color="000000"/>
              <w:right w:val="single" w:sz="4" w:space="0" w:color="000000"/>
            </w:tcBorders>
            <w:hideMark/>
          </w:tcPr>
          <w:p w14:paraId="0F8F8789" w14:textId="77777777" w:rsidR="00BD60FD" w:rsidRPr="00D9514F" w:rsidRDefault="00BD60FD" w:rsidP="004671ED">
            <w:pPr>
              <w:jc w:val="center"/>
              <w:rPr>
                <w:color w:val="000000" w:themeColor="text1"/>
                <w:sz w:val="18"/>
                <w:szCs w:val="18"/>
              </w:rPr>
            </w:pPr>
            <w:r w:rsidRPr="00D9514F">
              <w:rPr>
                <w:color w:val="000000" w:themeColor="text1"/>
                <w:sz w:val="18"/>
                <w:szCs w:val="18"/>
              </w:rPr>
              <w:t>8 522</w:t>
            </w:r>
          </w:p>
        </w:tc>
        <w:tc>
          <w:tcPr>
            <w:tcW w:w="1134" w:type="dxa"/>
            <w:tcBorders>
              <w:top w:val="single" w:sz="4" w:space="0" w:color="000000"/>
              <w:left w:val="single" w:sz="4" w:space="0" w:color="000000"/>
              <w:bottom w:val="single" w:sz="4" w:space="0" w:color="000000"/>
              <w:right w:val="single" w:sz="4" w:space="0" w:color="000000"/>
            </w:tcBorders>
            <w:hideMark/>
          </w:tcPr>
          <w:p w14:paraId="104F3AEF" w14:textId="77777777" w:rsidR="00BD60FD" w:rsidRPr="00D9514F" w:rsidRDefault="00BD60FD" w:rsidP="004671ED">
            <w:pPr>
              <w:jc w:val="center"/>
              <w:rPr>
                <w:color w:val="000000" w:themeColor="text1"/>
                <w:sz w:val="18"/>
                <w:szCs w:val="18"/>
              </w:rPr>
            </w:pPr>
            <w:r w:rsidRPr="00D9514F">
              <w:rPr>
                <w:color w:val="000000" w:themeColor="text1"/>
                <w:sz w:val="18"/>
                <w:szCs w:val="18"/>
              </w:rPr>
              <w:t>8 522</w:t>
            </w:r>
          </w:p>
        </w:tc>
        <w:tc>
          <w:tcPr>
            <w:tcW w:w="1139" w:type="dxa"/>
            <w:tcBorders>
              <w:top w:val="single" w:sz="4" w:space="0" w:color="000000"/>
              <w:left w:val="single" w:sz="4" w:space="0" w:color="000000"/>
              <w:bottom w:val="single" w:sz="4" w:space="0" w:color="000000"/>
              <w:right w:val="single" w:sz="4" w:space="0" w:color="000000"/>
            </w:tcBorders>
            <w:hideMark/>
          </w:tcPr>
          <w:p w14:paraId="4A94A416" w14:textId="77777777" w:rsidR="00BD60FD" w:rsidRPr="00D9514F" w:rsidRDefault="00BD60FD" w:rsidP="004671ED">
            <w:pPr>
              <w:jc w:val="center"/>
              <w:rPr>
                <w:color w:val="000000" w:themeColor="text1"/>
                <w:sz w:val="18"/>
                <w:szCs w:val="18"/>
              </w:rPr>
            </w:pPr>
            <w:r w:rsidRPr="00D9514F">
              <w:rPr>
                <w:color w:val="000000" w:themeColor="text1"/>
                <w:sz w:val="18"/>
                <w:szCs w:val="18"/>
              </w:rPr>
              <w:t>8 522</w:t>
            </w:r>
          </w:p>
        </w:tc>
      </w:tr>
      <w:tr w:rsidR="00BD60FD" w:rsidRPr="00D9514F" w14:paraId="4AD86DA6"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E848436" w14:textId="77777777" w:rsidR="00BD60FD" w:rsidRPr="00D9514F" w:rsidRDefault="00BD60FD" w:rsidP="00684373">
            <w:pPr>
              <w:jc w:val="both"/>
              <w:rPr>
                <w:color w:val="000000" w:themeColor="text1"/>
                <w:sz w:val="18"/>
              </w:rPr>
            </w:pPr>
            <w:r w:rsidRPr="00D9514F">
              <w:rPr>
                <w:color w:val="000000" w:themeColor="text1"/>
                <w:sz w:val="18"/>
                <w:szCs w:val="18"/>
              </w:rPr>
              <w:t>Bērna kopšanas pabalsta un piemaksas pie bērna kopšanas pabalsta un vecāku pabalsta par dvīņiem vai vairākiem vienās dzemdībās dzimušiem bērniem saņēmēji vidēji mēnesī (skaits)</w:t>
            </w:r>
          </w:p>
        </w:tc>
        <w:tc>
          <w:tcPr>
            <w:tcW w:w="1135" w:type="dxa"/>
            <w:tcBorders>
              <w:top w:val="nil"/>
              <w:left w:val="single" w:sz="4" w:space="0" w:color="auto"/>
              <w:bottom w:val="single" w:sz="4" w:space="0" w:color="auto"/>
              <w:right w:val="single" w:sz="4" w:space="0" w:color="auto"/>
            </w:tcBorders>
            <w:hideMark/>
          </w:tcPr>
          <w:p w14:paraId="3CD0F86A" w14:textId="77777777" w:rsidR="00BD60FD" w:rsidRPr="00D9514F" w:rsidRDefault="00BD60FD" w:rsidP="004671ED">
            <w:pPr>
              <w:jc w:val="center"/>
              <w:rPr>
                <w:color w:val="000000" w:themeColor="text1"/>
                <w:sz w:val="18"/>
                <w:szCs w:val="18"/>
              </w:rPr>
            </w:pPr>
            <w:r w:rsidRPr="00D9514F">
              <w:rPr>
                <w:color w:val="000000" w:themeColor="text1"/>
                <w:sz w:val="18"/>
                <w:szCs w:val="18"/>
              </w:rPr>
              <w:t>32 954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7D6CA75" w14:textId="77777777" w:rsidR="00BD60FD" w:rsidRPr="00D9514F" w:rsidRDefault="00BD60FD" w:rsidP="004671ED">
            <w:pPr>
              <w:jc w:val="center"/>
              <w:rPr>
                <w:color w:val="000000" w:themeColor="text1"/>
                <w:sz w:val="18"/>
              </w:rPr>
            </w:pPr>
            <w:r w:rsidRPr="00D9514F">
              <w:rPr>
                <w:color w:val="000000" w:themeColor="text1"/>
                <w:sz w:val="18"/>
                <w:szCs w:val="18"/>
              </w:rPr>
              <w:t>33 000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621BD13" w14:textId="77777777" w:rsidR="00BD60FD" w:rsidRPr="00D9514F" w:rsidRDefault="00BD60FD" w:rsidP="004671ED">
            <w:pPr>
              <w:jc w:val="center"/>
              <w:rPr>
                <w:color w:val="000000" w:themeColor="text1"/>
                <w:sz w:val="18"/>
                <w:szCs w:val="18"/>
              </w:rPr>
            </w:pPr>
            <w:r w:rsidRPr="00D9514F">
              <w:rPr>
                <w:color w:val="000000" w:themeColor="text1"/>
                <w:sz w:val="18"/>
                <w:szCs w:val="18"/>
              </w:rPr>
              <w:t>31 988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75F6230" w14:textId="77777777" w:rsidR="00BD60FD" w:rsidRPr="00D9514F" w:rsidRDefault="00BD60FD" w:rsidP="004671ED">
            <w:pPr>
              <w:jc w:val="center"/>
              <w:rPr>
                <w:color w:val="000000" w:themeColor="text1"/>
                <w:sz w:val="18"/>
                <w:szCs w:val="18"/>
              </w:rPr>
            </w:pPr>
            <w:r w:rsidRPr="00D9514F">
              <w:rPr>
                <w:color w:val="000000" w:themeColor="text1"/>
                <w:sz w:val="18"/>
                <w:szCs w:val="18"/>
              </w:rPr>
              <w:t>31 988</w:t>
            </w:r>
          </w:p>
        </w:tc>
        <w:tc>
          <w:tcPr>
            <w:tcW w:w="1139" w:type="dxa"/>
            <w:tcBorders>
              <w:top w:val="single" w:sz="4" w:space="0" w:color="000000"/>
              <w:left w:val="single" w:sz="4" w:space="0" w:color="000000"/>
              <w:bottom w:val="single" w:sz="4" w:space="0" w:color="000000"/>
              <w:right w:val="single" w:sz="4" w:space="0" w:color="000000"/>
            </w:tcBorders>
            <w:hideMark/>
          </w:tcPr>
          <w:p w14:paraId="41468E93" w14:textId="77777777" w:rsidR="00BD60FD" w:rsidRPr="00D9514F" w:rsidRDefault="00BD60FD" w:rsidP="004671ED">
            <w:pPr>
              <w:jc w:val="center"/>
              <w:rPr>
                <w:color w:val="000000" w:themeColor="text1"/>
                <w:sz w:val="18"/>
                <w:szCs w:val="18"/>
              </w:rPr>
            </w:pPr>
            <w:r w:rsidRPr="00D9514F">
              <w:rPr>
                <w:color w:val="000000" w:themeColor="text1"/>
                <w:sz w:val="18"/>
                <w:szCs w:val="18"/>
              </w:rPr>
              <w:t>31 988</w:t>
            </w:r>
          </w:p>
        </w:tc>
      </w:tr>
      <w:tr w:rsidR="00BD60FD" w:rsidRPr="00D9514F" w14:paraId="47DB32CC"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BF367BF" w14:textId="77777777" w:rsidR="00BD60FD" w:rsidRPr="00D9514F" w:rsidRDefault="00BD60FD" w:rsidP="00684373">
            <w:pPr>
              <w:jc w:val="both"/>
              <w:rPr>
                <w:color w:val="000000" w:themeColor="text1"/>
                <w:sz w:val="18"/>
              </w:rPr>
            </w:pPr>
            <w:r w:rsidRPr="00D9514F">
              <w:rPr>
                <w:color w:val="000000" w:themeColor="text1"/>
                <w:sz w:val="18"/>
                <w:szCs w:val="18"/>
              </w:rPr>
              <w:t>Pabalsta aizbildnim par bērna uzturēšanu saņēmēji vidēji mēnesī (skaits)</w:t>
            </w:r>
          </w:p>
        </w:tc>
        <w:tc>
          <w:tcPr>
            <w:tcW w:w="1135" w:type="dxa"/>
            <w:tcBorders>
              <w:top w:val="nil"/>
              <w:left w:val="single" w:sz="4" w:space="0" w:color="auto"/>
              <w:bottom w:val="single" w:sz="4" w:space="0" w:color="auto"/>
              <w:right w:val="single" w:sz="4" w:space="0" w:color="auto"/>
            </w:tcBorders>
            <w:hideMark/>
          </w:tcPr>
          <w:p w14:paraId="73E0008C" w14:textId="77777777" w:rsidR="00BD60FD" w:rsidRPr="00D9514F" w:rsidRDefault="00BD60FD" w:rsidP="004671ED">
            <w:pPr>
              <w:jc w:val="center"/>
              <w:rPr>
                <w:color w:val="000000" w:themeColor="text1"/>
                <w:sz w:val="18"/>
                <w:szCs w:val="18"/>
              </w:rPr>
            </w:pPr>
            <w:r w:rsidRPr="00D9514F">
              <w:rPr>
                <w:color w:val="000000" w:themeColor="text1"/>
                <w:sz w:val="18"/>
                <w:szCs w:val="18"/>
              </w:rPr>
              <w:t>2 459</w:t>
            </w:r>
          </w:p>
        </w:tc>
        <w:tc>
          <w:tcPr>
            <w:tcW w:w="1134" w:type="dxa"/>
            <w:tcBorders>
              <w:top w:val="single" w:sz="4" w:space="0" w:color="000000"/>
              <w:left w:val="single" w:sz="4" w:space="0" w:color="000000"/>
              <w:bottom w:val="single" w:sz="4" w:space="0" w:color="000000"/>
              <w:right w:val="single" w:sz="4" w:space="0" w:color="000000"/>
            </w:tcBorders>
            <w:hideMark/>
          </w:tcPr>
          <w:p w14:paraId="7381E5EE" w14:textId="77777777" w:rsidR="00BD60FD" w:rsidRPr="00D9514F" w:rsidRDefault="00BD60FD" w:rsidP="004671ED">
            <w:pPr>
              <w:jc w:val="center"/>
              <w:rPr>
                <w:color w:val="000000" w:themeColor="text1"/>
                <w:sz w:val="18"/>
              </w:rPr>
            </w:pPr>
            <w:r w:rsidRPr="00D9514F">
              <w:rPr>
                <w:color w:val="000000" w:themeColor="text1"/>
                <w:sz w:val="18"/>
                <w:szCs w:val="18"/>
              </w:rPr>
              <w:t>2 463</w:t>
            </w:r>
          </w:p>
        </w:tc>
        <w:tc>
          <w:tcPr>
            <w:tcW w:w="1134" w:type="dxa"/>
            <w:tcBorders>
              <w:top w:val="single" w:sz="4" w:space="0" w:color="000000"/>
              <w:left w:val="single" w:sz="4" w:space="0" w:color="000000"/>
              <w:bottom w:val="single" w:sz="4" w:space="0" w:color="000000"/>
              <w:right w:val="single" w:sz="4" w:space="0" w:color="000000"/>
            </w:tcBorders>
            <w:hideMark/>
          </w:tcPr>
          <w:p w14:paraId="595ECB07" w14:textId="77777777" w:rsidR="00BD60FD" w:rsidRPr="00D9514F" w:rsidRDefault="00BD60FD" w:rsidP="004671ED">
            <w:pPr>
              <w:jc w:val="center"/>
              <w:rPr>
                <w:color w:val="000000" w:themeColor="text1"/>
                <w:sz w:val="18"/>
                <w:szCs w:val="18"/>
              </w:rPr>
            </w:pPr>
            <w:r w:rsidRPr="00D9514F">
              <w:rPr>
                <w:color w:val="000000" w:themeColor="text1"/>
                <w:sz w:val="18"/>
                <w:szCs w:val="18"/>
              </w:rPr>
              <w:t>2 463</w:t>
            </w:r>
          </w:p>
        </w:tc>
        <w:tc>
          <w:tcPr>
            <w:tcW w:w="1134" w:type="dxa"/>
            <w:tcBorders>
              <w:top w:val="single" w:sz="4" w:space="0" w:color="000000"/>
              <w:left w:val="single" w:sz="4" w:space="0" w:color="000000"/>
              <w:bottom w:val="single" w:sz="4" w:space="0" w:color="000000"/>
              <w:right w:val="single" w:sz="4" w:space="0" w:color="000000"/>
            </w:tcBorders>
            <w:hideMark/>
          </w:tcPr>
          <w:p w14:paraId="249FB738" w14:textId="77777777" w:rsidR="00BD60FD" w:rsidRPr="00D9514F" w:rsidRDefault="00BD60FD" w:rsidP="004671ED">
            <w:pPr>
              <w:jc w:val="center"/>
              <w:rPr>
                <w:color w:val="000000" w:themeColor="text1"/>
                <w:sz w:val="18"/>
                <w:szCs w:val="18"/>
              </w:rPr>
            </w:pPr>
            <w:r w:rsidRPr="00D9514F">
              <w:rPr>
                <w:color w:val="000000" w:themeColor="text1"/>
                <w:sz w:val="18"/>
                <w:szCs w:val="18"/>
              </w:rPr>
              <w:t>2 463</w:t>
            </w:r>
          </w:p>
        </w:tc>
        <w:tc>
          <w:tcPr>
            <w:tcW w:w="1139" w:type="dxa"/>
            <w:tcBorders>
              <w:top w:val="single" w:sz="4" w:space="0" w:color="000000"/>
              <w:left w:val="single" w:sz="4" w:space="0" w:color="000000"/>
              <w:bottom w:val="single" w:sz="4" w:space="0" w:color="000000"/>
              <w:right w:val="single" w:sz="4" w:space="0" w:color="000000"/>
            </w:tcBorders>
            <w:hideMark/>
          </w:tcPr>
          <w:p w14:paraId="1E44937F" w14:textId="77777777" w:rsidR="00BD60FD" w:rsidRPr="00D9514F" w:rsidRDefault="00BD60FD" w:rsidP="004671ED">
            <w:pPr>
              <w:jc w:val="center"/>
              <w:rPr>
                <w:color w:val="000000" w:themeColor="text1"/>
                <w:sz w:val="18"/>
                <w:szCs w:val="18"/>
              </w:rPr>
            </w:pPr>
            <w:r w:rsidRPr="00D9514F">
              <w:rPr>
                <w:color w:val="000000" w:themeColor="text1"/>
                <w:sz w:val="18"/>
                <w:szCs w:val="18"/>
              </w:rPr>
              <w:t>2 449</w:t>
            </w:r>
          </w:p>
        </w:tc>
      </w:tr>
      <w:tr w:rsidR="00BD60FD" w:rsidRPr="00D9514F" w14:paraId="27525EAD"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F3896C6" w14:textId="77777777" w:rsidR="00BD60FD" w:rsidRPr="00D9514F" w:rsidRDefault="00BD60FD" w:rsidP="00684373">
            <w:pPr>
              <w:jc w:val="both"/>
              <w:rPr>
                <w:color w:val="000000" w:themeColor="text1"/>
                <w:sz w:val="18"/>
              </w:rPr>
            </w:pPr>
            <w:r w:rsidRPr="00D9514F">
              <w:rPr>
                <w:color w:val="000000" w:themeColor="text1"/>
                <w:sz w:val="18"/>
                <w:szCs w:val="18"/>
              </w:rPr>
              <w:t>Atlīdzības par aizbildņa pienākumu pildīšanu saņēmēji vidēji mēnesī (skaits)</w:t>
            </w:r>
          </w:p>
        </w:tc>
        <w:tc>
          <w:tcPr>
            <w:tcW w:w="1135" w:type="dxa"/>
            <w:tcBorders>
              <w:top w:val="nil"/>
              <w:left w:val="single" w:sz="4" w:space="0" w:color="auto"/>
              <w:bottom w:val="single" w:sz="4" w:space="0" w:color="auto"/>
              <w:right w:val="single" w:sz="4" w:space="0" w:color="auto"/>
            </w:tcBorders>
            <w:hideMark/>
          </w:tcPr>
          <w:p w14:paraId="78FCFB86" w14:textId="77777777" w:rsidR="00BD60FD" w:rsidRPr="00D9514F" w:rsidRDefault="00BD60FD" w:rsidP="004671ED">
            <w:pPr>
              <w:jc w:val="center"/>
              <w:rPr>
                <w:color w:val="000000" w:themeColor="text1"/>
                <w:sz w:val="18"/>
                <w:szCs w:val="18"/>
              </w:rPr>
            </w:pPr>
            <w:r w:rsidRPr="00D9514F">
              <w:rPr>
                <w:color w:val="000000" w:themeColor="text1"/>
                <w:sz w:val="18"/>
                <w:szCs w:val="18"/>
              </w:rPr>
              <w:t>2 669</w:t>
            </w:r>
          </w:p>
        </w:tc>
        <w:tc>
          <w:tcPr>
            <w:tcW w:w="1134" w:type="dxa"/>
            <w:tcBorders>
              <w:top w:val="single" w:sz="4" w:space="0" w:color="000000"/>
              <w:left w:val="single" w:sz="4" w:space="0" w:color="000000"/>
              <w:bottom w:val="single" w:sz="4" w:space="0" w:color="000000"/>
              <w:right w:val="single" w:sz="4" w:space="0" w:color="000000"/>
            </w:tcBorders>
            <w:hideMark/>
          </w:tcPr>
          <w:p w14:paraId="1C4A3C77" w14:textId="77777777" w:rsidR="00BD60FD" w:rsidRPr="00D9514F" w:rsidRDefault="00BD60FD" w:rsidP="004671ED">
            <w:pPr>
              <w:jc w:val="center"/>
              <w:rPr>
                <w:color w:val="000000" w:themeColor="text1"/>
                <w:sz w:val="18"/>
              </w:rPr>
            </w:pPr>
            <w:r w:rsidRPr="00D9514F">
              <w:rPr>
                <w:color w:val="000000" w:themeColor="text1"/>
                <w:sz w:val="18"/>
                <w:szCs w:val="18"/>
              </w:rPr>
              <w:t>2 649</w:t>
            </w:r>
          </w:p>
        </w:tc>
        <w:tc>
          <w:tcPr>
            <w:tcW w:w="1134" w:type="dxa"/>
            <w:tcBorders>
              <w:top w:val="single" w:sz="4" w:space="0" w:color="000000"/>
              <w:left w:val="single" w:sz="4" w:space="0" w:color="000000"/>
              <w:bottom w:val="single" w:sz="4" w:space="0" w:color="000000"/>
              <w:right w:val="single" w:sz="4" w:space="0" w:color="000000"/>
            </w:tcBorders>
            <w:hideMark/>
          </w:tcPr>
          <w:p w14:paraId="66FE7393" w14:textId="77777777" w:rsidR="00BD60FD" w:rsidRPr="00D9514F" w:rsidRDefault="00BD60FD" w:rsidP="004671ED">
            <w:pPr>
              <w:jc w:val="center"/>
              <w:rPr>
                <w:color w:val="000000" w:themeColor="text1"/>
                <w:sz w:val="18"/>
                <w:szCs w:val="18"/>
              </w:rPr>
            </w:pPr>
            <w:r w:rsidRPr="00D9514F">
              <w:rPr>
                <w:color w:val="000000" w:themeColor="text1"/>
                <w:sz w:val="18"/>
                <w:szCs w:val="18"/>
              </w:rPr>
              <w:t>2 621</w:t>
            </w:r>
          </w:p>
        </w:tc>
        <w:tc>
          <w:tcPr>
            <w:tcW w:w="1134" w:type="dxa"/>
            <w:tcBorders>
              <w:top w:val="single" w:sz="4" w:space="0" w:color="000000"/>
              <w:left w:val="single" w:sz="4" w:space="0" w:color="000000"/>
              <w:bottom w:val="single" w:sz="4" w:space="0" w:color="000000"/>
              <w:right w:val="single" w:sz="4" w:space="0" w:color="000000"/>
            </w:tcBorders>
            <w:hideMark/>
          </w:tcPr>
          <w:p w14:paraId="4AA4C025" w14:textId="77777777" w:rsidR="00BD60FD" w:rsidRPr="00D9514F" w:rsidRDefault="00BD60FD" w:rsidP="004671ED">
            <w:pPr>
              <w:jc w:val="center"/>
              <w:rPr>
                <w:color w:val="000000" w:themeColor="text1"/>
                <w:sz w:val="18"/>
                <w:szCs w:val="18"/>
              </w:rPr>
            </w:pPr>
            <w:r w:rsidRPr="00D9514F">
              <w:rPr>
                <w:color w:val="000000" w:themeColor="text1"/>
                <w:sz w:val="18"/>
                <w:szCs w:val="18"/>
              </w:rPr>
              <w:t>2 607</w:t>
            </w:r>
          </w:p>
        </w:tc>
        <w:tc>
          <w:tcPr>
            <w:tcW w:w="1139" w:type="dxa"/>
            <w:tcBorders>
              <w:top w:val="single" w:sz="4" w:space="0" w:color="000000"/>
              <w:left w:val="single" w:sz="4" w:space="0" w:color="000000"/>
              <w:bottom w:val="single" w:sz="4" w:space="0" w:color="000000"/>
              <w:right w:val="single" w:sz="4" w:space="0" w:color="000000"/>
            </w:tcBorders>
            <w:hideMark/>
          </w:tcPr>
          <w:p w14:paraId="2D6C1AF1" w14:textId="77777777" w:rsidR="00BD60FD" w:rsidRPr="00D9514F" w:rsidRDefault="00BD60FD" w:rsidP="004671ED">
            <w:pPr>
              <w:jc w:val="center"/>
              <w:rPr>
                <w:color w:val="000000" w:themeColor="text1"/>
                <w:sz w:val="18"/>
                <w:szCs w:val="18"/>
              </w:rPr>
            </w:pPr>
            <w:r w:rsidRPr="00D9514F">
              <w:rPr>
                <w:color w:val="000000" w:themeColor="text1"/>
                <w:sz w:val="18"/>
                <w:szCs w:val="18"/>
              </w:rPr>
              <w:t>2 578</w:t>
            </w:r>
          </w:p>
        </w:tc>
      </w:tr>
      <w:tr w:rsidR="00BD60FD" w:rsidRPr="00D9514F" w14:paraId="4A79F67A"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E06E57F" w14:textId="77777777" w:rsidR="00BD60FD" w:rsidRPr="00D9514F" w:rsidRDefault="00BD60FD" w:rsidP="00684373">
            <w:pPr>
              <w:jc w:val="both"/>
              <w:rPr>
                <w:color w:val="000000" w:themeColor="text1"/>
                <w:sz w:val="18"/>
              </w:rPr>
            </w:pPr>
            <w:r w:rsidRPr="00D9514F">
              <w:rPr>
                <w:color w:val="000000" w:themeColor="text1"/>
                <w:sz w:val="18"/>
                <w:szCs w:val="18"/>
              </w:rPr>
              <w:t>Atlīdzības par audžuģimenes pienākumu pildīšanu saņēmēji vidēji mēnesī (skaits)</w:t>
            </w:r>
          </w:p>
        </w:tc>
        <w:tc>
          <w:tcPr>
            <w:tcW w:w="1135" w:type="dxa"/>
            <w:tcBorders>
              <w:top w:val="nil"/>
              <w:left w:val="single" w:sz="4" w:space="0" w:color="auto"/>
              <w:bottom w:val="single" w:sz="4" w:space="0" w:color="auto"/>
              <w:right w:val="single" w:sz="4" w:space="0" w:color="auto"/>
            </w:tcBorders>
            <w:hideMark/>
          </w:tcPr>
          <w:p w14:paraId="099EFA07" w14:textId="77777777" w:rsidR="00BD60FD" w:rsidRPr="00D9514F" w:rsidRDefault="00BD60FD" w:rsidP="004671ED">
            <w:pPr>
              <w:jc w:val="center"/>
              <w:rPr>
                <w:color w:val="000000" w:themeColor="text1"/>
                <w:sz w:val="18"/>
                <w:szCs w:val="18"/>
              </w:rPr>
            </w:pPr>
            <w:r w:rsidRPr="00D9514F">
              <w:rPr>
                <w:color w:val="000000" w:themeColor="text1"/>
                <w:sz w:val="18"/>
                <w:szCs w:val="18"/>
              </w:rPr>
              <w:t>528</w:t>
            </w:r>
          </w:p>
        </w:tc>
        <w:tc>
          <w:tcPr>
            <w:tcW w:w="1134" w:type="dxa"/>
            <w:tcBorders>
              <w:top w:val="single" w:sz="4" w:space="0" w:color="000000"/>
              <w:left w:val="single" w:sz="4" w:space="0" w:color="000000"/>
              <w:bottom w:val="single" w:sz="4" w:space="0" w:color="000000"/>
              <w:right w:val="single" w:sz="4" w:space="0" w:color="000000"/>
            </w:tcBorders>
            <w:hideMark/>
          </w:tcPr>
          <w:p w14:paraId="32EA9D8F" w14:textId="77777777" w:rsidR="00BD60FD" w:rsidRPr="00D9514F" w:rsidRDefault="00BD60FD" w:rsidP="004671ED">
            <w:pPr>
              <w:jc w:val="center"/>
              <w:rPr>
                <w:color w:val="000000" w:themeColor="text1"/>
                <w:sz w:val="18"/>
              </w:rPr>
            </w:pPr>
            <w:r w:rsidRPr="00D9514F">
              <w:rPr>
                <w:color w:val="000000" w:themeColor="text1"/>
                <w:sz w:val="18"/>
                <w:szCs w:val="18"/>
              </w:rPr>
              <w:t>524</w:t>
            </w:r>
          </w:p>
        </w:tc>
        <w:tc>
          <w:tcPr>
            <w:tcW w:w="1134" w:type="dxa"/>
            <w:tcBorders>
              <w:top w:val="single" w:sz="4" w:space="0" w:color="000000"/>
              <w:left w:val="single" w:sz="4" w:space="0" w:color="000000"/>
              <w:bottom w:val="single" w:sz="4" w:space="0" w:color="000000"/>
              <w:right w:val="single" w:sz="4" w:space="0" w:color="000000"/>
            </w:tcBorders>
            <w:hideMark/>
          </w:tcPr>
          <w:p w14:paraId="6DAB4792" w14:textId="77777777" w:rsidR="00BD60FD" w:rsidRPr="00D9514F" w:rsidRDefault="00BD60FD" w:rsidP="004671ED">
            <w:pPr>
              <w:jc w:val="center"/>
              <w:rPr>
                <w:color w:val="000000" w:themeColor="text1"/>
                <w:sz w:val="18"/>
                <w:szCs w:val="18"/>
              </w:rPr>
            </w:pPr>
            <w:r w:rsidRPr="00D9514F">
              <w:rPr>
                <w:color w:val="000000" w:themeColor="text1"/>
                <w:sz w:val="18"/>
                <w:szCs w:val="18"/>
              </w:rPr>
              <w:t>519</w:t>
            </w:r>
          </w:p>
        </w:tc>
        <w:tc>
          <w:tcPr>
            <w:tcW w:w="1134" w:type="dxa"/>
            <w:tcBorders>
              <w:top w:val="single" w:sz="4" w:space="0" w:color="000000"/>
              <w:left w:val="single" w:sz="4" w:space="0" w:color="000000"/>
              <w:bottom w:val="single" w:sz="4" w:space="0" w:color="000000"/>
              <w:right w:val="single" w:sz="4" w:space="0" w:color="000000"/>
            </w:tcBorders>
            <w:hideMark/>
          </w:tcPr>
          <w:p w14:paraId="5EE596F6" w14:textId="77777777" w:rsidR="00BD60FD" w:rsidRPr="00D9514F" w:rsidRDefault="00BD60FD" w:rsidP="004671ED">
            <w:pPr>
              <w:jc w:val="center"/>
              <w:rPr>
                <w:color w:val="000000" w:themeColor="text1"/>
                <w:sz w:val="18"/>
                <w:szCs w:val="18"/>
              </w:rPr>
            </w:pPr>
            <w:r w:rsidRPr="00D9514F">
              <w:rPr>
                <w:color w:val="000000" w:themeColor="text1"/>
                <w:sz w:val="18"/>
                <w:szCs w:val="18"/>
              </w:rPr>
              <w:t>514</w:t>
            </w:r>
          </w:p>
        </w:tc>
        <w:tc>
          <w:tcPr>
            <w:tcW w:w="1139" w:type="dxa"/>
            <w:tcBorders>
              <w:top w:val="single" w:sz="4" w:space="0" w:color="000000"/>
              <w:left w:val="single" w:sz="4" w:space="0" w:color="000000"/>
              <w:bottom w:val="single" w:sz="4" w:space="0" w:color="000000"/>
              <w:right w:val="single" w:sz="4" w:space="0" w:color="000000"/>
            </w:tcBorders>
            <w:hideMark/>
          </w:tcPr>
          <w:p w14:paraId="28DD3D00" w14:textId="77777777" w:rsidR="00BD60FD" w:rsidRPr="00D9514F" w:rsidRDefault="00BD60FD" w:rsidP="004671ED">
            <w:pPr>
              <w:jc w:val="center"/>
              <w:rPr>
                <w:color w:val="000000" w:themeColor="text1"/>
                <w:sz w:val="18"/>
                <w:szCs w:val="18"/>
              </w:rPr>
            </w:pPr>
            <w:r w:rsidRPr="00D9514F">
              <w:rPr>
                <w:color w:val="000000" w:themeColor="text1"/>
                <w:sz w:val="18"/>
                <w:szCs w:val="18"/>
              </w:rPr>
              <w:t>509</w:t>
            </w:r>
          </w:p>
        </w:tc>
      </w:tr>
      <w:tr w:rsidR="00BD60FD" w:rsidRPr="00D9514F" w14:paraId="16384DBC"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3F1791E" w14:textId="77777777" w:rsidR="00BD60FD" w:rsidRPr="00D9514F" w:rsidRDefault="00BD60FD" w:rsidP="00684373">
            <w:pPr>
              <w:jc w:val="both"/>
              <w:rPr>
                <w:color w:val="000000" w:themeColor="text1"/>
                <w:sz w:val="18"/>
              </w:rPr>
            </w:pPr>
            <w:r w:rsidRPr="00D9514F">
              <w:rPr>
                <w:color w:val="000000" w:themeColor="text1"/>
                <w:sz w:val="18"/>
                <w:szCs w:val="18"/>
              </w:rPr>
              <w:t>Pabalsta transporta izdevumu kompensēšanai personām ar invaliditāti, kurām ir apgrūtināta pārvietošanās, saņēmēji vidēji mēnesī (skaits)</w:t>
            </w:r>
          </w:p>
        </w:tc>
        <w:tc>
          <w:tcPr>
            <w:tcW w:w="1135" w:type="dxa"/>
            <w:tcBorders>
              <w:top w:val="nil"/>
              <w:left w:val="single" w:sz="4" w:space="0" w:color="auto"/>
              <w:bottom w:val="single" w:sz="4" w:space="0" w:color="auto"/>
              <w:right w:val="single" w:sz="4" w:space="0" w:color="auto"/>
            </w:tcBorders>
            <w:hideMark/>
          </w:tcPr>
          <w:p w14:paraId="21C042BA" w14:textId="77777777" w:rsidR="00BD60FD" w:rsidRPr="00D9514F" w:rsidRDefault="00BD60FD" w:rsidP="004671ED">
            <w:pPr>
              <w:jc w:val="center"/>
              <w:rPr>
                <w:color w:val="000000" w:themeColor="text1"/>
                <w:sz w:val="18"/>
                <w:szCs w:val="18"/>
              </w:rPr>
            </w:pPr>
            <w:r w:rsidRPr="00D9514F">
              <w:rPr>
                <w:color w:val="000000" w:themeColor="text1"/>
                <w:sz w:val="18"/>
                <w:szCs w:val="18"/>
              </w:rPr>
              <w:t>36 030</w:t>
            </w:r>
          </w:p>
        </w:tc>
        <w:tc>
          <w:tcPr>
            <w:tcW w:w="1134" w:type="dxa"/>
            <w:tcBorders>
              <w:top w:val="single" w:sz="4" w:space="0" w:color="000000"/>
              <w:left w:val="single" w:sz="4" w:space="0" w:color="000000"/>
              <w:bottom w:val="single" w:sz="4" w:space="0" w:color="000000"/>
              <w:right w:val="single" w:sz="4" w:space="0" w:color="000000"/>
            </w:tcBorders>
            <w:hideMark/>
          </w:tcPr>
          <w:p w14:paraId="67CC9057" w14:textId="77777777" w:rsidR="00BD60FD" w:rsidRPr="00D9514F" w:rsidRDefault="00BD60FD" w:rsidP="004671ED">
            <w:pPr>
              <w:jc w:val="center"/>
              <w:rPr>
                <w:color w:val="000000" w:themeColor="text1"/>
                <w:sz w:val="18"/>
              </w:rPr>
            </w:pPr>
            <w:r w:rsidRPr="00D9514F">
              <w:rPr>
                <w:color w:val="000000" w:themeColor="text1"/>
                <w:sz w:val="18"/>
                <w:szCs w:val="18"/>
              </w:rPr>
              <w:t>37 230</w:t>
            </w:r>
          </w:p>
        </w:tc>
        <w:tc>
          <w:tcPr>
            <w:tcW w:w="1134" w:type="dxa"/>
            <w:tcBorders>
              <w:top w:val="single" w:sz="4" w:space="0" w:color="000000"/>
              <w:left w:val="single" w:sz="4" w:space="0" w:color="000000"/>
              <w:bottom w:val="single" w:sz="4" w:space="0" w:color="000000"/>
              <w:right w:val="single" w:sz="4" w:space="0" w:color="000000"/>
            </w:tcBorders>
            <w:hideMark/>
          </w:tcPr>
          <w:p w14:paraId="2DCA5158" w14:textId="77777777" w:rsidR="00BD60FD" w:rsidRPr="00D9514F" w:rsidRDefault="00BD60FD" w:rsidP="004671ED">
            <w:pPr>
              <w:jc w:val="center"/>
              <w:rPr>
                <w:color w:val="000000" w:themeColor="text1"/>
                <w:sz w:val="18"/>
                <w:szCs w:val="18"/>
              </w:rPr>
            </w:pPr>
            <w:r w:rsidRPr="00D9514F">
              <w:rPr>
                <w:color w:val="000000" w:themeColor="text1"/>
                <w:sz w:val="18"/>
                <w:szCs w:val="18"/>
              </w:rPr>
              <w:t>39 091</w:t>
            </w:r>
          </w:p>
        </w:tc>
        <w:tc>
          <w:tcPr>
            <w:tcW w:w="1134" w:type="dxa"/>
            <w:tcBorders>
              <w:top w:val="single" w:sz="4" w:space="0" w:color="000000"/>
              <w:left w:val="single" w:sz="4" w:space="0" w:color="000000"/>
              <w:bottom w:val="single" w:sz="4" w:space="0" w:color="000000"/>
              <w:right w:val="single" w:sz="4" w:space="0" w:color="000000"/>
            </w:tcBorders>
            <w:hideMark/>
          </w:tcPr>
          <w:p w14:paraId="459F5A7C" w14:textId="77777777" w:rsidR="00BD60FD" w:rsidRPr="00D9514F" w:rsidRDefault="00BD60FD" w:rsidP="004671ED">
            <w:pPr>
              <w:jc w:val="center"/>
              <w:rPr>
                <w:color w:val="000000" w:themeColor="text1"/>
                <w:sz w:val="18"/>
                <w:szCs w:val="18"/>
              </w:rPr>
            </w:pPr>
            <w:r w:rsidRPr="00D9514F">
              <w:rPr>
                <w:color w:val="000000" w:themeColor="text1"/>
                <w:sz w:val="18"/>
                <w:szCs w:val="18"/>
              </w:rPr>
              <w:t>41 046</w:t>
            </w:r>
          </w:p>
        </w:tc>
        <w:tc>
          <w:tcPr>
            <w:tcW w:w="1139" w:type="dxa"/>
            <w:tcBorders>
              <w:top w:val="single" w:sz="4" w:space="0" w:color="000000"/>
              <w:left w:val="single" w:sz="4" w:space="0" w:color="000000"/>
              <w:bottom w:val="single" w:sz="4" w:space="0" w:color="000000"/>
              <w:right w:val="single" w:sz="4" w:space="0" w:color="000000"/>
            </w:tcBorders>
            <w:hideMark/>
          </w:tcPr>
          <w:p w14:paraId="0D5F25C2" w14:textId="77777777" w:rsidR="00BD60FD" w:rsidRPr="00D9514F" w:rsidRDefault="00BD60FD" w:rsidP="004671ED">
            <w:pPr>
              <w:jc w:val="center"/>
              <w:rPr>
                <w:color w:val="000000" w:themeColor="text1"/>
                <w:sz w:val="18"/>
                <w:szCs w:val="18"/>
              </w:rPr>
            </w:pPr>
            <w:r w:rsidRPr="00D9514F">
              <w:rPr>
                <w:color w:val="000000" w:themeColor="text1"/>
                <w:sz w:val="18"/>
                <w:szCs w:val="18"/>
              </w:rPr>
              <w:t>43 079</w:t>
            </w:r>
          </w:p>
        </w:tc>
      </w:tr>
      <w:tr w:rsidR="00BD60FD" w:rsidRPr="00D9514F" w14:paraId="6AF47EDE"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90AD900" w14:textId="77777777" w:rsidR="00BD60FD" w:rsidRPr="00D9514F" w:rsidRDefault="00BD60FD" w:rsidP="00684373">
            <w:pPr>
              <w:jc w:val="both"/>
              <w:rPr>
                <w:color w:val="000000" w:themeColor="text1"/>
                <w:sz w:val="18"/>
              </w:rPr>
            </w:pPr>
            <w:r w:rsidRPr="00D9514F">
              <w:rPr>
                <w:color w:val="000000" w:themeColor="text1"/>
                <w:sz w:val="18"/>
                <w:szCs w:val="18"/>
              </w:rPr>
              <w:t>Valsts sociālā nodrošinājuma pabalsta saņēmēji vidēji mēnesī (skaits)</w:t>
            </w:r>
          </w:p>
        </w:tc>
        <w:tc>
          <w:tcPr>
            <w:tcW w:w="1135" w:type="dxa"/>
            <w:tcBorders>
              <w:top w:val="nil"/>
              <w:left w:val="single" w:sz="4" w:space="0" w:color="auto"/>
              <w:bottom w:val="single" w:sz="4" w:space="0" w:color="auto"/>
              <w:right w:val="single" w:sz="4" w:space="0" w:color="auto"/>
            </w:tcBorders>
            <w:hideMark/>
          </w:tcPr>
          <w:p w14:paraId="00339538" w14:textId="77777777" w:rsidR="00BD60FD" w:rsidRPr="00D9514F" w:rsidRDefault="00BD60FD" w:rsidP="004671ED">
            <w:pPr>
              <w:jc w:val="center"/>
              <w:rPr>
                <w:color w:val="000000" w:themeColor="text1"/>
                <w:sz w:val="18"/>
                <w:szCs w:val="18"/>
              </w:rPr>
            </w:pPr>
            <w:r w:rsidRPr="00D9514F">
              <w:rPr>
                <w:color w:val="000000" w:themeColor="text1"/>
                <w:sz w:val="18"/>
                <w:szCs w:val="18"/>
              </w:rPr>
              <w:t>20 684</w:t>
            </w:r>
          </w:p>
        </w:tc>
        <w:tc>
          <w:tcPr>
            <w:tcW w:w="1134" w:type="dxa"/>
            <w:tcBorders>
              <w:top w:val="single" w:sz="4" w:space="0" w:color="000000"/>
              <w:left w:val="single" w:sz="4" w:space="0" w:color="000000"/>
              <w:bottom w:val="single" w:sz="4" w:space="0" w:color="000000"/>
              <w:right w:val="single" w:sz="4" w:space="0" w:color="000000"/>
            </w:tcBorders>
            <w:hideMark/>
          </w:tcPr>
          <w:p w14:paraId="55F02C01" w14:textId="77777777" w:rsidR="00BD60FD" w:rsidRPr="00D9514F" w:rsidRDefault="00BD60FD" w:rsidP="004671ED">
            <w:pPr>
              <w:jc w:val="center"/>
              <w:rPr>
                <w:color w:val="000000" w:themeColor="text1"/>
                <w:sz w:val="18"/>
              </w:rPr>
            </w:pPr>
            <w:r w:rsidRPr="00D9514F">
              <w:rPr>
                <w:color w:val="000000" w:themeColor="text1"/>
                <w:sz w:val="18"/>
                <w:szCs w:val="18"/>
              </w:rPr>
              <w:t>21 096</w:t>
            </w:r>
          </w:p>
        </w:tc>
        <w:tc>
          <w:tcPr>
            <w:tcW w:w="1134" w:type="dxa"/>
            <w:tcBorders>
              <w:top w:val="single" w:sz="4" w:space="0" w:color="000000"/>
              <w:left w:val="single" w:sz="4" w:space="0" w:color="000000"/>
              <w:bottom w:val="single" w:sz="4" w:space="0" w:color="000000"/>
              <w:right w:val="single" w:sz="4" w:space="0" w:color="000000"/>
            </w:tcBorders>
            <w:hideMark/>
          </w:tcPr>
          <w:p w14:paraId="79D51813" w14:textId="77777777" w:rsidR="00BD60FD" w:rsidRPr="00D9514F" w:rsidRDefault="00BD60FD" w:rsidP="004671ED">
            <w:pPr>
              <w:jc w:val="center"/>
              <w:rPr>
                <w:color w:val="000000" w:themeColor="text1"/>
                <w:sz w:val="18"/>
                <w:szCs w:val="18"/>
              </w:rPr>
            </w:pPr>
            <w:r w:rsidRPr="00D9514F">
              <w:rPr>
                <w:color w:val="000000" w:themeColor="text1"/>
                <w:sz w:val="18"/>
                <w:szCs w:val="18"/>
              </w:rPr>
              <w:t>21 518</w:t>
            </w:r>
          </w:p>
        </w:tc>
        <w:tc>
          <w:tcPr>
            <w:tcW w:w="1134" w:type="dxa"/>
            <w:tcBorders>
              <w:top w:val="single" w:sz="4" w:space="0" w:color="000000"/>
              <w:left w:val="single" w:sz="4" w:space="0" w:color="000000"/>
              <w:bottom w:val="single" w:sz="4" w:space="0" w:color="000000"/>
              <w:right w:val="single" w:sz="4" w:space="0" w:color="000000"/>
            </w:tcBorders>
            <w:hideMark/>
          </w:tcPr>
          <w:p w14:paraId="7F0986D6" w14:textId="77777777" w:rsidR="00BD60FD" w:rsidRPr="00D9514F" w:rsidRDefault="00BD60FD" w:rsidP="004671ED">
            <w:pPr>
              <w:jc w:val="center"/>
              <w:rPr>
                <w:color w:val="000000" w:themeColor="text1"/>
                <w:sz w:val="18"/>
                <w:szCs w:val="18"/>
              </w:rPr>
            </w:pPr>
            <w:r w:rsidRPr="00D9514F">
              <w:rPr>
                <w:color w:val="000000" w:themeColor="text1"/>
                <w:sz w:val="18"/>
                <w:szCs w:val="18"/>
              </w:rPr>
              <w:t>21 948</w:t>
            </w:r>
          </w:p>
        </w:tc>
        <w:tc>
          <w:tcPr>
            <w:tcW w:w="1139" w:type="dxa"/>
            <w:tcBorders>
              <w:top w:val="single" w:sz="4" w:space="0" w:color="000000"/>
              <w:left w:val="single" w:sz="4" w:space="0" w:color="000000"/>
              <w:bottom w:val="single" w:sz="4" w:space="0" w:color="000000"/>
              <w:right w:val="single" w:sz="4" w:space="0" w:color="000000"/>
            </w:tcBorders>
            <w:hideMark/>
          </w:tcPr>
          <w:p w14:paraId="2B86BC59" w14:textId="77777777" w:rsidR="00BD60FD" w:rsidRPr="00D9514F" w:rsidRDefault="00BD60FD" w:rsidP="004671ED">
            <w:pPr>
              <w:jc w:val="center"/>
              <w:rPr>
                <w:color w:val="000000" w:themeColor="text1"/>
                <w:sz w:val="18"/>
                <w:szCs w:val="18"/>
              </w:rPr>
            </w:pPr>
            <w:r w:rsidRPr="00D9514F">
              <w:rPr>
                <w:color w:val="000000" w:themeColor="text1"/>
                <w:sz w:val="18"/>
                <w:szCs w:val="18"/>
              </w:rPr>
              <w:t>22 397</w:t>
            </w:r>
          </w:p>
        </w:tc>
      </w:tr>
      <w:tr w:rsidR="00BD60FD" w:rsidRPr="00D9514F" w14:paraId="5350C80F"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0B3F100" w14:textId="77777777" w:rsidR="00BD60FD" w:rsidRPr="00D9514F" w:rsidRDefault="00BD60FD" w:rsidP="00684373">
            <w:pPr>
              <w:jc w:val="both"/>
              <w:rPr>
                <w:color w:val="000000" w:themeColor="text1"/>
                <w:sz w:val="18"/>
              </w:rPr>
            </w:pPr>
            <w:r w:rsidRPr="00D9514F">
              <w:rPr>
                <w:color w:val="000000" w:themeColor="text1"/>
                <w:sz w:val="18"/>
                <w:szCs w:val="18"/>
              </w:rPr>
              <w:t>Atlīdzības par adoptējamā bērna aprūpi saņēmēji vidēji mēnesī (skaits)</w:t>
            </w:r>
          </w:p>
        </w:tc>
        <w:tc>
          <w:tcPr>
            <w:tcW w:w="1135" w:type="dxa"/>
            <w:tcBorders>
              <w:top w:val="nil"/>
              <w:left w:val="single" w:sz="4" w:space="0" w:color="auto"/>
              <w:bottom w:val="single" w:sz="4" w:space="0" w:color="auto"/>
              <w:right w:val="single" w:sz="4" w:space="0" w:color="auto"/>
            </w:tcBorders>
            <w:hideMark/>
          </w:tcPr>
          <w:p w14:paraId="52316BA2" w14:textId="77777777" w:rsidR="00BD60FD" w:rsidRPr="00D9514F" w:rsidRDefault="00BD60FD" w:rsidP="004671ED">
            <w:pPr>
              <w:jc w:val="center"/>
              <w:rPr>
                <w:color w:val="000000" w:themeColor="text1"/>
                <w:sz w:val="18"/>
                <w:szCs w:val="18"/>
              </w:rPr>
            </w:pPr>
            <w:r w:rsidRPr="00D9514F">
              <w:rPr>
                <w:color w:val="000000" w:themeColor="text1"/>
                <w:sz w:val="18"/>
                <w:szCs w:val="18"/>
              </w:rPr>
              <w:t>19</w:t>
            </w:r>
          </w:p>
        </w:tc>
        <w:tc>
          <w:tcPr>
            <w:tcW w:w="1134" w:type="dxa"/>
            <w:tcBorders>
              <w:top w:val="single" w:sz="4" w:space="0" w:color="000000"/>
              <w:left w:val="single" w:sz="4" w:space="0" w:color="000000"/>
              <w:bottom w:val="single" w:sz="4" w:space="0" w:color="000000"/>
              <w:right w:val="single" w:sz="4" w:space="0" w:color="000000"/>
            </w:tcBorders>
            <w:hideMark/>
          </w:tcPr>
          <w:p w14:paraId="4CFB0F80" w14:textId="77777777" w:rsidR="00BD60FD" w:rsidRPr="00D9514F" w:rsidRDefault="00BD60FD" w:rsidP="004671ED">
            <w:pPr>
              <w:jc w:val="center"/>
              <w:rPr>
                <w:color w:val="000000" w:themeColor="text1"/>
                <w:sz w:val="18"/>
              </w:rPr>
            </w:pPr>
            <w:r w:rsidRPr="00D9514F">
              <w:rPr>
                <w:color w:val="000000" w:themeColor="text1"/>
                <w:sz w:val="18"/>
                <w:szCs w:val="18"/>
              </w:rPr>
              <w:t>26</w:t>
            </w:r>
          </w:p>
        </w:tc>
        <w:tc>
          <w:tcPr>
            <w:tcW w:w="1134" w:type="dxa"/>
            <w:tcBorders>
              <w:top w:val="single" w:sz="4" w:space="0" w:color="000000"/>
              <w:left w:val="single" w:sz="4" w:space="0" w:color="000000"/>
              <w:bottom w:val="single" w:sz="4" w:space="0" w:color="000000"/>
              <w:right w:val="single" w:sz="4" w:space="0" w:color="000000"/>
            </w:tcBorders>
            <w:hideMark/>
          </w:tcPr>
          <w:p w14:paraId="568E7FAF" w14:textId="77777777" w:rsidR="00BD60FD" w:rsidRPr="00D9514F" w:rsidRDefault="00BD60FD" w:rsidP="004671ED">
            <w:pPr>
              <w:jc w:val="center"/>
              <w:rPr>
                <w:color w:val="000000" w:themeColor="text1"/>
                <w:sz w:val="18"/>
                <w:szCs w:val="18"/>
              </w:rPr>
            </w:pPr>
            <w:r w:rsidRPr="00D9514F">
              <w:rPr>
                <w:color w:val="000000" w:themeColor="text1"/>
                <w:sz w:val="18"/>
                <w:szCs w:val="18"/>
              </w:rPr>
              <w:t>27</w:t>
            </w:r>
          </w:p>
        </w:tc>
        <w:tc>
          <w:tcPr>
            <w:tcW w:w="1134" w:type="dxa"/>
            <w:tcBorders>
              <w:top w:val="single" w:sz="4" w:space="0" w:color="000000"/>
              <w:left w:val="single" w:sz="4" w:space="0" w:color="000000"/>
              <w:bottom w:val="single" w:sz="4" w:space="0" w:color="000000"/>
              <w:right w:val="single" w:sz="4" w:space="0" w:color="000000"/>
            </w:tcBorders>
            <w:hideMark/>
          </w:tcPr>
          <w:p w14:paraId="33C542C7" w14:textId="77777777" w:rsidR="00BD60FD" w:rsidRPr="00D9514F" w:rsidRDefault="00BD60FD" w:rsidP="004671ED">
            <w:pPr>
              <w:jc w:val="center"/>
              <w:rPr>
                <w:color w:val="000000" w:themeColor="text1"/>
                <w:sz w:val="18"/>
                <w:szCs w:val="18"/>
              </w:rPr>
            </w:pPr>
            <w:r w:rsidRPr="00D9514F">
              <w:rPr>
                <w:color w:val="000000" w:themeColor="text1"/>
                <w:sz w:val="18"/>
                <w:szCs w:val="18"/>
              </w:rPr>
              <w:t>28</w:t>
            </w:r>
          </w:p>
        </w:tc>
        <w:tc>
          <w:tcPr>
            <w:tcW w:w="1139" w:type="dxa"/>
            <w:tcBorders>
              <w:top w:val="single" w:sz="4" w:space="0" w:color="000000"/>
              <w:left w:val="single" w:sz="4" w:space="0" w:color="000000"/>
              <w:bottom w:val="single" w:sz="4" w:space="0" w:color="000000"/>
              <w:right w:val="single" w:sz="4" w:space="0" w:color="000000"/>
            </w:tcBorders>
            <w:hideMark/>
          </w:tcPr>
          <w:p w14:paraId="319F9CD8" w14:textId="77777777" w:rsidR="00BD60FD" w:rsidRPr="00D9514F" w:rsidRDefault="00BD60FD" w:rsidP="004671ED">
            <w:pPr>
              <w:jc w:val="center"/>
              <w:rPr>
                <w:color w:val="000000" w:themeColor="text1"/>
                <w:sz w:val="18"/>
                <w:szCs w:val="18"/>
              </w:rPr>
            </w:pPr>
            <w:r w:rsidRPr="00D9514F">
              <w:rPr>
                <w:color w:val="000000" w:themeColor="text1"/>
                <w:sz w:val="18"/>
                <w:szCs w:val="18"/>
              </w:rPr>
              <w:t>29</w:t>
            </w:r>
          </w:p>
        </w:tc>
      </w:tr>
      <w:tr w:rsidR="00BD60FD" w:rsidRPr="00D9514F" w14:paraId="6DBDF114"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D17CD20" w14:textId="77777777" w:rsidR="00BD60FD" w:rsidRPr="00D9514F" w:rsidRDefault="00BD60FD" w:rsidP="00684373">
            <w:pPr>
              <w:jc w:val="both"/>
              <w:rPr>
                <w:color w:val="000000" w:themeColor="text1"/>
                <w:sz w:val="18"/>
              </w:rPr>
            </w:pPr>
            <w:r w:rsidRPr="00D9514F">
              <w:rPr>
                <w:color w:val="000000" w:themeColor="text1"/>
                <w:sz w:val="18"/>
                <w:szCs w:val="18"/>
              </w:rPr>
              <w:t>Bērna ar invaliditāti kopšanas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7525311E" w14:textId="77777777" w:rsidR="00BD60FD" w:rsidRPr="00D9514F" w:rsidRDefault="00BD60FD" w:rsidP="004671ED">
            <w:pPr>
              <w:jc w:val="center"/>
              <w:rPr>
                <w:color w:val="000000" w:themeColor="text1"/>
                <w:sz w:val="18"/>
                <w:szCs w:val="18"/>
              </w:rPr>
            </w:pPr>
            <w:r w:rsidRPr="00D9514F">
              <w:rPr>
                <w:color w:val="000000" w:themeColor="text1"/>
                <w:sz w:val="18"/>
                <w:szCs w:val="18"/>
              </w:rPr>
              <w:t>3 023</w:t>
            </w:r>
          </w:p>
        </w:tc>
        <w:tc>
          <w:tcPr>
            <w:tcW w:w="1134" w:type="dxa"/>
            <w:tcBorders>
              <w:top w:val="single" w:sz="4" w:space="0" w:color="000000"/>
              <w:left w:val="single" w:sz="4" w:space="0" w:color="000000"/>
              <w:bottom w:val="single" w:sz="4" w:space="0" w:color="000000"/>
              <w:right w:val="single" w:sz="4" w:space="0" w:color="000000"/>
            </w:tcBorders>
            <w:hideMark/>
          </w:tcPr>
          <w:p w14:paraId="2EDA4CB4" w14:textId="77777777" w:rsidR="00BD60FD" w:rsidRPr="00D9514F" w:rsidRDefault="00BD60FD" w:rsidP="004671ED">
            <w:pPr>
              <w:jc w:val="center"/>
              <w:rPr>
                <w:color w:val="000000" w:themeColor="text1"/>
                <w:sz w:val="18"/>
              </w:rPr>
            </w:pPr>
            <w:r w:rsidRPr="00D9514F">
              <w:rPr>
                <w:color w:val="000000" w:themeColor="text1"/>
                <w:sz w:val="18"/>
                <w:szCs w:val="18"/>
              </w:rPr>
              <w:t>3 154</w:t>
            </w:r>
          </w:p>
        </w:tc>
        <w:tc>
          <w:tcPr>
            <w:tcW w:w="1134" w:type="dxa"/>
            <w:tcBorders>
              <w:top w:val="single" w:sz="4" w:space="0" w:color="000000"/>
              <w:left w:val="single" w:sz="4" w:space="0" w:color="000000"/>
              <w:bottom w:val="single" w:sz="4" w:space="0" w:color="000000"/>
              <w:right w:val="single" w:sz="4" w:space="0" w:color="000000"/>
            </w:tcBorders>
            <w:hideMark/>
          </w:tcPr>
          <w:p w14:paraId="07BD5229" w14:textId="77777777" w:rsidR="00BD60FD" w:rsidRPr="00D9514F" w:rsidRDefault="00BD60FD" w:rsidP="004671ED">
            <w:pPr>
              <w:jc w:val="center"/>
              <w:rPr>
                <w:color w:val="000000" w:themeColor="text1"/>
                <w:sz w:val="18"/>
                <w:szCs w:val="18"/>
              </w:rPr>
            </w:pPr>
            <w:r w:rsidRPr="00D9514F">
              <w:rPr>
                <w:color w:val="000000" w:themeColor="text1"/>
                <w:sz w:val="18"/>
                <w:szCs w:val="18"/>
              </w:rPr>
              <w:t>3 407</w:t>
            </w:r>
          </w:p>
        </w:tc>
        <w:tc>
          <w:tcPr>
            <w:tcW w:w="1134" w:type="dxa"/>
            <w:tcBorders>
              <w:top w:val="single" w:sz="4" w:space="0" w:color="000000"/>
              <w:left w:val="single" w:sz="4" w:space="0" w:color="000000"/>
              <w:bottom w:val="single" w:sz="4" w:space="0" w:color="000000"/>
              <w:right w:val="single" w:sz="4" w:space="0" w:color="000000"/>
            </w:tcBorders>
            <w:hideMark/>
          </w:tcPr>
          <w:p w14:paraId="0505AE4A" w14:textId="77777777" w:rsidR="00BD60FD" w:rsidRPr="00D9514F" w:rsidRDefault="00BD60FD" w:rsidP="004671ED">
            <w:pPr>
              <w:jc w:val="center"/>
              <w:rPr>
                <w:color w:val="000000" w:themeColor="text1"/>
                <w:sz w:val="18"/>
                <w:szCs w:val="18"/>
              </w:rPr>
            </w:pPr>
            <w:r w:rsidRPr="00D9514F">
              <w:rPr>
                <w:color w:val="000000" w:themeColor="text1"/>
                <w:sz w:val="18"/>
                <w:szCs w:val="18"/>
              </w:rPr>
              <w:t>3 578</w:t>
            </w:r>
          </w:p>
        </w:tc>
        <w:tc>
          <w:tcPr>
            <w:tcW w:w="1139" w:type="dxa"/>
            <w:tcBorders>
              <w:top w:val="single" w:sz="4" w:space="0" w:color="000000"/>
              <w:left w:val="single" w:sz="4" w:space="0" w:color="000000"/>
              <w:bottom w:val="single" w:sz="4" w:space="0" w:color="000000"/>
              <w:right w:val="single" w:sz="4" w:space="0" w:color="000000"/>
            </w:tcBorders>
            <w:hideMark/>
          </w:tcPr>
          <w:p w14:paraId="45FBF39F" w14:textId="77777777" w:rsidR="00BD60FD" w:rsidRPr="00D9514F" w:rsidRDefault="00BD60FD" w:rsidP="004671ED">
            <w:pPr>
              <w:jc w:val="center"/>
              <w:rPr>
                <w:color w:val="000000" w:themeColor="text1"/>
                <w:sz w:val="18"/>
                <w:szCs w:val="18"/>
              </w:rPr>
            </w:pPr>
            <w:r w:rsidRPr="00D9514F">
              <w:rPr>
                <w:color w:val="000000" w:themeColor="text1"/>
                <w:sz w:val="18"/>
                <w:szCs w:val="18"/>
              </w:rPr>
              <w:t>3 756</w:t>
            </w:r>
          </w:p>
        </w:tc>
      </w:tr>
      <w:tr w:rsidR="00BD60FD" w:rsidRPr="00D9514F" w14:paraId="771EE7F6"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AD66FB2" w14:textId="77777777" w:rsidR="00BD60FD" w:rsidRPr="00D9514F" w:rsidRDefault="00BD60FD" w:rsidP="00684373">
            <w:pPr>
              <w:jc w:val="both"/>
              <w:rPr>
                <w:color w:val="000000" w:themeColor="text1"/>
                <w:sz w:val="18"/>
              </w:rPr>
            </w:pPr>
            <w:r w:rsidRPr="00D9514F">
              <w:rPr>
                <w:color w:val="000000" w:themeColor="text1"/>
                <w:sz w:val="18"/>
                <w:szCs w:val="18"/>
              </w:rPr>
              <w:lastRenderedPageBreak/>
              <w:t>Pabalsta personai ar invaliditāti, kurai nepieciešama īpaša kopšana, saņēmēji vidēji mēnesī (skaits)</w:t>
            </w:r>
          </w:p>
        </w:tc>
        <w:tc>
          <w:tcPr>
            <w:tcW w:w="1135" w:type="dxa"/>
            <w:tcBorders>
              <w:top w:val="nil"/>
              <w:left w:val="single" w:sz="4" w:space="0" w:color="auto"/>
              <w:bottom w:val="single" w:sz="4" w:space="0" w:color="auto"/>
              <w:right w:val="single" w:sz="4" w:space="0" w:color="auto"/>
            </w:tcBorders>
            <w:hideMark/>
          </w:tcPr>
          <w:p w14:paraId="7F87DB00" w14:textId="77777777" w:rsidR="00BD60FD" w:rsidRPr="00D9514F" w:rsidRDefault="00BD60FD" w:rsidP="004671ED">
            <w:pPr>
              <w:jc w:val="center"/>
              <w:rPr>
                <w:color w:val="000000" w:themeColor="text1"/>
                <w:sz w:val="18"/>
                <w:szCs w:val="18"/>
              </w:rPr>
            </w:pPr>
            <w:r w:rsidRPr="00D9514F">
              <w:rPr>
                <w:color w:val="000000" w:themeColor="text1"/>
                <w:sz w:val="18"/>
                <w:szCs w:val="18"/>
              </w:rPr>
              <w:t>16 007</w:t>
            </w:r>
          </w:p>
        </w:tc>
        <w:tc>
          <w:tcPr>
            <w:tcW w:w="1134" w:type="dxa"/>
            <w:tcBorders>
              <w:top w:val="single" w:sz="4" w:space="0" w:color="000000"/>
              <w:left w:val="single" w:sz="4" w:space="0" w:color="000000"/>
              <w:bottom w:val="single" w:sz="4" w:space="0" w:color="000000"/>
              <w:right w:val="single" w:sz="4" w:space="0" w:color="000000"/>
            </w:tcBorders>
            <w:hideMark/>
          </w:tcPr>
          <w:p w14:paraId="19E978F4" w14:textId="77777777" w:rsidR="00BD60FD" w:rsidRPr="00D9514F" w:rsidRDefault="00BD60FD" w:rsidP="004671ED">
            <w:pPr>
              <w:jc w:val="center"/>
              <w:rPr>
                <w:color w:val="000000" w:themeColor="text1"/>
                <w:sz w:val="18"/>
              </w:rPr>
            </w:pPr>
            <w:r w:rsidRPr="00D9514F">
              <w:rPr>
                <w:color w:val="000000" w:themeColor="text1"/>
                <w:sz w:val="18"/>
                <w:szCs w:val="18"/>
              </w:rPr>
              <w:t>16 201</w:t>
            </w:r>
          </w:p>
        </w:tc>
        <w:tc>
          <w:tcPr>
            <w:tcW w:w="1134" w:type="dxa"/>
            <w:tcBorders>
              <w:top w:val="single" w:sz="4" w:space="0" w:color="000000"/>
              <w:left w:val="single" w:sz="4" w:space="0" w:color="000000"/>
              <w:bottom w:val="single" w:sz="4" w:space="0" w:color="000000"/>
              <w:right w:val="single" w:sz="4" w:space="0" w:color="000000"/>
            </w:tcBorders>
            <w:hideMark/>
          </w:tcPr>
          <w:p w14:paraId="2CD1D620" w14:textId="77777777" w:rsidR="00BD60FD" w:rsidRPr="00D9514F" w:rsidRDefault="00BD60FD" w:rsidP="004671ED">
            <w:pPr>
              <w:jc w:val="center"/>
              <w:rPr>
                <w:color w:val="000000" w:themeColor="text1"/>
                <w:sz w:val="18"/>
                <w:szCs w:val="18"/>
              </w:rPr>
            </w:pPr>
            <w:r w:rsidRPr="00D9514F">
              <w:rPr>
                <w:color w:val="000000" w:themeColor="text1"/>
                <w:sz w:val="18"/>
                <w:szCs w:val="18"/>
              </w:rPr>
              <w:t>16 340</w:t>
            </w:r>
          </w:p>
        </w:tc>
        <w:tc>
          <w:tcPr>
            <w:tcW w:w="1134" w:type="dxa"/>
            <w:tcBorders>
              <w:top w:val="single" w:sz="4" w:space="0" w:color="000000"/>
              <w:left w:val="single" w:sz="4" w:space="0" w:color="000000"/>
              <w:bottom w:val="single" w:sz="4" w:space="0" w:color="000000"/>
              <w:right w:val="single" w:sz="4" w:space="0" w:color="000000"/>
            </w:tcBorders>
            <w:hideMark/>
          </w:tcPr>
          <w:p w14:paraId="091046EC" w14:textId="77777777" w:rsidR="00BD60FD" w:rsidRPr="00D9514F" w:rsidRDefault="00BD60FD" w:rsidP="004671ED">
            <w:pPr>
              <w:jc w:val="center"/>
              <w:rPr>
                <w:color w:val="000000" w:themeColor="text1"/>
                <w:sz w:val="18"/>
                <w:szCs w:val="18"/>
              </w:rPr>
            </w:pPr>
            <w:r w:rsidRPr="00D9514F">
              <w:rPr>
                <w:color w:val="000000" w:themeColor="text1"/>
                <w:sz w:val="18"/>
                <w:szCs w:val="18"/>
              </w:rPr>
              <w:t>16 340</w:t>
            </w:r>
          </w:p>
        </w:tc>
        <w:tc>
          <w:tcPr>
            <w:tcW w:w="1139" w:type="dxa"/>
            <w:tcBorders>
              <w:top w:val="single" w:sz="4" w:space="0" w:color="000000"/>
              <w:left w:val="single" w:sz="4" w:space="0" w:color="000000"/>
              <w:bottom w:val="single" w:sz="4" w:space="0" w:color="000000"/>
              <w:right w:val="single" w:sz="4" w:space="0" w:color="000000"/>
            </w:tcBorders>
            <w:hideMark/>
          </w:tcPr>
          <w:p w14:paraId="507D6F2D" w14:textId="77777777" w:rsidR="00BD60FD" w:rsidRPr="00D9514F" w:rsidRDefault="00BD60FD" w:rsidP="004671ED">
            <w:pPr>
              <w:jc w:val="center"/>
              <w:rPr>
                <w:color w:val="000000" w:themeColor="text1"/>
                <w:sz w:val="18"/>
                <w:szCs w:val="18"/>
              </w:rPr>
            </w:pPr>
            <w:r w:rsidRPr="00D9514F">
              <w:rPr>
                <w:color w:val="000000" w:themeColor="text1"/>
                <w:sz w:val="18"/>
                <w:szCs w:val="18"/>
              </w:rPr>
              <w:t>16 340</w:t>
            </w:r>
          </w:p>
        </w:tc>
      </w:tr>
      <w:tr w:rsidR="00BD60FD" w:rsidRPr="00D9514F" w14:paraId="257256ED"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7B5C7AB" w14:textId="77777777" w:rsidR="00BD60FD" w:rsidRPr="00D9514F" w:rsidRDefault="00BD60FD" w:rsidP="00684373">
            <w:pPr>
              <w:jc w:val="both"/>
              <w:rPr>
                <w:color w:val="000000" w:themeColor="text1"/>
                <w:sz w:val="18"/>
              </w:rPr>
            </w:pPr>
            <w:r w:rsidRPr="00D9514F">
              <w:rPr>
                <w:color w:val="000000" w:themeColor="text1"/>
                <w:sz w:val="18"/>
                <w:szCs w:val="18"/>
              </w:rPr>
              <w:t>Kaitējuma atlīdzības ČAES avārijas seku likvidēšanas dalībniekam vai viņa nāves gadījumā – viņa apgādībā bijušajiem darbnespējīgajiem ģimenes locekļiem saņēmēji vidēji mēnesī (skaits)</w:t>
            </w:r>
          </w:p>
        </w:tc>
        <w:tc>
          <w:tcPr>
            <w:tcW w:w="1135" w:type="dxa"/>
            <w:tcBorders>
              <w:top w:val="nil"/>
              <w:left w:val="single" w:sz="4" w:space="0" w:color="auto"/>
              <w:bottom w:val="single" w:sz="4" w:space="0" w:color="auto"/>
              <w:right w:val="single" w:sz="4" w:space="0" w:color="auto"/>
            </w:tcBorders>
            <w:hideMark/>
          </w:tcPr>
          <w:p w14:paraId="13B9DC57" w14:textId="77777777" w:rsidR="00BD60FD" w:rsidRPr="00D9514F" w:rsidRDefault="00BD60FD" w:rsidP="004671ED">
            <w:pPr>
              <w:jc w:val="center"/>
              <w:rPr>
                <w:color w:val="000000" w:themeColor="text1"/>
                <w:sz w:val="18"/>
                <w:szCs w:val="18"/>
              </w:rPr>
            </w:pPr>
            <w:r w:rsidRPr="00D9514F">
              <w:rPr>
                <w:color w:val="000000" w:themeColor="text1"/>
                <w:sz w:val="18"/>
                <w:szCs w:val="18"/>
              </w:rPr>
              <w:t>412</w:t>
            </w:r>
          </w:p>
        </w:tc>
        <w:tc>
          <w:tcPr>
            <w:tcW w:w="1134" w:type="dxa"/>
            <w:tcBorders>
              <w:top w:val="single" w:sz="4" w:space="0" w:color="000000"/>
              <w:left w:val="single" w:sz="4" w:space="0" w:color="000000"/>
              <w:bottom w:val="single" w:sz="4" w:space="0" w:color="000000"/>
              <w:right w:val="single" w:sz="4" w:space="0" w:color="000000"/>
            </w:tcBorders>
            <w:hideMark/>
          </w:tcPr>
          <w:p w14:paraId="5C46BAC3" w14:textId="77777777" w:rsidR="00BD60FD" w:rsidRPr="00D9514F" w:rsidRDefault="00BD60FD" w:rsidP="004671ED">
            <w:pPr>
              <w:jc w:val="center"/>
              <w:rPr>
                <w:color w:val="000000" w:themeColor="text1"/>
                <w:sz w:val="18"/>
              </w:rPr>
            </w:pPr>
            <w:r w:rsidRPr="00D9514F">
              <w:rPr>
                <w:color w:val="000000" w:themeColor="text1"/>
                <w:sz w:val="18"/>
                <w:szCs w:val="18"/>
              </w:rPr>
              <w:t>414</w:t>
            </w:r>
          </w:p>
        </w:tc>
        <w:tc>
          <w:tcPr>
            <w:tcW w:w="1134" w:type="dxa"/>
            <w:tcBorders>
              <w:top w:val="single" w:sz="4" w:space="0" w:color="000000"/>
              <w:left w:val="single" w:sz="4" w:space="0" w:color="000000"/>
              <w:bottom w:val="single" w:sz="4" w:space="0" w:color="000000"/>
              <w:right w:val="single" w:sz="4" w:space="0" w:color="000000"/>
            </w:tcBorders>
            <w:hideMark/>
          </w:tcPr>
          <w:p w14:paraId="2077BDC8" w14:textId="77777777" w:rsidR="00BD60FD" w:rsidRPr="00D9514F" w:rsidRDefault="00BD60FD" w:rsidP="004671ED">
            <w:pPr>
              <w:jc w:val="center"/>
              <w:rPr>
                <w:color w:val="000000" w:themeColor="text1"/>
                <w:sz w:val="18"/>
                <w:szCs w:val="18"/>
              </w:rPr>
            </w:pPr>
            <w:r w:rsidRPr="00D9514F">
              <w:rPr>
                <w:color w:val="000000" w:themeColor="text1"/>
                <w:sz w:val="18"/>
                <w:szCs w:val="18"/>
              </w:rPr>
              <w:t>407</w:t>
            </w:r>
          </w:p>
        </w:tc>
        <w:tc>
          <w:tcPr>
            <w:tcW w:w="1134" w:type="dxa"/>
            <w:tcBorders>
              <w:top w:val="single" w:sz="4" w:space="0" w:color="000000"/>
              <w:left w:val="single" w:sz="4" w:space="0" w:color="000000"/>
              <w:bottom w:val="single" w:sz="4" w:space="0" w:color="000000"/>
              <w:right w:val="single" w:sz="4" w:space="0" w:color="000000"/>
            </w:tcBorders>
            <w:hideMark/>
          </w:tcPr>
          <w:p w14:paraId="2CB86D8F" w14:textId="77777777" w:rsidR="00BD60FD" w:rsidRPr="00D9514F" w:rsidRDefault="00BD60FD" w:rsidP="004671ED">
            <w:pPr>
              <w:jc w:val="center"/>
              <w:rPr>
                <w:color w:val="000000" w:themeColor="text1"/>
                <w:sz w:val="18"/>
                <w:szCs w:val="18"/>
              </w:rPr>
            </w:pPr>
            <w:r w:rsidRPr="00D9514F">
              <w:rPr>
                <w:color w:val="000000" w:themeColor="text1"/>
                <w:sz w:val="18"/>
                <w:szCs w:val="18"/>
              </w:rPr>
              <w:t>407</w:t>
            </w:r>
          </w:p>
        </w:tc>
        <w:tc>
          <w:tcPr>
            <w:tcW w:w="1139" w:type="dxa"/>
            <w:tcBorders>
              <w:top w:val="single" w:sz="4" w:space="0" w:color="000000"/>
              <w:left w:val="single" w:sz="4" w:space="0" w:color="000000"/>
              <w:bottom w:val="single" w:sz="4" w:space="0" w:color="000000"/>
              <w:right w:val="single" w:sz="4" w:space="0" w:color="000000"/>
            </w:tcBorders>
            <w:hideMark/>
          </w:tcPr>
          <w:p w14:paraId="3A4FE0DD" w14:textId="77777777" w:rsidR="00BD60FD" w:rsidRPr="00D9514F" w:rsidRDefault="00BD60FD" w:rsidP="004671ED">
            <w:pPr>
              <w:jc w:val="center"/>
              <w:rPr>
                <w:color w:val="000000" w:themeColor="text1"/>
                <w:sz w:val="18"/>
                <w:szCs w:val="18"/>
              </w:rPr>
            </w:pPr>
            <w:r w:rsidRPr="00D9514F">
              <w:rPr>
                <w:color w:val="000000" w:themeColor="text1"/>
                <w:sz w:val="18"/>
                <w:szCs w:val="18"/>
              </w:rPr>
              <w:t>407</w:t>
            </w:r>
          </w:p>
        </w:tc>
      </w:tr>
      <w:tr w:rsidR="00BD60FD" w:rsidRPr="00D9514F" w14:paraId="3488794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E7D975E" w14:textId="77777777" w:rsidR="00BD60FD" w:rsidRPr="00D9514F" w:rsidRDefault="00BD60FD" w:rsidP="00684373">
            <w:pPr>
              <w:jc w:val="both"/>
              <w:rPr>
                <w:color w:val="000000" w:themeColor="text1"/>
                <w:sz w:val="18"/>
              </w:rPr>
            </w:pPr>
            <w:r w:rsidRPr="00D9514F">
              <w:rPr>
                <w:color w:val="000000" w:themeColor="text1"/>
                <w:sz w:val="18"/>
                <w:szCs w:val="18"/>
              </w:rPr>
              <w:t>Valsts sociālā pabalsta ČAES avārijas seku likvidēšanas dalībniekiem un mirušo ČAES avārijas seku likvidēšanas dalībnieku ģimenēm saņēmēji vidēji mēnesī (skaits)</w:t>
            </w:r>
          </w:p>
        </w:tc>
        <w:tc>
          <w:tcPr>
            <w:tcW w:w="1135" w:type="dxa"/>
            <w:tcBorders>
              <w:top w:val="nil"/>
              <w:left w:val="single" w:sz="4" w:space="0" w:color="auto"/>
              <w:bottom w:val="single" w:sz="4" w:space="0" w:color="auto"/>
              <w:right w:val="single" w:sz="4" w:space="0" w:color="auto"/>
            </w:tcBorders>
            <w:hideMark/>
          </w:tcPr>
          <w:p w14:paraId="2324BFC0" w14:textId="77777777" w:rsidR="00BD60FD" w:rsidRPr="00D9514F" w:rsidRDefault="00BD60FD" w:rsidP="004671ED">
            <w:pPr>
              <w:jc w:val="center"/>
              <w:rPr>
                <w:color w:val="000000" w:themeColor="text1"/>
                <w:sz w:val="18"/>
                <w:szCs w:val="18"/>
              </w:rPr>
            </w:pPr>
            <w:r w:rsidRPr="00D9514F">
              <w:rPr>
                <w:color w:val="000000" w:themeColor="text1"/>
                <w:sz w:val="18"/>
                <w:szCs w:val="18"/>
              </w:rPr>
              <w:t>2 868</w:t>
            </w:r>
          </w:p>
        </w:tc>
        <w:tc>
          <w:tcPr>
            <w:tcW w:w="1134" w:type="dxa"/>
            <w:tcBorders>
              <w:top w:val="single" w:sz="4" w:space="0" w:color="000000"/>
              <w:left w:val="single" w:sz="4" w:space="0" w:color="000000"/>
              <w:bottom w:val="single" w:sz="4" w:space="0" w:color="000000"/>
              <w:right w:val="single" w:sz="4" w:space="0" w:color="000000"/>
            </w:tcBorders>
            <w:hideMark/>
          </w:tcPr>
          <w:p w14:paraId="53DCF0FB" w14:textId="77777777" w:rsidR="00BD60FD" w:rsidRPr="00D9514F" w:rsidRDefault="00BD60FD" w:rsidP="004671ED">
            <w:pPr>
              <w:jc w:val="center"/>
              <w:rPr>
                <w:color w:val="000000" w:themeColor="text1"/>
                <w:sz w:val="18"/>
              </w:rPr>
            </w:pPr>
            <w:r w:rsidRPr="00D9514F">
              <w:rPr>
                <w:color w:val="000000" w:themeColor="text1"/>
                <w:sz w:val="18"/>
                <w:szCs w:val="18"/>
              </w:rPr>
              <w:t>2 802</w:t>
            </w:r>
          </w:p>
        </w:tc>
        <w:tc>
          <w:tcPr>
            <w:tcW w:w="1134" w:type="dxa"/>
            <w:tcBorders>
              <w:top w:val="single" w:sz="4" w:space="0" w:color="000000"/>
              <w:left w:val="single" w:sz="4" w:space="0" w:color="000000"/>
              <w:bottom w:val="single" w:sz="4" w:space="0" w:color="000000"/>
              <w:right w:val="single" w:sz="4" w:space="0" w:color="000000"/>
            </w:tcBorders>
            <w:hideMark/>
          </w:tcPr>
          <w:p w14:paraId="5E15AAEB" w14:textId="77777777" w:rsidR="00BD60FD" w:rsidRPr="00D9514F" w:rsidRDefault="00BD60FD" w:rsidP="004671ED">
            <w:pPr>
              <w:jc w:val="center"/>
              <w:rPr>
                <w:color w:val="000000" w:themeColor="text1"/>
                <w:sz w:val="18"/>
                <w:szCs w:val="18"/>
              </w:rPr>
            </w:pPr>
            <w:r w:rsidRPr="00D9514F">
              <w:rPr>
                <w:color w:val="000000" w:themeColor="text1"/>
                <w:sz w:val="18"/>
                <w:szCs w:val="18"/>
              </w:rPr>
              <w:t>2 732</w:t>
            </w:r>
          </w:p>
        </w:tc>
        <w:tc>
          <w:tcPr>
            <w:tcW w:w="1134" w:type="dxa"/>
            <w:tcBorders>
              <w:top w:val="single" w:sz="4" w:space="0" w:color="000000"/>
              <w:left w:val="single" w:sz="4" w:space="0" w:color="000000"/>
              <w:bottom w:val="single" w:sz="4" w:space="0" w:color="000000"/>
              <w:right w:val="single" w:sz="4" w:space="0" w:color="000000"/>
            </w:tcBorders>
            <w:hideMark/>
          </w:tcPr>
          <w:p w14:paraId="004ADC21" w14:textId="77777777" w:rsidR="00BD60FD" w:rsidRPr="00D9514F" w:rsidRDefault="00BD60FD" w:rsidP="004671ED">
            <w:pPr>
              <w:jc w:val="center"/>
              <w:rPr>
                <w:color w:val="000000" w:themeColor="text1"/>
                <w:sz w:val="18"/>
                <w:szCs w:val="18"/>
              </w:rPr>
            </w:pPr>
            <w:r w:rsidRPr="00D9514F">
              <w:rPr>
                <w:color w:val="000000" w:themeColor="text1"/>
                <w:sz w:val="18"/>
                <w:szCs w:val="18"/>
              </w:rPr>
              <w:t>2 665</w:t>
            </w:r>
          </w:p>
        </w:tc>
        <w:tc>
          <w:tcPr>
            <w:tcW w:w="1139" w:type="dxa"/>
            <w:tcBorders>
              <w:top w:val="single" w:sz="4" w:space="0" w:color="000000"/>
              <w:left w:val="single" w:sz="4" w:space="0" w:color="000000"/>
              <w:bottom w:val="single" w:sz="4" w:space="0" w:color="000000"/>
              <w:right w:val="single" w:sz="4" w:space="0" w:color="000000"/>
            </w:tcBorders>
            <w:hideMark/>
          </w:tcPr>
          <w:p w14:paraId="52EBA0E6" w14:textId="77777777" w:rsidR="00BD60FD" w:rsidRPr="00D9514F" w:rsidRDefault="00BD60FD" w:rsidP="004671ED">
            <w:pPr>
              <w:jc w:val="center"/>
              <w:rPr>
                <w:color w:val="000000" w:themeColor="text1"/>
                <w:sz w:val="18"/>
                <w:szCs w:val="18"/>
              </w:rPr>
            </w:pPr>
            <w:r w:rsidRPr="00D9514F">
              <w:rPr>
                <w:color w:val="000000" w:themeColor="text1"/>
                <w:sz w:val="18"/>
                <w:szCs w:val="18"/>
              </w:rPr>
              <w:t>2 598</w:t>
            </w:r>
          </w:p>
        </w:tc>
      </w:tr>
      <w:tr w:rsidR="00BD60FD" w:rsidRPr="00D9514F" w14:paraId="49E23EF5"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2A0E22B" w14:textId="77777777" w:rsidR="00BD60FD" w:rsidRPr="00D9514F" w:rsidRDefault="00BD60FD" w:rsidP="00684373">
            <w:pPr>
              <w:jc w:val="both"/>
              <w:rPr>
                <w:color w:val="000000" w:themeColor="text1"/>
                <w:sz w:val="18"/>
              </w:rPr>
            </w:pPr>
            <w:r w:rsidRPr="00D9514F">
              <w:rPr>
                <w:color w:val="000000" w:themeColor="text1"/>
                <w:sz w:val="18"/>
                <w:szCs w:val="18"/>
              </w:rPr>
              <w:t xml:space="preserve">Valsts atbalsta ar </w:t>
            </w:r>
            <w:proofErr w:type="spellStart"/>
            <w:r w:rsidRPr="00D9514F">
              <w:rPr>
                <w:color w:val="000000" w:themeColor="text1"/>
                <w:sz w:val="18"/>
                <w:szCs w:val="18"/>
              </w:rPr>
              <w:t>celiakiju</w:t>
            </w:r>
            <w:proofErr w:type="spellEnd"/>
            <w:r w:rsidRPr="00D9514F">
              <w:rPr>
                <w:color w:val="000000" w:themeColor="text1"/>
                <w:sz w:val="18"/>
                <w:szCs w:val="18"/>
              </w:rPr>
              <w:t xml:space="preserve"> slimiem bērniem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21117BDE" w14:textId="77777777" w:rsidR="00BD60FD" w:rsidRPr="00D9514F" w:rsidRDefault="00BD60FD" w:rsidP="004671ED">
            <w:pPr>
              <w:jc w:val="center"/>
              <w:rPr>
                <w:color w:val="000000" w:themeColor="text1"/>
                <w:sz w:val="18"/>
                <w:szCs w:val="18"/>
              </w:rPr>
            </w:pPr>
            <w:r w:rsidRPr="00D9514F">
              <w:rPr>
                <w:color w:val="000000" w:themeColor="text1"/>
                <w:sz w:val="18"/>
                <w:szCs w:val="18"/>
              </w:rPr>
              <w:t>625</w:t>
            </w:r>
          </w:p>
        </w:tc>
        <w:tc>
          <w:tcPr>
            <w:tcW w:w="1134" w:type="dxa"/>
            <w:tcBorders>
              <w:top w:val="single" w:sz="4" w:space="0" w:color="000000"/>
              <w:left w:val="single" w:sz="4" w:space="0" w:color="000000"/>
              <w:bottom w:val="single" w:sz="4" w:space="0" w:color="000000"/>
              <w:right w:val="single" w:sz="4" w:space="0" w:color="000000"/>
            </w:tcBorders>
            <w:hideMark/>
          </w:tcPr>
          <w:p w14:paraId="36C9AB05" w14:textId="77777777" w:rsidR="00BD60FD" w:rsidRPr="00D9514F" w:rsidRDefault="00BD60FD" w:rsidP="004671ED">
            <w:pPr>
              <w:jc w:val="center"/>
              <w:rPr>
                <w:color w:val="000000" w:themeColor="text1"/>
                <w:sz w:val="18"/>
              </w:rPr>
            </w:pPr>
            <w:r w:rsidRPr="00D9514F">
              <w:rPr>
                <w:color w:val="000000" w:themeColor="text1"/>
                <w:sz w:val="18"/>
                <w:szCs w:val="18"/>
              </w:rPr>
              <w:t>695</w:t>
            </w:r>
          </w:p>
        </w:tc>
        <w:tc>
          <w:tcPr>
            <w:tcW w:w="1134" w:type="dxa"/>
            <w:tcBorders>
              <w:top w:val="single" w:sz="4" w:space="0" w:color="000000"/>
              <w:left w:val="single" w:sz="4" w:space="0" w:color="000000"/>
              <w:bottom w:val="single" w:sz="4" w:space="0" w:color="000000"/>
              <w:right w:val="single" w:sz="4" w:space="0" w:color="000000"/>
            </w:tcBorders>
            <w:hideMark/>
          </w:tcPr>
          <w:p w14:paraId="71B2C192" w14:textId="77777777" w:rsidR="00BD60FD" w:rsidRPr="00D9514F" w:rsidRDefault="00BD60FD" w:rsidP="004671ED">
            <w:pPr>
              <w:jc w:val="center"/>
              <w:rPr>
                <w:color w:val="000000" w:themeColor="text1"/>
                <w:sz w:val="18"/>
                <w:szCs w:val="18"/>
              </w:rPr>
            </w:pPr>
            <w:r w:rsidRPr="00D9514F">
              <w:rPr>
                <w:color w:val="000000" w:themeColor="text1"/>
                <w:sz w:val="18"/>
                <w:szCs w:val="18"/>
              </w:rPr>
              <w:t>547</w:t>
            </w:r>
          </w:p>
        </w:tc>
        <w:tc>
          <w:tcPr>
            <w:tcW w:w="1134" w:type="dxa"/>
            <w:tcBorders>
              <w:top w:val="single" w:sz="4" w:space="0" w:color="000000"/>
              <w:left w:val="single" w:sz="4" w:space="0" w:color="000000"/>
              <w:bottom w:val="single" w:sz="4" w:space="0" w:color="000000"/>
              <w:right w:val="single" w:sz="4" w:space="0" w:color="000000"/>
            </w:tcBorders>
            <w:hideMark/>
          </w:tcPr>
          <w:p w14:paraId="71B8E750" w14:textId="77777777" w:rsidR="00BD60FD" w:rsidRPr="00D9514F" w:rsidRDefault="00BD60FD" w:rsidP="004671ED">
            <w:pPr>
              <w:jc w:val="center"/>
              <w:rPr>
                <w:color w:val="000000" w:themeColor="text1"/>
                <w:sz w:val="18"/>
                <w:szCs w:val="18"/>
              </w:rPr>
            </w:pPr>
            <w:r w:rsidRPr="00D9514F">
              <w:rPr>
                <w:color w:val="000000" w:themeColor="text1"/>
                <w:sz w:val="18"/>
                <w:szCs w:val="18"/>
              </w:rPr>
              <w:t>542</w:t>
            </w:r>
          </w:p>
        </w:tc>
        <w:tc>
          <w:tcPr>
            <w:tcW w:w="1139" w:type="dxa"/>
            <w:tcBorders>
              <w:top w:val="single" w:sz="4" w:space="0" w:color="000000"/>
              <w:left w:val="single" w:sz="4" w:space="0" w:color="000000"/>
              <w:bottom w:val="single" w:sz="4" w:space="0" w:color="000000"/>
              <w:right w:val="single" w:sz="4" w:space="0" w:color="000000"/>
            </w:tcBorders>
            <w:hideMark/>
          </w:tcPr>
          <w:p w14:paraId="5D8EC9D8" w14:textId="77777777" w:rsidR="00BD60FD" w:rsidRPr="00D9514F" w:rsidRDefault="00BD60FD" w:rsidP="004671ED">
            <w:pPr>
              <w:jc w:val="center"/>
              <w:rPr>
                <w:color w:val="000000" w:themeColor="text1"/>
                <w:sz w:val="18"/>
                <w:szCs w:val="18"/>
              </w:rPr>
            </w:pPr>
            <w:r w:rsidRPr="00D9514F">
              <w:rPr>
                <w:color w:val="000000" w:themeColor="text1"/>
                <w:sz w:val="18"/>
                <w:szCs w:val="18"/>
              </w:rPr>
              <w:t>537</w:t>
            </w:r>
          </w:p>
        </w:tc>
      </w:tr>
      <w:tr w:rsidR="00BD60FD" w:rsidRPr="00D9514F" w14:paraId="7C437231"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7960E88" w14:textId="77777777" w:rsidR="00BD60FD" w:rsidRPr="00D9514F" w:rsidRDefault="00BD60FD" w:rsidP="00684373">
            <w:pPr>
              <w:jc w:val="both"/>
              <w:rPr>
                <w:color w:val="000000" w:themeColor="text1"/>
                <w:sz w:val="18"/>
              </w:rPr>
            </w:pPr>
            <w:r w:rsidRPr="00D9514F">
              <w:rPr>
                <w:color w:val="000000" w:themeColor="text1"/>
                <w:sz w:val="18"/>
                <w:szCs w:val="18"/>
              </w:rPr>
              <w:t>Bērna piedzimšanas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22B81C7F" w14:textId="77777777" w:rsidR="00BD60FD" w:rsidRPr="00D9514F" w:rsidRDefault="00BD60FD" w:rsidP="004671ED">
            <w:pPr>
              <w:jc w:val="center"/>
              <w:rPr>
                <w:color w:val="000000" w:themeColor="text1"/>
                <w:sz w:val="18"/>
                <w:szCs w:val="18"/>
              </w:rPr>
            </w:pPr>
            <w:r w:rsidRPr="00D9514F">
              <w:rPr>
                <w:color w:val="000000" w:themeColor="text1"/>
                <w:sz w:val="18"/>
                <w:szCs w:val="18"/>
              </w:rPr>
              <w:t>1 317</w:t>
            </w:r>
          </w:p>
        </w:tc>
        <w:tc>
          <w:tcPr>
            <w:tcW w:w="1134" w:type="dxa"/>
            <w:tcBorders>
              <w:top w:val="single" w:sz="4" w:space="0" w:color="000000"/>
              <w:left w:val="single" w:sz="4" w:space="0" w:color="000000"/>
              <w:bottom w:val="single" w:sz="4" w:space="0" w:color="000000"/>
              <w:right w:val="single" w:sz="4" w:space="0" w:color="000000"/>
            </w:tcBorders>
            <w:hideMark/>
          </w:tcPr>
          <w:p w14:paraId="0C2A0A9C" w14:textId="77777777" w:rsidR="00BD60FD" w:rsidRPr="00D9514F" w:rsidRDefault="00BD60FD" w:rsidP="004671ED">
            <w:pPr>
              <w:jc w:val="center"/>
              <w:rPr>
                <w:color w:val="000000" w:themeColor="text1"/>
                <w:sz w:val="18"/>
              </w:rPr>
            </w:pPr>
            <w:r w:rsidRPr="00D9514F">
              <w:rPr>
                <w:color w:val="000000" w:themeColor="text1"/>
                <w:sz w:val="18"/>
                <w:szCs w:val="18"/>
              </w:rPr>
              <w:t>1 415</w:t>
            </w:r>
          </w:p>
        </w:tc>
        <w:tc>
          <w:tcPr>
            <w:tcW w:w="1134" w:type="dxa"/>
            <w:tcBorders>
              <w:top w:val="single" w:sz="4" w:space="0" w:color="000000"/>
              <w:left w:val="single" w:sz="4" w:space="0" w:color="000000"/>
              <w:bottom w:val="single" w:sz="4" w:space="0" w:color="000000"/>
              <w:right w:val="single" w:sz="4" w:space="0" w:color="000000"/>
            </w:tcBorders>
            <w:hideMark/>
          </w:tcPr>
          <w:p w14:paraId="43E5A750" w14:textId="77777777" w:rsidR="00BD60FD" w:rsidRPr="00D9514F" w:rsidRDefault="00BD60FD" w:rsidP="004671ED">
            <w:pPr>
              <w:jc w:val="center"/>
              <w:rPr>
                <w:color w:val="000000" w:themeColor="text1"/>
                <w:sz w:val="18"/>
                <w:szCs w:val="18"/>
              </w:rPr>
            </w:pPr>
            <w:r w:rsidRPr="00D9514F">
              <w:rPr>
                <w:color w:val="000000" w:themeColor="text1"/>
                <w:sz w:val="18"/>
                <w:szCs w:val="18"/>
              </w:rPr>
              <w:t>1 236</w:t>
            </w:r>
          </w:p>
        </w:tc>
        <w:tc>
          <w:tcPr>
            <w:tcW w:w="1134" w:type="dxa"/>
            <w:tcBorders>
              <w:top w:val="single" w:sz="4" w:space="0" w:color="000000"/>
              <w:left w:val="single" w:sz="4" w:space="0" w:color="000000"/>
              <w:bottom w:val="single" w:sz="4" w:space="0" w:color="000000"/>
              <w:right w:val="single" w:sz="4" w:space="0" w:color="000000"/>
            </w:tcBorders>
            <w:hideMark/>
          </w:tcPr>
          <w:p w14:paraId="5C507B15" w14:textId="77777777" w:rsidR="00BD60FD" w:rsidRPr="00D9514F" w:rsidRDefault="00BD60FD" w:rsidP="004671ED">
            <w:pPr>
              <w:jc w:val="center"/>
              <w:rPr>
                <w:color w:val="000000" w:themeColor="text1"/>
                <w:sz w:val="18"/>
                <w:szCs w:val="18"/>
              </w:rPr>
            </w:pPr>
            <w:r w:rsidRPr="00D9514F">
              <w:rPr>
                <w:color w:val="000000" w:themeColor="text1"/>
                <w:sz w:val="18"/>
                <w:szCs w:val="18"/>
              </w:rPr>
              <w:t>1 236</w:t>
            </w:r>
          </w:p>
        </w:tc>
        <w:tc>
          <w:tcPr>
            <w:tcW w:w="1139" w:type="dxa"/>
            <w:tcBorders>
              <w:top w:val="single" w:sz="4" w:space="0" w:color="000000"/>
              <w:left w:val="single" w:sz="4" w:space="0" w:color="000000"/>
              <w:bottom w:val="single" w:sz="4" w:space="0" w:color="000000"/>
              <w:right w:val="single" w:sz="4" w:space="0" w:color="000000"/>
            </w:tcBorders>
            <w:hideMark/>
          </w:tcPr>
          <w:p w14:paraId="168EB85C" w14:textId="77777777" w:rsidR="00BD60FD" w:rsidRPr="00D9514F" w:rsidRDefault="00BD60FD" w:rsidP="004671ED">
            <w:pPr>
              <w:jc w:val="center"/>
              <w:rPr>
                <w:color w:val="000000" w:themeColor="text1"/>
                <w:sz w:val="18"/>
                <w:szCs w:val="18"/>
              </w:rPr>
            </w:pPr>
            <w:r w:rsidRPr="00D9514F">
              <w:rPr>
                <w:color w:val="000000" w:themeColor="text1"/>
                <w:sz w:val="18"/>
                <w:szCs w:val="18"/>
              </w:rPr>
              <w:t>1 236</w:t>
            </w:r>
          </w:p>
        </w:tc>
      </w:tr>
      <w:tr w:rsidR="00BD60FD" w:rsidRPr="00D9514F" w14:paraId="09007E1E" w14:textId="77777777" w:rsidTr="004671ED">
        <w:trPr>
          <w:jc w:val="center"/>
        </w:trPr>
        <w:tc>
          <w:tcPr>
            <w:tcW w:w="3399" w:type="dxa"/>
            <w:tcBorders>
              <w:top w:val="single" w:sz="4" w:space="0" w:color="000000"/>
              <w:left w:val="single" w:sz="4" w:space="0" w:color="000000"/>
              <w:bottom w:val="single" w:sz="4" w:space="0" w:color="auto"/>
              <w:right w:val="single" w:sz="4" w:space="0" w:color="000000"/>
            </w:tcBorders>
            <w:hideMark/>
          </w:tcPr>
          <w:p w14:paraId="4280BAA9" w14:textId="77777777" w:rsidR="00BD60FD" w:rsidRPr="00D9514F" w:rsidRDefault="00BD60FD" w:rsidP="00684373">
            <w:pPr>
              <w:jc w:val="both"/>
              <w:rPr>
                <w:color w:val="000000" w:themeColor="text1"/>
                <w:sz w:val="18"/>
              </w:rPr>
            </w:pPr>
            <w:r w:rsidRPr="00D9514F">
              <w:rPr>
                <w:color w:val="000000" w:themeColor="text1"/>
                <w:sz w:val="18"/>
                <w:szCs w:val="18"/>
              </w:rPr>
              <w:t>Atlīdzības par bērna adopciju saņēmēji vidēji mēnesī (skaits)</w:t>
            </w:r>
          </w:p>
        </w:tc>
        <w:tc>
          <w:tcPr>
            <w:tcW w:w="1135" w:type="dxa"/>
            <w:tcBorders>
              <w:top w:val="nil"/>
              <w:left w:val="single" w:sz="4" w:space="0" w:color="auto"/>
              <w:bottom w:val="single" w:sz="4" w:space="0" w:color="auto"/>
              <w:right w:val="single" w:sz="4" w:space="0" w:color="auto"/>
            </w:tcBorders>
            <w:hideMark/>
          </w:tcPr>
          <w:p w14:paraId="5F85BEC8" w14:textId="77777777" w:rsidR="00BD60FD" w:rsidRPr="00D9514F" w:rsidRDefault="00BD60FD" w:rsidP="004671ED">
            <w:pPr>
              <w:jc w:val="center"/>
              <w:rPr>
                <w:color w:val="000000" w:themeColor="text1"/>
                <w:sz w:val="18"/>
                <w:szCs w:val="18"/>
              </w:rPr>
            </w:pPr>
            <w:r w:rsidRPr="00D9514F">
              <w:rPr>
                <w:color w:val="000000" w:themeColor="text1"/>
                <w:sz w:val="18"/>
                <w:szCs w:val="18"/>
              </w:rPr>
              <w:t>7</w:t>
            </w:r>
          </w:p>
        </w:tc>
        <w:tc>
          <w:tcPr>
            <w:tcW w:w="1134" w:type="dxa"/>
            <w:tcBorders>
              <w:top w:val="single" w:sz="4" w:space="0" w:color="000000"/>
              <w:left w:val="single" w:sz="4" w:space="0" w:color="000000"/>
              <w:bottom w:val="single" w:sz="4" w:space="0" w:color="auto"/>
              <w:right w:val="single" w:sz="4" w:space="0" w:color="000000"/>
            </w:tcBorders>
            <w:hideMark/>
          </w:tcPr>
          <w:p w14:paraId="28F4F33F" w14:textId="77777777" w:rsidR="00BD60FD" w:rsidRPr="00D9514F" w:rsidRDefault="00BD60FD" w:rsidP="004671ED">
            <w:pPr>
              <w:jc w:val="center"/>
              <w:rPr>
                <w:color w:val="000000" w:themeColor="text1"/>
                <w:sz w:val="18"/>
              </w:rPr>
            </w:pPr>
            <w:r w:rsidRPr="00D9514F">
              <w:rPr>
                <w:color w:val="000000" w:themeColor="text1"/>
                <w:sz w:val="18"/>
                <w:szCs w:val="18"/>
              </w:rPr>
              <w:t>15</w:t>
            </w:r>
          </w:p>
        </w:tc>
        <w:tc>
          <w:tcPr>
            <w:tcW w:w="1134" w:type="dxa"/>
            <w:tcBorders>
              <w:top w:val="single" w:sz="4" w:space="0" w:color="000000"/>
              <w:left w:val="single" w:sz="4" w:space="0" w:color="000000"/>
              <w:bottom w:val="single" w:sz="4" w:space="0" w:color="auto"/>
              <w:right w:val="single" w:sz="4" w:space="0" w:color="000000"/>
            </w:tcBorders>
            <w:hideMark/>
          </w:tcPr>
          <w:p w14:paraId="582483A3" w14:textId="77777777" w:rsidR="00BD60FD" w:rsidRPr="00D9514F" w:rsidRDefault="00BD60FD" w:rsidP="004671ED">
            <w:pPr>
              <w:jc w:val="center"/>
              <w:rPr>
                <w:color w:val="000000" w:themeColor="text1"/>
                <w:sz w:val="18"/>
                <w:szCs w:val="18"/>
              </w:rPr>
            </w:pPr>
            <w:r w:rsidRPr="00D9514F">
              <w:rPr>
                <w:color w:val="000000" w:themeColor="text1"/>
                <w:sz w:val="18"/>
                <w:szCs w:val="18"/>
              </w:rPr>
              <w:t>11</w:t>
            </w:r>
          </w:p>
        </w:tc>
        <w:tc>
          <w:tcPr>
            <w:tcW w:w="1134" w:type="dxa"/>
            <w:tcBorders>
              <w:top w:val="single" w:sz="4" w:space="0" w:color="000000"/>
              <w:left w:val="single" w:sz="4" w:space="0" w:color="000000"/>
              <w:bottom w:val="single" w:sz="4" w:space="0" w:color="auto"/>
              <w:right w:val="single" w:sz="4" w:space="0" w:color="000000"/>
            </w:tcBorders>
            <w:hideMark/>
          </w:tcPr>
          <w:p w14:paraId="0BDAF68F"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9" w:type="dxa"/>
            <w:tcBorders>
              <w:top w:val="single" w:sz="4" w:space="0" w:color="000000"/>
              <w:left w:val="single" w:sz="4" w:space="0" w:color="000000"/>
              <w:bottom w:val="single" w:sz="4" w:space="0" w:color="auto"/>
              <w:right w:val="single" w:sz="4" w:space="0" w:color="000000"/>
            </w:tcBorders>
            <w:hideMark/>
          </w:tcPr>
          <w:p w14:paraId="6A318677" w14:textId="77777777" w:rsidR="00BD60FD" w:rsidRPr="00D9514F" w:rsidRDefault="00BD60FD" w:rsidP="004671ED">
            <w:pPr>
              <w:jc w:val="center"/>
              <w:rPr>
                <w:color w:val="000000" w:themeColor="text1"/>
                <w:sz w:val="18"/>
                <w:szCs w:val="18"/>
              </w:rPr>
            </w:pPr>
            <w:r w:rsidRPr="00D9514F">
              <w:rPr>
                <w:color w:val="000000" w:themeColor="text1"/>
                <w:sz w:val="18"/>
                <w:szCs w:val="18"/>
              </w:rPr>
              <w:t>13</w:t>
            </w:r>
          </w:p>
        </w:tc>
      </w:tr>
      <w:tr w:rsidR="00BD60FD" w:rsidRPr="00D9514F" w14:paraId="7D3F3FE9" w14:textId="77777777" w:rsidTr="004671ED">
        <w:trPr>
          <w:jc w:val="center"/>
        </w:trPr>
        <w:tc>
          <w:tcPr>
            <w:tcW w:w="3399" w:type="dxa"/>
            <w:tcBorders>
              <w:top w:val="single" w:sz="4" w:space="0" w:color="auto"/>
              <w:left w:val="single" w:sz="4" w:space="0" w:color="000000"/>
              <w:bottom w:val="single" w:sz="4" w:space="0" w:color="000000"/>
              <w:right w:val="single" w:sz="4" w:space="0" w:color="000000"/>
            </w:tcBorders>
            <w:hideMark/>
          </w:tcPr>
          <w:p w14:paraId="72F2F42D" w14:textId="77777777" w:rsidR="00BD60FD" w:rsidRPr="00D9514F" w:rsidRDefault="00BD60FD" w:rsidP="00684373">
            <w:pPr>
              <w:jc w:val="both"/>
              <w:rPr>
                <w:color w:val="000000" w:themeColor="text1"/>
                <w:sz w:val="18"/>
              </w:rPr>
            </w:pPr>
            <w:r w:rsidRPr="00D9514F">
              <w:rPr>
                <w:color w:val="000000" w:themeColor="text1"/>
                <w:sz w:val="18"/>
                <w:szCs w:val="18"/>
              </w:rPr>
              <w:t>Apbedīšanas pabalsta, ja miris valsts sociālā nodrošinājuma pabalsta saņēmējs,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6D8E53C9" w14:textId="77777777" w:rsidR="00BD60FD" w:rsidRPr="00D9514F" w:rsidRDefault="00BD60FD" w:rsidP="004671ED">
            <w:pPr>
              <w:jc w:val="center"/>
              <w:rPr>
                <w:color w:val="000000" w:themeColor="text1"/>
                <w:sz w:val="18"/>
                <w:szCs w:val="18"/>
              </w:rPr>
            </w:pPr>
            <w:r w:rsidRPr="00D9514F">
              <w:rPr>
                <w:color w:val="000000" w:themeColor="text1"/>
                <w:sz w:val="18"/>
                <w:szCs w:val="18"/>
              </w:rPr>
              <w:t>47</w:t>
            </w:r>
          </w:p>
        </w:tc>
        <w:tc>
          <w:tcPr>
            <w:tcW w:w="1134" w:type="dxa"/>
            <w:tcBorders>
              <w:top w:val="single" w:sz="4" w:space="0" w:color="auto"/>
              <w:left w:val="single" w:sz="4" w:space="0" w:color="000000"/>
              <w:bottom w:val="single" w:sz="4" w:space="0" w:color="000000"/>
              <w:right w:val="single" w:sz="4" w:space="0" w:color="000000"/>
            </w:tcBorders>
            <w:hideMark/>
          </w:tcPr>
          <w:p w14:paraId="08314686" w14:textId="77777777" w:rsidR="00BD60FD" w:rsidRPr="00D9514F" w:rsidRDefault="00BD60FD" w:rsidP="004671ED">
            <w:pPr>
              <w:jc w:val="center"/>
              <w:rPr>
                <w:color w:val="000000" w:themeColor="text1"/>
                <w:sz w:val="18"/>
              </w:rPr>
            </w:pPr>
            <w:r w:rsidRPr="00D9514F">
              <w:rPr>
                <w:color w:val="000000" w:themeColor="text1"/>
                <w:sz w:val="18"/>
                <w:szCs w:val="18"/>
              </w:rPr>
              <w:t>44</w:t>
            </w:r>
          </w:p>
        </w:tc>
        <w:tc>
          <w:tcPr>
            <w:tcW w:w="1134" w:type="dxa"/>
            <w:tcBorders>
              <w:top w:val="single" w:sz="4" w:space="0" w:color="auto"/>
              <w:left w:val="single" w:sz="4" w:space="0" w:color="000000"/>
              <w:bottom w:val="single" w:sz="4" w:space="0" w:color="000000"/>
              <w:right w:val="single" w:sz="4" w:space="0" w:color="000000"/>
            </w:tcBorders>
            <w:hideMark/>
          </w:tcPr>
          <w:p w14:paraId="656B49EF" w14:textId="77777777" w:rsidR="00BD60FD" w:rsidRPr="00D9514F" w:rsidRDefault="00BD60FD" w:rsidP="004671ED">
            <w:pPr>
              <w:jc w:val="center"/>
              <w:rPr>
                <w:color w:val="000000" w:themeColor="text1"/>
                <w:sz w:val="18"/>
                <w:szCs w:val="18"/>
              </w:rPr>
            </w:pPr>
            <w:r w:rsidRPr="00D9514F">
              <w:rPr>
                <w:color w:val="000000" w:themeColor="text1"/>
                <w:sz w:val="18"/>
                <w:szCs w:val="18"/>
              </w:rPr>
              <w:t>45</w:t>
            </w:r>
          </w:p>
        </w:tc>
        <w:tc>
          <w:tcPr>
            <w:tcW w:w="1134" w:type="dxa"/>
            <w:tcBorders>
              <w:top w:val="single" w:sz="4" w:space="0" w:color="auto"/>
              <w:left w:val="single" w:sz="4" w:space="0" w:color="000000"/>
              <w:bottom w:val="single" w:sz="4" w:space="0" w:color="000000"/>
              <w:right w:val="single" w:sz="4" w:space="0" w:color="000000"/>
            </w:tcBorders>
            <w:hideMark/>
          </w:tcPr>
          <w:p w14:paraId="60004C0F" w14:textId="77777777" w:rsidR="00BD60FD" w:rsidRPr="00D9514F" w:rsidRDefault="00BD60FD" w:rsidP="004671ED">
            <w:pPr>
              <w:jc w:val="center"/>
              <w:rPr>
                <w:color w:val="000000" w:themeColor="text1"/>
                <w:sz w:val="18"/>
                <w:szCs w:val="18"/>
              </w:rPr>
            </w:pPr>
            <w:r w:rsidRPr="00D9514F">
              <w:rPr>
                <w:color w:val="000000" w:themeColor="text1"/>
                <w:sz w:val="18"/>
                <w:szCs w:val="18"/>
              </w:rPr>
              <w:t>46</w:t>
            </w:r>
          </w:p>
        </w:tc>
        <w:tc>
          <w:tcPr>
            <w:tcW w:w="1139" w:type="dxa"/>
            <w:tcBorders>
              <w:top w:val="single" w:sz="4" w:space="0" w:color="auto"/>
              <w:left w:val="single" w:sz="4" w:space="0" w:color="000000"/>
              <w:bottom w:val="single" w:sz="4" w:space="0" w:color="000000"/>
              <w:right w:val="single" w:sz="4" w:space="0" w:color="000000"/>
            </w:tcBorders>
            <w:hideMark/>
          </w:tcPr>
          <w:p w14:paraId="0672CD6B" w14:textId="77777777" w:rsidR="00BD60FD" w:rsidRPr="00D9514F" w:rsidRDefault="00BD60FD" w:rsidP="004671ED">
            <w:pPr>
              <w:jc w:val="center"/>
              <w:rPr>
                <w:color w:val="000000" w:themeColor="text1"/>
                <w:sz w:val="18"/>
                <w:szCs w:val="18"/>
              </w:rPr>
            </w:pPr>
            <w:r w:rsidRPr="00D9514F">
              <w:rPr>
                <w:color w:val="000000" w:themeColor="text1"/>
                <w:sz w:val="18"/>
                <w:szCs w:val="18"/>
              </w:rPr>
              <w:t>47</w:t>
            </w:r>
          </w:p>
        </w:tc>
      </w:tr>
      <w:tr w:rsidR="00BD60FD" w:rsidRPr="00D9514F" w14:paraId="35BF5D24" w14:textId="77777777" w:rsidTr="004671ED">
        <w:trPr>
          <w:jc w:val="center"/>
        </w:trPr>
        <w:tc>
          <w:tcPr>
            <w:tcW w:w="3399" w:type="dxa"/>
            <w:tcBorders>
              <w:top w:val="single" w:sz="4" w:space="0" w:color="000000"/>
              <w:left w:val="single" w:sz="4" w:space="0" w:color="000000"/>
              <w:bottom w:val="single" w:sz="4" w:space="0" w:color="auto"/>
              <w:right w:val="single" w:sz="4" w:space="0" w:color="000000"/>
            </w:tcBorders>
            <w:hideMark/>
          </w:tcPr>
          <w:p w14:paraId="7E83B6C4" w14:textId="77777777" w:rsidR="00BD60FD" w:rsidRPr="00D9514F" w:rsidRDefault="00BD60FD" w:rsidP="00684373">
            <w:pPr>
              <w:jc w:val="both"/>
              <w:rPr>
                <w:color w:val="000000" w:themeColor="text1"/>
                <w:sz w:val="18"/>
              </w:rPr>
            </w:pPr>
            <w:r w:rsidRPr="00D9514F">
              <w:rPr>
                <w:color w:val="000000" w:themeColor="text1"/>
                <w:sz w:val="18"/>
                <w:szCs w:val="18"/>
              </w:rPr>
              <w:t>Pabalsta par asistenta izmantošanu personām ar I grupas redzes invaliditāti saņēmēji vidēji mēnesī (skaits)</w:t>
            </w:r>
          </w:p>
        </w:tc>
        <w:tc>
          <w:tcPr>
            <w:tcW w:w="1135" w:type="dxa"/>
            <w:tcBorders>
              <w:top w:val="nil"/>
              <w:left w:val="single" w:sz="4" w:space="0" w:color="auto"/>
              <w:bottom w:val="single" w:sz="4" w:space="0" w:color="auto"/>
              <w:right w:val="single" w:sz="4" w:space="0" w:color="auto"/>
            </w:tcBorders>
            <w:hideMark/>
          </w:tcPr>
          <w:p w14:paraId="1E07776A" w14:textId="77777777" w:rsidR="00BD60FD" w:rsidRPr="00D9514F" w:rsidRDefault="00BD60FD" w:rsidP="004671ED">
            <w:pPr>
              <w:jc w:val="center"/>
              <w:rPr>
                <w:color w:val="000000" w:themeColor="text1"/>
                <w:sz w:val="18"/>
                <w:szCs w:val="18"/>
              </w:rPr>
            </w:pPr>
            <w:r w:rsidRPr="00D9514F">
              <w:rPr>
                <w:color w:val="000000" w:themeColor="text1"/>
                <w:sz w:val="18"/>
                <w:szCs w:val="18"/>
              </w:rPr>
              <w:t>1 919</w:t>
            </w:r>
          </w:p>
        </w:tc>
        <w:tc>
          <w:tcPr>
            <w:tcW w:w="1134" w:type="dxa"/>
            <w:tcBorders>
              <w:top w:val="single" w:sz="4" w:space="0" w:color="000000"/>
              <w:left w:val="single" w:sz="4" w:space="0" w:color="000000"/>
              <w:bottom w:val="single" w:sz="4" w:space="0" w:color="auto"/>
              <w:right w:val="single" w:sz="4" w:space="0" w:color="000000"/>
            </w:tcBorders>
            <w:hideMark/>
          </w:tcPr>
          <w:p w14:paraId="1F7CDAE0" w14:textId="77777777" w:rsidR="00BD60FD" w:rsidRPr="00D9514F" w:rsidRDefault="00BD60FD" w:rsidP="004671ED">
            <w:pPr>
              <w:jc w:val="center"/>
              <w:rPr>
                <w:color w:val="000000" w:themeColor="text1"/>
                <w:sz w:val="18"/>
              </w:rPr>
            </w:pPr>
            <w:r w:rsidRPr="00D9514F">
              <w:rPr>
                <w:color w:val="000000" w:themeColor="text1"/>
                <w:sz w:val="18"/>
                <w:szCs w:val="18"/>
              </w:rPr>
              <w:t>1 983</w:t>
            </w:r>
          </w:p>
        </w:tc>
        <w:tc>
          <w:tcPr>
            <w:tcW w:w="1134" w:type="dxa"/>
            <w:tcBorders>
              <w:top w:val="single" w:sz="4" w:space="0" w:color="000000"/>
              <w:left w:val="single" w:sz="4" w:space="0" w:color="000000"/>
              <w:bottom w:val="single" w:sz="4" w:space="0" w:color="auto"/>
              <w:right w:val="single" w:sz="4" w:space="0" w:color="000000"/>
            </w:tcBorders>
            <w:hideMark/>
          </w:tcPr>
          <w:p w14:paraId="13E59427" w14:textId="77777777" w:rsidR="00BD60FD" w:rsidRPr="00D9514F" w:rsidRDefault="00BD60FD" w:rsidP="004671ED">
            <w:pPr>
              <w:jc w:val="center"/>
              <w:rPr>
                <w:color w:val="000000" w:themeColor="text1"/>
                <w:sz w:val="18"/>
                <w:szCs w:val="18"/>
              </w:rPr>
            </w:pPr>
            <w:r w:rsidRPr="00D9514F">
              <w:rPr>
                <w:color w:val="000000" w:themeColor="text1"/>
                <w:sz w:val="18"/>
                <w:szCs w:val="18"/>
              </w:rPr>
              <w:t>1 896</w:t>
            </w:r>
          </w:p>
        </w:tc>
        <w:tc>
          <w:tcPr>
            <w:tcW w:w="1134" w:type="dxa"/>
            <w:tcBorders>
              <w:top w:val="single" w:sz="4" w:space="0" w:color="000000"/>
              <w:left w:val="single" w:sz="4" w:space="0" w:color="000000"/>
              <w:bottom w:val="single" w:sz="4" w:space="0" w:color="auto"/>
              <w:right w:val="single" w:sz="4" w:space="0" w:color="000000"/>
            </w:tcBorders>
            <w:hideMark/>
          </w:tcPr>
          <w:p w14:paraId="6971484C" w14:textId="77777777" w:rsidR="00BD60FD" w:rsidRPr="00D9514F" w:rsidRDefault="00BD60FD" w:rsidP="004671ED">
            <w:pPr>
              <w:jc w:val="center"/>
              <w:rPr>
                <w:color w:val="000000" w:themeColor="text1"/>
                <w:sz w:val="18"/>
                <w:szCs w:val="18"/>
              </w:rPr>
            </w:pPr>
            <w:r w:rsidRPr="00D9514F">
              <w:rPr>
                <w:color w:val="000000" w:themeColor="text1"/>
                <w:sz w:val="18"/>
                <w:szCs w:val="18"/>
              </w:rPr>
              <w:t>1 891</w:t>
            </w:r>
          </w:p>
        </w:tc>
        <w:tc>
          <w:tcPr>
            <w:tcW w:w="1139" w:type="dxa"/>
            <w:tcBorders>
              <w:top w:val="single" w:sz="4" w:space="0" w:color="000000"/>
              <w:left w:val="single" w:sz="4" w:space="0" w:color="000000"/>
              <w:bottom w:val="single" w:sz="4" w:space="0" w:color="auto"/>
              <w:right w:val="single" w:sz="4" w:space="0" w:color="000000"/>
            </w:tcBorders>
            <w:hideMark/>
          </w:tcPr>
          <w:p w14:paraId="39EF8B4A" w14:textId="77777777" w:rsidR="00BD60FD" w:rsidRPr="00D9514F" w:rsidRDefault="00BD60FD" w:rsidP="004671ED">
            <w:pPr>
              <w:jc w:val="center"/>
              <w:rPr>
                <w:color w:val="000000" w:themeColor="text1"/>
                <w:sz w:val="18"/>
                <w:szCs w:val="18"/>
              </w:rPr>
            </w:pPr>
            <w:r w:rsidRPr="00D9514F">
              <w:rPr>
                <w:color w:val="000000" w:themeColor="text1"/>
                <w:sz w:val="18"/>
                <w:szCs w:val="18"/>
              </w:rPr>
              <w:t>1 886</w:t>
            </w:r>
          </w:p>
        </w:tc>
      </w:tr>
      <w:tr w:rsidR="00BD60FD" w:rsidRPr="00D9514F" w14:paraId="53FAF5A4" w14:textId="77777777" w:rsidTr="004671ED">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hideMark/>
          </w:tcPr>
          <w:p w14:paraId="0964FDF5" w14:textId="77777777" w:rsidR="00BD60FD" w:rsidRPr="00D9514F" w:rsidRDefault="00BD60FD" w:rsidP="00684373">
            <w:pPr>
              <w:jc w:val="both"/>
              <w:rPr>
                <w:color w:val="000000" w:themeColor="text1"/>
                <w:sz w:val="18"/>
                <w:szCs w:val="18"/>
              </w:rPr>
            </w:pPr>
            <w:r w:rsidRPr="00D9514F">
              <w:rPr>
                <w:color w:val="000000" w:themeColor="text1"/>
                <w:sz w:val="18"/>
                <w:szCs w:val="18"/>
              </w:rPr>
              <w:t>Bērna adopcijas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26F453F" w14:textId="77777777" w:rsidR="00BD60FD" w:rsidRPr="00D9514F" w:rsidRDefault="00BD60FD" w:rsidP="004671ED">
            <w:pPr>
              <w:jc w:val="center"/>
              <w:rPr>
                <w:color w:val="000000" w:themeColor="text1"/>
                <w:sz w:val="18"/>
                <w:szCs w:val="18"/>
              </w:rPr>
            </w:pPr>
            <w:r w:rsidRPr="00D9514F">
              <w:rPr>
                <w:color w:val="000000" w:themeColor="text1"/>
                <w:sz w:val="18"/>
                <w:szCs w:val="18"/>
              </w:rPr>
              <w:t>1 168</w:t>
            </w:r>
          </w:p>
        </w:tc>
        <w:tc>
          <w:tcPr>
            <w:tcW w:w="1134" w:type="dxa"/>
            <w:tcBorders>
              <w:top w:val="single" w:sz="4" w:space="0" w:color="auto"/>
              <w:left w:val="nil"/>
              <w:bottom w:val="single" w:sz="4" w:space="0" w:color="auto"/>
              <w:right w:val="single" w:sz="4" w:space="0" w:color="auto"/>
            </w:tcBorders>
            <w:shd w:val="clear" w:color="auto" w:fill="FFFFFF"/>
            <w:hideMark/>
          </w:tcPr>
          <w:p w14:paraId="01C03FEE" w14:textId="77777777" w:rsidR="00BD60FD" w:rsidRPr="00D9514F" w:rsidRDefault="00BD60FD" w:rsidP="004671ED">
            <w:pPr>
              <w:jc w:val="center"/>
              <w:rPr>
                <w:bCs/>
                <w:iCs/>
                <w:color w:val="000000" w:themeColor="text1"/>
                <w:sz w:val="18"/>
                <w:szCs w:val="18"/>
                <w:lang w:eastAsia="lv-LV"/>
              </w:rPr>
            </w:pPr>
            <w:r w:rsidRPr="00D9514F">
              <w:rPr>
                <w:color w:val="000000" w:themeColor="text1"/>
                <w:sz w:val="18"/>
                <w:szCs w:val="18"/>
              </w:rPr>
              <w:t>1 207</w:t>
            </w:r>
          </w:p>
        </w:tc>
        <w:tc>
          <w:tcPr>
            <w:tcW w:w="1134" w:type="dxa"/>
            <w:tcBorders>
              <w:top w:val="single" w:sz="4" w:space="0" w:color="auto"/>
              <w:left w:val="nil"/>
              <w:bottom w:val="single" w:sz="4" w:space="0" w:color="auto"/>
              <w:right w:val="single" w:sz="4" w:space="0" w:color="auto"/>
            </w:tcBorders>
            <w:shd w:val="clear" w:color="auto" w:fill="FFFFFF"/>
            <w:hideMark/>
          </w:tcPr>
          <w:p w14:paraId="47615039" w14:textId="77777777" w:rsidR="00BD60FD" w:rsidRPr="00D9514F" w:rsidRDefault="00BD60FD" w:rsidP="004671ED">
            <w:pPr>
              <w:jc w:val="center"/>
              <w:rPr>
                <w:iCs/>
                <w:color w:val="000000" w:themeColor="text1"/>
                <w:sz w:val="18"/>
                <w:szCs w:val="18"/>
              </w:rPr>
            </w:pPr>
            <w:r w:rsidRPr="00D9514F">
              <w:rPr>
                <w:color w:val="000000" w:themeColor="text1"/>
                <w:sz w:val="18"/>
                <w:szCs w:val="18"/>
              </w:rPr>
              <w:t>1 219</w:t>
            </w:r>
          </w:p>
        </w:tc>
        <w:tc>
          <w:tcPr>
            <w:tcW w:w="1134" w:type="dxa"/>
            <w:tcBorders>
              <w:top w:val="single" w:sz="4" w:space="0" w:color="auto"/>
              <w:left w:val="nil"/>
              <w:bottom w:val="single" w:sz="4" w:space="0" w:color="auto"/>
              <w:right w:val="single" w:sz="4" w:space="0" w:color="auto"/>
            </w:tcBorders>
            <w:shd w:val="clear" w:color="auto" w:fill="FFFFFF"/>
            <w:hideMark/>
          </w:tcPr>
          <w:p w14:paraId="7B4F8579" w14:textId="77777777" w:rsidR="00BD60FD" w:rsidRPr="00D9514F" w:rsidRDefault="00BD60FD" w:rsidP="004671ED">
            <w:pPr>
              <w:jc w:val="center"/>
              <w:rPr>
                <w:iCs/>
                <w:color w:val="000000" w:themeColor="text1"/>
                <w:sz w:val="18"/>
                <w:szCs w:val="18"/>
              </w:rPr>
            </w:pPr>
            <w:r w:rsidRPr="00D9514F">
              <w:rPr>
                <w:color w:val="000000" w:themeColor="text1"/>
                <w:sz w:val="18"/>
                <w:szCs w:val="18"/>
              </w:rPr>
              <w:t>1 224</w:t>
            </w:r>
          </w:p>
        </w:tc>
        <w:tc>
          <w:tcPr>
            <w:tcW w:w="1139" w:type="dxa"/>
            <w:tcBorders>
              <w:top w:val="single" w:sz="4" w:space="0" w:color="auto"/>
              <w:left w:val="nil"/>
              <w:bottom w:val="single" w:sz="4" w:space="0" w:color="auto"/>
              <w:right w:val="single" w:sz="4" w:space="0" w:color="auto"/>
            </w:tcBorders>
            <w:shd w:val="clear" w:color="auto" w:fill="FFFFFF"/>
            <w:hideMark/>
          </w:tcPr>
          <w:p w14:paraId="34C0654C" w14:textId="77777777" w:rsidR="00BD60FD" w:rsidRPr="00D9514F" w:rsidRDefault="00BD60FD" w:rsidP="004671ED">
            <w:pPr>
              <w:jc w:val="center"/>
              <w:rPr>
                <w:iCs/>
                <w:color w:val="000000" w:themeColor="text1"/>
                <w:sz w:val="18"/>
                <w:szCs w:val="18"/>
              </w:rPr>
            </w:pPr>
            <w:r w:rsidRPr="00D9514F">
              <w:rPr>
                <w:color w:val="000000" w:themeColor="text1"/>
                <w:sz w:val="18"/>
                <w:szCs w:val="18"/>
              </w:rPr>
              <w:t>1 229</w:t>
            </w:r>
          </w:p>
        </w:tc>
      </w:tr>
      <w:tr w:rsidR="00BD60FD" w:rsidRPr="00D9514F" w14:paraId="7781D232" w14:textId="77777777" w:rsidTr="004671ED">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hideMark/>
          </w:tcPr>
          <w:p w14:paraId="5DAE7708" w14:textId="77777777" w:rsidR="00BD60FD" w:rsidRPr="00D9514F" w:rsidRDefault="00BD60FD" w:rsidP="00684373">
            <w:pPr>
              <w:jc w:val="both"/>
              <w:rPr>
                <w:color w:val="000000" w:themeColor="text1"/>
                <w:sz w:val="18"/>
                <w:szCs w:val="18"/>
                <w:vertAlign w:val="superscript"/>
              </w:rPr>
            </w:pPr>
            <w:r w:rsidRPr="00D9514F">
              <w:rPr>
                <w:color w:val="000000" w:themeColor="text1"/>
                <w:sz w:val="18"/>
                <w:szCs w:val="18"/>
              </w:rPr>
              <w:t>Bēgļu pabalsta saņēmēji vidēji mēnesī (skaits)</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91961AD" w14:textId="77777777" w:rsidR="00BD60FD" w:rsidRPr="00D9514F" w:rsidRDefault="00BD60FD" w:rsidP="004671ED">
            <w:pPr>
              <w:jc w:val="center"/>
              <w:rPr>
                <w:color w:val="000000" w:themeColor="text1"/>
                <w:sz w:val="18"/>
                <w:szCs w:val="18"/>
              </w:rPr>
            </w:pPr>
            <w:r w:rsidRPr="00D9514F">
              <w:rPr>
                <w:color w:val="000000" w:themeColor="text1"/>
                <w:sz w:val="18"/>
                <w:szCs w:val="18"/>
              </w:rPr>
              <w:t>58</w:t>
            </w:r>
          </w:p>
        </w:tc>
        <w:tc>
          <w:tcPr>
            <w:tcW w:w="1134" w:type="dxa"/>
            <w:tcBorders>
              <w:top w:val="single" w:sz="4" w:space="0" w:color="auto"/>
              <w:left w:val="nil"/>
              <w:bottom w:val="single" w:sz="4" w:space="0" w:color="auto"/>
              <w:right w:val="single" w:sz="4" w:space="0" w:color="auto"/>
            </w:tcBorders>
            <w:shd w:val="clear" w:color="auto" w:fill="FFFFFF"/>
            <w:hideMark/>
          </w:tcPr>
          <w:p w14:paraId="2DC4CF50" w14:textId="77777777" w:rsidR="00BD60FD" w:rsidRPr="00D9514F" w:rsidRDefault="00BD60FD" w:rsidP="004671ED">
            <w:pPr>
              <w:jc w:val="center"/>
              <w:rPr>
                <w:iCs/>
                <w:color w:val="000000" w:themeColor="text1"/>
                <w:sz w:val="18"/>
              </w:rPr>
            </w:pPr>
            <w:r w:rsidRPr="00D9514F">
              <w:rPr>
                <w:iCs/>
                <w:color w:val="000000" w:themeColor="text1"/>
                <w:sz w:val="18"/>
              </w:rPr>
              <w:t>60</w:t>
            </w:r>
          </w:p>
        </w:tc>
        <w:tc>
          <w:tcPr>
            <w:tcW w:w="1134" w:type="dxa"/>
            <w:tcBorders>
              <w:top w:val="single" w:sz="4" w:space="0" w:color="auto"/>
              <w:left w:val="nil"/>
              <w:bottom w:val="single" w:sz="4" w:space="0" w:color="auto"/>
              <w:right w:val="single" w:sz="4" w:space="0" w:color="auto"/>
            </w:tcBorders>
            <w:shd w:val="clear" w:color="auto" w:fill="FFFFFF"/>
            <w:hideMark/>
          </w:tcPr>
          <w:p w14:paraId="72520301" w14:textId="77777777" w:rsidR="00BD60FD" w:rsidRPr="00D9514F" w:rsidRDefault="00BD60FD" w:rsidP="004671ED">
            <w:pPr>
              <w:jc w:val="center"/>
              <w:rPr>
                <w:iCs/>
                <w:color w:val="000000" w:themeColor="text1"/>
                <w:sz w:val="18"/>
              </w:rPr>
            </w:pPr>
            <w:r w:rsidRPr="00D9514F">
              <w:rPr>
                <w:iCs/>
                <w:color w:val="000000" w:themeColor="text1"/>
                <w:sz w:val="18"/>
              </w:rPr>
              <w:t>70</w:t>
            </w:r>
          </w:p>
        </w:tc>
        <w:tc>
          <w:tcPr>
            <w:tcW w:w="1134" w:type="dxa"/>
            <w:tcBorders>
              <w:top w:val="single" w:sz="4" w:space="0" w:color="auto"/>
              <w:left w:val="nil"/>
              <w:bottom w:val="single" w:sz="4" w:space="0" w:color="auto"/>
              <w:right w:val="single" w:sz="4" w:space="0" w:color="auto"/>
            </w:tcBorders>
            <w:shd w:val="clear" w:color="auto" w:fill="FFFFFF"/>
            <w:hideMark/>
          </w:tcPr>
          <w:p w14:paraId="4F4A407D" w14:textId="77777777" w:rsidR="00BD60FD" w:rsidRPr="00D9514F" w:rsidRDefault="00BD60FD" w:rsidP="004671ED">
            <w:pPr>
              <w:jc w:val="center"/>
              <w:rPr>
                <w:iCs/>
                <w:color w:val="000000" w:themeColor="text1"/>
                <w:sz w:val="18"/>
              </w:rPr>
            </w:pPr>
            <w:r w:rsidRPr="00D9514F">
              <w:rPr>
                <w:iCs/>
                <w:color w:val="000000" w:themeColor="text1"/>
                <w:sz w:val="18"/>
              </w:rPr>
              <w:t>70</w:t>
            </w:r>
          </w:p>
        </w:tc>
        <w:tc>
          <w:tcPr>
            <w:tcW w:w="1139" w:type="dxa"/>
            <w:tcBorders>
              <w:top w:val="single" w:sz="4" w:space="0" w:color="auto"/>
              <w:left w:val="nil"/>
              <w:bottom w:val="single" w:sz="4" w:space="0" w:color="auto"/>
              <w:right w:val="single" w:sz="4" w:space="0" w:color="auto"/>
            </w:tcBorders>
            <w:shd w:val="clear" w:color="auto" w:fill="FFFFFF"/>
            <w:hideMark/>
          </w:tcPr>
          <w:p w14:paraId="6E98D074" w14:textId="77777777" w:rsidR="00BD60FD" w:rsidRPr="00D9514F" w:rsidRDefault="00BD60FD" w:rsidP="004671ED">
            <w:pPr>
              <w:jc w:val="center"/>
              <w:rPr>
                <w:iCs/>
                <w:color w:val="000000" w:themeColor="text1"/>
                <w:sz w:val="18"/>
              </w:rPr>
            </w:pPr>
            <w:r w:rsidRPr="00D9514F">
              <w:rPr>
                <w:iCs/>
                <w:color w:val="000000" w:themeColor="text1"/>
                <w:sz w:val="18"/>
              </w:rPr>
              <w:t>70</w:t>
            </w:r>
          </w:p>
        </w:tc>
      </w:tr>
    </w:tbl>
    <w:p w14:paraId="4A69C345"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BD60FD" w:rsidRPr="00D9514F" w14:paraId="615D7080" w14:textId="77777777" w:rsidTr="004671ED">
        <w:trPr>
          <w:trHeight w:val="283"/>
          <w:tblHeader/>
          <w:jc w:val="center"/>
        </w:trPr>
        <w:tc>
          <w:tcPr>
            <w:tcW w:w="1872" w:type="pct"/>
            <w:vAlign w:val="center"/>
          </w:tcPr>
          <w:p w14:paraId="567518B0" w14:textId="77777777" w:rsidR="00BD60FD" w:rsidRPr="00D9514F" w:rsidRDefault="00BD60FD" w:rsidP="004671ED">
            <w:pPr>
              <w:jc w:val="center"/>
              <w:rPr>
                <w:color w:val="000000" w:themeColor="text1"/>
                <w:sz w:val="18"/>
              </w:rPr>
            </w:pPr>
          </w:p>
        </w:tc>
        <w:tc>
          <w:tcPr>
            <w:tcW w:w="626" w:type="pct"/>
          </w:tcPr>
          <w:p w14:paraId="654103FB"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626" w:type="pct"/>
          </w:tcPr>
          <w:p w14:paraId="0A42B18B"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626" w:type="pct"/>
          </w:tcPr>
          <w:p w14:paraId="3BA1D08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26" w:type="pct"/>
          </w:tcPr>
          <w:p w14:paraId="49CA8DC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624" w:type="pct"/>
          </w:tcPr>
          <w:p w14:paraId="7AAD31D3"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54433CC2" w14:textId="77777777" w:rsidTr="004671ED">
        <w:trPr>
          <w:trHeight w:val="142"/>
          <w:jc w:val="center"/>
        </w:trPr>
        <w:tc>
          <w:tcPr>
            <w:tcW w:w="1872" w:type="pct"/>
            <w:shd w:val="clear" w:color="auto" w:fill="D9D9D9"/>
            <w:vAlign w:val="center"/>
          </w:tcPr>
          <w:p w14:paraId="58B1BA49" w14:textId="77777777" w:rsidR="00BD60FD" w:rsidRPr="00D9514F" w:rsidRDefault="00BD60FD" w:rsidP="00684373">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46FEA" w14:textId="77777777" w:rsidR="00BD60FD" w:rsidRPr="00D9514F" w:rsidRDefault="00BD60FD" w:rsidP="004671ED">
            <w:pPr>
              <w:jc w:val="right"/>
              <w:rPr>
                <w:color w:val="000000" w:themeColor="text1"/>
                <w:sz w:val="18"/>
                <w:szCs w:val="18"/>
              </w:rPr>
            </w:pPr>
            <w:r w:rsidRPr="00D9514F">
              <w:rPr>
                <w:color w:val="000000" w:themeColor="text1"/>
                <w:sz w:val="18"/>
                <w:szCs w:val="18"/>
              </w:rPr>
              <w:t>400 414 030</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1D864558" w14:textId="77777777" w:rsidR="00BD60FD" w:rsidRPr="00D9514F" w:rsidRDefault="00BD60FD" w:rsidP="004671ED">
            <w:pPr>
              <w:jc w:val="right"/>
              <w:rPr>
                <w:color w:val="000000" w:themeColor="text1"/>
                <w:sz w:val="18"/>
                <w:szCs w:val="18"/>
              </w:rPr>
            </w:pPr>
            <w:r w:rsidRPr="00D9514F">
              <w:rPr>
                <w:color w:val="000000" w:themeColor="text1"/>
                <w:sz w:val="18"/>
                <w:szCs w:val="18"/>
              </w:rPr>
              <w:t>410 312 880</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1EF292" w14:textId="77777777" w:rsidR="00BD60FD" w:rsidRPr="00D9514F" w:rsidRDefault="00BD60FD" w:rsidP="004671ED">
            <w:pPr>
              <w:jc w:val="right"/>
              <w:rPr>
                <w:color w:val="000000" w:themeColor="text1"/>
                <w:sz w:val="18"/>
                <w:szCs w:val="18"/>
              </w:rPr>
            </w:pPr>
            <w:r w:rsidRPr="00D9514F">
              <w:rPr>
                <w:color w:val="000000" w:themeColor="text1"/>
                <w:sz w:val="18"/>
                <w:szCs w:val="18"/>
              </w:rPr>
              <w:t>429 312 157</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154CAE52" w14:textId="77777777" w:rsidR="00BD60FD" w:rsidRPr="00D9514F" w:rsidRDefault="00BD60FD" w:rsidP="004671ED">
            <w:pPr>
              <w:jc w:val="right"/>
              <w:rPr>
                <w:color w:val="000000" w:themeColor="text1"/>
                <w:sz w:val="18"/>
                <w:szCs w:val="18"/>
              </w:rPr>
            </w:pPr>
            <w:r w:rsidRPr="00D9514F">
              <w:rPr>
                <w:color w:val="000000" w:themeColor="text1"/>
                <w:sz w:val="18"/>
                <w:szCs w:val="18"/>
              </w:rPr>
              <w:t>436 066 309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Pr>
          <w:p w14:paraId="39C84D1E" w14:textId="77777777" w:rsidR="00BD60FD" w:rsidRPr="00D9514F" w:rsidRDefault="00BD60FD" w:rsidP="004671ED">
            <w:pPr>
              <w:jc w:val="right"/>
              <w:rPr>
                <w:color w:val="000000" w:themeColor="text1"/>
                <w:sz w:val="18"/>
                <w:szCs w:val="18"/>
              </w:rPr>
            </w:pPr>
            <w:r w:rsidRPr="00D9514F">
              <w:rPr>
                <w:color w:val="000000" w:themeColor="text1"/>
                <w:sz w:val="18"/>
                <w:szCs w:val="18"/>
              </w:rPr>
              <w:t>445 151 154</w:t>
            </w:r>
          </w:p>
        </w:tc>
      </w:tr>
      <w:tr w:rsidR="00BD60FD" w:rsidRPr="00D9514F" w14:paraId="140A1272" w14:textId="77777777" w:rsidTr="004671ED">
        <w:trPr>
          <w:trHeight w:val="283"/>
          <w:jc w:val="center"/>
        </w:trPr>
        <w:tc>
          <w:tcPr>
            <w:tcW w:w="1872" w:type="pct"/>
            <w:vAlign w:val="center"/>
          </w:tcPr>
          <w:p w14:paraId="327EB58B" w14:textId="77777777" w:rsidR="00BD60FD" w:rsidRPr="00D9514F" w:rsidRDefault="00BD60FD" w:rsidP="00684373">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626" w:type="pct"/>
            <w:shd w:val="clear" w:color="auto" w:fill="FFFFFF" w:themeFill="background1"/>
          </w:tcPr>
          <w:p w14:paraId="420771E2"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626" w:type="pct"/>
            <w:tcBorders>
              <w:top w:val="nil"/>
              <w:left w:val="nil"/>
              <w:bottom w:val="single" w:sz="4" w:space="0" w:color="auto"/>
              <w:right w:val="single" w:sz="4" w:space="0" w:color="auto"/>
            </w:tcBorders>
            <w:shd w:val="clear" w:color="000000" w:fill="FFFFFF"/>
          </w:tcPr>
          <w:p w14:paraId="32A8C385" w14:textId="77777777" w:rsidR="00BD60FD" w:rsidRPr="00D9514F" w:rsidRDefault="00BD60FD" w:rsidP="004671ED">
            <w:pPr>
              <w:jc w:val="right"/>
              <w:rPr>
                <w:color w:val="000000" w:themeColor="text1"/>
                <w:sz w:val="18"/>
                <w:szCs w:val="18"/>
              </w:rPr>
            </w:pPr>
            <w:r w:rsidRPr="00D9514F">
              <w:rPr>
                <w:color w:val="000000" w:themeColor="text1"/>
                <w:sz w:val="18"/>
                <w:szCs w:val="18"/>
              </w:rPr>
              <w:t>9 898 850</w:t>
            </w:r>
          </w:p>
        </w:tc>
        <w:tc>
          <w:tcPr>
            <w:tcW w:w="626" w:type="pct"/>
            <w:tcBorders>
              <w:top w:val="nil"/>
              <w:left w:val="single" w:sz="4" w:space="0" w:color="auto"/>
              <w:bottom w:val="single" w:sz="4" w:space="0" w:color="auto"/>
              <w:right w:val="single" w:sz="4" w:space="0" w:color="auto"/>
            </w:tcBorders>
            <w:shd w:val="clear" w:color="000000" w:fill="FFFFFF"/>
          </w:tcPr>
          <w:p w14:paraId="0F6185AF" w14:textId="77777777" w:rsidR="00BD60FD" w:rsidRPr="00D9514F" w:rsidRDefault="00BD60FD" w:rsidP="004671ED">
            <w:pPr>
              <w:jc w:val="right"/>
              <w:rPr>
                <w:color w:val="000000" w:themeColor="text1"/>
                <w:sz w:val="18"/>
                <w:szCs w:val="18"/>
              </w:rPr>
            </w:pPr>
            <w:r w:rsidRPr="00D9514F">
              <w:rPr>
                <w:color w:val="000000" w:themeColor="text1"/>
                <w:sz w:val="18"/>
                <w:szCs w:val="18"/>
              </w:rPr>
              <w:t>18 999 277</w:t>
            </w:r>
          </w:p>
        </w:tc>
        <w:tc>
          <w:tcPr>
            <w:tcW w:w="626" w:type="pct"/>
            <w:tcBorders>
              <w:top w:val="nil"/>
              <w:left w:val="nil"/>
              <w:bottom w:val="single" w:sz="4" w:space="0" w:color="auto"/>
              <w:right w:val="single" w:sz="4" w:space="0" w:color="auto"/>
            </w:tcBorders>
            <w:shd w:val="clear" w:color="000000" w:fill="FFFFFF"/>
          </w:tcPr>
          <w:p w14:paraId="2B523F2D" w14:textId="77777777" w:rsidR="00BD60FD" w:rsidRPr="00D9514F" w:rsidRDefault="00BD60FD" w:rsidP="004671ED">
            <w:pPr>
              <w:jc w:val="right"/>
              <w:rPr>
                <w:color w:val="000000" w:themeColor="text1"/>
                <w:sz w:val="18"/>
                <w:szCs w:val="18"/>
              </w:rPr>
            </w:pPr>
            <w:r w:rsidRPr="00D9514F">
              <w:rPr>
                <w:color w:val="000000" w:themeColor="text1"/>
                <w:sz w:val="18"/>
                <w:szCs w:val="18"/>
              </w:rPr>
              <w:t>6 754 152</w:t>
            </w:r>
          </w:p>
        </w:tc>
        <w:tc>
          <w:tcPr>
            <w:tcW w:w="624" w:type="pct"/>
            <w:tcBorders>
              <w:top w:val="nil"/>
              <w:left w:val="nil"/>
              <w:bottom w:val="single" w:sz="4" w:space="0" w:color="auto"/>
              <w:right w:val="single" w:sz="4" w:space="0" w:color="auto"/>
            </w:tcBorders>
            <w:shd w:val="clear" w:color="000000" w:fill="FFFFFF"/>
          </w:tcPr>
          <w:p w14:paraId="0D4E6875" w14:textId="77777777" w:rsidR="00BD60FD" w:rsidRPr="00D9514F" w:rsidRDefault="00BD60FD" w:rsidP="004671ED">
            <w:pPr>
              <w:jc w:val="right"/>
              <w:rPr>
                <w:color w:val="000000" w:themeColor="text1"/>
                <w:sz w:val="18"/>
                <w:szCs w:val="18"/>
              </w:rPr>
            </w:pPr>
            <w:r w:rsidRPr="00D9514F">
              <w:rPr>
                <w:color w:val="000000" w:themeColor="text1"/>
                <w:sz w:val="18"/>
                <w:szCs w:val="18"/>
              </w:rPr>
              <w:t>9 084 845</w:t>
            </w:r>
          </w:p>
        </w:tc>
      </w:tr>
      <w:tr w:rsidR="00BD60FD" w:rsidRPr="00D9514F" w14:paraId="609AA45B" w14:textId="77777777" w:rsidTr="004671ED">
        <w:trPr>
          <w:trHeight w:val="283"/>
          <w:jc w:val="center"/>
        </w:trPr>
        <w:tc>
          <w:tcPr>
            <w:tcW w:w="1872" w:type="pct"/>
            <w:vAlign w:val="center"/>
          </w:tcPr>
          <w:p w14:paraId="61724CE5" w14:textId="77777777" w:rsidR="00BD60FD" w:rsidRPr="00D9514F" w:rsidRDefault="00BD60FD" w:rsidP="00684373">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626" w:type="pct"/>
            <w:shd w:val="clear" w:color="auto" w:fill="FFFFFF" w:themeFill="background1"/>
          </w:tcPr>
          <w:p w14:paraId="78FCD0D8"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626" w:type="pct"/>
            <w:tcBorders>
              <w:top w:val="nil"/>
              <w:left w:val="nil"/>
              <w:bottom w:val="single" w:sz="4" w:space="0" w:color="auto"/>
              <w:right w:val="single" w:sz="4" w:space="0" w:color="auto"/>
            </w:tcBorders>
            <w:shd w:val="clear" w:color="000000" w:fill="FFFFFF"/>
          </w:tcPr>
          <w:p w14:paraId="15E4DEA4" w14:textId="77777777" w:rsidR="00BD60FD" w:rsidRPr="00D9514F" w:rsidRDefault="00BD60FD" w:rsidP="004671ED">
            <w:pPr>
              <w:jc w:val="right"/>
              <w:rPr>
                <w:color w:val="000000" w:themeColor="text1"/>
                <w:sz w:val="18"/>
                <w:szCs w:val="18"/>
              </w:rPr>
            </w:pPr>
            <w:r w:rsidRPr="00D9514F">
              <w:rPr>
                <w:color w:val="000000" w:themeColor="text1"/>
                <w:sz w:val="18"/>
                <w:szCs w:val="18"/>
              </w:rPr>
              <w:t>2,5</w:t>
            </w:r>
          </w:p>
        </w:tc>
        <w:tc>
          <w:tcPr>
            <w:tcW w:w="626" w:type="pct"/>
            <w:tcBorders>
              <w:top w:val="nil"/>
              <w:left w:val="single" w:sz="4" w:space="0" w:color="auto"/>
              <w:bottom w:val="single" w:sz="4" w:space="0" w:color="auto"/>
              <w:right w:val="single" w:sz="4" w:space="0" w:color="auto"/>
            </w:tcBorders>
            <w:shd w:val="clear" w:color="000000" w:fill="FFFFFF"/>
          </w:tcPr>
          <w:p w14:paraId="083DE9E9" w14:textId="77777777" w:rsidR="00BD60FD" w:rsidRPr="00D9514F" w:rsidRDefault="00BD60FD" w:rsidP="004671ED">
            <w:pPr>
              <w:jc w:val="right"/>
              <w:rPr>
                <w:color w:val="000000" w:themeColor="text1"/>
                <w:sz w:val="18"/>
                <w:szCs w:val="18"/>
              </w:rPr>
            </w:pPr>
            <w:r w:rsidRPr="00D9514F">
              <w:rPr>
                <w:color w:val="000000" w:themeColor="text1"/>
                <w:sz w:val="18"/>
                <w:szCs w:val="18"/>
              </w:rPr>
              <w:t>4,6</w:t>
            </w:r>
          </w:p>
        </w:tc>
        <w:tc>
          <w:tcPr>
            <w:tcW w:w="626" w:type="pct"/>
            <w:tcBorders>
              <w:top w:val="nil"/>
              <w:left w:val="nil"/>
              <w:bottom w:val="single" w:sz="4" w:space="0" w:color="auto"/>
              <w:right w:val="single" w:sz="4" w:space="0" w:color="auto"/>
            </w:tcBorders>
            <w:shd w:val="clear" w:color="000000" w:fill="FFFFFF"/>
          </w:tcPr>
          <w:p w14:paraId="4A434930" w14:textId="77777777" w:rsidR="00BD60FD" w:rsidRPr="00D9514F" w:rsidRDefault="00BD60FD" w:rsidP="004671ED">
            <w:pPr>
              <w:jc w:val="right"/>
              <w:rPr>
                <w:color w:val="000000" w:themeColor="text1"/>
                <w:sz w:val="18"/>
                <w:szCs w:val="18"/>
              </w:rPr>
            </w:pPr>
            <w:r w:rsidRPr="00D9514F">
              <w:rPr>
                <w:color w:val="000000" w:themeColor="text1"/>
                <w:sz w:val="18"/>
                <w:szCs w:val="18"/>
              </w:rPr>
              <w:t>1,6</w:t>
            </w:r>
          </w:p>
        </w:tc>
        <w:tc>
          <w:tcPr>
            <w:tcW w:w="624" w:type="pct"/>
            <w:tcBorders>
              <w:top w:val="nil"/>
              <w:left w:val="nil"/>
              <w:bottom w:val="single" w:sz="4" w:space="0" w:color="auto"/>
              <w:right w:val="single" w:sz="4" w:space="0" w:color="auto"/>
            </w:tcBorders>
            <w:shd w:val="clear" w:color="000000" w:fill="FFFFFF"/>
          </w:tcPr>
          <w:p w14:paraId="125BA376" w14:textId="77777777" w:rsidR="00BD60FD" w:rsidRPr="00D9514F" w:rsidRDefault="00BD60FD" w:rsidP="004671ED">
            <w:pPr>
              <w:jc w:val="right"/>
              <w:rPr>
                <w:color w:val="000000" w:themeColor="text1"/>
                <w:sz w:val="18"/>
                <w:szCs w:val="18"/>
              </w:rPr>
            </w:pPr>
            <w:r w:rsidRPr="00D9514F">
              <w:rPr>
                <w:color w:val="000000" w:themeColor="text1"/>
                <w:sz w:val="18"/>
                <w:szCs w:val="18"/>
              </w:rPr>
              <w:t>2,1</w:t>
            </w:r>
          </w:p>
        </w:tc>
      </w:tr>
    </w:tbl>
    <w:p w14:paraId="27A023A2" w14:textId="77777777" w:rsidR="00BD60FD" w:rsidRPr="00D9514F" w:rsidRDefault="00BD60FD" w:rsidP="00BD60FD">
      <w:pPr>
        <w:spacing w:before="160" w:after="160"/>
        <w:jc w:val="center"/>
        <w:rPr>
          <w:b/>
          <w:color w:val="000000" w:themeColor="text1"/>
          <w:lang w:eastAsia="lv-LV"/>
        </w:rPr>
      </w:pPr>
      <w:bookmarkStart w:id="45" w:name="_Hlk157076743"/>
      <w:r w:rsidRPr="00D9514F">
        <w:rPr>
          <w:b/>
          <w:color w:val="000000" w:themeColor="text1"/>
          <w:lang w:eastAsia="lv-LV"/>
        </w:rPr>
        <w:t>Izmaiņas izdevumos, salīdzinot 2024. gada plānu ar 2023. gada plānu</w:t>
      </w:r>
    </w:p>
    <w:bookmarkEnd w:id="45"/>
    <w:p w14:paraId="4583B8E5"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BD60FD" w:rsidRPr="00D9514F" w14:paraId="59F13552" w14:textId="77777777" w:rsidTr="004671ED">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69590820"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79992C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9A0F6B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F25D88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2E1BDFE9"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1597690D"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6CA5DE87" w14:textId="77777777" w:rsidR="00BD60FD" w:rsidRPr="00D9514F" w:rsidRDefault="00BD60FD" w:rsidP="004671ED">
            <w:pPr>
              <w:jc w:val="right"/>
              <w:rPr>
                <w:b/>
                <w:color w:val="000000" w:themeColor="text1"/>
                <w:sz w:val="18"/>
                <w:szCs w:val="18"/>
              </w:rPr>
            </w:pPr>
            <w:r w:rsidRPr="00D9514F">
              <w:rPr>
                <w:bCs/>
                <w:color w:val="000000" w:themeColor="text1"/>
                <w:sz w:val="18"/>
                <w:szCs w:val="18"/>
              </w:rPr>
              <w:t>11 146 574</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256D3D6" w14:textId="77777777" w:rsidR="00BD60FD" w:rsidRPr="00D9514F" w:rsidRDefault="00BD60FD" w:rsidP="004671ED">
            <w:pPr>
              <w:jc w:val="right"/>
              <w:rPr>
                <w:b/>
                <w:color w:val="000000" w:themeColor="text1"/>
                <w:sz w:val="18"/>
                <w:szCs w:val="18"/>
              </w:rPr>
            </w:pPr>
            <w:r w:rsidRPr="00D9514F">
              <w:rPr>
                <w:b/>
                <w:color w:val="000000" w:themeColor="text1"/>
                <w:sz w:val="18"/>
                <w:szCs w:val="18"/>
              </w:rPr>
              <w:t>30 145 851</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480976B5" w14:textId="77777777" w:rsidR="00BD60FD" w:rsidRPr="00D9514F" w:rsidRDefault="00BD60FD" w:rsidP="004671ED">
            <w:pPr>
              <w:jc w:val="right"/>
              <w:rPr>
                <w:b/>
                <w:color w:val="000000" w:themeColor="text1"/>
                <w:sz w:val="18"/>
                <w:szCs w:val="18"/>
              </w:rPr>
            </w:pPr>
            <w:r w:rsidRPr="00D9514F">
              <w:rPr>
                <w:b/>
                <w:iCs/>
                <w:color w:val="000000" w:themeColor="text1"/>
                <w:sz w:val="18"/>
                <w:szCs w:val="18"/>
              </w:rPr>
              <w:t>18 999 277</w:t>
            </w:r>
          </w:p>
        </w:tc>
      </w:tr>
      <w:tr w:rsidR="00BD60FD" w:rsidRPr="00D9514F" w14:paraId="3ACBF515" w14:textId="77777777" w:rsidTr="004671ED">
        <w:trPr>
          <w:trHeight w:val="142"/>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7E69C588" w14:textId="77777777" w:rsidR="00BD60FD" w:rsidRPr="00D9514F" w:rsidRDefault="00BD60FD" w:rsidP="004671ED">
            <w:pPr>
              <w:ind w:firstLine="313"/>
              <w:rPr>
                <w:color w:val="000000" w:themeColor="text1"/>
                <w:sz w:val="18"/>
                <w:szCs w:val="18"/>
              </w:rPr>
            </w:pPr>
            <w:r w:rsidRPr="00D9514F">
              <w:rPr>
                <w:i/>
                <w:color w:val="000000" w:themeColor="text1"/>
                <w:sz w:val="18"/>
                <w:szCs w:val="18"/>
                <w:lang w:eastAsia="lv-LV"/>
              </w:rPr>
              <w:t>t. sk.:</w:t>
            </w:r>
          </w:p>
        </w:tc>
      </w:tr>
      <w:tr w:rsidR="00BD60FD" w:rsidRPr="00D9514F" w14:paraId="698CBF56"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85F814" w14:textId="77777777" w:rsidR="00BD60FD" w:rsidRPr="00D9514F" w:rsidRDefault="00BD60FD" w:rsidP="00684373">
            <w:pPr>
              <w:jc w:val="both"/>
              <w:rPr>
                <w:i/>
                <w:color w:val="000000" w:themeColor="text1"/>
                <w:sz w:val="18"/>
                <w:szCs w:val="18"/>
                <w:lang w:eastAsia="lv-LV"/>
              </w:rPr>
            </w:pPr>
            <w:r w:rsidRPr="00D9514F">
              <w:rPr>
                <w:color w:val="000000" w:themeColor="text1"/>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578ADBC0"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051D2F58" w14:textId="77777777" w:rsidR="00BD60FD" w:rsidRPr="00D9514F" w:rsidRDefault="00BD60FD" w:rsidP="004671ED">
            <w:pPr>
              <w:jc w:val="right"/>
              <w:rPr>
                <w:color w:val="000000" w:themeColor="text1"/>
                <w:sz w:val="18"/>
                <w:szCs w:val="18"/>
                <w:lang w:eastAsia="lv-LV"/>
              </w:rPr>
            </w:pPr>
            <w:r w:rsidRPr="00D9514F">
              <w:rPr>
                <w:color w:val="000000" w:themeColor="text1"/>
                <w:sz w:val="18"/>
                <w:szCs w:val="18"/>
                <w:lang w:eastAsia="lv-LV"/>
              </w:rPr>
              <w:t>9 026 349</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4BADE73C" w14:textId="77777777" w:rsidR="00BD60FD" w:rsidRPr="00D9514F" w:rsidRDefault="00BD60FD" w:rsidP="004671ED">
            <w:pPr>
              <w:jc w:val="right"/>
              <w:rPr>
                <w:color w:val="000000" w:themeColor="text1"/>
                <w:sz w:val="18"/>
                <w:szCs w:val="18"/>
              </w:rPr>
            </w:pPr>
            <w:r w:rsidRPr="00D9514F">
              <w:rPr>
                <w:color w:val="000000" w:themeColor="text1"/>
                <w:sz w:val="18"/>
                <w:szCs w:val="18"/>
                <w:lang w:eastAsia="lv-LV"/>
              </w:rPr>
              <w:t>9 026 349</w:t>
            </w:r>
          </w:p>
        </w:tc>
      </w:tr>
      <w:tr w:rsidR="00BD60FD" w:rsidRPr="00D9514F" w14:paraId="785AB928"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auto"/>
            </w:tcBorders>
          </w:tcPr>
          <w:p w14:paraId="57953E93" w14:textId="77777777" w:rsidR="00BD60FD" w:rsidRPr="00D9514F" w:rsidRDefault="00BD60FD" w:rsidP="00684373">
            <w:pPr>
              <w:tabs>
                <w:tab w:val="left" w:pos="447"/>
              </w:tabs>
              <w:ind w:left="22"/>
              <w:jc w:val="both"/>
              <w:rPr>
                <w:i/>
                <w:color w:val="000000" w:themeColor="text1"/>
                <w:sz w:val="18"/>
                <w:szCs w:val="18"/>
                <w:lang w:eastAsia="lv-LV"/>
              </w:rPr>
            </w:pPr>
            <w:r w:rsidRPr="00D9514F">
              <w:rPr>
                <w:i/>
                <w:color w:val="000000" w:themeColor="text1"/>
                <w:sz w:val="18"/>
                <w:szCs w:val="18"/>
                <w:lang w:eastAsia="lv-LV"/>
              </w:rPr>
              <w:t>Prioritārā pasākuma “Atbalsta pasākumi ģimenēm un bērniem” īstenošana, tai skaitā:</w:t>
            </w:r>
          </w:p>
          <w:p w14:paraId="138E82AB" w14:textId="77777777" w:rsidR="00BD60FD" w:rsidRPr="00D9514F" w:rsidRDefault="00BD60FD" w:rsidP="00684373">
            <w:pPr>
              <w:tabs>
                <w:tab w:val="left" w:pos="447"/>
              </w:tabs>
              <w:ind w:left="22"/>
              <w:jc w:val="both"/>
              <w:rPr>
                <w:i/>
                <w:iCs/>
                <w:color w:val="000000" w:themeColor="text1"/>
                <w:sz w:val="18"/>
                <w:szCs w:val="18"/>
                <w:lang w:eastAsia="lv-LV"/>
              </w:rPr>
            </w:pPr>
            <w:r w:rsidRPr="00D9514F">
              <w:rPr>
                <w:i/>
                <w:iCs/>
                <w:color w:val="000000" w:themeColor="text1"/>
                <w:sz w:val="18"/>
                <w:szCs w:val="18"/>
                <w:lang w:eastAsia="lv-LV"/>
              </w:rPr>
              <w:t xml:space="preserve">-  5 448 626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piemaksai pie ģimenes valsts pabalsta par bērnu ar invaliditāti, nodrošinot 8 522 personām vidēji mēnesī piemaksas vidējā apmēra mēnesī palielināšanos par 53,28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(no 106,72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līdz 160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w:t>
            </w:r>
          </w:p>
          <w:p w14:paraId="5D3797DC" w14:textId="77777777" w:rsidR="00BD60FD" w:rsidRPr="00D9514F" w:rsidRDefault="00BD60FD" w:rsidP="00684373">
            <w:pPr>
              <w:tabs>
                <w:tab w:val="left" w:pos="447"/>
              </w:tabs>
              <w:ind w:left="22"/>
              <w:jc w:val="both"/>
              <w:rPr>
                <w:i/>
                <w:color w:val="000000" w:themeColor="text1"/>
                <w:sz w:val="18"/>
                <w:szCs w:val="18"/>
                <w:lang w:eastAsia="lv-LV"/>
              </w:rPr>
            </w:pPr>
            <w:r w:rsidRPr="00D9514F">
              <w:rPr>
                <w:i/>
                <w:iCs/>
                <w:color w:val="000000" w:themeColor="text1"/>
                <w:sz w:val="18"/>
                <w:szCs w:val="18"/>
                <w:lang w:eastAsia="lv-LV"/>
              </w:rPr>
              <w:t xml:space="preserve">- 349 730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w:t>
            </w:r>
            <w:r w:rsidRPr="00D9514F">
              <w:rPr>
                <w:i/>
                <w:color w:val="000000" w:themeColor="text1"/>
                <w:sz w:val="18"/>
                <w:szCs w:val="18"/>
              </w:rPr>
              <w:t>valsts</w:t>
            </w:r>
            <w:r w:rsidRPr="00D9514F">
              <w:rPr>
                <w:color w:val="000000" w:themeColor="text1"/>
                <w:sz w:val="18"/>
                <w:szCs w:val="18"/>
              </w:rPr>
              <w:t xml:space="preserve"> </w:t>
            </w:r>
            <w:r w:rsidRPr="00D9514F">
              <w:rPr>
                <w:i/>
                <w:color w:val="000000" w:themeColor="text1"/>
                <w:sz w:val="18"/>
                <w:szCs w:val="18"/>
              </w:rPr>
              <w:t xml:space="preserve">atbalstam ar </w:t>
            </w:r>
            <w:proofErr w:type="spellStart"/>
            <w:r w:rsidRPr="00D9514F">
              <w:rPr>
                <w:i/>
                <w:color w:val="000000" w:themeColor="text1"/>
                <w:sz w:val="18"/>
                <w:szCs w:val="18"/>
              </w:rPr>
              <w:t>celiakiju</w:t>
            </w:r>
            <w:proofErr w:type="spellEnd"/>
            <w:r w:rsidRPr="00D9514F">
              <w:rPr>
                <w:i/>
                <w:color w:val="000000" w:themeColor="text1"/>
                <w:sz w:val="18"/>
                <w:szCs w:val="18"/>
              </w:rPr>
              <w:t xml:space="preserve"> slimiem bērniem, nodrošinot </w:t>
            </w:r>
            <w:r w:rsidRPr="00D9514F">
              <w:rPr>
                <w:i/>
                <w:iCs/>
                <w:color w:val="000000" w:themeColor="text1"/>
                <w:sz w:val="18"/>
                <w:szCs w:val="18"/>
                <w:lang w:eastAsia="lv-LV"/>
              </w:rPr>
              <w:t xml:space="preserve">547 </w:t>
            </w:r>
            <w:r w:rsidRPr="00D9514F">
              <w:rPr>
                <w:i/>
                <w:color w:val="000000" w:themeColor="text1"/>
                <w:sz w:val="18"/>
                <w:szCs w:val="18"/>
              </w:rPr>
              <w:t xml:space="preserve">personām vidēji mēnesī </w:t>
            </w:r>
            <w:r w:rsidRPr="00D9514F">
              <w:rPr>
                <w:i/>
                <w:iCs/>
                <w:color w:val="000000" w:themeColor="text1"/>
                <w:sz w:val="18"/>
                <w:szCs w:val="18"/>
                <w:lang w:eastAsia="lv-LV"/>
              </w:rPr>
              <w:t xml:space="preserve">atbalsta vidējā apmēra mēnesī palielināšanos par 53,28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(no 106,72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līdz 160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w:t>
            </w:r>
            <w:r w:rsidRPr="00D9514F">
              <w:rPr>
                <w:color w:val="000000" w:themeColor="text1"/>
                <w:sz w:val="18"/>
                <w:szCs w:val="18"/>
              </w:rPr>
              <w:t xml:space="preserve"> </w:t>
            </w:r>
            <w:r w:rsidRPr="00D9514F">
              <w:rPr>
                <w:i/>
                <w:color w:val="000000" w:themeColor="text1"/>
                <w:sz w:val="18"/>
                <w:szCs w:val="18"/>
                <w:lang w:eastAsia="lv-LV"/>
              </w:rPr>
              <w:t>(MK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tcPr>
          <w:p w14:paraId="38C9C689"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FD25A0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5 798 356</w:t>
            </w:r>
          </w:p>
        </w:tc>
        <w:tc>
          <w:tcPr>
            <w:tcW w:w="1277" w:type="dxa"/>
            <w:tcBorders>
              <w:top w:val="single" w:sz="4" w:space="0" w:color="000000"/>
              <w:left w:val="single" w:sz="4" w:space="0" w:color="000000"/>
              <w:bottom w:val="single" w:sz="4" w:space="0" w:color="000000"/>
              <w:right w:val="single" w:sz="4" w:space="0" w:color="000000"/>
            </w:tcBorders>
          </w:tcPr>
          <w:p w14:paraId="33D4735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5 798 356</w:t>
            </w:r>
          </w:p>
        </w:tc>
      </w:tr>
      <w:tr w:rsidR="00BD60FD" w:rsidRPr="00D9514F" w14:paraId="3B910DB8"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auto"/>
            </w:tcBorders>
          </w:tcPr>
          <w:p w14:paraId="4B7E35D5" w14:textId="77777777" w:rsidR="00BD60FD" w:rsidRPr="00D9514F" w:rsidRDefault="00BD60FD" w:rsidP="00684373">
            <w:pPr>
              <w:tabs>
                <w:tab w:val="left" w:pos="447"/>
              </w:tabs>
              <w:ind w:left="22"/>
              <w:jc w:val="both"/>
              <w:rPr>
                <w:i/>
                <w:color w:val="000000" w:themeColor="text1"/>
                <w:sz w:val="18"/>
                <w:szCs w:val="18"/>
                <w:lang w:eastAsia="lv-LV"/>
              </w:rPr>
            </w:pPr>
            <w:r w:rsidRPr="00D9514F">
              <w:rPr>
                <w:i/>
                <w:color w:val="000000" w:themeColor="text1"/>
                <w:sz w:val="18"/>
                <w:szCs w:val="18"/>
                <w:lang w:eastAsia="lv-LV"/>
              </w:rPr>
              <w:t xml:space="preserve">Prioritārā pasākuma “Pensiju, pabalstu un atlīdzību piegādes saņēmēja dzīvesvietā samaksas pieauguma kompensēšana” īstenošana, veicot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pārskaitījumu uz valsts speciālā budžeta apakšprogrammu 04.05.00 “Valsts sociālās apdrošināšanas aģentūras speciālais budžets” (MK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tcPr>
          <w:p w14:paraId="43E4016C"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D176C4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41 993</w:t>
            </w:r>
          </w:p>
        </w:tc>
        <w:tc>
          <w:tcPr>
            <w:tcW w:w="1277" w:type="dxa"/>
            <w:tcBorders>
              <w:top w:val="single" w:sz="4" w:space="0" w:color="000000"/>
              <w:left w:val="single" w:sz="4" w:space="0" w:color="000000"/>
              <w:bottom w:val="single" w:sz="4" w:space="0" w:color="000000"/>
              <w:right w:val="single" w:sz="4" w:space="0" w:color="000000"/>
            </w:tcBorders>
          </w:tcPr>
          <w:p w14:paraId="26A24DD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41 993</w:t>
            </w:r>
          </w:p>
        </w:tc>
      </w:tr>
      <w:tr w:rsidR="00BD60FD" w:rsidRPr="00D9514F" w14:paraId="5FF07A95"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auto"/>
            </w:tcBorders>
          </w:tcPr>
          <w:p w14:paraId="46C812CD" w14:textId="77777777" w:rsidR="00BD60FD" w:rsidRPr="00D9514F" w:rsidRDefault="00BD60FD" w:rsidP="00684373">
            <w:pPr>
              <w:tabs>
                <w:tab w:val="left" w:pos="447"/>
              </w:tabs>
              <w:ind w:left="22"/>
              <w:jc w:val="both"/>
              <w:rPr>
                <w:i/>
                <w:color w:val="000000" w:themeColor="text1"/>
                <w:sz w:val="18"/>
                <w:szCs w:val="18"/>
                <w:lang w:eastAsia="lv-LV"/>
              </w:rPr>
            </w:pPr>
            <w:bookmarkStart w:id="46" w:name="_Hlk157076663"/>
            <w:r w:rsidRPr="00D9514F">
              <w:rPr>
                <w:i/>
                <w:sz w:val="18"/>
                <w:szCs w:val="18"/>
                <w:lang w:eastAsia="lv-LV"/>
              </w:rPr>
              <w:t xml:space="preserve">Prioritārā pasākuma “Pabalsta personai ar invaliditāti, kurai nepieciešama īpaša kopšana un kuras invaliditātes cēlonis ir slimība no bērnības, apmēra paaugstināšana” īstenošana, nodrošinot 2 655 </w:t>
            </w:r>
            <w:r w:rsidRPr="00D9514F">
              <w:rPr>
                <w:i/>
                <w:sz w:val="18"/>
                <w:szCs w:val="18"/>
                <w:lang w:eastAsia="lv-LV"/>
              </w:rPr>
              <w:lastRenderedPageBreak/>
              <w:t xml:space="preserve">personām vidēji mēnesī pabalsta vidējā apmēra mēnesī palielināšanos par 100 </w:t>
            </w:r>
            <w:proofErr w:type="spellStart"/>
            <w:r w:rsidRPr="00D9514F">
              <w:rPr>
                <w:i/>
                <w:sz w:val="18"/>
                <w:szCs w:val="18"/>
                <w:lang w:eastAsia="lv-LV"/>
              </w:rPr>
              <w:t>euro</w:t>
            </w:r>
            <w:proofErr w:type="spellEnd"/>
            <w:r w:rsidRPr="00D9514F">
              <w:rPr>
                <w:i/>
                <w:sz w:val="18"/>
                <w:szCs w:val="18"/>
                <w:lang w:eastAsia="lv-LV"/>
              </w:rPr>
              <w:t xml:space="preserve"> (no 313,43 </w:t>
            </w:r>
            <w:proofErr w:type="spellStart"/>
            <w:r w:rsidRPr="00D9514F">
              <w:rPr>
                <w:i/>
                <w:sz w:val="18"/>
                <w:szCs w:val="18"/>
                <w:lang w:eastAsia="lv-LV"/>
              </w:rPr>
              <w:t>euro</w:t>
            </w:r>
            <w:proofErr w:type="spellEnd"/>
            <w:r w:rsidRPr="00D9514F">
              <w:rPr>
                <w:i/>
                <w:sz w:val="18"/>
                <w:szCs w:val="18"/>
                <w:lang w:eastAsia="lv-LV"/>
              </w:rPr>
              <w:t xml:space="preserve"> līdz 413,43 </w:t>
            </w:r>
            <w:proofErr w:type="spellStart"/>
            <w:r w:rsidRPr="00D9514F">
              <w:rPr>
                <w:i/>
                <w:sz w:val="18"/>
                <w:szCs w:val="18"/>
                <w:lang w:eastAsia="lv-LV"/>
              </w:rPr>
              <w:t>euro</w:t>
            </w:r>
            <w:proofErr w:type="spellEnd"/>
            <w:r w:rsidRPr="00D9514F">
              <w:rPr>
                <w:i/>
                <w:sz w:val="18"/>
                <w:szCs w:val="18"/>
                <w:lang w:eastAsia="lv-LV"/>
              </w:rPr>
              <w:t>) (priekšlikums Nr.196 2.lasījumam)</w:t>
            </w:r>
          </w:p>
        </w:tc>
        <w:tc>
          <w:tcPr>
            <w:tcW w:w="1277" w:type="dxa"/>
            <w:tcBorders>
              <w:top w:val="single" w:sz="4" w:space="0" w:color="000000"/>
              <w:left w:val="single" w:sz="4" w:space="0" w:color="000000"/>
              <w:bottom w:val="single" w:sz="4" w:space="0" w:color="000000"/>
              <w:right w:val="single" w:sz="4" w:space="0" w:color="000000"/>
            </w:tcBorders>
          </w:tcPr>
          <w:p w14:paraId="04861CD7" w14:textId="77777777" w:rsidR="00BD60FD" w:rsidRPr="00D9514F" w:rsidRDefault="00BD60FD" w:rsidP="004671ED">
            <w:pPr>
              <w:jc w:val="center"/>
              <w:rPr>
                <w:iCs/>
                <w:color w:val="000000" w:themeColor="text1"/>
                <w:sz w:val="18"/>
                <w:szCs w:val="18"/>
              </w:rPr>
            </w:pPr>
            <w:r w:rsidRPr="00D9514F">
              <w:rPr>
                <w:iCs/>
                <w:sz w:val="18"/>
                <w:szCs w:val="18"/>
              </w:rPr>
              <w:lastRenderedPageBreak/>
              <w:t>-</w:t>
            </w:r>
          </w:p>
        </w:tc>
        <w:tc>
          <w:tcPr>
            <w:tcW w:w="1277" w:type="dxa"/>
            <w:tcBorders>
              <w:top w:val="single" w:sz="4" w:space="0" w:color="000000"/>
              <w:left w:val="single" w:sz="4" w:space="0" w:color="000000"/>
              <w:bottom w:val="single" w:sz="4" w:space="0" w:color="000000"/>
              <w:right w:val="single" w:sz="4" w:space="0" w:color="000000"/>
            </w:tcBorders>
          </w:tcPr>
          <w:p w14:paraId="280D19D5" w14:textId="77777777" w:rsidR="00BD60FD" w:rsidRPr="00D9514F" w:rsidRDefault="00BD60FD" w:rsidP="004671ED">
            <w:pPr>
              <w:jc w:val="right"/>
              <w:rPr>
                <w:iCs/>
                <w:color w:val="000000" w:themeColor="text1"/>
                <w:sz w:val="18"/>
                <w:szCs w:val="18"/>
              </w:rPr>
            </w:pPr>
            <w:r w:rsidRPr="00D9514F">
              <w:rPr>
                <w:iCs/>
                <w:sz w:val="18"/>
                <w:szCs w:val="18"/>
              </w:rPr>
              <w:t>3 186 000</w:t>
            </w:r>
          </w:p>
        </w:tc>
        <w:tc>
          <w:tcPr>
            <w:tcW w:w="1277" w:type="dxa"/>
            <w:tcBorders>
              <w:top w:val="single" w:sz="4" w:space="0" w:color="000000"/>
              <w:left w:val="single" w:sz="4" w:space="0" w:color="000000"/>
              <w:bottom w:val="single" w:sz="4" w:space="0" w:color="000000"/>
              <w:right w:val="single" w:sz="4" w:space="0" w:color="000000"/>
            </w:tcBorders>
          </w:tcPr>
          <w:p w14:paraId="19A4BCEC" w14:textId="77777777" w:rsidR="00BD60FD" w:rsidRPr="00D9514F" w:rsidRDefault="00BD60FD" w:rsidP="004671ED">
            <w:pPr>
              <w:jc w:val="right"/>
              <w:rPr>
                <w:iCs/>
                <w:color w:val="000000" w:themeColor="text1"/>
                <w:sz w:val="18"/>
                <w:szCs w:val="18"/>
              </w:rPr>
            </w:pPr>
            <w:r w:rsidRPr="00D9514F">
              <w:rPr>
                <w:iCs/>
                <w:sz w:val="18"/>
                <w:szCs w:val="18"/>
              </w:rPr>
              <w:t>3 186 000</w:t>
            </w:r>
          </w:p>
        </w:tc>
      </w:tr>
      <w:bookmarkEnd w:id="46"/>
      <w:tr w:rsidR="00BD60FD" w:rsidRPr="00D9514F" w14:paraId="20A05B53"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9B7F98" w14:textId="77777777" w:rsidR="00BD60FD" w:rsidRPr="00D9514F" w:rsidRDefault="00BD60FD" w:rsidP="00684373">
            <w:pPr>
              <w:jc w:val="both"/>
              <w:rPr>
                <w:i/>
                <w:color w:val="000000" w:themeColor="text1"/>
                <w:sz w:val="18"/>
                <w:szCs w:val="18"/>
                <w:lang w:eastAsia="lv-LV"/>
              </w:rPr>
            </w:pPr>
            <w:r w:rsidRPr="00D9514F">
              <w:rPr>
                <w:color w:val="000000" w:themeColor="text1"/>
                <w:sz w:val="18"/>
                <w:szCs w:val="18"/>
                <w:u w:val="single"/>
                <w:lang w:eastAsia="lv-LV"/>
              </w:rPr>
              <w:t xml:space="preserve">Citas izmaiņas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137ABF6A" w14:textId="77777777" w:rsidR="00BD60FD" w:rsidRPr="00D9514F" w:rsidRDefault="00BD60FD" w:rsidP="004671ED">
            <w:pPr>
              <w:jc w:val="right"/>
              <w:rPr>
                <w:color w:val="000000" w:themeColor="text1"/>
                <w:sz w:val="18"/>
                <w:szCs w:val="18"/>
              </w:rPr>
            </w:pPr>
            <w:r w:rsidRPr="00D9514F">
              <w:rPr>
                <w:color w:val="000000" w:themeColor="text1"/>
                <w:sz w:val="18"/>
                <w:szCs w:val="18"/>
              </w:rPr>
              <w:t>11 146 574</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670E0D23" w14:textId="77777777" w:rsidR="00BD60FD" w:rsidRPr="00D9514F" w:rsidRDefault="00BD60FD" w:rsidP="004671ED">
            <w:pPr>
              <w:jc w:val="right"/>
              <w:rPr>
                <w:color w:val="000000" w:themeColor="text1"/>
                <w:sz w:val="18"/>
                <w:szCs w:val="18"/>
                <w:lang w:eastAsia="lv-LV"/>
              </w:rPr>
            </w:pPr>
            <w:r w:rsidRPr="00D9514F">
              <w:rPr>
                <w:color w:val="000000" w:themeColor="text1"/>
                <w:sz w:val="18"/>
                <w:szCs w:val="18"/>
                <w:lang w:eastAsia="lv-LV"/>
              </w:rPr>
              <w:t>21 119 502</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11AEA6F" w14:textId="77777777" w:rsidR="00BD60FD" w:rsidRPr="00D9514F" w:rsidRDefault="00BD60FD" w:rsidP="004671ED">
            <w:pPr>
              <w:jc w:val="right"/>
              <w:rPr>
                <w:color w:val="000000" w:themeColor="text1"/>
                <w:sz w:val="18"/>
                <w:szCs w:val="18"/>
              </w:rPr>
            </w:pPr>
            <w:r w:rsidRPr="00D9514F">
              <w:rPr>
                <w:color w:val="000000" w:themeColor="text1"/>
                <w:sz w:val="18"/>
                <w:szCs w:val="18"/>
              </w:rPr>
              <w:t>9 972 928</w:t>
            </w:r>
          </w:p>
        </w:tc>
      </w:tr>
      <w:tr w:rsidR="00BD60FD" w:rsidRPr="00D9514F" w14:paraId="57641264"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auto"/>
            </w:tcBorders>
          </w:tcPr>
          <w:p w14:paraId="42DC3F11" w14:textId="77777777" w:rsidR="00BD60FD" w:rsidRPr="00D9514F" w:rsidRDefault="00BD60FD" w:rsidP="00684373">
            <w:pPr>
              <w:tabs>
                <w:tab w:val="left" w:pos="447"/>
              </w:tabs>
              <w:ind w:left="22"/>
              <w:jc w:val="both"/>
              <w:rPr>
                <w:i/>
                <w:color w:val="000000" w:themeColor="text1"/>
                <w:sz w:val="18"/>
                <w:szCs w:val="18"/>
                <w:lang w:eastAsia="lv-LV"/>
              </w:rPr>
            </w:pPr>
            <w:r w:rsidRPr="00D9514F">
              <w:rPr>
                <w:i/>
                <w:color w:val="000000" w:themeColor="text1"/>
                <w:sz w:val="18"/>
                <w:szCs w:val="18"/>
                <w:lang w:eastAsia="lv-LV"/>
              </w:rPr>
              <w:t>1.</w:t>
            </w:r>
            <w:r w:rsidRPr="00D9514F">
              <w:rPr>
                <w:i/>
                <w:iCs/>
                <w:color w:val="000000" w:themeColor="text1"/>
                <w:sz w:val="18"/>
                <w:szCs w:val="18"/>
                <w:lang w:eastAsia="lv-LV"/>
              </w:rPr>
              <w:t xml:space="preserve"> Sociāla rakstura maksājumi un kompensācijas, t. sk.:</w:t>
            </w:r>
          </w:p>
        </w:tc>
        <w:tc>
          <w:tcPr>
            <w:tcW w:w="1277" w:type="dxa"/>
            <w:tcBorders>
              <w:top w:val="single" w:sz="4" w:space="0" w:color="000000"/>
              <w:left w:val="single" w:sz="4" w:space="0" w:color="000000"/>
              <w:bottom w:val="single" w:sz="4" w:space="0" w:color="000000"/>
              <w:right w:val="single" w:sz="4" w:space="0" w:color="000000"/>
            </w:tcBorders>
          </w:tcPr>
          <w:p w14:paraId="166C46B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6 407 894</w:t>
            </w:r>
          </w:p>
        </w:tc>
        <w:tc>
          <w:tcPr>
            <w:tcW w:w="1277" w:type="dxa"/>
            <w:tcBorders>
              <w:top w:val="single" w:sz="4" w:space="0" w:color="000000"/>
              <w:left w:val="single" w:sz="4" w:space="0" w:color="000000"/>
              <w:bottom w:val="single" w:sz="4" w:space="0" w:color="000000"/>
              <w:right w:val="single" w:sz="4" w:space="0" w:color="000000"/>
            </w:tcBorders>
          </w:tcPr>
          <w:p w14:paraId="52E0D42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16 314 215</w:t>
            </w:r>
          </w:p>
        </w:tc>
        <w:tc>
          <w:tcPr>
            <w:tcW w:w="1277" w:type="dxa"/>
            <w:tcBorders>
              <w:top w:val="single" w:sz="4" w:space="0" w:color="000000"/>
              <w:left w:val="single" w:sz="4" w:space="0" w:color="000000"/>
              <w:bottom w:val="single" w:sz="4" w:space="0" w:color="000000"/>
              <w:right w:val="single" w:sz="4" w:space="0" w:color="000000"/>
            </w:tcBorders>
          </w:tcPr>
          <w:p w14:paraId="1637026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9 906 321</w:t>
            </w:r>
          </w:p>
        </w:tc>
      </w:tr>
      <w:tr w:rsidR="00BD60FD" w:rsidRPr="00D9514F" w14:paraId="4F844249"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5227287"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1.1. Palielinājums valsts sociālā nodrošinājuma pabalsta izmaksām saistībā ar pabalsta saņēmēju skaita prognozēto palielināšanos par 422 personām vidēji mēnesī (no 21 096 personas līdz 21 518 personām) un pabalsta vidējā apmēra mēnesī prognozēto palielināšanos  par 32,22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174,24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206,46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0590639D"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F4A24DA"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9 200 925</w:t>
            </w:r>
          </w:p>
          <w:p w14:paraId="2A74761F" w14:textId="77777777" w:rsidR="00BD60FD" w:rsidRPr="00D9514F" w:rsidRDefault="00BD60FD" w:rsidP="004671ED">
            <w:pPr>
              <w:jc w:val="center"/>
              <w:rPr>
                <w:iCs/>
                <w:color w:val="000000" w:themeColor="text1"/>
                <w:sz w:val="18"/>
                <w:szCs w:val="18"/>
              </w:rPr>
            </w:pPr>
          </w:p>
        </w:tc>
        <w:tc>
          <w:tcPr>
            <w:tcW w:w="1277" w:type="dxa"/>
            <w:tcBorders>
              <w:top w:val="single" w:sz="4" w:space="0" w:color="000000"/>
              <w:left w:val="single" w:sz="4" w:space="0" w:color="000000"/>
              <w:bottom w:val="single" w:sz="4" w:space="0" w:color="000000"/>
              <w:right w:val="single" w:sz="4" w:space="0" w:color="000000"/>
            </w:tcBorders>
          </w:tcPr>
          <w:p w14:paraId="50E43C3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9 200 925</w:t>
            </w:r>
          </w:p>
          <w:p w14:paraId="5EE698E4" w14:textId="77777777" w:rsidR="00BD60FD" w:rsidRPr="00D9514F" w:rsidRDefault="00BD60FD" w:rsidP="004671ED">
            <w:pPr>
              <w:jc w:val="right"/>
              <w:rPr>
                <w:iCs/>
                <w:color w:val="000000" w:themeColor="text1"/>
                <w:sz w:val="18"/>
                <w:szCs w:val="18"/>
              </w:rPr>
            </w:pPr>
          </w:p>
        </w:tc>
      </w:tr>
      <w:tr w:rsidR="00BD60FD" w:rsidRPr="00D9514F" w14:paraId="74854D4B"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FEFD419"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1.2. Palielinājums pabalsta transporta izdevumu kompensēšanai personām ar invaliditāti, kurām ir apgrūtināta pārvietošanās, izmaksām saistībā ar pabalsta saņēmēju skaita prognozēto palielināšanos par 1 861 personu vidēji mēnesī (no 37 230 personām līdz 39 091 personai) un pabalsta vidējā apmēra mēnesī prognozēto palielināšanos  par 12,69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92,32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105,01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4EA873EF"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F74822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1 335 478</w:t>
            </w:r>
          </w:p>
        </w:tc>
        <w:tc>
          <w:tcPr>
            <w:tcW w:w="1277" w:type="dxa"/>
            <w:tcBorders>
              <w:top w:val="single" w:sz="4" w:space="0" w:color="000000"/>
              <w:left w:val="single" w:sz="4" w:space="0" w:color="000000"/>
              <w:bottom w:val="single" w:sz="4" w:space="0" w:color="000000"/>
              <w:right w:val="single" w:sz="4" w:space="0" w:color="000000"/>
            </w:tcBorders>
          </w:tcPr>
          <w:p w14:paraId="23B1BBF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1 335 478</w:t>
            </w:r>
          </w:p>
        </w:tc>
      </w:tr>
      <w:tr w:rsidR="00BD60FD" w:rsidRPr="00D9514F" w14:paraId="386EE72A"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8F33088"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1.3. Valsts sociālā pabalsta ČAES avārijas seku likvidēšanas dalībniekiem un mirušo ČAES avārijas seku likvidēšanas dalībnieku ģimenēm izmaksām, t.sk.:</w:t>
            </w:r>
          </w:p>
          <w:p w14:paraId="649995AA"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 palielinājums saistībā ar pabalsta vidējā apmēra mēnesī prognozēto palielināšanos  par 19,36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118,18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137,54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730F86CD"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samazinājums saistībā ar pabalsta saņēmēju skaita prognozēto samazināšanos par 70 personām vidēji mēnesī (no 2 802  personām līdz 2 732  personām)</w:t>
            </w:r>
          </w:p>
        </w:tc>
        <w:tc>
          <w:tcPr>
            <w:tcW w:w="1277" w:type="dxa"/>
            <w:tcBorders>
              <w:top w:val="single" w:sz="4" w:space="0" w:color="000000"/>
              <w:left w:val="single" w:sz="4" w:space="0" w:color="000000"/>
              <w:bottom w:val="single" w:sz="4" w:space="0" w:color="000000"/>
              <w:right w:val="single" w:sz="4" w:space="0" w:color="000000"/>
            </w:tcBorders>
          </w:tcPr>
          <w:p w14:paraId="35B363D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115 537</w:t>
            </w:r>
          </w:p>
        </w:tc>
        <w:tc>
          <w:tcPr>
            <w:tcW w:w="1277" w:type="dxa"/>
            <w:tcBorders>
              <w:top w:val="single" w:sz="4" w:space="0" w:color="000000"/>
              <w:left w:val="single" w:sz="4" w:space="0" w:color="000000"/>
              <w:bottom w:val="single" w:sz="4" w:space="0" w:color="000000"/>
              <w:right w:val="single" w:sz="4" w:space="0" w:color="000000"/>
            </w:tcBorders>
          </w:tcPr>
          <w:p w14:paraId="3E09918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651 100</w:t>
            </w:r>
          </w:p>
        </w:tc>
        <w:tc>
          <w:tcPr>
            <w:tcW w:w="1277" w:type="dxa"/>
            <w:tcBorders>
              <w:top w:val="single" w:sz="4" w:space="0" w:color="000000"/>
              <w:left w:val="single" w:sz="4" w:space="0" w:color="000000"/>
              <w:bottom w:val="single" w:sz="4" w:space="0" w:color="000000"/>
              <w:right w:val="single" w:sz="4" w:space="0" w:color="000000"/>
            </w:tcBorders>
          </w:tcPr>
          <w:p w14:paraId="10200BB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535 563</w:t>
            </w:r>
          </w:p>
        </w:tc>
      </w:tr>
      <w:tr w:rsidR="00BD60FD" w:rsidRPr="00D9514F" w14:paraId="21A34080"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1A7151F"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1.4. Kaitējuma atlīdzības ČAES avārijas seku likvidēšanas dalībniekam vai viņa nāves gadījumā - viņa apgādībā bijušajiem darbnespējīgajiem ģimenes locekļiem, izmaksām, t.sk.:</w:t>
            </w:r>
          </w:p>
          <w:p w14:paraId="51E1F817"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 palielinājums saistībā ar atlīdzības vidējā apmēra mēnesī prognozēto palielināšanos  par 18,12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255,25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273,37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64F75C2D"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 samazinājums saistībā ar atlīdzības saņēmēju skaita prognozēto samazināšanos par 7 personām vidēji mēnesī (no 414 personām līdz 407 personām)</w:t>
            </w:r>
          </w:p>
        </w:tc>
        <w:tc>
          <w:tcPr>
            <w:tcW w:w="1277" w:type="dxa"/>
            <w:tcBorders>
              <w:top w:val="single" w:sz="4" w:space="0" w:color="000000"/>
              <w:left w:val="single" w:sz="4" w:space="0" w:color="000000"/>
              <w:bottom w:val="single" w:sz="4" w:space="0" w:color="000000"/>
              <w:right w:val="single" w:sz="4" w:space="0" w:color="000000"/>
            </w:tcBorders>
          </w:tcPr>
          <w:p w14:paraId="009811A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22 963</w:t>
            </w:r>
          </w:p>
        </w:tc>
        <w:tc>
          <w:tcPr>
            <w:tcW w:w="1277" w:type="dxa"/>
            <w:tcBorders>
              <w:top w:val="single" w:sz="4" w:space="0" w:color="000000"/>
              <w:left w:val="single" w:sz="4" w:space="0" w:color="000000"/>
              <w:bottom w:val="single" w:sz="4" w:space="0" w:color="000000"/>
              <w:right w:val="single" w:sz="4" w:space="0" w:color="000000"/>
            </w:tcBorders>
          </w:tcPr>
          <w:p w14:paraId="64EADFD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90 020</w:t>
            </w:r>
          </w:p>
        </w:tc>
        <w:tc>
          <w:tcPr>
            <w:tcW w:w="1277" w:type="dxa"/>
            <w:tcBorders>
              <w:top w:val="single" w:sz="4" w:space="0" w:color="000000"/>
              <w:left w:val="single" w:sz="4" w:space="0" w:color="000000"/>
              <w:bottom w:val="single" w:sz="4" w:space="0" w:color="000000"/>
              <w:right w:val="single" w:sz="4" w:space="0" w:color="000000"/>
            </w:tcBorders>
          </w:tcPr>
          <w:p w14:paraId="2199BAE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67 057</w:t>
            </w:r>
          </w:p>
        </w:tc>
      </w:tr>
      <w:tr w:rsidR="00BD60FD" w:rsidRPr="00D9514F" w14:paraId="3C4D76E8"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EEE4485"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1.5. Palielinājums pabalsta personai ar invaliditāti, kurai nepieciešama īpaša kopšana, izmaksām saistībā ar pabalsta saņēmēju skaita prognozēto palielināšanos par 139 personām vidēji mēnesī (no 16 201 personas līdz 16 340 personām) </w:t>
            </w:r>
          </w:p>
        </w:tc>
        <w:tc>
          <w:tcPr>
            <w:tcW w:w="1277" w:type="dxa"/>
            <w:tcBorders>
              <w:top w:val="single" w:sz="4" w:space="0" w:color="000000"/>
              <w:left w:val="single" w:sz="4" w:space="0" w:color="000000"/>
              <w:bottom w:val="single" w:sz="4" w:space="0" w:color="000000"/>
              <w:right w:val="single" w:sz="4" w:space="0" w:color="000000"/>
            </w:tcBorders>
          </w:tcPr>
          <w:p w14:paraId="65C769DF"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E357BC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392 314</w:t>
            </w:r>
          </w:p>
        </w:tc>
        <w:tc>
          <w:tcPr>
            <w:tcW w:w="1277" w:type="dxa"/>
            <w:tcBorders>
              <w:top w:val="single" w:sz="4" w:space="0" w:color="000000"/>
              <w:left w:val="single" w:sz="4" w:space="0" w:color="000000"/>
              <w:bottom w:val="single" w:sz="4" w:space="0" w:color="000000"/>
              <w:right w:val="single" w:sz="4" w:space="0" w:color="000000"/>
            </w:tcBorders>
          </w:tcPr>
          <w:p w14:paraId="54D9A2F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392 314</w:t>
            </w:r>
          </w:p>
        </w:tc>
      </w:tr>
      <w:tr w:rsidR="00BD60FD" w:rsidRPr="00D9514F" w14:paraId="0E110B36"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2D77D53"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1.6. Palielinājums apbedīšanas pabalsta valsts sociālā nodrošinājuma pabalsta saņēmēja nāves gadījumā izmaksām saistībā ar pabalsta saņēmēju skaita prognozēto palielināšanos par 1 personu vidēji mēnesī (no 44 personām līdz 45 personām) un pabalsta vidējā apmēra mēnesī prognozēto palielināšanos par 56,22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370,29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426,51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1FEF80DE"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422F827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34 800</w:t>
            </w:r>
          </w:p>
        </w:tc>
        <w:tc>
          <w:tcPr>
            <w:tcW w:w="1277" w:type="dxa"/>
            <w:tcBorders>
              <w:top w:val="single" w:sz="4" w:space="0" w:color="000000"/>
              <w:left w:val="single" w:sz="4" w:space="0" w:color="000000"/>
              <w:bottom w:val="single" w:sz="4" w:space="0" w:color="000000"/>
              <w:right w:val="single" w:sz="4" w:space="0" w:color="000000"/>
            </w:tcBorders>
          </w:tcPr>
          <w:p w14:paraId="33ACFA7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34 800</w:t>
            </w:r>
          </w:p>
        </w:tc>
      </w:tr>
      <w:tr w:rsidR="00BD60FD" w:rsidRPr="00D9514F" w14:paraId="2E3C8ED7"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EE7CCA4"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1.7. Samazinājums bērna piedzimšanas pabalsta izmaksām saistībā ar pabalsta saņēmēju skaita prognozēto samazināšanos par 179 personām vidēji mēnesī (no 1 415 personām līdz 1 236 personām)</w:t>
            </w:r>
          </w:p>
        </w:tc>
        <w:tc>
          <w:tcPr>
            <w:tcW w:w="1277" w:type="dxa"/>
            <w:tcBorders>
              <w:top w:val="single" w:sz="4" w:space="0" w:color="000000"/>
              <w:left w:val="single" w:sz="4" w:space="0" w:color="000000"/>
              <w:bottom w:val="single" w:sz="4" w:space="0" w:color="000000"/>
              <w:right w:val="single" w:sz="4" w:space="0" w:color="000000"/>
            </w:tcBorders>
          </w:tcPr>
          <w:p w14:paraId="5DA287F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904 737</w:t>
            </w:r>
          </w:p>
        </w:tc>
        <w:tc>
          <w:tcPr>
            <w:tcW w:w="1277" w:type="dxa"/>
            <w:tcBorders>
              <w:top w:val="single" w:sz="4" w:space="0" w:color="000000"/>
              <w:left w:val="single" w:sz="4" w:space="0" w:color="000000"/>
              <w:bottom w:val="single" w:sz="4" w:space="0" w:color="000000"/>
              <w:right w:val="single" w:sz="4" w:space="0" w:color="000000"/>
            </w:tcBorders>
          </w:tcPr>
          <w:p w14:paraId="3F480200"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488194F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- 904 737</w:t>
            </w:r>
          </w:p>
        </w:tc>
      </w:tr>
      <w:tr w:rsidR="00BD60FD" w:rsidRPr="00D9514F" w14:paraId="61836A8F"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440900A" w14:textId="77777777" w:rsidR="00BD60FD" w:rsidRPr="00D9514F" w:rsidRDefault="00BD60FD" w:rsidP="00684373">
            <w:pPr>
              <w:ind w:left="45"/>
              <w:contextualSpacing/>
              <w:jc w:val="both"/>
              <w:rPr>
                <w:i/>
                <w:color w:val="000000" w:themeColor="text1"/>
                <w:sz w:val="18"/>
                <w:szCs w:val="18"/>
                <w:lang w:eastAsia="lv-LV"/>
              </w:rPr>
            </w:pPr>
            <w:r w:rsidRPr="00D9514F">
              <w:rPr>
                <w:i/>
                <w:color w:val="000000" w:themeColor="text1"/>
                <w:sz w:val="18"/>
                <w:szCs w:val="18"/>
                <w:lang w:eastAsia="lv-LV"/>
              </w:rPr>
              <w:t>1.8. Samazinājums bērna kopšanas pabalsta izmaksām saistībā ar pabalsta saņēmēju skaita prognozēto samazināšanos par 1 012 personām vidēji mēnesī (no 33 000 personām līdz 31 988 personām)</w:t>
            </w:r>
          </w:p>
        </w:tc>
        <w:tc>
          <w:tcPr>
            <w:tcW w:w="1277" w:type="dxa"/>
            <w:tcBorders>
              <w:top w:val="single" w:sz="4" w:space="0" w:color="000000"/>
              <w:left w:val="single" w:sz="4" w:space="0" w:color="000000"/>
              <w:bottom w:val="single" w:sz="4" w:space="0" w:color="000000"/>
              <w:right w:val="single" w:sz="4" w:space="0" w:color="000000"/>
            </w:tcBorders>
          </w:tcPr>
          <w:p w14:paraId="1BE2C9D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1 603 155</w:t>
            </w:r>
          </w:p>
        </w:tc>
        <w:tc>
          <w:tcPr>
            <w:tcW w:w="1277" w:type="dxa"/>
            <w:tcBorders>
              <w:top w:val="single" w:sz="4" w:space="0" w:color="000000"/>
              <w:left w:val="single" w:sz="4" w:space="0" w:color="000000"/>
              <w:bottom w:val="single" w:sz="4" w:space="0" w:color="000000"/>
              <w:right w:val="single" w:sz="4" w:space="0" w:color="000000"/>
            </w:tcBorders>
          </w:tcPr>
          <w:p w14:paraId="666620C2"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7703A2A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- 1 603 155</w:t>
            </w:r>
          </w:p>
        </w:tc>
      </w:tr>
      <w:tr w:rsidR="00BD60FD" w:rsidRPr="00D9514F" w14:paraId="38F6DB1F"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99BC8E5"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1.9. Bērna ar invaliditāti kopšanas pabalsta izmaksām, t.sk.:</w:t>
            </w:r>
          </w:p>
          <w:p w14:paraId="38769D9B"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palielinājums saistībā ar pabalsta saņēmēju skaita prognozēto palielināšanos par 253 personām vidēji mēnesī (no 3 154 personām līdz 3 407 personām);</w:t>
            </w:r>
          </w:p>
          <w:p w14:paraId="398927CA" w14:textId="77777777" w:rsidR="00BD60FD" w:rsidRPr="00D9514F" w:rsidRDefault="00BD60FD" w:rsidP="00684373">
            <w:pPr>
              <w:pStyle w:val="ListParagraph"/>
              <w:ind w:left="29"/>
              <w:jc w:val="both"/>
              <w:rPr>
                <w:i/>
                <w:color w:val="000000" w:themeColor="text1"/>
                <w:sz w:val="18"/>
                <w:szCs w:val="18"/>
                <w:lang w:eastAsia="lv-LV"/>
              </w:rPr>
            </w:pPr>
            <w:r w:rsidRPr="00D9514F">
              <w:rPr>
                <w:i/>
                <w:color w:val="000000" w:themeColor="text1"/>
                <w:sz w:val="18"/>
                <w:szCs w:val="18"/>
                <w:lang w:eastAsia="lv-LV"/>
              </w:rPr>
              <w:t xml:space="preserve">- samazinājums saistībā ar pabalsta vidējā apmēra mēnesī prognozēto samazināšanos par 1,01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318,62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317,61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5DC83A1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38 227</w:t>
            </w:r>
          </w:p>
        </w:tc>
        <w:tc>
          <w:tcPr>
            <w:tcW w:w="1277" w:type="dxa"/>
            <w:tcBorders>
              <w:top w:val="single" w:sz="4" w:space="0" w:color="000000"/>
              <w:left w:val="single" w:sz="4" w:space="0" w:color="000000"/>
              <w:bottom w:val="single" w:sz="4" w:space="0" w:color="000000"/>
              <w:right w:val="single" w:sz="4" w:space="0" w:color="000000"/>
            </w:tcBorders>
          </w:tcPr>
          <w:p w14:paraId="656A3A2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964 264</w:t>
            </w:r>
          </w:p>
        </w:tc>
        <w:tc>
          <w:tcPr>
            <w:tcW w:w="1277" w:type="dxa"/>
            <w:tcBorders>
              <w:top w:val="single" w:sz="4" w:space="0" w:color="000000"/>
              <w:left w:val="single" w:sz="4" w:space="0" w:color="000000"/>
              <w:bottom w:val="single" w:sz="4" w:space="0" w:color="000000"/>
              <w:right w:val="single" w:sz="4" w:space="0" w:color="000000"/>
            </w:tcBorders>
          </w:tcPr>
          <w:p w14:paraId="3746FA2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926 037</w:t>
            </w:r>
          </w:p>
        </w:tc>
      </w:tr>
      <w:tr w:rsidR="00BD60FD" w:rsidRPr="00D9514F" w14:paraId="5D96EE43"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7140F5E5"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1.10. Ģimenes valsts pabalsta izmaksām, t.sk.:</w:t>
            </w:r>
          </w:p>
          <w:p w14:paraId="642656E3"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 palielinājums saistībā ar pabalsta vidējā apmēra mēnesī prognozēto palielināšanos par 1,26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79,75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81,01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2DE036AE"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 samazinājums saistībā ar pabalsta saņēmēju skaita prognozēto samazināšanos par 3 451 personu vidēji mēnesī (no 219 227 personām līdz 215 776 personām)  </w:t>
            </w:r>
          </w:p>
        </w:tc>
        <w:tc>
          <w:tcPr>
            <w:tcW w:w="1277" w:type="dxa"/>
            <w:tcBorders>
              <w:top w:val="single" w:sz="4" w:space="0" w:color="000000"/>
              <w:left w:val="single" w:sz="4" w:space="0" w:color="000000"/>
              <w:bottom w:val="single" w:sz="4" w:space="0" w:color="000000"/>
              <w:right w:val="single" w:sz="4" w:space="0" w:color="000000"/>
            </w:tcBorders>
          </w:tcPr>
          <w:p w14:paraId="0D9E807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3 354 789</w:t>
            </w:r>
          </w:p>
        </w:tc>
        <w:tc>
          <w:tcPr>
            <w:tcW w:w="1277" w:type="dxa"/>
            <w:tcBorders>
              <w:top w:val="single" w:sz="4" w:space="0" w:color="000000"/>
              <w:left w:val="single" w:sz="4" w:space="0" w:color="000000"/>
              <w:bottom w:val="single" w:sz="4" w:space="0" w:color="000000"/>
              <w:right w:val="single" w:sz="4" w:space="0" w:color="000000"/>
            </w:tcBorders>
          </w:tcPr>
          <w:p w14:paraId="14B3F5A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3 314 880</w:t>
            </w:r>
          </w:p>
        </w:tc>
        <w:tc>
          <w:tcPr>
            <w:tcW w:w="1277" w:type="dxa"/>
            <w:tcBorders>
              <w:top w:val="single" w:sz="4" w:space="0" w:color="000000"/>
              <w:left w:val="single" w:sz="4" w:space="0" w:color="000000"/>
              <w:bottom w:val="single" w:sz="4" w:space="0" w:color="000000"/>
              <w:right w:val="single" w:sz="4" w:space="0" w:color="000000"/>
            </w:tcBorders>
          </w:tcPr>
          <w:p w14:paraId="56E3007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- 39 909</w:t>
            </w:r>
          </w:p>
        </w:tc>
      </w:tr>
      <w:tr w:rsidR="00BD60FD" w:rsidRPr="00D9514F" w14:paraId="46E01667"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23F7049" w14:textId="77777777" w:rsidR="00BD60FD" w:rsidRPr="00D9514F" w:rsidRDefault="00BD60FD" w:rsidP="00684373">
            <w:pPr>
              <w:tabs>
                <w:tab w:val="left" w:pos="164"/>
              </w:tabs>
              <w:jc w:val="both"/>
              <w:rPr>
                <w:i/>
                <w:color w:val="000000" w:themeColor="text1"/>
                <w:sz w:val="18"/>
                <w:szCs w:val="18"/>
                <w:lang w:eastAsia="lv-LV"/>
              </w:rPr>
            </w:pPr>
            <w:r w:rsidRPr="00D9514F">
              <w:rPr>
                <w:i/>
                <w:color w:val="000000" w:themeColor="text1"/>
                <w:sz w:val="18"/>
                <w:szCs w:val="18"/>
                <w:lang w:eastAsia="lv-LV"/>
              </w:rPr>
              <w:t xml:space="preserve">1.11. Palielinājums piemaksas pie ģimenes valsts pabalsta par bērnu ar invaliditāti izmaksām saistībā ar piemaksas saņēmēju skaita prognozēto palielināšanos par 100 personām vidēji mēnesī (no 8 422 personas līdz 8 522 personām) un piemaksas vidējā apmēra mēnesī prognozēto palielināšanos par 1,45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107,43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108,88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56C3623B"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09C56B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277 198</w:t>
            </w:r>
          </w:p>
        </w:tc>
        <w:tc>
          <w:tcPr>
            <w:tcW w:w="1277" w:type="dxa"/>
            <w:tcBorders>
              <w:top w:val="single" w:sz="4" w:space="0" w:color="000000"/>
              <w:left w:val="single" w:sz="4" w:space="0" w:color="000000"/>
              <w:bottom w:val="single" w:sz="4" w:space="0" w:color="000000"/>
              <w:right w:val="single" w:sz="4" w:space="0" w:color="000000"/>
            </w:tcBorders>
          </w:tcPr>
          <w:p w14:paraId="28B8715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277 198</w:t>
            </w:r>
          </w:p>
        </w:tc>
      </w:tr>
      <w:tr w:rsidR="00BD60FD" w:rsidRPr="00D9514F" w14:paraId="113DBCE1"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DC84F6D"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lastRenderedPageBreak/>
              <w:t>1.12. Samazinājums atlīdzības par aizbildņa pienākumu pildīšanu izmaksām saistībā ar atlīdzības saņēmēju skaita prognozēto samazināšanos par 28 personām vidēji mēnesī (no 2 649 personām līdz 2 621 personai)</w:t>
            </w:r>
          </w:p>
        </w:tc>
        <w:tc>
          <w:tcPr>
            <w:tcW w:w="1277" w:type="dxa"/>
            <w:tcBorders>
              <w:top w:val="single" w:sz="4" w:space="0" w:color="000000"/>
              <w:left w:val="single" w:sz="4" w:space="0" w:color="000000"/>
              <w:bottom w:val="single" w:sz="4" w:space="0" w:color="000000"/>
              <w:right w:val="single" w:sz="4" w:space="0" w:color="000000"/>
            </w:tcBorders>
          </w:tcPr>
          <w:p w14:paraId="289BD28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18 262</w:t>
            </w:r>
          </w:p>
        </w:tc>
        <w:tc>
          <w:tcPr>
            <w:tcW w:w="1277" w:type="dxa"/>
            <w:tcBorders>
              <w:top w:val="single" w:sz="4" w:space="0" w:color="000000"/>
              <w:left w:val="single" w:sz="4" w:space="0" w:color="000000"/>
              <w:bottom w:val="single" w:sz="4" w:space="0" w:color="000000"/>
              <w:right w:val="single" w:sz="4" w:space="0" w:color="000000"/>
            </w:tcBorders>
          </w:tcPr>
          <w:p w14:paraId="7CE94FC6"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DA655F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- 18 262</w:t>
            </w:r>
          </w:p>
        </w:tc>
      </w:tr>
      <w:tr w:rsidR="00BD60FD" w:rsidRPr="00D9514F" w14:paraId="538D7265"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883C1C8"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1.13. Valsts atbalsta ar </w:t>
            </w:r>
            <w:proofErr w:type="spellStart"/>
            <w:r w:rsidRPr="00D9514F">
              <w:rPr>
                <w:i/>
                <w:color w:val="000000" w:themeColor="text1"/>
                <w:sz w:val="18"/>
                <w:szCs w:val="18"/>
                <w:lang w:eastAsia="lv-LV"/>
              </w:rPr>
              <w:t>celiakiju</w:t>
            </w:r>
            <w:proofErr w:type="spellEnd"/>
            <w:r w:rsidRPr="00D9514F">
              <w:rPr>
                <w:i/>
                <w:color w:val="000000" w:themeColor="text1"/>
                <w:sz w:val="18"/>
                <w:szCs w:val="18"/>
                <w:lang w:eastAsia="lv-LV"/>
              </w:rPr>
              <w:t xml:space="preserve"> slimiem bērniem izmaksām, t.sk.:</w:t>
            </w:r>
          </w:p>
          <w:p w14:paraId="41ADD86B" w14:textId="77777777" w:rsidR="00BD60FD" w:rsidRPr="00D9514F" w:rsidRDefault="00BD60FD" w:rsidP="00684373">
            <w:pPr>
              <w:tabs>
                <w:tab w:val="left" w:pos="164"/>
              </w:tabs>
              <w:jc w:val="both"/>
              <w:rPr>
                <w:i/>
                <w:color w:val="000000" w:themeColor="text1"/>
                <w:sz w:val="18"/>
                <w:szCs w:val="18"/>
                <w:lang w:eastAsia="lv-LV"/>
              </w:rPr>
            </w:pPr>
            <w:r w:rsidRPr="00D9514F">
              <w:rPr>
                <w:i/>
                <w:color w:val="000000" w:themeColor="text1"/>
                <w:sz w:val="18"/>
                <w:szCs w:val="18"/>
                <w:lang w:eastAsia="lv-LV"/>
              </w:rPr>
              <w:t xml:space="preserve">- palielinājums saistībā ar atbalsta vidējā apmēra mēnesī prognozēto palielināšanos par 0,04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108,01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108,05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455454A4"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 samazinājums saistībā ar atbalsta saņēmēju skaita prognozēto samazināšanos par 148 personām vidēji mēnesī (no 695 personām līdz 547 personām)</w:t>
            </w:r>
          </w:p>
        </w:tc>
        <w:tc>
          <w:tcPr>
            <w:tcW w:w="1277" w:type="dxa"/>
            <w:tcBorders>
              <w:top w:val="single" w:sz="4" w:space="0" w:color="000000"/>
              <w:left w:val="single" w:sz="4" w:space="0" w:color="000000"/>
              <w:bottom w:val="single" w:sz="4" w:space="0" w:color="000000"/>
              <w:right w:val="single" w:sz="4" w:space="0" w:color="000000"/>
            </w:tcBorders>
          </w:tcPr>
          <w:p w14:paraId="4F3FF44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191 897</w:t>
            </w:r>
          </w:p>
        </w:tc>
        <w:tc>
          <w:tcPr>
            <w:tcW w:w="1277" w:type="dxa"/>
            <w:tcBorders>
              <w:top w:val="single" w:sz="4" w:space="0" w:color="000000"/>
              <w:left w:val="single" w:sz="4" w:space="0" w:color="000000"/>
              <w:bottom w:val="single" w:sz="4" w:space="0" w:color="000000"/>
              <w:right w:val="single" w:sz="4" w:space="0" w:color="000000"/>
            </w:tcBorders>
          </w:tcPr>
          <w:p w14:paraId="638AA2A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334</w:t>
            </w:r>
          </w:p>
        </w:tc>
        <w:tc>
          <w:tcPr>
            <w:tcW w:w="1277" w:type="dxa"/>
            <w:tcBorders>
              <w:top w:val="single" w:sz="4" w:space="0" w:color="000000"/>
              <w:left w:val="single" w:sz="4" w:space="0" w:color="000000"/>
              <w:bottom w:val="single" w:sz="4" w:space="0" w:color="000000"/>
              <w:right w:val="single" w:sz="4" w:space="0" w:color="000000"/>
            </w:tcBorders>
          </w:tcPr>
          <w:p w14:paraId="588DD0B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- 191 563</w:t>
            </w:r>
          </w:p>
        </w:tc>
      </w:tr>
      <w:tr w:rsidR="00BD60FD" w:rsidRPr="00D9514F" w14:paraId="39F0FD09"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746A6C12"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1.14. Samazinājums atlīdzības par audžuģimenes pienākumu pildīšanu izmaksām saistībā ar atlīdzības saņēmēju skaita prognozēto samazināšanos par 5 personām vidēji mēnesī (no 524 personām līdz 519 personām)</w:t>
            </w:r>
          </w:p>
        </w:tc>
        <w:tc>
          <w:tcPr>
            <w:tcW w:w="1277" w:type="dxa"/>
            <w:tcBorders>
              <w:top w:val="single" w:sz="4" w:space="0" w:color="000000"/>
              <w:left w:val="single" w:sz="4" w:space="0" w:color="000000"/>
              <w:bottom w:val="single" w:sz="4" w:space="0" w:color="000000"/>
              <w:right w:val="single" w:sz="4" w:space="0" w:color="000000"/>
            </w:tcBorders>
          </w:tcPr>
          <w:p w14:paraId="31C0F78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13 368</w:t>
            </w:r>
          </w:p>
        </w:tc>
        <w:tc>
          <w:tcPr>
            <w:tcW w:w="1277" w:type="dxa"/>
            <w:tcBorders>
              <w:top w:val="single" w:sz="4" w:space="0" w:color="000000"/>
              <w:left w:val="single" w:sz="4" w:space="0" w:color="000000"/>
              <w:bottom w:val="single" w:sz="4" w:space="0" w:color="000000"/>
              <w:right w:val="single" w:sz="4" w:space="0" w:color="000000"/>
            </w:tcBorders>
          </w:tcPr>
          <w:p w14:paraId="52E41190"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282AB4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- 13 368</w:t>
            </w:r>
          </w:p>
        </w:tc>
      </w:tr>
      <w:tr w:rsidR="00BD60FD" w:rsidRPr="00D9514F" w14:paraId="149AAA4E"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D2817FC" w14:textId="77777777" w:rsidR="00BD60FD" w:rsidRPr="00D9514F" w:rsidRDefault="00BD60FD" w:rsidP="00684373">
            <w:pPr>
              <w:tabs>
                <w:tab w:val="left" w:pos="164"/>
              </w:tabs>
              <w:jc w:val="both"/>
              <w:rPr>
                <w:i/>
                <w:color w:val="000000" w:themeColor="text1"/>
                <w:sz w:val="18"/>
                <w:szCs w:val="18"/>
                <w:lang w:eastAsia="lv-LV"/>
              </w:rPr>
            </w:pPr>
            <w:r w:rsidRPr="00D9514F">
              <w:rPr>
                <w:i/>
                <w:color w:val="000000" w:themeColor="text1"/>
                <w:sz w:val="18"/>
                <w:szCs w:val="18"/>
                <w:lang w:eastAsia="lv-LV"/>
              </w:rPr>
              <w:t xml:space="preserve">1.15. Palielinājums atlīdzības par adoptējamā bērna aprūpi izmaksām saistībā ar atlīdzības vidējā apmēra mēnesī prognozēto palielināšanos par 11,25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489,14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500,39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atlīdzības saņēmēju skaita prognozēto palielināšanos par 1 personu vidēji mēnesī (no 26 personām līdz 27 personām)  </w:t>
            </w:r>
          </w:p>
        </w:tc>
        <w:tc>
          <w:tcPr>
            <w:tcW w:w="1277" w:type="dxa"/>
            <w:tcBorders>
              <w:top w:val="single" w:sz="4" w:space="0" w:color="000000"/>
              <w:left w:val="single" w:sz="4" w:space="0" w:color="000000"/>
              <w:bottom w:val="single" w:sz="4" w:space="0" w:color="000000"/>
              <w:right w:val="single" w:sz="4" w:space="0" w:color="000000"/>
            </w:tcBorders>
          </w:tcPr>
          <w:p w14:paraId="362D16F5"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7AD68AF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9 514</w:t>
            </w:r>
          </w:p>
        </w:tc>
        <w:tc>
          <w:tcPr>
            <w:tcW w:w="1277" w:type="dxa"/>
            <w:tcBorders>
              <w:top w:val="single" w:sz="4" w:space="0" w:color="000000"/>
              <w:left w:val="single" w:sz="4" w:space="0" w:color="000000"/>
              <w:bottom w:val="single" w:sz="4" w:space="0" w:color="000000"/>
              <w:right w:val="single" w:sz="4" w:space="0" w:color="000000"/>
            </w:tcBorders>
          </w:tcPr>
          <w:p w14:paraId="139D4CD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9 514</w:t>
            </w:r>
          </w:p>
        </w:tc>
      </w:tr>
      <w:tr w:rsidR="00BD60FD" w:rsidRPr="00D9514F" w14:paraId="793BF2EF"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C843B05"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1.16. Samazinājums atlīdzības par bērna adopciju izmaksām saistībā ar atlīdzības saņēmēju skaita prognozēto samazināšanos par 4 personām  vidēji mēnesī (no 15 personām līdz 11 personām)</w:t>
            </w:r>
          </w:p>
        </w:tc>
        <w:tc>
          <w:tcPr>
            <w:tcW w:w="1277" w:type="dxa"/>
            <w:tcBorders>
              <w:top w:val="single" w:sz="4" w:space="0" w:color="000000"/>
              <w:left w:val="single" w:sz="4" w:space="0" w:color="000000"/>
              <w:bottom w:val="single" w:sz="4" w:space="0" w:color="000000"/>
              <w:right w:val="single" w:sz="4" w:space="0" w:color="000000"/>
            </w:tcBorders>
          </w:tcPr>
          <w:p w14:paraId="47D8E9A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68 298</w:t>
            </w:r>
          </w:p>
        </w:tc>
        <w:tc>
          <w:tcPr>
            <w:tcW w:w="1277" w:type="dxa"/>
            <w:tcBorders>
              <w:top w:val="single" w:sz="4" w:space="0" w:color="000000"/>
              <w:left w:val="single" w:sz="4" w:space="0" w:color="000000"/>
              <w:bottom w:val="single" w:sz="4" w:space="0" w:color="000000"/>
              <w:right w:val="single" w:sz="4" w:space="0" w:color="000000"/>
            </w:tcBorders>
          </w:tcPr>
          <w:p w14:paraId="6787DC3E"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219220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- 68 298</w:t>
            </w:r>
          </w:p>
        </w:tc>
      </w:tr>
      <w:tr w:rsidR="00BD60FD" w:rsidRPr="00D9514F" w14:paraId="344FA5FC"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BE3AD18"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1.17. Samazinājums pabalsta par asistenta izmantošanu personām ar I grupas redzes invaliditāti izmaksām saistībā ar pabalsta saņēmēju skaita prognozēto samazināšanos par 87 personām vidēji mēnesī (no 1 983 personām līdz 1 896 personām)</w:t>
            </w:r>
          </w:p>
        </w:tc>
        <w:tc>
          <w:tcPr>
            <w:tcW w:w="1277" w:type="dxa"/>
            <w:tcBorders>
              <w:top w:val="single" w:sz="4" w:space="0" w:color="000000"/>
              <w:left w:val="single" w:sz="4" w:space="0" w:color="000000"/>
              <w:bottom w:val="single" w:sz="4" w:space="0" w:color="000000"/>
              <w:right w:val="single" w:sz="4" w:space="0" w:color="000000"/>
            </w:tcBorders>
          </w:tcPr>
          <w:p w14:paraId="3874255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76 661</w:t>
            </w:r>
          </w:p>
        </w:tc>
        <w:tc>
          <w:tcPr>
            <w:tcW w:w="1277" w:type="dxa"/>
            <w:tcBorders>
              <w:top w:val="single" w:sz="4" w:space="0" w:color="000000"/>
              <w:left w:val="single" w:sz="4" w:space="0" w:color="000000"/>
              <w:bottom w:val="single" w:sz="4" w:space="0" w:color="000000"/>
              <w:right w:val="single" w:sz="4" w:space="0" w:color="000000"/>
            </w:tcBorders>
          </w:tcPr>
          <w:p w14:paraId="5AC98093"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7F567EE9"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- 76 661</w:t>
            </w:r>
          </w:p>
        </w:tc>
      </w:tr>
      <w:tr w:rsidR="00BD60FD" w:rsidRPr="00D9514F" w14:paraId="056586DC"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E9F7967"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1.18. Palielinājums bērna adopcijas pabalsta izmaksām saistībā ar pabalsta saņēmēju skaita prognozēto palielināšanos par 12 personām vidēji mēnesī  (no 1 207 personām līdz  1 219 personām) </w:t>
            </w:r>
          </w:p>
        </w:tc>
        <w:tc>
          <w:tcPr>
            <w:tcW w:w="1277" w:type="dxa"/>
            <w:tcBorders>
              <w:top w:val="single" w:sz="4" w:space="0" w:color="000000"/>
              <w:left w:val="single" w:sz="4" w:space="0" w:color="000000"/>
              <w:bottom w:val="single" w:sz="4" w:space="0" w:color="000000"/>
              <w:right w:val="single" w:sz="4" w:space="0" w:color="000000"/>
            </w:tcBorders>
          </w:tcPr>
          <w:p w14:paraId="770161D8"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B139E5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17 896</w:t>
            </w:r>
          </w:p>
        </w:tc>
        <w:tc>
          <w:tcPr>
            <w:tcW w:w="1277" w:type="dxa"/>
            <w:tcBorders>
              <w:top w:val="single" w:sz="4" w:space="0" w:color="000000"/>
              <w:left w:val="single" w:sz="4" w:space="0" w:color="000000"/>
              <w:bottom w:val="single" w:sz="4" w:space="0" w:color="000000"/>
              <w:right w:val="single" w:sz="4" w:space="0" w:color="000000"/>
            </w:tcBorders>
          </w:tcPr>
          <w:p w14:paraId="0AAF629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17 896</w:t>
            </w:r>
          </w:p>
        </w:tc>
      </w:tr>
      <w:tr w:rsidR="00BD60FD" w:rsidRPr="00D9514F" w14:paraId="3AE1F7C6"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22F35727"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1.19. Palielinājums bēgļu pabalsta izmaksām saistībā ar pabalsta saņēmēju skaita prognozēto palielināšanos par 10 personām vidēji mēnesī  (no 60 personām līdz  70 personām) un pabalsta vidējā apmēra mēnesī prognozēto palielināšanos par 5,88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171,28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177,16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6C63339B"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34BFA33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25 492</w:t>
            </w:r>
          </w:p>
        </w:tc>
        <w:tc>
          <w:tcPr>
            <w:tcW w:w="1277" w:type="dxa"/>
            <w:tcBorders>
              <w:top w:val="single" w:sz="4" w:space="0" w:color="000000"/>
              <w:left w:val="single" w:sz="4" w:space="0" w:color="000000"/>
              <w:bottom w:val="single" w:sz="4" w:space="0" w:color="000000"/>
              <w:right w:val="single" w:sz="4" w:space="0" w:color="000000"/>
            </w:tcBorders>
          </w:tcPr>
          <w:p w14:paraId="36E6449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25 492</w:t>
            </w:r>
          </w:p>
        </w:tc>
      </w:tr>
      <w:tr w:rsidR="00BD60FD" w:rsidRPr="00D9514F" w14:paraId="1D3A5560"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9EB3323" w14:textId="77777777" w:rsidR="00BD60FD" w:rsidRPr="00D9514F" w:rsidRDefault="00BD60FD" w:rsidP="00684373">
            <w:pPr>
              <w:jc w:val="both"/>
              <w:rPr>
                <w:bCs/>
                <w:i/>
                <w:color w:val="000000" w:themeColor="text1"/>
                <w:sz w:val="18"/>
              </w:rPr>
            </w:pPr>
            <w:r w:rsidRPr="00D9514F">
              <w:rPr>
                <w:i/>
                <w:color w:val="000000" w:themeColor="text1"/>
                <w:sz w:val="18"/>
                <w:szCs w:val="18"/>
                <w:lang w:eastAsia="lv-LV"/>
              </w:rPr>
              <w:t>1.20. Palielinājums pabalstam aizbildnim par bērna uzturēšanu, atlīdzībai par aizbildņa pienākumu pildīšanu, atlīdzībai par audžuģimenes pienākumu pildīšanu saistībā ar 2023. – 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tajā skaitā bērniem īpašās situācijās” ietvaros plānotā </w:t>
            </w:r>
            <w:proofErr w:type="spellStart"/>
            <w:r w:rsidRPr="00D9514F">
              <w:rPr>
                <w:i/>
                <w:color w:val="000000" w:themeColor="text1"/>
                <w:sz w:val="18"/>
                <w:szCs w:val="18"/>
                <w:lang w:eastAsia="lv-LV"/>
              </w:rPr>
              <w:t>apakšpasākuma</w:t>
            </w:r>
            <w:proofErr w:type="spellEnd"/>
            <w:r w:rsidRPr="00D9514F">
              <w:rPr>
                <w:i/>
                <w:color w:val="000000" w:themeColor="text1"/>
                <w:sz w:val="18"/>
                <w:szCs w:val="18"/>
                <w:lang w:eastAsia="lv-LV"/>
              </w:rPr>
              <w:t xml:space="preserve"> “Nodrošināta atbalsta turpināšana par bērnu ilgāku uzturēšanos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aprūpē, ja jaunietis izteicis tādu vēlmi, līdz 21 gada vecumam vai 24 gadu vecumam, ja jaunietis mācās” īstenošanu ar 2024. gadu (MK 13.01.2023. sēdes prot. Nr.2 1.§ 2.punkts)</w:t>
            </w:r>
          </w:p>
        </w:tc>
        <w:tc>
          <w:tcPr>
            <w:tcW w:w="1277" w:type="dxa"/>
            <w:tcBorders>
              <w:top w:val="single" w:sz="4" w:space="0" w:color="000000"/>
              <w:left w:val="single" w:sz="4" w:space="0" w:color="000000"/>
              <w:bottom w:val="single" w:sz="4" w:space="0" w:color="000000"/>
              <w:right w:val="single" w:sz="4" w:space="0" w:color="000000"/>
            </w:tcBorders>
          </w:tcPr>
          <w:p w14:paraId="1F156EC7"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447907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4 738 680</w:t>
            </w:r>
          </w:p>
        </w:tc>
        <w:tc>
          <w:tcPr>
            <w:tcW w:w="1277" w:type="dxa"/>
            <w:tcBorders>
              <w:top w:val="single" w:sz="4" w:space="0" w:color="000000"/>
              <w:left w:val="single" w:sz="4" w:space="0" w:color="000000"/>
              <w:bottom w:val="single" w:sz="4" w:space="0" w:color="000000"/>
              <w:right w:val="single" w:sz="4" w:space="0" w:color="000000"/>
            </w:tcBorders>
          </w:tcPr>
          <w:p w14:paraId="187D628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4 738 680</w:t>
            </w:r>
          </w:p>
        </w:tc>
      </w:tr>
      <w:tr w:rsidR="00BD60FD" w:rsidRPr="00D9514F" w14:paraId="6F658E57"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1EA0669" w14:textId="77777777" w:rsidR="00BD60FD" w:rsidRPr="00D9514F" w:rsidRDefault="00BD60FD" w:rsidP="00684373">
            <w:pPr>
              <w:jc w:val="both"/>
              <w:rPr>
                <w:bCs/>
                <w:i/>
                <w:color w:val="000000" w:themeColor="text1"/>
                <w:sz w:val="18"/>
              </w:rPr>
            </w:pPr>
            <w:r w:rsidRPr="00D9514F">
              <w:rPr>
                <w:bCs/>
                <w:i/>
                <w:color w:val="000000" w:themeColor="text1"/>
                <w:sz w:val="18"/>
              </w:rPr>
              <w:t xml:space="preserve">2. Palielinājums  valsts budžeta kapitālo izdevumu </w:t>
            </w:r>
            <w:proofErr w:type="spellStart"/>
            <w:r w:rsidRPr="00D9514F">
              <w:rPr>
                <w:bCs/>
                <w:i/>
                <w:color w:val="000000" w:themeColor="text1"/>
                <w:sz w:val="18"/>
              </w:rPr>
              <w:t>transfertam</w:t>
            </w:r>
            <w:proofErr w:type="spellEnd"/>
            <w:r w:rsidRPr="00D9514F">
              <w:rPr>
                <w:bCs/>
                <w:i/>
                <w:color w:val="000000" w:themeColor="text1"/>
                <w:sz w:val="18"/>
              </w:rPr>
              <w:t xml:space="preserve"> no valsts pamatbudžeta uz valsts speciālo budžetu, lai nodrošinātu projekta “</w:t>
            </w:r>
            <w:proofErr w:type="spellStart"/>
            <w:r w:rsidRPr="00D9514F">
              <w:rPr>
                <w:bCs/>
                <w:i/>
                <w:color w:val="000000" w:themeColor="text1"/>
                <w:sz w:val="18"/>
              </w:rPr>
              <w:t>LatEESSI</w:t>
            </w:r>
            <w:proofErr w:type="spellEnd"/>
            <w:r w:rsidRPr="00D9514F">
              <w:rPr>
                <w:bCs/>
                <w:i/>
                <w:color w:val="000000" w:themeColor="text1"/>
                <w:sz w:val="18"/>
              </w:rPr>
              <w:t>” ietvaros izveidotās Sociālās apdrošināšanas informācijas sistēmas (SAIS) Eiropas datu apmaiņas apakšsistēmas uzturēšanu</w:t>
            </w:r>
            <w:r w:rsidRPr="00D9514F">
              <w:rPr>
                <w:i/>
                <w:iCs/>
                <w:color w:val="000000" w:themeColor="text1"/>
                <w:sz w:val="18"/>
                <w:szCs w:val="18"/>
                <w:shd w:val="clear" w:color="auto" w:fill="FFFFFF"/>
              </w:rPr>
              <w:t>, palielinot</w:t>
            </w:r>
            <w:r w:rsidRPr="00D9514F">
              <w:rPr>
                <w:bCs/>
                <w:i/>
                <w:color w:val="000000" w:themeColor="text1"/>
                <w:sz w:val="18"/>
              </w:rPr>
              <w:t xml:space="preserve"> </w:t>
            </w:r>
            <w:proofErr w:type="spellStart"/>
            <w:r w:rsidRPr="00D9514F">
              <w:rPr>
                <w:bCs/>
                <w:i/>
                <w:color w:val="000000" w:themeColor="text1"/>
                <w:sz w:val="18"/>
              </w:rPr>
              <w:t>transferta</w:t>
            </w:r>
            <w:proofErr w:type="spellEnd"/>
            <w:r w:rsidRPr="00D9514F">
              <w:rPr>
                <w:bCs/>
                <w:i/>
                <w:color w:val="000000" w:themeColor="text1"/>
                <w:sz w:val="18"/>
              </w:rPr>
              <w:t xml:space="preserve"> pārskaitījumu uz valsts speciālā budžeta apakšprogrammu 04.05.00 “Valsts sociālās apdrošināšanas aģentūras speciālais budžets”</w:t>
            </w:r>
          </w:p>
        </w:tc>
        <w:tc>
          <w:tcPr>
            <w:tcW w:w="1277" w:type="dxa"/>
            <w:tcBorders>
              <w:top w:val="single" w:sz="4" w:space="0" w:color="000000"/>
              <w:left w:val="single" w:sz="4" w:space="0" w:color="000000"/>
              <w:bottom w:val="single" w:sz="4" w:space="0" w:color="000000"/>
              <w:right w:val="single" w:sz="4" w:space="0" w:color="000000"/>
            </w:tcBorders>
          </w:tcPr>
          <w:p w14:paraId="6A04CF5F"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594588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66 607</w:t>
            </w:r>
          </w:p>
        </w:tc>
        <w:tc>
          <w:tcPr>
            <w:tcW w:w="1277" w:type="dxa"/>
            <w:tcBorders>
              <w:top w:val="single" w:sz="4" w:space="0" w:color="000000"/>
              <w:left w:val="single" w:sz="4" w:space="0" w:color="000000"/>
              <w:bottom w:val="single" w:sz="4" w:space="0" w:color="000000"/>
              <w:right w:val="single" w:sz="4" w:space="0" w:color="000000"/>
            </w:tcBorders>
          </w:tcPr>
          <w:p w14:paraId="3716591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66 607</w:t>
            </w:r>
          </w:p>
        </w:tc>
      </w:tr>
      <w:tr w:rsidR="00BD60FD" w:rsidRPr="00D9514F" w14:paraId="41776762" w14:textId="77777777" w:rsidTr="004671ED">
        <w:trPr>
          <w:trHeight w:val="142"/>
          <w:jc w:val="center"/>
        </w:trPr>
        <w:tc>
          <w:tcPr>
            <w:tcW w:w="5244" w:type="dxa"/>
          </w:tcPr>
          <w:p w14:paraId="26129385" w14:textId="77777777" w:rsidR="00BD60FD" w:rsidRPr="00D9514F" w:rsidRDefault="00BD60FD" w:rsidP="00684373">
            <w:pPr>
              <w:jc w:val="both"/>
              <w:rPr>
                <w:bCs/>
                <w:i/>
                <w:color w:val="000000" w:themeColor="text1"/>
                <w:sz w:val="18"/>
              </w:rPr>
            </w:pPr>
            <w:r w:rsidRPr="00D9514F">
              <w:rPr>
                <w:i/>
                <w:color w:val="000000" w:themeColor="text1"/>
                <w:sz w:val="18"/>
                <w:szCs w:val="18"/>
                <w:lang w:eastAsia="lv-LV"/>
              </w:rPr>
              <w:t>Iekšējā līdzekļu pārdale starp budžeta programmām (apakšprogrammām)</w:t>
            </w:r>
          </w:p>
        </w:tc>
        <w:tc>
          <w:tcPr>
            <w:tcW w:w="1277" w:type="dxa"/>
            <w:tcBorders>
              <w:top w:val="single" w:sz="4" w:space="0" w:color="000000"/>
              <w:left w:val="single" w:sz="4" w:space="0" w:color="000000"/>
              <w:bottom w:val="single" w:sz="4" w:space="0" w:color="000000"/>
              <w:right w:val="single" w:sz="4" w:space="0" w:color="000000"/>
            </w:tcBorders>
          </w:tcPr>
          <w:p w14:paraId="31B22F28" w14:textId="77777777" w:rsidR="00BD60FD" w:rsidRPr="00D9514F" w:rsidRDefault="00BD60FD" w:rsidP="004671ED">
            <w:pPr>
              <w:jc w:val="right"/>
              <w:rPr>
                <w:iCs/>
                <w:color w:val="000000" w:themeColor="text1"/>
                <w:sz w:val="18"/>
                <w:szCs w:val="18"/>
              </w:rPr>
            </w:pPr>
            <w:r w:rsidRPr="00D9514F">
              <w:rPr>
                <w:color w:val="000000" w:themeColor="text1"/>
                <w:sz w:val="18"/>
                <w:szCs w:val="18"/>
              </w:rPr>
              <w:t>4 738 680</w:t>
            </w:r>
          </w:p>
        </w:tc>
        <w:tc>
          <w:tcPr>
            <w:tcW w:w="1277" w:type="dxa"/>
            <w:tcBorders>
              <w:top w:val="single" w:sz="4" w:space="0" w:color="000000"/>
              <w:left w:val="single" w:sz="4" w:space="0" w:color="000000"/>
              <w:bottom w:val="single" w:sz="4" w:space="0" w:color="000000"/>
              <w:right w:val="single" w:sz="4" w:space="0" w:color="000000"/>
            </w:tcBorders>
          </w:tcPr>
          <w:p w14:paraId="1BC7E335"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E641B47" w14:textId="77777777" w:rsidR="00BD60FD" w:rsidRPr="00D9514F" w:rsidRDefault="00BD60FD" w:rsidP="004671ED">
            <w:pPr>
              <w:jc w:val="right"/>
              <w:rPr>
                <w:iCs/>
                <w:color w:val="000000" w:themeColor="text1"/>
                <w:sz w:val="18"/>
                <w:szCs w:val="18"/>
              </w:rPr>
            </w:pPr>
            <w:r w:rsidRPr="00D9514F">
              <w:rPr>
                <w:color w:val="000000" w:themeColor="text1"/>
                <w:sz w:val="18"/>
                <w:szCs w:val="18"/>
              </w:rPr>
              <w:t>-4 738 680</w:t>
            </w:r>
          </w:p>
        </w:tc>
      </w:tr>
      <w:tr w:rsidR="00BD60FD" w:rsidRPr="00D9514F" w14:paraId="43CF0C74"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CC5E65B" w14:textId="77777777" w:rsidR="00BD60FD" w:rsidRPr="00D9514F" w:rsidRDefault="00BD60FD" w:rsidP="00684373">
            <w:pPr>
              <w:jc w:val="both"/>
              <w:rPr>
                <w:bCs/>
                <w:i/>
                <w:color w:val="000000" w:themeColor="text1"/>
                <w:sz w:val="18"/>
              </w:rPr>
            </w:pPr>
            <w:r w:rsidRPr="00D9514F">
              <w:rPr>
                <w:i/>
                <w:color w:val="000000" w:themeColor="text1"/>
                <w:sz w:val="18"/>
                <w:szCs w:val="18"/>
                <w:lang w:eastAsia="lv-LV"/>
              </w:rPr>
              <w:t>Izdevumu samazinājums 2023. - 2025.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tajā skaitā bērniem īpašās situācijās” ietvaros </w:t>
            </w:r>
            <w:proofErr w:type="spellStart"/>
            <w:r w:rsidRPr="00D9514F">
              <w:rPr>
                <w:i/>
                <w:color w:val="000000" w:themeColor="text1"/>
                <w:sz w:val="18"/>
                <w:szCs w:val="18"/>
                <w:lang w:eastAsia="lv-LV"/>
              </w:rPr>
              <w:t>apakšpasākumam</w:t>
            </w:r>
            <w:proofErr w:type="spellEnd"/>
            <w:r w:rsidRPr="00D9514F">
              <w:rPr>
                <w:i/>
                <w:color w:val="000000" w:themeColor="text1"/>
                <w:sz w:val="18"/>
                <w:szCs w:val="18"/>
                <w:lang w:eastAsia="lv-LV"/>
              </w:rPr>
              <w:t xml:space="preserve"> “Nodrošināta atbalsta turpināšana par bērnu ilgāku uzturēšanos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aprūpē, ja jaunietis izteicis tādu vēlmi, līdz 21 gada vecumam vai 24 gadu vecumam, ja jaunietis mācās”, finansējumu pārdalot jaunajam </w:t>
            </w:r>
            <w:proofErr w:type="spellStart"/>
            <w:r w:rsidRPr="00D9514F">
              <w:rPr>
                <w:i/>
                <w:color w:val="000000" w:themeColor="text1"/>
                <w:sz w:val="18"/>
                <w:szCs w:val="18"/>
                <w:lang w:eastAsia="lv-LV"/>
              </w:rPr>
              <w:t>apakšpasākumam</w:t>
            </w:r>
            <w:proofErr w:type="spellEnd"/>
            <w:r w:rsidRPr="00D9514F">
              <w:rPr>
                <w:i/>
                <w:color w:val="000000" w:themeColor="text1"/>
                <w:sz w:val="18"/>
                <w:szCs w:val="18"/>
                <w:lang w:eastAsia="lv-LV"/>
              </w:rPr>
              <w:t xml:space="preserve"> “Nodrošināts bāreņu un bez vecāku gādības palikušo bērnu atbalsts patstāvīgas dzīves uzsākšanai pēc pilngadības sasniegšanas” uz apakšprogrammu 22.03.00 “Valsts atbalsts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aprūpei” (4 593 469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apakšprogrammu 97.02.00 “Nozares centralizēto funkciju izpilde” (145 211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(MK 15.08.2023. sēdes protokola Nr.40 43.§ 42.1.apakšpunkts)</w:t>
            </w:r>
          </w:p>
        </w:tc>
        <w:tc>
          <w:tcPr>
            <w:tcW w:w="1277" w:type="dxa"/>
            <w:tcBorders>
              <w:top w:val="single" w:sz="4" w:space="0" w:color="000000"/>
              <w:left w:val="single" w:sz="4" w:space="0" w:color="000000"/>
              <w:bottom w:val="single" w:sz="4" w:space="0" w:color="000000"/>
              <w:right w:val="single" w:sz="4" w:space="0" w:color="000000"/>
            </w:tcBorders>
          </w:tcPr>
          <w:p w14:paraId="6F22FD09" w14:textId="77777777" w:rsidR="00BD60FD" w:rsidRPr="00D9514F" w:rsidRDefault="00BD60FD" w:rsidP="004671ED">
            <w:pPr>
              <w:jc w:val="right"/>
              <w:rPr>
                <w:iCs/>
                <w:color w:val="000000" w:themeColor="text1"/>
                <w:sz w:val="18"/>
                <w:szCs w:val="18"/>
              </w:rPr>
            </w:pPr>
            <w:r w:rsidRPr="00D9514F">
              <w:rPr>
                <w:color w:val="000000" w:themeColor="text1"/>
                <w:sz w:val="18"/>
                <w:szCs w:val="18"/>
              </w:rPr>
              <w:t>4 738 680</w:t>
            </w:r>
          </w:p>
        </w:tc>
        <w:tc>
          <w:tcPr>
            <w:tcW w:w="1277" w:type="dxa"/>
            <w:tcBorders>
              <w:top w:val="single" w:sz="4" w:space="0" w:color="000000"/>
              <w:left w:val="single" w:sz="4" w:space="0" w:color="000000"/>
              <w:bottom w:val="single" w:sz="4" w:space="0" w:color="000000"/>
              <w:right w:val="single" w:sz="4" w:space="0" w:color="000000"/>
            </w:tcBorders>
          </w:tcPr>
          <w:p w14:paraId="2C522327"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61B63C3" w14:textId="77777777" w:rsidR="00BD60FD" w:rsidRPr="00D9514F" w:rsidRDefault="00BD60FD" w:rsidP="004671ED">
            <w:pPr>
              <w:jc w:val="right"/>
              <w:rPr>
                <w:iCs/>
                <w:color w:val="000000" w:themeColor="text1"/>
                <w:sz w:val="18"/>
                <w:szCs w:val="18"/>
              </w:rPr>
            </w:pPr>
            <w:r w:rsidRPr="00D9514F">
              <w:rPr>
                <w:color w:val="000000" w:themeColor="text1"/>
                <w:sz w:val="18"/>
                <w:szCs w:val="18"/>
              </w:rPr>
              <w:t>-4 738 680</w:t>
            </w:r>
          </w:p>
        </w:tc>
      </w:tr>
    </w:tbl>
    <w:p w14:paraId="791D8518"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lastRenderedPageBreak/>
        <w:t>20.02.00 Izdienas pensijas</w:t>
      </w:r>
    </w:p>
    <w:p w14:paraId="7C87EA71" w14:textId="77777777" w:rsidR="00BD60FD" w:rsidRPr="00D9514F" w:rsidRDefault="00BD60FD" w:rsidP="00BD60FD">
      <w:pPr>
        <w:rPr>
          <w:color w:val="000000" w:themeColor="text1"/>
          <w:u w:val="single"/>
        </w:rPr>
      </w:pPr>
      <w:r w:rsidRPr="00D9514F">
        <w:rPr>
          <w:color w:val="000000" w:themeColor="text1"/>
          <w:u w:val="single"/>
        </w:rPr>
        <w:t>Apakšprogrammas mērķis:</w:t>
      </w:r>
    </w:p>
    <w:p w14:paraId="0539F3A8" w14:textId="77777777" w:rsidR="00BD60FD" w:rsidRPr="00D9514F" w:rsidRDefault="00BD60FD" w:rsidP="00B81CCC">
      <w:pPr>
        <w:jc w:val="both"/>
        <w:rPr>
          <w:color w:val="000000" w:themeColor="text1"/>
        </w:rPr>
      </w:pPr>
      <w:r w:rsidRPr="00D9514F">
        <w:rPr>
          <w:color w:val="000000" w:themeColor="text1"/>
        </w:rPr>
        <w:tab/>
        <w:t>sniegt finansiālu atbalstu personām, kuru darbs saistīts ar profesionālo iemaņu zudumu, kas var rasties jau pirms vecuma pensijas piešķiršanai noteiktā vecuma sasniegšanas.</w:t>
      </w:r>
    </w:p>
    <w:p w14:paraId="1B451839"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w:t>
      </w:r>
    </w:p>
    <w:p w14:paraId="44BF1248" w14:textId="77777777" w:rsidR="00BD60FD" w:rsidRPr="00D9514F" w:rsidRDefault="00BD60FD" w:rsidP="00283482">
      <w:pPr>
        <w:numPr>
          <w:ilvl w:val="0"/>
          <w:numId w:val="7"/>
        </w:numPr>
        <w:spacing w:before="120" w:after="120"/>
        <w:ind w:left="1077" w:hanging="357"/>
        <w:jc w:val="both"/>
        <w:rPr>
          <w:color w:val="000000" w:themeColor="text1"/>
        </w:rPr>
      </w:pPr>
      <w:r w:rsidRPr="00D9514F">
        <w:rPr>
          <w:color w:val="000000" w:themeColor="text1"/>
        </w:rPr>
        <w:t>izdienas pensijas izmaksas:</w:t>
      </w:r>
    </w:p>
    <w:p w14:paraId="712D2A3F"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IeM sistēmas iestāžu un Ieslodzījuma vietu pārvaldes darbiniekiem ar speciālajām dienesta pakāpēm;</w:t>
      </w:r>
    </w:p>
    <w:p w14:paraId="6CBAA7C6"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Korupcijas novēršanas un apkarošanas biroja amatpersonām;</w:t>
      </w:r>
    </w:p>
    <w:p w14:paraId="4FC33E8E"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diplomātiem;</w:t>
      </w:r>
    </w:p>
    <w:p w14:paraId="1043AF85"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tiesnešiem;</w:t>
      </w:r>
    </w:p>
    <w:p w14:paraId="0FB1444E"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prokuroriem;</w:t>
      </w:r>
    </w:p>
    <w:p w14:paraId="1E9626A6"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valsts un pašvaldību profesionālo orķestru, koru, </w:t>
      </w:r>
      <w:proofErr w:type="spellStart"/>
      <w:r w:rsidRPr="00D9514F">
        <w:rPr>
          <w:color w:val="000000" w:themeColor="text1"/>
        </w:rPr>
        <w:t>koncertorganizāciju</w:t>
      </w:r>
      <w:proofErr w:type="spellEnd"/>
      <w:r w:rsidRPr="00D9514F">
        <w:rPr>
          <w:color w:val="000000" w:themeColor="text1"/>
        </w:rPr>
        <w:t>, teātru un cirka māksliniekiem;</w:t>
      </w:r>
    </w:p>
    <w:p w14:paraId="01557EA2"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Valsts drošības dienesta amatpersonām;</w:t>
      </w:r>
    </w:p>
    <w:p w14:paraId="47E7B58A"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Neatliekamās medicīniskās palīdzības dienesta neatliekamās medicīniskās palīdzības nodrošināšanā iesaistītajiem darbiniekiem.</w:t>
      </w:r>
    </w:p>
    <w:p w14:paraId="1F2C3AD0" w14:textId="77777777" w:rsidR="00BD60FD" w:rsidRPr="00D9514F" w:rsidRDefault="00BD60FD" w:rsidP="00A84F94">
      <w:pPr>
        <w:numPr>
          <w:ilvl w:val="0"/>
          <w:numId w:val="7"/>
        </w:numPr>
        <w:spacing w:before="120" w:after="120"/>
        <w:ind w:left="1077" w:hanging="357"/>
        <w:jc w:val="both"/>
        <w:rPr>
          <w:color w:val="000000" w:themeColor="text1"/>
        </w:rPr>
      </w:pPr>
      <w:r w:rsidRPr="00D9514F">
        <w:rPr>
          <w:color w:val="000000" w:themeColor="text1"/>
        </w:rPr>
        <w:t>apbedīšanas pabalsta izmaksas personai, kura uzņēmusies apbedīšanu, ja miris izdienas pensijas saņēmējs, un pabalsta izdienas pensijas saņēmēja nāves gadījumā izmaksas pārdzīvojušajam laulātajam (pabalstu apmērs – divu mēnešu izdienas pensijas apmērā);</w:t>
      </w:r>
    </w:p>
    <w:p w14:paraId="7ED90E08" w14:textId="77777777" w:rsidR="00BD60FD" w:rsidRPr="00D9514F" w:rsidRDefault="00BD60FD" w:rsidP="00A84F94">
      <w:pPr>
        <w:numPr>
          <w:ilvl w:val="0"/>
          <w:numId w:val="7"/>
        </w:numPr>
        <w:spacing w:before="120" w:after="120"/>
        <w:ind w:left="1077" w:hanging="357"/>
        <w:jc w:val="both"/>
        <w:rPr>
          <w:color w:val="000000" w:themeColor="text1"/>
        </w:rPr>
      </w:pPr>
      <w:r w:rsidRPr="00D9514F">
        <w:rPr>
          <w:color w:val="000000" w:themeColor="text1"/>
        </w:rPr>
        <w:t xml:space="preserve">piemaksas pie vecuma pensijām nodrošināšana, lai saglabātu piešķirto izdienas pensijas apmēru tām personām, kurām izdienas pensijas piešķirtas saskaņā ar nolikumu “Par </w:t>
      </w:r>
      <w:proofErr w:type="spellStart"/>
      <w:r w:rsidRPr="00D9514F">
        <w:rPr>
          <w:color w:val="000000" w:themeColor="text1"/>
        </w:rPr>
        <w:t>iekšlietu</w:t>
      </w:r>
      <w:proofErr w:type="spellEnd"/>
      <w:r w:rsidRPr="00D9514F">
        <w:rPr>
          <w:color w:val="000000" w:themeColor="text1"/>
        </w:rPr>
        <w:t xml:space="preserve"> iestāžu ierindas un komandējošā sastāva darbinieku pensijām (darba devēju pensijām)”;</w:t>
      </w:r>
    </w:p>
    <w:p w14:paraId="67FC4C41" w14:textId="77777777" w:rsidR="00BD60FD" w:rsidRPr="00D9514F" w:rsidRDefault="00BD60FD" w:rsidP="00A84F94">
      <w:pPr>
        <w:pStyle w:val="ListParagraph"/>
        <w:numPr>
          <w:ilvl w:val="0"/>
          <w:numId w:val="7"/>
        </w:numPr>
        <w:spacing w:before="120" w:after="120"/>
        <w:ind w:left="1077" w:hanging="357"/>
        <w:contextualSpacing w:val="0"/>
        <w:jc w:val="both"/>
        <w:rPr>
          <w:color w:val="000000" w:themeColor="text1"/>
        </w:rPr>
      </w:pPr>
      <w:r w:rsidRPr="00D9514F">
        <w:rPr>
          <w:color w:val="000000" w:themeColor="text1"/>
        </w:rPr>
        <w:t>nodrošināt 2023. gada oktobrī veiktās izdienas pensiju indeksācijas izmaksas 2024. gadā, kā arī plānoto pensiju indeksāciju 2024. gada oktobrī.</w:t>
      </w:r>
    </w:p>
    <w:p w14:paraId="5506437C" w14:textId="77777777" w:rsidR="00BD60FD" w:rsidRPr="00D9514F" w:rsidRDefault="00BD60FD" w:rsidP="00BD60FD">
      <w:pPr>
        <w:spacing w:before="120"/>
        <w:rPr>
          <w:color w:val="000000" w:themeColor="text1"/>
        </w:rPr>
      </w:pPr>
      <w:r w:rsidRPr="00D9514F">
        <w:rPr>
          <w:color w:val="000000" w:themeColor="text1"/>
          <w:u w:val="single"/>
        </w:rPr>
        <w:t>Apakšprogrammas izpildītājs</w:t>
      </w:r>
      <w:r w:rsidRPr="00D9514F">
        <w:rPr>
          <w:color w:val="000000" w:themeColor="text1"/>
        </w:rPr>
        <w:t>: VSAA.</w:t>
      </w:r>
    </w:p>
    <w:p w14:paraId="6C57DF22"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BD60FD" w:rsidRPr="00D9514F" w14:paraId="2F8DF17A" w14:textId="77777777" w:rsidTr="004671ED">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02181B8F" w14:textId="77777777" w:rsidR="00BD60FD" w:rsidRPr="00D9514F" w:rsidRDefault="00BD60FD" w:rsidP="004671ED">
            <w:pPr>
              <w:jc w:val="center"/>
              <w:rPr>
                <w:color w:val="000000" w:themeColor="text1"/>
                <w:sz w:val="18"/>
                <w:szCs w:val="18"/>
              </w:rPr>
            </w:pPr>
          </w:p>
        </w:tc>
        <w:tc>
          <w:tcPr>
            <w:tcW w:w="1135" w:type="dxa"/>
            <w:hideMark/>
          </w:tcPr>
          <w:p w14:paraId="71E5E85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hideMark/>
          </w:tcPr>
          <w:p w14:paraId="1C0EE53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hideMark/>
          </w:tcPr>
          <w:p w14:paraId="027D365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hideMark/>
          </w:tcPr>
          <w:p w14:paraId="189A980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hideMark/>
          </w:tcPr>
          <w:p w14:paraId="7DC5FD2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015DF125"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5983A"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Noteiktam personu lokam sakarā ar profesionālo iemaņu zudumu nodrošināts valsts atbalsts naudas maksājumu veidā</w:t>
            </w:r>
          </w:p>
        </w:tc>
      </w:tr>
      <w:tr w:rsidR="00BD60FD" w:rsidRPr="00D9514F" w14:paraId="4F262251"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BF8C687" w14:textId="77777777" w:rsidR="00BD60FD" w:rsidRPr="00D9514F" w:rsidRDefault="00BD60FD" w:rsidP="00A04D83">
            <w:pPr>
              <w:jc w:val="both"/>
              <w:rPr>
                <w:color w:val="000000" w:themeColor="text1"/>
                <w:sz w:val="18"/>
              </w:rPr>
            </w:pPr>
            <w:r w:rsidRPr="00D9514F">
              <w:rPr>
                <w:color w:val="000000" w:themeColor="text1"/>
                <w:sz w:val="18"/>
                <w:szCs w:val="18"/>
              </w:rPr>
              <w:t>Izdienas pensijas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61E4D15B" w14:textId="77777777" w:rsidR="00BD60FD" w:rsidRPr="00D9514F" w:rsidRDefault="00BD60FD" w:rsidP="004671ED">
            <w:pPr>
              <w:jc w:val="center"/>
              <w:rPr>
                <w:color w:val="000000" w:themeColor="text1"/>
                <w:sz w:val="18"/>
              </w:rPr>
            </w:pPr>
            <w:r w:rsidRPr="00D9514F">
              <w:rPr>
                <w:color w:val="000000" w:themeColor="text1"/>
                <w:sz w:val="18"/>
              </w:rPr>
              <w:t>9 512</w:t>
            </w:r>
          </w:p>
        </w:tc>
        <w:tc>
          <w:tcPr>
            <w:tcW w:w="1134" w:type="dxa"/>
            <w:tcBorders>
              <w:top w:val="single" w:sz="4" w:space="0" w:color="000000"/>
              <w:left w:val="single" w:sz="4" w:space="0" w:color="000000"/>
              <w:bottom w:val="single" w:sz="4" w:space="0" w:color="000000"/>
              <w:right w:val="single" w:sz="4" w:space="0" w:color="000000"/>
            </w:tcBorders>
            <w:hideMark/>
          </w:tcPr>
          <w:p w14:paraId="22406AC3" w14:textId="77777777" w:rsidR="00BD60FD" w:rsidRPr="00D9514F" w:rsidRDefault="00BD60FD" w:rsidP="004671ED">
            <w:pPr>
              <w:jc w:val="center"/>
              <w:rPr>
                <w:color w:val="000000" w:themeColor="text1"/>
                <w:sz w:val="18"/>
              </w:rPr>
            </w:pPr>
            <w:r w:rsidRPr="00D9514F">
              <w:rPr>
                <w:color w:val="000000" w:themeColor="text1"/>
                <w:sz w:val="18"/>
                <w:szCs w:val="18"/>
              </w:rPr>
              <w:t>9 970</w:t>
            </w:r>
          </w:p>
        </w:tc>
        <w:tc>
          <w:tcPr>
            <w:tcW w:w="1134" w:type="dxa"/>
            <w:tcBorders>
              <w:top w:val="single" w:sz="4" w:space="0" w:color="000000"/>
              <w:left w:val="single" w:sz="4" w:space="0" w:color="000000"/>
              <w:bottom w:val="single" w:sz="4" w:space="0" w:color="000000"/>
              <w:right w:val="single" w:sz="4" w:space="0" w:color="000000"/>
            </w:tcBorders>
            <w:hideMark/>
          </w:tcPr>
          <w:p w14:paraId="1C4C7CC7" w14:textId="77777777" w:rsidR="00BD60FD" w:rsidRPr="00D9514F" w:rsidRDefault="00BD60FD" w:rsidP="004671ED">
            <w:pPr>
              <w:jc w:val="center"/>
              <w:rPr>
                <w:color w:val="000000" w:themeColor="text1"/>
                <w:sz w:val="18"/>
                <w:szCs w:val="18"/>
              </w:rPr>
            </w:pPr>
            <w:r w:rsidRPr="00D9514F">
              <w:rPr>
                <w:color w:val="000000" w:themeColor="text1"/>
                <w:sz w:val="18"/>
                <w:szCs w:val="18"/>
              </w:rPr>
              <w:t>10 422</w:t>
            </w:r>
          </w:p>
        </w:tc>
        <w:tc>
          <w:tcPr>
            <w:tcW w:w="1134" w:type="dxa"/>
            <w:tcBorders>
              <w:top w:val="single" w:sz="4" w:space="0" w:color="000000"/>
              <w:left w:val="single" w:sz="4" w:space="0" w:color="000000"/>
              <w:bottom w:val="single" w:sz="4" w:space="0" w:color="000000"/>
              <w:right w:val="single" w:sz="4" w:space="0" w:color="000000"/>
            </w:tcBorders>
            <w:hideMark/>
          </w:tcPr>
          <w:p w14:paraId="3D5BB223" w14:textId="77777777" w:rsidR="00BD60FD" w:rsidRPr="00D9514F" w:rsidRDefault="00BD60FD" w:rsidP="004671ED">
            <w:pPr>
              <w:jc w:val="center"/>
              <w:rPr>
                <w:color w:val="000000" w:themeColor="text1"/>
                <w:sz w:val="18"/>
                <w:szCs w:val="18"/>
              </w:rPr>
            </w:pPr>
            <w:r w:rsidRPr="00D9514F">
              <w:rPr>
                <w:color w:val="000000" w:themeColor="text1"/>
                <w:sz w:val="18"/>
                <w:szCs w:val="18"/>
              </w:rPr>
              <w:t>10 917</w:t>
            </w:r>
          </w:p>
        </w:tc>
        <w:tc>
          <w:tcPr>
            <w:tcW w:w="1139" w:type="dxa"/>
            <w:tcBorders>
              <w:top w:val="single" w:sz="4" w:space="0" w:color="000000"/>
              <w:left w:val="single" w:sz="4" w:space="0" w:color="000000"/>
              <w:bottom w:val="single" w:sz="4" w:space="0" w:color="000000"/>
              <w:right w:val="single" w:sz="4" w:space="0" w:color="000000"/>
            </w:tcBorders>
            <w:hideMark/>
          </w:tcPr>
          <w:p w14:paraId="01CDCC60" w14:textId="77777777" w:rsidR="00BD60FD" w:rsidRPr="00D9514F" w:rsidRDefault="00BD60FD" w:rsidP="004671ED">
            <w:pPr>
              <w:jc w:val="center"/>
              <w:rPr>
                <w:color w:val="000000" w:themeColor="text1"/>
                <w:sz w:val="18"/>
                <w:szCs w:val="18"/>
              </w:rPr>
            </w:pPr>
            <w:r w:rsidRPr="00D9514F">
              <w:rPr>
                <w:color w:val="000000" w:themeColor="text1"/>
                <w:sz w:val="18"/>
                <w:szCs w:val="18"/>
              </w:rPr>
              <w:t>11 306</w:t>
            </w:r>
          </w:p>
        </w:tc>
      </w:tr>
      <w:tr w:rsidR="00BD60FD" w:rsidRPr="00D9514F" w14:paraId="4C23C385"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4FF540D" w14:textId="77777777" w:rsidR="00BD60FD" w:rsidRPr="00D9514F" w:rsidRDefault="00BD60FD" w:rsidP="00A04D83">
            <w:pPr>
              <w:jc w:val="both"/>
              <w:rPr>
                <w:color w:val="000000" w:themeColor="text1"/>
                <w:sz w:val="18"/>
              </w:rPr>
            </w:pPr>
            <w:r w:rsidRPr="00D9514F">
              <w:rPr>
                <w:color w:val="000000" w:themeColor="text1"/>
                <w:sz w:val="18"/>
                <w:szCs w:val="18"/>
              </w:rPr>
              <w:t>Apbedīšanas pabalsta, ja miris izdienas pensijas saņēmējs,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524819F0" w14:textId="77777777" w:rsidR="00BD60FD" w:rsidRPr="00D9514F" w:rsidRDefault="00BD60FD" w:rsidP="004671ED">
            <w:pPr>
              <w:jc w:val="center"/>
              <w:rPr>
                <w:color w:val="000000" w:themeColor="text1"/>
                <w:sz w:val="18"/>
              </w:rPr>
            </w:pPr>
            <w:r w:rsidRPr="00D9514F">
              <w:rPr>
                <w:color w:val="000000" w:themeColor="text1"/>
                <w:sz w:val="18"/>
              </w:rPr>
              <w:t>6</w:t>
            </w:r>
          </w:p>
        </w:tc>
        <w:tc>
          <w:tcPr>
            <w:tcW w:w="1134" w:type="dxa"/>
            <w:tcBorders>
              <w:top w:val="single" w:sz="4" w:space="0" w:color="000000"/>
              <w:left w:val="single" w:sz="4" w:space="0" w:color="000000"/>
              <w:bottom w:val="single" w:sz="4" w:space="0" w:color="000000"/>
              <w:right w:val="single" w:sz="4" w:space="0" w:color="000000"/>
            </w:tcBorders>
            <w:hideMark/>
          </w:tcPr>
          <w:p w14:paraId="3317F444" w14:textId="77777777" w:rsidR="00BD60FD" w:rsidRPr="00D9514F" w:rsidRDefault="00BD60FD" w:rsidP="004671ED">
            <w:pPr>
              <w:jc w:val="center"/>
              <w:rPr>
                <w:color w:val="000000" w:themeColor="text1"/>
                <w:sz w:val="18"/>
              </w:rPr>
            </w:pPr>
            <w:r w:rsidRPr="00D9514F">
              <w:rPr>
                <w:color w:val="000000" w:themeColor="text1"/>
                <w:sz w:val="18"/>
              </w:rPr>
              <w:t>5</w:t>
            </w:r>
          </w:p>
        </w:tc>
        <w:tc>
          <w:tcPr>
            <w:tcW w:w="1134" w:type="dxa"/>
            <w:tcBorders>
              <w:top w:val="single" w:sz="4" w:space="0" w:color="000000"/>
              <w:left w:val="single" w:sz="4" w:space="0" w:color="000000"/>
              <w:bottom w:val="single" w:sz="4" w:space="0" w:color="000000"/>
              <w:right w:val="single" w:sz="4" w:space="0" w:color="000000"/>
            </w:tcBorders>
            <w:hideMark/>
          </w:tcPr>
          <w:p w14:paraId="390293A5" w14:textId="77777777" w:rsidR="00BD60FD" w:rsidRPr="00D9514F" w:rsidRDefault="00BD60FD" w:rsidP="004671ED">
            <w:pPr>
              <w:jc w:val="center"/>
              <w:rPr>
                <w:color w:val="000000" w:themeColor="text1"/>
                <w:sz w:val="18"/>
              </w:rPr>
            </w:pPr>
            <w:r w:rsidRPr="00D9514F">
              <w:rPr>
                <w:color w:val="000000" w:themeColor="text1"/>
                <w:sz w:val="18"/>
              </w:rPr>
              <w:t>5</w:t>
            </w:r>
          </w:p>
        </w:tc>
        <w:tc>
          <w:tcPr>
            <w:tcW w:w="1134" w:type="dxa"/>
            <w:tcBorders>
              <w:top w:val="single" w:sz="4" w:space="0" w:color="000000"/>
              <w:left w:val="single" w:sz="4" w:space="0" w:color="000000"/>
              <w:bottom w:val="single" w:sz="4" w:space="0" w:color="000000"/>
              <w:right w:val="single" w:sz="4" w:space="0" w:color="000000"/>
            </w:tcBorders>
            <w:hideMark/>
          </w:tcPr>
          <w:p w14:paraId="32E6EA99" w14:textId="77777777" w:rsidR="00BD60FD" w:rsidRPr="00D9514F" w:rsidRDefault="00BD60FD" w:rsidP="004671ED">
            <w:pPr>
              <w:jc w:val="center"/>
              <w:rPr>
                <w:color w:val="000000" w:themeColor="text1"/>
                <w:sz w:val="18"/>
              </w:rPr>
            </w:pPr>
            <w:r w:rsidRPr="00D9514F">
              <w:rPr>
                <w:color w:val="000000" w:themeColor="text1"/>
                <w:sz w:val="18"/>
              </w:rPr>
              <w:t>5</w:t>
            </w:r>
          </w:p>
        </w:tc>
        <w:tc>
          <w:tcPr>
            <w:tcW w:w="1139" w:type="dxa"/>
            <w:tcBorders>
              <w:top w:val="single" w:sz="4" w:space="0" w:color="000000"/>
              <w:left w:val="single" w:sz="4" w:space="0" w:color="000000"/>
              <w:bottom w:val="single" w:sz="4" w:space="0" w:color="000000"/>
              <w:right w:val="single" w:sz="4" w:space="0" w:color="000000"/>
            </w:tcBorders>
            <w:hideMark/>
          </w:tcPr>
          <w:p w14:paraId="5FC2B843" w14:textId="77777777" w:rsidR="00BD60FD" w:rsidRPr="00D9514F" w:rsidRDefault="00BD60FD" w:rsidP="004671ED">
            <w:pPr>
              <w:jc w:val="center"/>
              <w:rPr>
                <w:color w:val="000000" w:themeColor="text1"/>
                <w:sz w:val="18"/>
              </w:rPr>
            </w:pPr>
            <w:r w:rsidRPr="00D9514F">
              <w:rPr>
                <w:color w:val="000000" w:themeColor="text1"/>
                <w:sz w:val="18"/>
              </w:rPr>
              <w:t>5</w:t>
            </w:r>
          </w:p>
        </w:tc>
      </w:tr>
      <w:tr w:rsidR="00BD60FD" w:rsidRPr="00D9514F" w14:paraId="0F61FE15"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310B5B6" w14:textId="77777777" w:rsidR="00BD60FD" w:rsidRPr="00D9514F" w:rsidRDefault="00BD60FD" w:rsidP="00A04D83">
            <w:pPr>
              <w:jc w:val="both"/>
              <w:rPr>
                <w:color w:val="000000" w:themeColor="text1"/>
                <w:sz w:val="18"/>
              </w:rPr>
            </w:pPr>
            <w:r w:rsidRPr="00D9514F">
              <w:rPr>
                <w:color w:val="000000" w:themeColor="text1"/>
                <w:sz w:val="18"/>
                <w:szCs w:val="18"/>
              </w:rPr>
              <w:t>Pabalsta izdienas pensijas saņēmēja nāves gadījumā pārdzīvojušajam laulātajam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0317CC48" w14:textId="77777777" w:rsidR="00BD60FD" w:rsidRPr="00D9514F" w:rsidRDefault="00BD60FD" w:rsidP="004671ED">
            <w:pPr>
              <w:jc w:val="center"/>
              <w:rPr>
                <w:color w:val="000000" w:themeColor="text1"/>
                <w:sz w:val="18"/>
              </w:rPr>
            </w:pPr>
            <w:r w:rsidRPr="00D9514F">
              <w:rPr>
                <w:color w:val="000000" w:themeColor="text1"/>
                <w:sz w:val="18"/>
              </w:rPr>
              <w:t>2</w:t>
            </w:r>
          </w:p>
        </w:tc>
        <w:tc>
          <w:tcPr>
            <w:tcW w:w="1134" w:type="dxa"/>
            <w:tcBorders>
              <w:top w:val="single" w:sz="4" w:space="0" w:color="000000"/>
              <w:left w:val="single" w:sz="4" w:space="0" w:color="000000"/>
              <w:bottom w:val="single" w:sz="4" w:space="0" w:color="000000"/>
              <w:right w:val="single" w:sz="4" w:space="0" w:color="000000"/>
            </w:tcBorders>
            <w:hideMark/>
          </w:tcPr>
          <w:p w14:paraId="43048C5F" w14:textId="77777777" w:rsidR="00BD60FD" w:rsidRPr="00D9514F" w:rsidRDefault="00BD60FD" w:rsidP="004671ED">
            <w:pPr>
              <w:jc w:val="center"/>
              <w:rPr>
                <w:color w:val="000000" w:themeColor="text1"/>
                <w:sz w:val="18"/>
              </w:rPr>
            </w:pPr>
            <w:r w:rsidRPr="00D9514F">
              <w:rPr>
                <w:color w:val="000000" w:themeColor="text1"/>
                <w:sz w:val="18"/>
              </w:rPr>
              <w:t>1</w:t>
            </w:r>
          </w:p>
        </w:tc>
        <w:tc>
          <w:tcPr>
            <w:tcW w:w="1134" w:type="dxa"/>
            <w:tcBorders>
              <w:top w:val="single" w:sz="4" w:space="0" w:color="000000"/>
              <w:left w:val="single" w:sz="4" w:space="0" w:color="000000"/>
              <w:bottom w:val="single" w:sz="4" w:space="0" w:color="000000"/>
              <w:right w:val="single" w:sz="4" w:space="0" w:color="000000"/>
            </w:tcBorders>
            <w:hideMark/>
          </w:tcPr>
          <w:p w14:paraId="2089E46B" w14:textId="77777777" w:rsidR="00BD60FD" w:rsidRPr="00D9514F" w:rsidRDefault="00BD60FD" w:rsidP="004671ED">
            <w:pPr>
              <w:jc w:val="center"/>
              <w:rPr>
                <w:color w:val="000000" w:themeColor="text1"/>
                <w:sz w:val="18"/>
              </w:rPr>
            </w:pPr>
            <w:r w:rsidRPr="00D9514F">
              <w:rPr>
                <w:color w:val="000000" w:themeColor="text1"/>
                <w:sz w:val="18"/>
              </w:rPr>
              <w:t>1</w:t>
            </w:r>
          </w:p>
        </w:tc>
        <w:tc>
          <w:tcPr>
            <w:tcW w:w="1134" w:type="dxa"/>
            <w:tcBorders>
              <w:top w:val="single" w:sz="4" w:space="0" w:color="000000"/>
              <w:left w:val="single" w:sz="4" w:space="0" w:color="000000"/>
              <w:bottom w:val="single" w:sz="4" w:space="0" w:color="000000"/>
              <w:right w:val="single" w:sz="4" w:space="0" w:color="000000"/>
            </w:tcBorders>
            <w:hideMark/>
          </w:tcPr>
          <w:p w14:paraId="650CA76C" w14:textId="77777777" w:rsidR="00BD60FD" w:rsidRPr="00D9514F" w:rsidRDefault="00BD60FD" w:rsidP="004671ED">
            <w:pPr>
              <w:jc w:val="center"/>
              <w:rPr>
                <w:color w:val="000000" w:themeColor="text1"/>
                <w:sz w:val="18"/>
              </w:rPr>
            </w:pPr>
            <w:r w:rsidRPr="00D9514F">
              <w:rPr>
                <w:color w:val="000000" w:themeColor="text1"/>
                <w:sz w:val="18"/>
              </w:rPr>
              <w:t>1</w:t>
            </w:r>
          </w:p>
        </w:tc>
        <w:tc>
          <w:tcPr>
            <w:tcW w:w="1139" w:type="dxa"/>
            <w:tcBorders>
              <w:top w:val="single" w:sz="4" w:space="0" w:color="000000"/>
              <w:left w:val="single" w:sz="4" w:space="0" w:color="000000"/>
              <w:bottom w:val="single" w:sz="4" w:space="0" w:color="000000"/>
              <w:right w:val="single" w:sz="4" w:space="0" w:color="000000"/>
            </w:tcBorders>
            <w:hideMark/>
          </w:tcPr>
          <w:p w14:paraId="317FD02C" w14:textId="77777777" w:rsidR="00BD60FD" w:rsidRPr="00D9514F" w:rsidRDefault="00BD60FD" w:rsidP="004671ED">
            <w:pPr>
              <w:jc w:val="center"/>
              <w:rPr>
                <w:color w:val="000000" w:themeColor="text1"/>
                <w:sz w:val="18"/>
              </w:rPr>
            </w:pPr>
            <w:r w:rsidRPr="00D9514F">
              <w:rPr>
                <w:color w:val="000000" w:themeColor="text1"/>
                <w:sz w:val="18"/>
              </w:rPr>
              <w:t>1</w:t>
            </w:r>
          </w:p>
        </w:tc>
      </w:tr>
    </w:tbl>
    <w:p w14:paraId="3D5D13CA" w14:textId="234312D7" w:rsidR="00BD60FD" w:rsidRPr="00D9514F" w:rsidRDefault="00BD60FD" w:rsidP="00BD60FD">
      <w:pPr>
        <w:spacing w:before="160" w:after="16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3CBA606F" w14:textId="77777777" w:rsidTr="004671ED">
        <w:trPr>
          <w:trHeight w:val="283"/>
          <w:tblHeader/>
          <w:jc w:val="center"/>
        </w:trPr>
        <w:tc>
          <w:tcPr>
            <w:tcW w:w="3378" w:type="dxa"/>
            <w:vAlign w:val="center"/>
          </w:tcPr>
          <w:p w14:paraId="36CD1402" w14:textId="77777777" w:rsidR="00BD60FD" w:rsidRPr="00D9514F" w:rsidRDefault="00BD60FD" w:rsidP="004671ED">
            <w:pPr>
              <w:jc w:val="center"/>
              <w:rPr>
                <w:color w:val="000000" w:themeColor="text1"/>
                <w:sz w:val="18"/>
              </w:rPr>
            </w:pPr>
          </w:p>
        </w:tc>
        <w:tc>
          <w:tcPr>
            <w:tcW w:w="1131" w:type="dxa"/>
          </w:tcPr>
          <w:p w14:paraId="74857294"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3E89A083"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40DF881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5A74FDF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55411473"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2273C15F" w14:textId="77777777" w:rsidTr="004671ED">
        <w:trPr>
          <w:trHeight w:val="142"/>
          <w:jc w:val="center"/>
        </w:trPr>
        <w:tc>
          <w:tcPr>
            <w:tcW w:w="3378" w:type="dxa"/>
            <w:shd w:val="clear" w:color="auto" w:fill="D9D9D9"/>
            <w:vAlign w:val="center"/>
          </w:tcPr>
          <w:p w14:paraId="5512684D" w14:textId="77777777" w:rsidR="00BD60FD" w:rsidRPr="00D9514F" w:rsidRDefault="00BD60FD" w:rsidP="00A04D83">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833FB" w14:textId="77777777" w:rsidR="00BD60FD" w:rsidRPr="00D9514F" w:rsidRDefault="00BD60FD" w:rsidP="004671ED">
            <w:pPr>
              <w:jc w:val="right"/>
              <w:rPr>
                <w:color w:val="000000" w:themeColor="text1"/>
                <w:sz w:val="18"/>
                <w:szCs w:val="18"/>
              </w:rPr>
            </w:pPr>
            <w:r w:rsidRPr="00D9514F">
              <w:rPr>
                <w:color w:val="000000" w:themeColor="text1"/>
                <w:sz w:val="18"/>
                <w:szCs w:val="18"/>
              </w:rPr>
              <w:t>73 787 100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D2EEE24" w14:textId="77777777" w:rsidR="00BD60FD" w:rsidRPr="00D9514F" w:rsidRDefault="00BD60FD" w:rsidP="004671ED">
            <w:pPr>
              <w:jc w:val="right"/>
              <w:rPr>
                <w:color w:val="000000" w:themeColor="text1"/>
                <w:sz w:val="18"/>
                <w:szCs w:val="18"/>
              </w:rPr>
            </w:pPr>
            <w:r w:rsidRPr="00D9514F">
              <w:rPr>
                <w:color w:val="000000" w:themeColor="text1"/>
                <w:sz w:val="18"/>
                <w:szCs w:val="18"/>
              </w:rPr>
              <w:t>89 297 839</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29944" w14:textId="77777777" w:rsidR="00BD60FD" w:rsidRPr="00D9514F" w:rsidRDefault="00BD60FD" w:rsidP="004671ED">
            <w:pPr>
              <w:jc w:val="right"/>
              <w:rPr>
                <w:color w:val="000000" w:themeColor="text1"/>
                <w:sz w:val="18"/>
                <w:szCs w:val="18"/>
              </w:rPr>
            </w:pPr>
            <w:r w:rsidRPr="00D9514F">
              <w:rPr>
                <w:color w:val="000000" w:themeColor="text1"/>
                <w:sz w:val="18"/>
                <w:szCs w:val="18"/>
              </w:rPr>
              <w:t>98 534 329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36EBCC4" w14:textId="77777777" w:rsidR="00BD60FD" w:rsidRPr="00D9514F" w:rsidRDefault="00BD60FD" w:rsidP="004671ED">
            <w:pPr>
              <w:jc w:val="right"/>
              <w:rPr>
                <w:color w:val="000000" w:themeColor="text1"/>
                <w:sz w:val="18"/>
                <w:szCs w:val="18"/>
              </w:rPr>
            </w:pPr>
            <w:r w:rsidRPr="00D9514F">
              <w:rPr>
                <w:color w:val="000000" w:themeColor="text1"/>
                <w:sz w:val="18"/>
                <w:szCs w:val="18"/>
              </w:rPr>
              <w:t>108 339 142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A4C76BB" w14:textId="77777777" w:rsidR="00BD60FD" w:rsidRPr="00D9514F" w:rsidRDefault="00BD60FD" w:rsidP="004671ED">
            <w:pPr>
              <w:jc w:val="right"/>
              <w:rPr>
                <w:color w:val="000000" w:themeColor="text1"/>
                <w:sz w:val="18"/>
                <w:szCs w:val="18"/>
              </w:rPr>
            </w:pPr>
            <w:r w:rsidRPr="00D9514F">
              <w:rPr>
                <w:color w:val="000000" w:themeColor="text1"/>
                <w:sz w:val="18"/>
                <w:szCs w:val="18"/>
              </w:rPr>
              <w:t>117 445 333</w:t>
            </w:r>
          </w:p>
        </w:tc>
      </w:tr>
      <w:tr w:rsidR="00BD60FD" w:rsidRPr="00D9514F" w14:paraId="10EF44F6" w14:textId="77777777" w:rsidTr="004671ED">
        <w:trPr>
          <w:trHeight w:val="283"/>
          <w:jc w:val="center"/>
        </w:trPr>
        <w:tc>
          <w:tcPr>
            <w:tcW w:w="3378" w:type="dxa"/>
            <w:vAlign w:val="center"/>
          </w:tcPr>
          <w:p w14:paraId="4DCE2065" w14:textId="77777777" w:rsidR="00BD60FD" w:rsidRPr="00D9514F" w:rsidRDefault="00BD60FD" w:rsidP="00A04D83">
            <w:pPr>
              <w:jc w:val="both"/>
              <w:rPr>
                <w:color w:val="000000" w:themeColor="text1"/>
                <w:sz w:val="18"/>
                <w:szCs w:val="18"/>
                <w:lang w:eastAsia="lv-LV"/>
              </w:rPr>
            </w:pPr>
            <w:r w:rsidRPr="00D9514F">
              <w:rPr>
                <w:color w:val="000000" w:themeColor="text1"/>
                <w:sz w:val="18"/>
                <w:szCs w:val="18"/>
                <w:lang w:eastAsia="lv-LV"/>
              </w:rPr>
              <w:lastRenderedPageBreak/>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77BD9615"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auto" w:fill="auto"/>
          </w:tcPr>
          <w:p w14:paraId="3F33AA33" w14:textId="77777777" w:rsidR="00BD60FD" w:rsidRPr="00D9514F" w:rsidRDefault="00BD60FD" w:rsidP="004671ED">
            <w:pPr>
              <w:jc w:val="right"/>
              <w:rPr>
                <w:color w:val="000000" w:themeColor="text1"/>
                <w:sz w:val="18"/>
                <w:szCs w:val="18"/>
              </w:rPr>
            </w:pPr>
            <w:r w:rsidRPr="00D9514F">
              <w:rPr>
                <w:color w:val="000000" w:themeColor="text1"/>
                <w:sz w:val="18"/>
                <w:szCs w:val="18"/>
              </w:rPr>
              <w:t>15 510 739</w:t>
            </w:r>
          </w:p>
        </w:tc>
        <w:tc>
          <w:tcPr>
            <w:tcW w:w="1132" w:type="dxa"/>
            <w:tcBorders>
              <w:top w:val="nil"/>
              <w:left w:val="single" w:sz="4" w:space="0" w:color="auto"/>
              <w:bottom w:val="single" w:sz="4" w:space="0" w:color="auto"/>
              <w:right w:val="single" w:sz="4" w:space="0" w:color="auto"/>
            </w:tcBorders>
            <w:shd w:val="clear" w:color="000000" w:fill="FFFFFF"/>
          </w:tcPr>
          <w:p w14:paraId="3C15490F" w14:textId="77777777" w:rsidR="00BD60FD" w:rsidRPr="00D9514F" w:rsidRDefault="00BD60FD" w:rsidP="004671ED">
            <w:pPr>
              <w:jc w:val="right"/>
              <w:rPr>
                <w:color w:val="000000" w:themeColor="text1"/>
                <w:sz w:val="18"/>
                <w:szCs w:val="18"/>
              </w:rPr>
            </w:pPr>
            <w:r w:rsidRPr="00D9514F">
              <w:rPr>
                <w:color w:val="000000" w:themeColor="text1"/>
                <w:sz w:val="18"/>
                <w:szCs w:val="18"/>
              </w:rPr>
              <w:t>9 236 490</w:t>
            </w:r>
          </w:p>
        </w:tc>
        <w:tc>
          <w:tcPr>
            <w:tcW w:w="1132" w:type="dxa"/>
            <w:tcBorders>
              <w:top w:val="nil"/>
              <w:left w:val="nil"/>
              <w:bottom w:val="single" w:sz="4" w:space="0" w:color="auto"/>
              <w:right w:val="single" w:sz="4" w:space="0" w:color="auto"/>
            </w:tcBorders>
            <w:shd w:val="clear" w:color="000000" w:fill="FFFFFF"/>
          </w:tcPr>
          <w:p w14:paraId="17A098D2" w14:textId="77777777" w:rsidR="00BD60FD" w:rsidRPr="00D9514F" w:rsidRDefault="00BD60FD" w:rsidP="004671ED">
            <w:pPr>
              <w:jc w:val="right"/>
              <w:rPr>
                <w:color w:val="000000" w:themeColor="text1"/>
                <w:sz w:val="18"/>
                <w:szCs w:val="18"/>
              </w:rPr>
            </w:pPr>
            <w:r w:rsidRPr="00D9514F">
              <w:rPr>
                <w:color w:val="000000" w:themeColor="text1"/>
                <w:sz w:val="18"/>
                <w:szCs w:val="18"/>
              </w:rPr>
              <w:t>9 804 813</w:t>
            </w:r>
          </w:p>
        </w:tc>
        <w:tc>
          <w:tcPr>
            <w:tcW w:w="1132" w:type="dxa"/>
            <w:tcBorders>
              <w:top w:val="nil"/>
              <w:left w:val="nil"/>
              <w:bottom w:val="single" w:sz="4" w:space="0" w:color="auto"/>
              <w:right w:val="single" w:sz="4" w:space="0" w:color="auto"/>
            </w:tcBorders>
            <w:shd w:val="clear" w:color="000000" w:fill="FFFFFF"/>
          </w:tcPr>
          <w:p w14:paraId="07137800" w14:textId="77777777" w:rsidR="00BD60FD" w:rsidRPr="00D9514F" w:rsidRDefault="00BD60FD" w:rsidP="004671ED">
            <w:pPr>
              <w:jc w:val="right"/>
              <w:rPr>
                <w:color w:val="000000" w:themeColor="text1"/>
                <w:sz w:val="18"/>
                <w:szCs w:val="18"/>
              </w:rPr>
            </w:pPr>
            <w:r w:rsidRPr="00D9514F">
              <w:rPr>
                <w:color w:val="000000" w:themeColor="text1"/>
                <w:sz w:val="18"/>
                <w:szCs w:val="18"/>
              </w:rPr>
              <w:t>9 106 191</w:t>
            </w:r>
          </w:p>
        </w:tc>
      </w:tr>
      <w:tr w:rsidR="00BD60FD" w:rsidRPr="00D9514F" w14:paraId="5A884041" w14:textId="77777777" w:rsidTr="004671ED">
        <w:trPr>
          <w:trHeight w:val="283"/>
          <w:jc w:val="center"/>
        </w:trPr>
        <w:tc>
          <w:tcPr>
            <w:tcW w:w="3378" w:type="dxa"/>
            <w:vAlign w:val="center"/>
          </w:tcPr>
          <w:p w14:paraId="4635443E" w14:textId="77777777" w:rsidR="00BD60FD" w:rsidRPr="00D9514F" w:rsidRDefault="00BD60FD" w:rsidP="00A04D83">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0487E52E"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auto" w:fill="auto"/>
          </w:tcPr>
          <w:p w14:paraId="6C6FC357" w14:textId="77777777" w:rsidR="00BD60FD" w:rsidRPr="00D9514F" w:rsidRDefault="00BD60FD" w:rsidP="004671ED">
            <w:pPr>
              <w:jc w:val="right"/>
              <w:rPr>
                <w:color w:val="000000" w:themeColor="text1"/>
                <w:sz w:val="18"/>
                <w:szCs w:val="18"/>
              </w:rPr>
            </w:pPr>
            <w:r w:rsidRPr="00D9514F">
              <w:rPr>
                <w:color w:val="000000" w:themeColor="text1"/>
                <w:sz w:val="18"/>
                <w:szCs w:val="18"/>
              </w:rPr>
              <w:t>21,0</w:t>
            </w:r>
          </w:p>
        </w:tc>
        <w:tc>
          <w:tcPr>
            <w:tcW w:w="1132" w:type="dxa"/>
            <w:tcBorders>
              <w:top w:val="nil"/>
              <w:left w:val="single" w:sz="4" w:space="0" w:color="auto"/>
              <w:bottom w:val="single" w:sz="4" w:space="0" w:color="auto"/>
              <w:right w:val="single" w:sz="4" w:space="0" w:color="auto"/>
            </w:tcBorders>
            <w:shd w:val="clear" w:color="000000" w:fill="FFFFFF"/>
          </w:tcPr>
          <w:p w14:paraId="16A5D233" w14:textId="77777777" w:rsidR="00BD60FD" w:rsidRPr="00D9514F" w:rsidRDefault="00BD60FD" w:rsidP="004671ED">
            <w:pPr>
              <w:jc w:val="right"/>
              <w:rPr>
                <w:color w:val="000000" w:themeColor="text1"/>
                <w:sz w:val="18"/>
                <w:szCs w:val="18"/>
              </w:rPr>
            </w:pPr>
            <w:r w:rsidRPr="00D9514F">
              <w:rPr>
                <w:color w:val="000000" w:themeColor="text1"/>
                <w:sz w:val="18"/>
                <w:szCs w:val="18"/>
              </w:rPr>
              <w:t>10,3</w:t>
            </w:r>
          </w:p>
        </w:tc>
        <w:tc>
          <w:tcPr>
            <w:tcW w:w="1132" w:type="dxa"/>
            <w:tcBorders>
              <w:top w:val="nil"/>
              <w:left w:val="nil"/>
              <w:bottom w:val="single" w:sz="4" w:space="0" w:color="auto"/>
              <w:right w:val="single" w:sz="4" w:space="0" w:color="auto"/>
            </w:tcBorders>
            <w:shd w:val="clear" w:color="000000" w:fill="FFFFFF"/>
          </w:tcPr>
          <w:p w14:paraId="727DB016" w14:textId="77777777" w:rsidR="00BD60FD" w:rsidRPr="00D9514F" w:rsidRDefault="00BD60FD" w:rsidP="004671ED">
            <w:pPr>
              <w:jc w:val="right"/>
              <w:rPr>
                <w:color w:val="000000" w:themeColor="text1"/>
                <w:sz w:val="18"/>
                <w:szCs w:val="18"/>
              </w:rPr>
            </w:pPr>
            <w:r w:rsidRPr="00D9514F">
              <w:rPr>
                <w:color w:val="000000" w:themeColor="text1"/>
                <w:sz w:val="18"/>
                <w:szCs w:val="18"/>
              </w:rPr>
              <w:t>10,0</w:t>
            </w:r>
          </w:p>
        </w:tc>
        <w:tc>
          <w:tcPr>
            <w:tcW w:w="1132" w:type="dxa"/>
            <w:tcBorders>
              <w:top w:val="nil"/>
              <w:left w:val="nil"/>
              <w:bottom w:val="single" w:sz="4" w:space="0" w:color="auto"/>
              <w:right w:val="single" w:sz="4" w:space="0" w:color="auto"/>
            </w:tcBorders>
            <w:shd w:val="clear" w:color="000000" w:fill="FFFFFF"/>
          </w:tcPr>
          <w:p w14:paraId="5AD939B8" w14:textId="77777777" w:rsidR="00BD60FD" w:rsidRPr="00D9514F" w:rsidRDefault="00BD60FD" w:rsidP="004671ED">
            <w:pPr>
              <w:jc w:val="right"/>
              <w:rPr>
                <w:color w:val="000000" w:themeColor="text1"/>
                <w:sz w:val="18"/>
                <w:szCs w:val="18"/>
              </w:rPr>
            </w:pPr>
            <w:r w:rsidRPr="00D9514F">
              <w:rPr>
                <w:color w:val="000000" w:themeColor="text1"/>
                <w:sz w:val="18"/>
                <w:szCs w:val="18"/>
              </w:rPr>
              <w:t>8,4</w:t>
            </w:r>
          </w:p>
        </w:tc>
      </w:tr>
    </w:tbl>
    <w:p w14:paraId="3815D37B" w14:textId="77777777" w:rsidR="00BD60FD" w:rsidRPr="00D9514F" w:rsidRDefault="00BD60FD" w:rsidP="00BD60FD">
      <w:pPr>
        <w:spacing w:before="160" w:after="160"/>
        <w:jc w:val="center"/>
        <w:rPr>
          <w:b/>
          <w:color w:val="000000" w:themeColor="text1"/>
          <w:lang w:eastAsia="lv-LV"/>
        </w:rPr>
      </w:pPr>
      <w:r w:rsidRPr="00D9514F">
        <w:rPr>
          <w:b/>
          <w:color w:val="000000" w:themeColor="text1"/>
          <w:lang w:eastAsia="lv-LV"/>
        </w:rPr>
        <w:t>Izmaiņas izdevumos, salīdzinot 2024. gada plānu ar 2023. gada plānu</w:t>
      </w:r>
    </w:p>
    <w:p w14:paraId="385EF5AB"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BD60FD" w:rsidRPr="00D9514F" w14:paraId="48FB8A63" w14:textId="77777777" w:rsidTr="004671ED">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2E036EC0"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4BC761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D0C49D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B79C15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057F1116"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74F8D8FE" w14:textId="77777777" w:rsidR="00BD60FD" w:rsidRPr="00D9514F" w:rsidRDefault="00BD60FD" w:rsidP="00A04D83">
            <w:pPr>
              <w:jc w:val="both"/>
              <w:rPr>
                <w:color w:val="000000" w:themeColor="text1"/>
                <w:sz w:val="18"/>
                <w:szCs w:val="18"/>
              </w:rPr>
            </w:pPr>
            <w:r w:rsidRPr="00D9514F">
              <w:rPr>
                <w:b/>
                <w:bCs/>
                <w:color w:val="000000" w:themeColor="text1"/>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9A99119" w14:textId="77777777" w:rsidR="00BD60FD" w:rsidRPr="00D9514F" w:rsidRDefault="00BD60FD" w:rsidP="004671ED">
            <w:pPr>
              <w:jc w:val="right"/>
              <w:rPr>
                <w:b/>
                <w:color w:val="000000" w:themeColor="text1"/>
                <w:sz w:val="18"/>
                <w:szCs w:val="18"/>
              </w:rPr>
            </w:pPr>
            <w:r w:rsidRPr="00D9514F">
              <w:rPr>
                <w:b/>
                <w:color w:val="000000" w:themeColor="text1"/>
                <w:sz w:val="18"/>
                <w:szCs w:val="18"/>
              </w:rPr>
              <w:t>15 095</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49301345" w14:textId="77777777" w:rsidR="00BD60FD" w:rsidRPr="00D9514F" w:rsidRDefault="00BD60FD" w:rsidP="004671ED">
            <w:pPr>
              <w:jc w:val="right"/>
              <w:rPr>
                <w:b/>
                <w:color w:val="000000" w:themeColor="text1"/>
                <w:sz w:val="18"/>
                <w:szCs w:val="18"/>
              </w:rPr>
            </w:pPr>
            <w:r w:rsidRPr="00D9514F">
              <w:rPr>
                <w:b/>
                <w:color w:val="000000" w:themeColor="text1"/>
                <w:sz w:val="18"/>
              </w:rPr>
              <w:t>9 251 585</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546017D4" w14:textId="77777777" w:rsidR="00BD60FD" w:rsidRPr="00D9514F" w:rsidRDefault="00BD60FD" w:rsidP="004671ED">
            <w:pPr>
              <w:jc w:val="right"/>
              <w:rPr>
                <w:b/>
                <w:color w:val="000000" w:themeColor="text1"/>
                <w:sz w:val="18"/>
                <w:szCs w:val="18"/>
              </w:rPr>
            </w:pPr>
            <w:r w:rsidRPr="00D9514F">
              <w:rPr>
                <w:b/>
                <w:color w:val="000000" w:themeColor="text1"/>
                <w:sz w:val="18"/>
              </w:rPr>
              <w:t>9 236 490</w:t>
            </w:r>
          </w:p>
        </w:tc>
      </w:tr>
      <w:tr w:rsidR="00BD60FD" w:rsidRPr="00D9514F" w14:paraId="1FA6A2EE" w14:textId="77777777" w:rsidTr="004671ED">
        <w:trPr>
          <w:trHeight w:val="142"/>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76BF3023" w14:textId="77777777" w:rsidR="00BD60FD" w:rsidRPr="00D9514F" w:rsidRDefault="00BD60FD" w:rsidP="00A04D83">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68945EC5"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6C553CF" w14:textId="77777777" w:rsidR="00BD60FD" w:rsidRPr="00D9514F" w:rsidRDefault="00BD60FD" w:rsidP="00A04D83">
            <w:pPr>
              <w:jc w:val="both"/>
              <w:rPr>
                <w:color w:val="000000" w:themeColor="text1"/>
                <w:sz w:val="18"/>
                <w:szCs w:val="18"/>
                <w:u w:val="single"/>
                <w:lang w:eastAsia="lv-LV"/>
              </w:rPr>
            </w:pPr>
            <w:r w:rsidRPr="00D9514F">
              <w:rPr>
                <w:color w:val="000000" w:themeColor="text1"/>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6B2D13BF" w14:textId="77777777" w:rsidR="00BD60FD" w:rsidRPr="00D9514F" w:rsidRDefault="00BD60FD" w:rsidP="004671ED">
            <w:pPr>
              <w:jc w:val="right"/>
              <w:rPr>
                <w:color w:val="000000" w:themeColor="text1"/>
                <w:sz w:val="18"/>
                <w:szCs w:val="18"/>
              </w:rPr>
            </w:pPr>
            <w:r w:rsidRPr="00D9514F">
              <w:rPr>
                <w:color w:val="000000" w:themeColor="text1"/>
                <w:sz w:val="18"/>
                <w:szCs w:val="18"/>
              </w:rPr>
              <w:t>15 095</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3B5B87A3" w14:textId="77777777" w:rsidR="00BD60FD" w:rsidRPr="00D9514F" w:rsidRDefault="00BD60FD" w:rsidP="004671ED">
            <w:pPr>
              <w:jc w:val="right"/>
              <w:rPr>
                <w:color w:val="000000" w:themeColor="text1"/>
                <w:sz w:val="18"/>
                <w:szCs w:val="18"/>
              </w:rPr>
            </w:pPr>
            <w:r w:rsidRPr="00D9514F">
              <w:rPr>
                <w:color w:val="000000" w:themeColor="text1"/>
                <w:sz w:val="18"/>
              </w:rPr>
              <w:t>9 251 585</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16F5ECB" w14:textId="77777777" w:rsidR="00BD60FD" w:rsidRPr="00D9514F" w:rsidRDefault="00BD60FD" w:rsidP="004671ED">
            <w:pPr>
              <w:jc w:val="right"/>
              <w:rPr>
                <w:color w:val="000000" w:themeColor="text1"/>
                <w:sz w:val="18"/>
                <w:szCs w:val="18"/>
              </w:rPr>
            </w:pPr>
            <w:r w:rsidRPr="00D9514F">
              <w:rPr>
                <w:color w:val="000000" w:themeColor="text1"/>
                <w:sz w:val="18"/>
              </w:rPr>
              <w:t>9 236 490</w:t>
            </w:r>
          </w:p>
        </w:tc>
      </w:tr>
      <w:tr w:rsidR="00BD60FD" w:rsidRPr="00D9514F" w14:paraId="076B05E0"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1F04A148" w14:textId="77777777" w:rsidR="00BD60FD" w:rsidRPr="00D9514F" w:rsidRDefault="00BD60FD" w:rsidP="00A04D83">
            <w:pPr>
              <w:jc w:val="both"/>
              <w:rPr>
                <w:i/>
                <w:color w:val="000000" w:themeColor="text1"/>
                <w:sz w:val="18"/>
                <w:szCs w:val="18"/>
                <w:lang w:eastAsia="lv-LV"/>
              </w:rPr>
            </w:pPr>
            <w:r w:rsidRPr="00D9514F">
              <w:rPr>
                <w:i/>
                <w:color w:val="000000" w:themeColor="text1"/>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0FAC085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55C8F2DB" w14:textId="77777777" w:rsidR="00BD60FD" w:rsidRPr="00D9514F" w:rsidRDefault="00BD60FD" w:rsidP="004671ED">
            <w:pPr>
              <w:jc w:val="right"/>
              <w:rPr>
                <w:color w:val="000000" w:themeColor="text1"/>
                <w:sz w:val="18"/>
                <w:szCs w:val="18"/>
              </w:rPr>
            </w:pPr>
            <w:r w:rsidRPr="00D9514F">
              <w:rPr>
                <w:color w:val="000000" w:themeColor="text1"/>
                <w:sz w:val="18"/>
                <w:szCs w:val="18"/>
              </w:rPr>
              <w:t>9 248 932</w:t>
            </w:r>
          </w:p>
        </w:tc>
        <w:tc>
          <w:tcPr>
            <w:tcW w:w="1277" w:type="dxa"/>
            <w:tcBorders>
              <w:top w:val="single" w:sz="4" w:space="0" w:color="000000"/>
              <w:left w:val="single" w:sz="4" w:space="0" w:color="000000"/>
              <w:bottom w:val="single" w:sz="4" w:space="0" w:color="000000"/>
              <w:right w:val="single" w:sz="4" w:space="0" w:color="000000"/>
            </w:tcBorders>
            <w:hideMark/>
          </w:tcPr>
          <w:p w14:paraId="1919A210" w14:textId="77777777" w:rsidR="00BD60FD" w:rsidRPr="00D9514F" w:rsidRDefault="00BD60FD" w:rsidP="004671ED">
            <w:pPr>
              <w:jc w:val="right"/>
              <w:rPr>
                <w:color w:val="000000" w:themeColor="text1"/>
                <w:sz w:val="18"/>
                <w:szCs w:val="18"/>
              </w:rPr>
            </w:pPr>
            <w:r w:rsidRPr="00D9514F">
              <w:rPr>
                <w:color w:val="000000" w:themeColor="text1"/>
                <w:sz w:val="18"/>
                <w:szCs w:val="18"/>
              </w:rPr>
              <w:t>9 248 932</w:t>
            </w:r>
          </w:p>
        </w:tc>
      </w:tr>
      <w:tr w:rsidR="00BD60FD" w:rsidRPr="00D9514F" w14:paraId="0F665950"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2FCD0F7C" w14:textId="77777777" w:rsidR="00BD60FD" w:rsidRPr="00D9514F" w:rsidRDefault="00BD60FD" w:rsidP="00A04D83">
            <w:pPr>
              <w:tabs>
                <w:tab w:val="left" w:pos="164"/>
              </w:tabs>
              <w:ind w:left="22"/>
              <w:jc w:val="both"/>
              <w:rPr>
                <w:i/>
                <w:color w:val="000000" w:themeColor="text1"/>
                <w:sz w:val="18"/>
                <w:szCs w:val="18"/>
                <w:lang w:eastAsia="lv-LV"/>
              </w:rPr>
            </w:pPr>
            <w:bookmarkStart w:id="47" w:name="_Hlk82606829"/>
            <w:r w:rsidRPr="00D9514F">
              <w:rPr>
                <w:i/>
                <w:color w:val="000000" w:themeColor="text1"/>
                <w:sz w:val="18"/>
                <w:szCs w:val="18"/>
                <w:lang w:eastAsia="lv-LV"/>
              </w:rPr>
              <w:t xml:space="preserve">1.1. Palielinājums izdienas pensijas izmaksām saistībā ar pensijas saņēmēju skaita prognozēto palielināšanos par 452 personām vidēji mēnesī (no 9 970 personām līdz 10 422 personām) un pensijas vidējā apmēra mēnesī prognozēto palielināšanos par 41,63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745,03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786,66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pensiju indeksācijai 2024. gadā 4 212 156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pensiju indeksācijai 2023. gada 1. oktobrī 1 149 150 </w:t>
            </w:r>
            <w:proofErr w:type="spellStart"/>
            <w:r w:rsidRPr="00D9514F">
              <w:rPr>
                <w:i/>
                <w:color w:val="000000" w:themeColor="text1"/>
                <w:sz w:val="18"/>
                <w:szCs w:val="18"/>
                <w:lang w:eastAsia="lv-LV"/>
              </w:rPr>
              <w:t>euro</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68D7C8D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39417E55" w14:textId="77777777" w:rsidR="00BD60FD" w:rsidRPr="00D9514F" w:rsidRDefault="00BD60FD" w:rsidP="004671ED">
            <w:pPr>
              <w:jc w:val="right"/>
              <w:rPr>
                <w:color w:val="000000" w:themeColor="text1"/>
                <w:sz w:val="18"/>
                <w:szCs w:val="18"/>
              </w:rPr>
            </w:pPr>
            <w:r w:rsidRPr="00D9514F">
              <w:rPr>
                <w:color w:val="000000" w:themeColor="text1"/>
                <w:sz w:val="18"/>
                <w:szCs w:val="18"/>
              </w:rPr>
              <w:t>9 246 999</w:t>
            </w:r>
          </w:p>
        </w:tc>
        <w:tc>
          <w:tcPr>
            <w:tcW w:w="1277" w:type="dxa"/>
            <w:tcBorders>
              <w:top w:val="single" w:sz="4" w:space="0" w:color="000000"/>
              <w:left w:val="single" w:sz="4" w:space="0" w:color="000000"/>
              <w:bottom w:val="single" w:sz="4" w:space="0" w:color="000000"/>
              <w:right w:val="single" w:sz="4" w:space="0" w:color="000000"/>
            </w:tcBorders>
            <w:hideMark/>
          </w:tcPr>
          <w:p w14:paraId="209857A0" w14:textId="77777777" w:rsidR="00BD60FD" w:rsidRPr="00D9514F" w:rsidRDefault="00BD60FD" w:rsidP="004671ED">
            <w:pPr>
              <w:jc w:val="right"/>
              <w:rPr>
                <w:color w:val="000000" w:themeColor="text1"/>
                <w:sz w:val="18"/>
                <w:szCs w:val="18"/>
              </w:rPr>
            </w:pPr>
            <w:r w:rsidRPr="00D9514F">
              <w:rPr>
                <w:color w:val="000000" w:themeColor="text1"/>
                <w:sz w:val="18"/>
                <w:szCs w:val="18"/>
              </w:rPr>
              <w:t>9 246 999</w:t>
            </w:r>
          </w:p>
        </w:tc>
        <w:bookmarkEnd w:id="47"/>
      </w:tr>
      <w:tr w:rsidR="00BD60FD" w:rsidRPr="00D9514F" w14:paraId="401E8BDD"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647D10C7"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1.2. Palielinājums apbedīšanas pabalsta izmaksām saistībā ar pabalsta vidējā apmēra mēnesī prognozēto palielināšanos par 26,85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1 083,13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1 109,98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2CF97D6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A4CD3D2" w14:textId="77777777" w:rsidR="00BD60FD" w:rsidRPr="00D9514F" w:rsidRDefault="00BD60FD" w:rsidP="004671ED">
            <w:pPr>
              <w:jc w:val="right"/>
              <w:rPr>
                <w:color w:val="000000" w:themeColor="text1"/>
                <w:sz w:val="18"/>
                <w:szCs w:val="18"/>
              </w:rPr>
            </w:pPr>
            <w:r w:rsidRPr="00D9514F">
              <w:rPr>
                <w:color w:val="000000" w:themeColor="text1"/>
                <w:sz w:val="18"/>
                <w:szCs w:val="18"/>
              </w:rPr>
              <w:t>1 611</w:t>
            </w:r>
          </w:p>
        </w:tc>
        <w:tc>
          <w:tcPr>
            <w:tcW w:w="1277" w:type="dxa"/>
            <w:tcBorders>
              <w:top w:val="single" w:sz="4" w:space="0" w:color="000000"/>
              <w:left w:val="single" w:sz="4" w:space="0" w:color="000000"/>
              <w:bottom w:val="single" w:sz="4" w:space="0" w:color="000000"/>
              <w:right w:val="single" w:sz="4" w:space="0" w:color="000000"/>
            </w:tcBorders>
            <w:hideMark/>
          </w:tcPr>
          <w:p w14:paraId="706725B5" w14:textId="77777777" w:rsidR="00BD60FD" w:rsidRPr="00D9514F" w:rsidRDefault="00BD60FD" w:rsidP="004671ED">
            <w:pPr>
              <w:ind w:left="360"/>
              <w:jc w:val="right"/>
              <w:rPr>
                <w:color w:val="000000" w:themeColor="text1"/>
                <w:sz w:val="18"/>
                <w:szCs w:val="18"/>
              </w:rPr>
            </w:pPr>
            <w:r w:rsidRPr="00D9514F">
              <w:rPr>
                <w:color w:val="000000" w:themeColor="text1"/>
                <w:sz w:val="18"/>
                <w:szCs w:val="18"/>
              </w:rPr>
              <w:t>1 611</w:t>
            </w:r>
          </w:p>
        </w:tc>
      </w:tr>
      <w:tr w:rsidR="00BD60FD" w:rsidRPr="00D9514F" w14:paraId="0FA5F97D"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6EE8618B"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1.3. Palielinājums pabalsta izdienas pensijas saņēmēja nāves gadījumā pārdzīvojušajam laulātajam izmaksām saistībā ar pabalsta vidējā apmēra mēnesī prognozēto palielināšanos par 26,83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1 083,17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1 110,00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63F2FD8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BF594A2" w14:textId="77777777" w:rsidR="00BD60FD" w:rsidRPr="00D9514F" w:rsidRDefault="00BD60FD" w:rsidP="004671ED">
            <w:pPr>
              <w:jc w:val="right"/>
              <w:rPr>
                <w:color w:val="000000" w:themeColor="text1"/>
                <w:sz w:val="18"/>
                <w:szCs w:val="18"/>
              </w:rPr>
            </w:pPr>
            <w:r w:rsidRPr="00D9514F">
              <w:rPr>
                <w:color w:val="000000" w:themeColor="text1"/>
                <w:sz w:val="18"/>
                <w:szCs w:val="18"/>
              </w:rPr>
              <w:t>322</w:t>
            </w:r>
          </w:p>
        </w:tc>
        <w:tc>
          <w:tcPr>
            <w:tcW w:w="1277" w:type="dxa"/>
            <w:tcBorders>
              <w:top w:val="single" w:sz="4" w:space="0" w:color="000000"/>
              <w:left w:val="single" w:sz="4" w:space="0" w:color="000000"/>
              <w:bottom w:val="single" w:sz="4" w:space="0" w:color="000000"/>
              <w:right w:val="single" w:sz="4" w:space="0" w:color="000000"/>
            </w:tcBorders>
            <w:hideMark/>
          </w:tcPr>
          <w:p w14:paraId="17541493" w14:textId="77777777" w:rsidR="00BD60FD" w:rsidRPr="00D9514F" w:rsidRDefault="00BD60FD" w:rsidP="004671ED">
            <w:pPr>
              <w:ind w:left="360"/>
              <w:jc w:val="right"/>
              <w:rPr>
                <w:color w:val="000000" w:themeColor="text1"/>
                <w:sz w:val="18"/>
                <w:szCs w:val="18"/>
              </w:rPr>
            </w:pPr>
            <w:r w:rsidRPr="00D9514F">
              <w:rPr>
                <w:color w:val="000000" w:themeColor="text1"/>
                <w:sz w:val="18"/>
                <w:szCs w:val="18"/>
              </w:rPr>
              <w:t>322</w:t>
            </w:r>
          </w:p>
        </w:tc>
      </w:tr>
      <w:tr w:rsidR="00BD60FD" w:rsidRPr="00D9514F" w14:paraId="3FEDB9C5"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6D60D8B8" w14:textId="77777777" w:rsidR="00BD60FD" w:rsidRPr="00D9514F" w:rsidRDefault="00BD60FD" w:rsidP="00A04D83">
            <w:pPr>
              <w:jc w:val="both"/>
              <w:rPr>
                <w:i/>
                <w:color w:val="000000" w:themeColor="text1"/>
                <w:sz w:val="18"/>
                <w:szCs w:val="18"/>
                <w:lang w:eastAsia="lv-LV"/>
              </w:rPr>
            </w:pPr>
            <w:r w:rsidRPr="00D9514F">
              <w:rPr>
                <w:i/>
                <w:color w:val="000000" w:themeColor="text1"/>
                <w:sz w:val="18"/>
                <w:szCs w:val="18"/>
                <w:lang w:eastAsia="lv-LV"/>
              </w:rPr>
              <w:t xml:space="preserve">2. Valsts budžeta uzturēšanas izdevumu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no valsts pamatbudžeta uz valsts speciālo budžetu izmaksām:</w:t>
            </w:r>
          </w:p>
          <w:p w14:paraId="37670068" w14:textId="77777777" w:rsidR="00BD60FD" w:rsidRPr="00D9514F" w:rsidRDefault="00BD60FD" w:rsidP="00A04D83">
            <w:pPr>
              <w:jc w:val="both"/>
              <w:rPr>
                <w:i/>
                <w:color w:val="000000" w:themeColor="text1"/>
                <w:sz w:val="18"/>
                <w:szCs w:val="18"/>
                <w:lang w:eastAsia="lv-LV"/>
              </w:rPr>
            </w:pPr>
            <w:r w:rsidRPr="00D9514F">
              <w:rPr>
                <w:i/>
                <w:color w:val="000000" w:themeColor="text1"/>
                <w:sz w:val="18"/>
                <w:szCs w:val="18"/>
                <w:lang w:eastAsia="lv-LV"/>
              </w:rPr>
              <w:t xml:space="preserve">- palielinājums saistībā ar piemaksas pie vecuma pensijas vidējā apmēra mēnesī prognozēto palielināšanos par 7,37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149,87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157,24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pensiju indeksācijai 2024. gadā 2 400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un pensiju indeksācijai 2024. gada 1. oktobrī 638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05876F79" w14:textId="77777777" w:rsidR="00BD60FD" w:rsidRPr="00D9514F" w:rsidRDefault="00BD60FD" w:rsidP="00A04D83">
            <w:pPr>
              <w:jc w:val="both"/>
              <w:rPr>
                <w:i/>
                <w:color w:val="000000" w:themeColor="text1"/>
                <w:sz w:val="18"/>
                <w:szCs w:val="18"/>
                <w:lang w:eastAsia="lv-LV"/>
              </w:rPr>
            </w:pPr>
            <w:r w:rsidRPr="00D9514F">
              <w:rPr>
                <w:i/>
                <w:color w:val="000000" w:themeColor="text1"/>
                <w:sz w:val="18"/>
                <w:szCs w:val="18"/>
                <w:lang w:eastAsia="lv-LV"/>
              </w:rPr>
              <w:t>- samazinājums saistībā ar piemaksas pie vecuma pensijas saņēmēju skaita prognozēto samazināšanos par 8 personām vidēji mēnesī (no 30 personām līdz 22 personām)</w:t>
            </w:r>
          </w:p>
        </w:tc>
        <w:tc>
          <w:tcPr>
            <w:tcW w:w="1277" w:type="dxa"/>
            <w:tcBorders>
              <w:top w:val="single" w:sz="4" w:space="0" w:color="000000"/>
              <w:left w:val="single" w:sz="4" w:space="0" w:color="000000"/>
              <w:bottom w:val="single" w:sz="4" w:space="0" w:color="000000"/>
              <w:right w:val="single" w:sz="4" w:space="0" w:color="000000"/>
            </w:tcBorders>
            <w:hideMark/>
          </w:tcPr>
          <w:p w14:paraId="37CC38B1" w14:textId="77777777" w:rsidR="00BD60FD" w:rsidRPr="00D9514F" w:rsidRDefault="00BD60FD" w:rsidP="004671ED">
            <w:pPr>
              <w:jc w:val="right"/>
              <w:rPr>
                <w:color w:val="000000" w:themeColor="text1"/>
                <w:sz w:val="18"/>
                <w:szCs w:val="18"/>
              </w:rPr>
            </w:pPr>
            <w:r w:rsidRPr="00D9514F">
              <w:rPr>
                <w:color w:val="000000" w:themeColor="text1"/>
                <w:sz w:val="18"/>
                <w:szCs w:val="18"/>
              </w:rPr>
              <w:t>15 095</w:t>
            </w:r>
          </w:p>
        </w:tc>
        <w:tc>
          <w:tcPr>
            <w:tcW w:w="1277" w:type="dxa"/>
            <w:tcBorders>
              <w:top w:val="single" w:sz="4" w:space="0" w:color="000000"/>
              <w:left w:val="single" w:sz="4" w:space="0" w:color="000000"/>
              <w:bottom w:val="single" w:sz="4" w:space="0" w:color="000000"/>
              <w:right w:val="single" w:sz="4" w:space="0" w:color="000000"/>
            </w:tcBorders>
            <w:hideMark/>
          </w:tcPr>
          <w:p w14:paraId="30A7BFEF" w14:textId="77777777" w:rsidR="00BD60FD" w:rsidRPr="00D9514F" w:rsidRDefault="00BD60FD" w:rsidP="004671ED">
            <w:pPr>
              <w:jc w:val="right"/>
              <w:rPr>
                <w:color w:val="000000" w:themeColor="text1"/>
                <w:sz w:val="18"/>
                <w:szCs w:val="18"/>
              </w:rPr>
            </w:pPr>
            <w:r w:rsidRPr="00D9514F">
              <w:rPr>
                <w:color w:val="000000" w:themeColor="text1"/>
                <w:sz w:val="18"/>
                <w:szCs w:val="18"/>
              </w:rPr>
              <w:t>2 653</w:t>
            </w:r>
          </w:p>
        </w:tc>
        <w:tc>
          <w:tcPr>
            <w:tcW w:w="1277" w:type="dxa"/>
            <w:tcBorders>
              <w:top w:val="single" w:sz="4" w:space="0" w:color="000000"/>
              <w:left w:val="single" w:sz="4" w:space="0" w:color="000000"/>
              <w:bottom w:val="single" w:sz="4" w:space="0" w:color="000000"/>
              <w:right w:val="single" w:sz="4" w:space="0" w:color="000000"/>
            </w:tcBorders>
            <w:hideMark/>
          </w:tcPr>
          <w:p w14:paraId="2E7B014D" w14:textId="77777777" w:rsidR="00BD60FD" w:rsidRPr="00D9514F" w:rsidRDefault="00BD60FD" w:rsidP="004671ED">
            <w:pPr>
              <w:ind w:left="360"/>
              <w:jc w:val="right"/>
              <w:rPr>
                <w:color w:val="000000" w:themeColor="text1"/>
                <w:sz w:val="18"/>
                <w:szCs w:val="18"/>
              </w:rPr>
            </w:pPr>
            <w:r w:rsidRPr="00D9514F">
              <w:rPr>
                <w:color w:val="000000" w:themeColor="text1"/>
                <w:sz w:val="18"/>
                <w:szCs w:val="18"/>
              </w:rPr>
              <w:t>-12 442</w:t>
            </w:r>
          </w:p>
        </w:tc>
      </w:tr>
    </w:tbl>
    <w:p w14:paraId="1DFC8965"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20.03.00 Piemaksas pie vecuma un invaliditātes pensijām</w:t>
      </w:r>
    </w:p>
    <w:p w14:paraId="7C2F9E76" w14:textId="77777777" w:rsidR="00BD60FD" w:rsidRPr="00D9514F" w:rsidRDefault="00BD60FD" w:rsidP="00BD60FD">
      <w:pPr>
        <w:spacing w:before="120"/>
        <w:rPr>
          <w:color w:val="000000" w:themeColor="text1"/>
          <w:u w:val="single"/>
        </w:rPr>
      </w:pPr>
      <w:r w:rsidRPr="00D9514F">
        <w:rPr>
          <w:color w:val="000000" w:themeColor="text1"/>
          <w:u w:val="single"/>
        </w:rPr>
        <w:t>Apakšprogrammas mērķis:</w:t>
      </w:r>
    </w:p>
    <w:p w14:paraId="49DF0C9A" w14:textId="77777777" w:rsidR="00BD60FD" w:rsidRPr="00D9514F" w:rsidRDefault="00BD60FD" w:rsidP="00770517">
      <w:pPr>
        <w:spacing w:before="120"/>
        <w:jc w:val="both"/>
        <w:rPr>
          <w:color w:val="000000" w:themeColor="text1"/>
        </w:rPr>
      </w:pPr>
      <w:r w:rsidRPr="00D9514F">
        <w:rPr>
          <w:color w:val="000000" w:themeColor="text1"/>
        </w:rPr>
        <w:tab/>
        <w:t>nodrošināt valsts atbalstu piešķirto piemaksu veidā vecuma un invaliditātes pensijas saņēmējiem par apdrošināšanas stāžu līdz 1996. gadam.</w:t>
      </w:r>
    </w:p>
    <w:p w14:paraId="0CF353FA"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w:t>
      </w:r>
    </w:p>
    <w:p w14:paraId="6DE9641A" w14:textId="77777777" w:rsidR="00BD60FD" w:rsidRPr="00D9514F" w:rsidRDefault="00BD60FD" w:rsidP="00A84F94">
      <w:pPr>
        <w:pStyle w:val="ListParagraph"/>
        <w:numPr>
          <w:ilvl w:val="0"/>
          <w:numId w:val="14"/>
        </w:numPr>
        <w:spacing w:before="120" w:after="80"/>
        <w:ind w:left="1077" w:hanging="357"/>
        <w:contextualSpacing w:val="0"/>
        <w:jc w:val="both"/>
        <w:rPr>
          <w:color w:val="000000" w:themeColor="text1"/>
          <w:szCs w:val="20"/>
        </w:rPr>
      </w:pPr>
      <w:r w:rsidRPr="00D9514F">
        <w:rPr>
          <w:color w:val="000000" w:themeColor="text1"/>
          <w:szCs w:val="20"/>
        </w:rPr>
        <w:t xml:space="preserve">nodrošināt </w:t>
      </w:r>
      <w:proofErr w:type="spellStart"/>
      <w:r w:rsidRPr="00D9514F">
        <w:rPr>
          <w:color w:val="000000" w:themeColor="text1"/>
          <w:szCs w:val="20"/>
        </w:rPr>
        <w:t>transferta</w:t>
      </w:r>
      <w:proofErr w:type="spellEnd"/>
      <w:r w:rsidRPr="00D9514F">
        <w:rPr>
          <w:color w:val="000000" w:themeColor="text1"/>
          <w:szCs w:val="20"/>
        </w:rPr>
        <w:t xml:space="preserve"> </w:t>
      </w:r>
      <w:proofErr w:type="spellStart"/>
      <w:r w:rsidRPr="00D9514F">
        <w:rPr>
          <w:color w:val="000000" w:themeColor="text1"/>
          <w:szCs w:val="20"/>
        </w:rPr>
        <w:t>pārskaitījumus</w:t>
      </w:r>
      <w:proofErr w:type="spellEnd"/>
      <w:r w:rsidRPr="00D9514F">
        <w:rPr>
          <w:color w:val="000000" w:themeColor="text1"/>
          <w:szCs w:val="20"/>
        </w:rPr>
        <w:t xml:space="preserve"> uz sociālās apdrošināšanas speciālo budžetu, lai nodrošinātu piešķirto piemaksu pie vecuma un invaliditātes pensijām izmaksas. </w:t>
      </w:r>
      <w:r w:rsidRPr="00D9514F">
        <w:rPr>
          <w:iCs/>
          <w:color w:val="000000" w:themeColor="text1"/>
          <w:szCs w:val="20"/>
        </w:rPr>
        <w:t xml:space="preserve">Personām, kurām vecuma pensija ir piešķirta līdz 1996. gada 31. decembrim, kā arī personām, kurām piešķirta invaliditātes pensija un pensijas vecums sasniegts līdz 1996. gada 31. decembrim, par katru apdrošināšanas gadu, kas uzkrāts līdz 1995. gadam (ieskaitot), piemaksas apmērs no 2023. gada 1. oktobra ir 2,28 </w:t>
      </w:r>
      <w:proofErr w:type="spellStart"/>
      <w:r w:rsidRPr="00D9514F">
        <w:rPr>
          <w:i/>
          <w:iCs/>
          <w:color w:val="000000" w:themeColor="text1"/>
          <w:szCs w:val="20"/>
        </w:rPr>
        <w:t>euro</w:t>
      </w:r>
      <w:proofErr w:type="spellEnd"/>
      <w:r w:rsidRPr="00D9514F">
        <w:rPr>
          <w:iCs/>
          <w:color w:val="000000" w:themeColor="text1"/>
          <w:szCs w:val="20"/>
        </w:rPr>
        <w:t xml:space="preserve">. Savukārt personām, kurām vecuma pensija piešķirta laikā no 1997. gada 1. janvāra līdz 2011. gada 31. decembrim, piemaksas apmērs no 2023. gada 1. oktobra ir 1,52 </w:t>
      </w:r>
      <w:proofErr w:type="spellStart"/>
      <w:r w:rsidRPr="00D9514F">
        <w:rPr>
          <w:i/>
          <w:iCs/>
          <w:color w:val="000000" w:themeColor="text1"/>
          <w:szCs w:val="20"/>
        </w:rPr>
        <w:t>euro</w:t>
      </w:r>
      <w:proofErr w:type="spellEnd"/>
      <w:r w:rsidRPr="00D9514F">
        <w:rPr>
          <w:iCs/>
          <w:color w:val="000000" w:themeColor="text1"/>
          <w:szCs w:val="20"/>
        </w:rPr>
        <w:t xml:space="preserve"> par katru apdrošināšanas stāža gadu, kas uzkrāts līdz 1995. gada 31.decembrim. Sākot ar 2012. gada 1. janvāri, piemaksu piešķiršana </w:t>
      </w:r>
      <w:proofErr w:type="spellStart"/>
      <w:r w:rsidRPr="00D9514F">
        <w:rPr>
          <w:iCs/>
          <w:color w:val="000000" w:themeColor="text1"/>
          <w:szCs w:val="20"/>
        </w:rPr>
        <w:t>jaunpiešķirtām</w:t>
      </w:r>
      <w:proofErr w:type="spellEnd"/>
      <w:r w:rsidRPr="00D9514F">
        <w:rPr>
          <w:iCs/>
          <w:color w:val="000000" w:themeColor="text1"/>
          <w:szCs w:val="20"/>
        </w:rPr>
        <w:t xml:space="preserve"> vecuma un invaliditātes pensijām tika pārtraukta. Piešķirot invaliditātes pensijas vietā vecuma pensiju, piemaksa par apdrošināšanas stāžu līdz 1995. gada 31. decembrim, kas līdz 2012. gadam bija piešķirta pie invaliditātes pensijas, uz invaliditātes laiku tiek saglabāta pie vecuma pensijas. Piešķirot invaliditātes pensiju </w:t>
      </w:r>
      <w:r w:rsidRPr="00D9514F">
        <w:rPr>
          <w:iCs/>
          <w:color w:val="000000" w:themeColor="text1"/>
          <w:szCs w:val="20"/>
        </w:rPr>
        <w:lastRenderedPageBreak/>
        <w:t xml:space="preserve">no jauna, piemaksa par apdrošināšanas stāžu līdz 1995. gada 31. decembrim, kas bija piešķirta līdz pensijas piešķiršanai no jauna, saglabājas. Sākot ar 2024. gada 1. janvāri tiek atjaunota pakāpeniska piemaksu piešķiršana par apdrošināšanas stāžu, kas uzkrāts līdz 1995. gada 31. decembrim. Piemaksas atjaunošanu paredzēts veikt pakāpeniski – atbilstoši pensijas piešķiršanas gadiem. 2024. gadā tās piešķirs personām, kurām pensija piešķirta 2012., 2013. un 2014. gadā, tajā skaitā piemaksas pie vecuma pensijām vidējais apmērs 35,22 </w:t>
      </w:r>
      <w:proofErr w:type="spellStart"/>
      <w:r w:rsidRPr="00D9514F">
        <w:rPr>
          <w:i/>
          <w:iCs/>
          <w:color w:val="000000" w:themeColor="text1"/>
          <w:szCs w:val="20"/>
        </w:rPr>
        <w:t>euro</w:t>
      </w:r>
      <w:proofErr w:type="spellEnd"/>
      <w:r w:rsidRPr="00D9514F">
        <w:rPr>
          <w:iCs/>
          <w:color w:val="000000" w:themeColor="text1"/>
          <w:szCs w:val="20"/>
        </w:rPr>
        <w:t xml:space="preserve"> un piemaksas pie invaliditātes pensijām vidējais apmērs 15,23 </w:t>
      </w:r>
      <w:proofErr w:type="spellStart"/>
      <w:r w:rsidRPr="00D9514F">
        <w:rPr>
          <w:i/>
          <w:iCs/>
          <w:color w:val="000000" w:themeColor="text1"/>
          <w:szCs w:val="20"/>
        </w:rPr>
        <w:t>euro</w:t>
      </w:r>
      <w:proofErr w:type="spellEnd"/>
      <w:r w:rsidRPr="00D9514F">
        <w:rPr>
          <w:iCs/>
          <w:color w:val="000000" w:themeColor="text1"/>
          <w:szCs w:val="20"/>
        </w:rPr>
        <w:t>;</w:t>
      </w:r>
    </w:p>
    <w:p w14:paraId="2DB221D2" w14:textId="77777777" w:rsidR="00BD60FD" w:rsidRPr="00D9514F" w:rsidRDefault="00BD60FD" w:rsidP="00A84F94">
      <w:pPr>
        <w:pStyle w:val="ListParagraph"/>
        <w:numPr>
          <w:ilvl w:val="0"/>
          <w:numId w:val="14"/>
        </w:numPr>
        <w:spacing w:before="80" w:after="120"/>
        <w:ind w:left="1077" w:hanging="357"/>
        <w:contextualSpacing w:val="0"/>
        <w:jc w:val="both"/>
        <w:rPr>
          <w:color w:val="000000" w:themeColor="text1"/>
          <w:szCs w:val="20"/>
        </w:rPr>
      </w:pPr>
      <w:r w:rsidRPr="00D9514F">
        <w:rPr>
          <w:color w:val="000000" w:themeColor="text1"/>
          <w:szCs w:val="20"/>
        </w:rPr>
        <w:t>nodrošināt 2023. gada oktobrī veiktās piemaksas pie vecuma un invaliditātes pensijām apmēra par vienu apdrošināšanas stāža gadu, kas uzkrāts līdz 1995. gada 31. decembrim, indeksācijas izmaksas 2024. gadā, kā arī plānoto pensiju indeksāciju 2024. gada oktobrī.</w:t>
      </w:r>
    </w:p>
    <w:p w14:paraId="25C8502E" w14:textId="77777777" w:rsidR="00BD60FD" w:rsidRPr="00D9514F" w:rsidRDefault="00BD60FD" w:rsidP="00BD60FD">
      <w:pPr>
        <w:spacing w:before="120"/>
        <w:rPr>
          <w:color w:val="000000" w:themeColor="text1"/>
        </w:rPr>
      </w:pPr>
      <w:r w:rsidRPr="00D9514F">
        <w:rPr>
          <w:color w:val="000000" w:themeColor="text1"/>
          <w:u w:val="single"/>
        </w:rPr>
        <w:t>Apakšprogrammas izpildītājs</w:t>
      </w:r>
      <w:r w:rsidRPr="00D9514F">
        <w:rPr>
          <w:color w:val="000000" w:themeColor="text1"/>
        </w:rPr>
        <w:t>: VSAA.</w:t>
      </w:r>
    </w:p>
    <w:p w14:paraId="10B8B4DA" w14:textId="77777777" w:rsidR="00BD60FD" w:rsidRPr="00D9514F" w:rsidRDefault="00BD60FD" w:rsidP="00BD60FD">
      <w:pPr>
        <w:spacing w:before="240" w:after="16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BD60FD" w:rsidRPr="00D9514F" w14:paraId="370D57AC" w14:textId="77777777" w:rsidTr="004671ED">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18FED542" w14:textId="77777777" w:rsidR="00BD60FD" w:rsidRPr="00D9514F" w:rsidRDefault="00BD60FD" w:rsidP="004671ED">
            <w:pPr>
              <w:jc w:val="center"/>
              <w:rPr>
                <w:color w:val="000000" w:themeColor="text1"/>
                <w:sz w:val="18"/>
                <w:szCs w:val="18"/>
              </w:rPr>
            </w:pPr>
          </w:p>
        </w:tc>
        <w:tc>
          <w:tcPr>
            <w:tcW w:w="1135" w:type="dxa"/>
            <w:hideMark/>
          </w:tcPr>
          <w:p w14:paraId="0347F21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hideMark/>
          </w:tcPr>
          <w:p w14:paraId="7A1EF6C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hideMark/>
          </w:tcPr>
          <w:p w14:paraId="10EF1B4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hideMark/>
          </w:tcPr>
          <w:p w14:paraId="3FF52BB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hideMark/>
          </w:tcPr>
          <w:p w14:paraId="3B9AA73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2FD20E1C"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E93CE6"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Nodrošinātas piemaksu pie vecuma un invaliditātes pensijām izmaksas no valsts pamatbudžeta līdzekļiem</w:t>
            </w:r>
          </w:p>
        </w:tc>
      </w:tr>
      <w:tr w:rsidR="00BD60FD" w:rsidRPr="00D9514F" w14:paraId="2C40F561"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87417BF" w14:textId="77777777" w:rsidR="00BD60FD" w:rsidRPr="00D9514F" w:rsidRDefault="00BD60FD" w:rsidP="00A04D83">
            <w:pPr>
              <w:jc w:val="both"/>
              <w:rPr>
                <w:color w:val="000000" w:themeColor="text1"/>
                <w:sz w:val="18"/>
              </w:rPr>
            </w:pPr>
            <w:r w:rsidRPr="00D9514F">
              <w:rPr>
                <w:color w:val="000000" w:themeColor="text1"/>
                <w:sz w:val="18"/>
                <w:szCs w:val="18"/>
              </w:rPr>
              <w:t>Piemaksu pie vecuma pensijām saņēmēji vidēji mēnesī (skaits)</w:t>
            </w:r>
            <w:r w:rsidRPr="00D9514F">
              <w:rPr>
                <w:color w:val="000000" w:themeColor="text1"/>
                <w:sz w:val="18"/>
                <w:szCs w:val="18"/>
                <w:vertAlign w:val="superscript"/>
              </w:rPr>
              <w:t>1</w:t>
            </w:r>
          </w:p>
        </w:tc>
        <w:tc>
          <w:tcPr>
            <w:tcW w:w="1135" w:type="dxa"/>
            <w:tcBorders>
              <w:top w:val="single" w:sz="4" w:space="0" w:color="auto"/>
              <w:left w:val="single" w:sz="4" w:space="0" w:color="auto"/>
              <w:bottom w:val="single" w:sz="4" w:space="0" w:color="auto"/>
              <w:right w:val="single" w:sz="4" w:space="0" w:color="auto"/>
            </w:tcBorders>
            <w:hideMark/>
          </w:tcPr>
          <w:p w14:paraId="08BFD07C" w14:textId="77777777" w:rsidR="00BD60FD" w:rsidRPr="00D9514F" w:rsidRDefault="00BD60FD" w:rsidP="004671ED">
            <w:pPr>
              <w:jc w:val="center"/>
              <w:rPr>
                <w:color w:val="000000" w:themeColor="text1"/>
                <w:sz w:val="18"/>
                <w:szCs w:val="18"/>
              </w:rPr>
            </w:pPr>
            <w:r w:rsidRPr="00D9514F">
              <w:rPr>
                <w:color w:val="000000" w:themeColor="text1"/>
                <w:sz w:val="18"/>
                <w:szCs w:val="18"/>
              </w:rPr>
              <w:t>281 609</w:t>
            </w:r>
          </w:p>
        </w:tc>
        <w:tc>
          <w:tcPr>
            <w:tcW w:w="1134" w:type="dxa"/>
            <w:tcBorders>
              <w:top w:val="single" w:sz="4" w:space="0" w:color="000000"/>
              <w:left w:val="single" w:sz="4" w:space="0" w:color="000000"/>
              <w:bottom w:val="single" w:sz="4" w:space="0" w:color="000000"/>
              <w:right w:val="single" w:sz="4" w:space="0" w:color="000000"/>
            </w:tcBorders>
            <w:hideMark/>
          </w:tcPr>
          <w:p w14:paraId="41ADCD35" w14:textId="77777777" w:rsidR="00BD60FD" w:rsidRPr="00D9514F" w:rsidRDefault="00BD60FD" w:rsidP="004671ED">
            <w:pPr>
              <w:jc w:val="center"/>
              <w:rPr>
                <w:color w:val="000000" w:themeColor="text1"/>
                <w:sz w:val="18"/>
                <w:szCs w:val="18"/>
              </w:rPr>
            </w:pPr>
            <w:r w:rsidRPr="00D9514F">
              <w:rPr>
                <w:color w:val="000000" w:themeColor="text1"/>
                <w:sz w:val="18"/>
                <w:szCs w:val="18"/>
              </w:rPr>
              <w:t>274 665</w:t>
            </w:r>
          </w:p>
        </w:tc>
        <w:tc>
          <w:tcPr>
            <w:tcW w:w="1134" w:type="dxa"/>
            <w:tcBorders>
              <w:top w:val="single" w:sz="4" w:space="0" w:color="000000"/>
              <w:left w:val="single" w:sz="4" w:space="0" w:color="000000"/>
              <w:bottom w:val="single" w:sz="4" w:space="0" w:color="000000"/>
              <w:right w:val="single" w:sz="4" w:space="0" w:color="000000"/>
            </w:tcBorders>
            <w:hideMark/>
          </w:tcPr>
          <w:p w14:paraId="43A651E1" w14:textId="77777777" w:rsidR="00BD60FD" w:rsidRPr="00D9514F" w:rsidRDefault="00BD60FD" w:rsidP="004671ED">
            <w:pPr>
              <w:jc w:val="center"/>
              <w:rPr>
                <w:color w:val="000000" w:themeColor="text1"/>
                <w:sz w:val="18"/>
                <w:szCs w:val="18"/>
              </w:rPr>
            </w:pPr>
            <w:r w:rsidRPr="00D9514F">
              <w:rPr>
                <w:color w:val="000000" w:themeColor="text1"/>
                <w:sz w:val="18"/>
                <w:szCs w:val="18"/>
              </w:rPr>
              <w:t>290 011</w:t>
            </w:r>
          </w:p>
        </w:tc>
        <w:tc>
          <w:tcPr>
            <w:tcW w:w="1134" w:type="dxa"/>
            <w:tcBorders>
              <w:top w:val="single" w:sz="4" w:space="0" w:color="000000"/>
              <w:left w:val="single" w:sz="4" w:space="0" w:color="000000"/>
              <w:bottom w:val="single" w:sz="4" w:space="0" w:color="000000"/>
              <w:right w:val="single" w:sz="4" w:space="0" w:color="000000"/>
            </w:tcBorders>
            <w:hideMark/>
          </w:tcPr>
          <w:p w14:paraId="5EA00698" w14:textId="77777777" w:rsidR="00BD60FD" w:rsidRPr="00D9514F" w:rsidRDefault="00BD60FD" w:rsidP="004671ED">
            <w:pPr>
              <w:jc w:val="center"/>
              <w:rPr>
                <w:color w:val="000000" w:themeColor="text1"/>
                <w:sz w:val="18"/>
                <w:szCs w:val="18"/>
              </w:rPr>
            </w:pPr>
            <w:r w:rsidRPr="00D9514F">
              <w:rPr>
                <w:color w:val="000000" w:themeColor="text1"/>
                <w:sz w:val="18"/>
                <w:szCs w:val="18"/>
              </w:rPr>
              <w:t>315 691</w:t>
            </w:r>
          </w:p>
        </w:tc>
        <w:tc>
          <w:tcPr>
            <w:tcW w:w="1139" w:type="dxa"/>
            <w:tcBorders>
              <w:top w:val="single" w:sz="4" w:space="0" w:color="000000"/>
              <w:left w:val="single" w:sz="4" w:space="0" w:color="000000"/>
              <w:bottom w:val="single" w:sz="4" w:space="0" w:color="000000"/>
              <w:right w:val="single" w:sz="4" w:space="0" w:color="000000"/>
            </w:tcBorders>
            <w:hideMark/>
          </w:tcPr>
          <w:p w14:paraId="3C29D79A" w14:textId="77777777" w:rsidR="00BD60FD" w:rsidRPr="00D9514F" w:rsidRDefault="00BD60FD" w:rsidP="004671ED">
            <w:pPr>
              <w:jc w:val="center"/>
              <w:rPr>
                <w:color w:val="000000" w:themeColor="text1"/>
                <w:sz w:val="18"/>
                <w:szCs w:val="18"/>
              </w:rPr>
            </w:pPr>
            <w:r w:rsidRPr="00D9514F">
              <w:rPr>
                <w:color w:val="000000" w:themeColor="text1"/>
                <w:sz w:val="18"/>
                <w:szCs w:val="18"/>
              </w:rPr>
              <w:t>350 025</w:t>
            </w:r>
          </w:p>
        </w:tc>
      </w:tr>
      <w:tr w:rsidR="00BD60FD" w:rsidRPr="00D9514F" w14:paraId="7010F63E"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3125A30" w14:textId="77777777" w:rsidR="00BD60FD" w:rsidRPr="00D9514F" w:rsidRDefault="00BD60FD" w:rsidP="00A04D83">
            <w:pPr>
              <w:jc w:val="both"/>
              <w:rPr>
                <w:color w:val="000000" w:themeColor="text1"/>
                <w:sz w:val="18"/>
              </w:rPr>
            </w:pPr>
            <w:r w:rsidRPr="00D9514F">
              <w:rPr>
                <w:color w:val="000000" w:themeColor="text1"/>
                <w:sz w:val="18"/>
                <w:szCs w:val="18"/>
              </w:rPr>
              <w:t>Piemaksu pie invaliditātes pensijām saņēmēji vidēji mēnesī (skaits)</w:t>
            </w:r>
            <w:r w:rsidRPr="00D9514F">
              <w:rPr>
                <w:color w:val="000000" w:themeColor="text1"/>
                <w:sz w:val="18"/>
                <w:szCs w:val="18"/>
                <w:vertAlign w:val="superscript"/>
              </w:rPr>
              <w:t xml:space="preserve"> 1</w:t>
            </w:r>
          </w:p>
        </w:tc>
        <w:tc>
          <w:tcPr>
            <w:tcW w:w="1135" w:type="dxa"/>
            <w:tcBorders>
              <w:top w:val="nil"/>
              <w:left w:val="single" w:sz="4" w:space="0" w:color="auto"/>
              <w:bottom w:val="single" w:sz="4" w:space="0" w:color="auto"/>
              <w:right w:val="single" w:sz="4" w:space="0" w:color="auto"/>
            </w:tcBorders>
            <w:hideMark/>
          </w:tcPr>
          <w:p w14:paraId="021AB603" w14:textId="77777777" w:rsidR="00BD60FD" w:rsidRPr="00D9514F" w:rsidRDefault="00BD60FD" w:rsidP="004671ED">
            <w:pPr>
              <w:jc w:val="center"/>
              <w:rPr>
                <w:color w:val="000000" w:themeColor="text1"/>
                <w:sz w:val="18"/>
                <w:szCs w:val="18"/>
              </w:rPr>
            </w:pPr>
            <w:r w:rsidRPr="00D9514F">
              <w:rPr>
                <w:color w:val="000000" w:themeColor="text1"/>
                <w:sz w:val="18"/>
                <w:szCs w:val="18"/>
              </w:rPr>
              <w:t>23 495</w:t>
            </w:r>
          </w:p>
        </w:tc>
        <w:tc>
          <w:tcPr>
            <w:tcW w:w="1134" w:type="dxa"/>
            <w:tcBorders>
              <w:top w:val="single" w:sz="4" w:space="0" w:color="000000"/>
              <w:left w:val="single" w:sz="4" w:space="0" w:color="000000"/>
              <w:bottom w:val="single" w:sz="4" w:space="0" w:color="000000"/>
              <w:right w:val="single" w:sz="4" w:space="0" w:color="000000"/>
            </w:tcBorders>
            <w:hideMark/>
          </w:tcPr>
          <w:p w14:paraId="55C54B02" w14:textId="77777777" w:rsidR="00BD60FD" w:rsidRPr="00D9514F" w:rsidRDefault="00BD60FD" w:rsidP="004671ED">
            <w:pPr>
              <w:jc w:val="center"/>
              <w:rPr>
                <w:color w:val="000000" w:themeColor="text1"/>
                <w:sz w:val="18"/>
                <w:szCs w:val="18"/>
              </w:rPr>
            </w:pPr>
            <w:r w:rsidRPr="00D9514F">
              <w:rPr>
                <w:color w:val="000000" w:themeColor="text1"/>
                <w:sz w:val="18"/>
                <w:szCs w:val="18"/>
              </w:rPr>
              <w:t>21 654</w:t>
            </w:r>
          </w:p>
        </w:tc>
        <w:tc>
          <w:tcPr>
            <w:tcW w:w="1134" w:type="dxa"/>
            <w:tcBorders>
              <w:top w:val="single" w:sz="4" w:space="0" w:color="000000"/>
              <w:left w:val="single" w:sz="4" w:space="0" w:color="000000"/>
              <w:bottom w:val="single" w:sz="4" w:space="0" w:color="000000"/>
              <w:right w:val="single" w:sz="4" w:space="0" w:color="000000"/>
            </w:tcBorders>
            <w:hideMark/>
          </w:tcPr>
          <w:p w14:paraId="0CDB753B" w14:textId="77777777" w:rsidR="00BD60FD" w:rsidRPr="00D9514F" w:rsidRDefault="00BD60FD" w:rsidP="004671ED">
            <w:pPr>
              <w:jc w:val="center"/>
              <w:rPr>
                <w:color w:val="000000" w:themeColor="text1"/>
                <w:sz w:val="18"/>
                <w:szCs w:val="18"/>
              </w:rPr>
            </w:pPr>
            <w:r w:rsidRPr="00D9514F">
              <w:rPr>
                <w:color w:val="000000" w:themeColor="text1"/>
                <w:sz w:val="18"/>
                <w:szCs w:val="18"/>
              </w:rPr>
              <w:t>26 295</w:t>
            </w:r>
          </w:p>
        </w:tc>
        <w:tc>
          <w:tcPr>
            <w:tcW w:w="1134" w:type="dxa"/>
            <w:tcBorders>
              <w:top w:val="single" w:sz="4" w:space="0" w:color="000000"/>
              <w:left w:val="single" w:sz="4" w:space="0" w:color="000000"/>
              <w:bottom w:val="single" w:sz="4" w:space="0" w:color="000000"/>
              <w:right w:val="single" w:sz="4" w:space="0" w:color="000000"/>
            </w:tcBorders>
            <w:hideMark/>
          </w:tcPr>
          <w:p w14:paraId="5A2D1952" w14:textId="77777777" w:rsidR="00BD60FD" w:rsidRPr="00D9514F" w:rsidRDefault="00BD60FD" w:rsidP="004671ED">
            <w:pPr>
              <w:jc w:val="center"/>
              <w:rPr>
                <w:color w:val="000000" w:themeColor="text1"/>
                <w:sz w:val="18"/>
                <w:szCs w:val="18"/>
              </w:rPr>
            </w:pPr>
            <w:r w:rsidRPr="00D9514F">
              <w:rPr>
                <w:color w:val="000000" w:themeColor="text1"/>
                <w:sz w:val="18"/>
                <w:szCs w:val="18"/>
              </w:rPr>
              <w:t>33 166</w:t>
            </w:r>
          </w:p>
        </w:tc>
        <w:tc>
          <w:tcPr>
            <w:tcW w:w="1139" w:type="dxa"/>
            <w:tcBorders>
              <w:top w:val="single" w:sz="4" w:space="0" w:color="000000"/>
              <w:left w:val="single" w:sz="4" w:space="0" w:color="000000"/>
              <w:bottom w:val="single" w:sz="4" w:space="0" w:color="000000"/>
              <w:right w:val="single" w:sz="4" w:space="0" w:color="000000"/>
            </w:tcBorders>
            <w:hideMark/>
          </w:tcPr>
          <w:p w14:paraId="0F31442C" w14:textId="77777777" w:rsidR="00BD60FD" w:rsidRPr="00D9514F" w:rsidRDefault="00BD60FD" w:rsidP="004671ED">
            <w:pPr>
              <w:jc w:val="center"/>
              <w:rPr>
                <w:color w:val="000000" w:themeColor="text1"/>
                <w:sz w:val="18"/>
                <w:szCs w:val="18"/>
              </w:rPr>
            </w:pPr>
            <w:r w:rsidRPr="00D9514F">
              <w:rPr>
                <w:color w:val="000000" w:themeColor="text1"/>
                <w:sz w:val="18"/>
                <w:szCs w:val="18"/>
              </w:rPr>
              <w:t>41 359</w:t>
            </w:r>
          </w:p>
        </w:tc>
      </w:tr>
    </w:tbl>
    <w:p w14:paraId="55C39372"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lang w:eastAsia="lv-LV"/>
        </w:rPr>
        <w:t>Piezīmes.</w:t>
      </w:r>
    </w:p>
    <w:p w14:paraId="4AFC5E0C" w14:textId="77777777" w:rsidR="00BD60FD" w:rsidRPr="00D9514F" w:rsidRDefault="00BD60FD" w:rsidP="00842B0E">
      <w:pPr>
        <w:ind w:firstLine="425"/>
        <w:jc w:val="both"/>
        <w:rPr>
          <w:bCs/>
          <w:iCs/>
          <w:color w:val="000000" w:themeColor="text1"/>
          <w:sz w:val="18"/>
          <w:szCs w:val="18"/>
          <w:lang w:eastAsia="lv-LV"/>
        </w:rPr>
      </w:pPr>
      <w:r w:rsidRPr="00D9514F">
        <w:rPr>
          <w:color w:val="000000" w:themeColor="text1"/>
          <w:sz w:val="18"/>
          <w:szCs w:val="18"/>
          <w:vertAlign w:val="superscript"/>
          <w:lang w:eastAsia="lv-LV"/>
        </w:rPr>
        <w:t xml:space="preserve">1 </w:t>
      </w:r>
      <w:r w:rsidRPr="00D9514F">
        <w:rPr>
          <w:bCs/>
          <w:iCs/>
          <w:color w:val="000000" w:themeColor="text1"/>
          <w:sz w:val="18"/>
          <w:szCs w:val="18"/>
          <w:lang w:eastAsia="lv-LV"/>
        </w:rPr>
        <w:t>Rādītājs ar 2024. gadu palielinās saistībā ar 2024. gada prioritārā pasākuma “Piemaksu pie vecuma un invaliditātes pensijas saņēmēju loka un apmēra paplašināšana” īstenošanu, kas paredz pakāpenisku piemaksu piešķiršanu par apdrošināšanas stāžu, kas uzkrāts līdz 1995. gada 31.decembrim. Piemaksas atjaunošanu paredzēts veikt pakāpeniski – atbilstoši pensijas piešķiršanas gadiem. 2024. gadā tās piešķirs personām, kurām piešķirta pensija 2012., 2013. un 2014. gadā, 2025.gadā piemaksas piešķirs personām, kurām piešķirta pensija 2015., 2016. un 2017. gadā, un 2026.gadā – personām, kurām piešķirta pensija 2018., 2019. un 2020. gadā.</w:t>
      </w:r>
    </w:p>
    <w:p w14:paraId="4EB0BFD6" w14:textId="77777777" w:rsidR="00BD60FD" w:rsidRPr="00D9514F" w:rsidRDefault="00BD60FD" w:rsidP="00BD60FD">
      <w:pPr>
        <w:spacing w:before="240" w:after="16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4426867B" w14:textId="77777777" w:rsidTr="004671ED">
        <w:trPr>
          <w:trHeight w:val="283"/>
          <w:tblHeader/>
          <w:jc w:val="center"/>
        </w:trPr>
        <w:tc>
          <w:tcPr>
            <w:tcW w:w="3378" w:type="dxa"/>
            <w:vAlign w:val="center"/>
          </w:tcPr>
          <w:p w14:paraId="6DBC4789" w14:textId="77777777" w:rsidR="00BD60FD" w:rsidRPr="00D9514F" w:rsidRDefault="00BD60FD" w:rsidP="004671ED">
            <w:pPr>
              <w:jc w:val="center"/>
              <w:rPr>
                <w:color w:val="000000" w:themeColor="text1"/>
                <w:sz w:val="18"/>
              </w:rPr>
            </w:pPr>
          </w:p>
        </w:tc>
        <w:tc>
          <w:tcPr>
            <w:tcW w:w="1131" w:type="dxa"/>
          </w:tcPr>
          <w:p w14:paraId="6B1147F4"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11025F25"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2308B98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20C2348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5565F9A1"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055DF48A" w14:textId="77777777" w:rsidTr="004671ED">
        <w:trPr>
          <w:trHeight w:val="219"/>
          <w:jc w:val="center"/>
        </w:trPr>
        <w:tc>
          <w:tcPr>
            <w:tcW w:w="3378" w:type="dxa"/>
            <w:shd w:val="clear" w:color="auto" w:fill="D9D9D9"/>
            <w:vAlign w:val="center"/>
          </w:tcPr>
          <w:p w14:paraId="1501F33B" w14:textId="77777777" w:rsidR="00BD60FD" w:rsidRPr="00D9514F" w:rsidRDefault="00BD60FD" w:rsidP="00A04D83">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CCA0C" w14:textId="77777777" w:rsidR="00BD60FD" w:rsidRPr="00D9514F" w:rsidRDefault="00BD60FD" w:rsidP="004671ED">
            <w:pPr>
              <w:jc w:val="right"/>
              <w:rPr>
                <w:color w:val="000000" w:themeColor="text1"/>
                <w:sz w:val="18"/>
                <w:szCs w:val="18"/>
              </w:rPr>
            </w:pPr>
            <w:r w:rsidRPr="00D9514F">
              <w:rPr>
                <w:color w:val="000000" w:themeColor="text1"/>
                <w:sz w:val="18"/>
                <w:szCs w:val="18"/>
              </w:rPr>
              <w:t>152 161 460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F3FD6E5" w14:textId="77777777" w:rsidR="00BD60FD" w:rsidRPr="00D9514F" w:rsidRDefault="00BD60FD" w:rsidP="004671ED">
            <w:pPr>
              <w:jc w:val="right"/>
              <w:rPr>
                <w:color w:val="000000" w:themeColor="text1"/>
                <w:sz w:val="18"/>
                <w:szCs w:val="18"/>
              </w:rPr>
            </w:pPr>
            <w:r w:rsidRPr="00D9514F">
              <w:rPr>
                <w:color w:val="000000" w:themeColor="text1"/>
                <w:sz w:val="18"/>
                <w:szCs w:val="18"/>
              </w:rPr>
              <w:t>172 848 332</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3F34C" w14:textId="77777777" w:rsidR="00BD60FD" w:rsidRPr="00D9514F" w:rsidRDefault="00BD60FD" w:rsidP="004671ED">
            <w:pPr>
              <w:jc w:val="right"/>
              <w:rPr>
                <w:color w:val="000000" w:themeColor="text1"/>
                <w:sz w:val="18"/>
                <w:szCs w:val="18"/>
              </w:rPr>
            </w:pPr>
            <w:r w:rsidRPr="00D9514F">
              <w:rPr>
                <w:color w:val="000000" w:themeColor="text1"/>
                <w:sz w:val="18"/>
                <w:szCs w:val="18"/>
              </w:rPr>
              <w:t>185 318 266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13977DD" w14:textId="77777777" w:rsidR="00BD60FD" w:rsidRPr="00D9514F" w:rsidRDefault="00BD60FD" w:rsidP="004671ED">
            <w:pPr>
              <w:jc w:val="right"/>
              <w:rPr>
                <w:color w:val="000000" w:themeColor="text1"/>
                <w:sz w:val="18"/>
                <w:szCs w:val="18"/>
              </w:rPr>
            </w:pPr>
            <w:r w:rsidRPr="00D9514F">
              <w:rPr>
                <w:color w:val="000000" w:themeColor="text1"/>
                <w:sz w:val="18"/>
                <w:szCs w:val="18"/>
              </w:rPr>
              <w:t>199 094 397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4B8172D" w14:textId="77777777" w:rsidR="00BD60FD" w:rsidRPr="00D9514F" w:rsidRDefault="00BD60FD" w:rsidP="004671ED">
            <w:pPr>
              <w:jc w:val="right"/>
              <w:rPr>
                <w:color w:val="000000" w:themeColor="text1"/>
                <w:sz w:val="18"/>
                <w:szCs w:val="18"/>
              </w:rPr>
            </w:pPr>
            <w:r w:rsidRPr="00D9514F">
              <w:rPr>
                <w:color w:val="000000" w:themeColor="text1"/>
                <w:sz w:val="18"/>
                <w:szCs w:val="18"/>
              </w:rPr>
              <w:t>217 783 865</w:t>
            </w:r>
          </w:p>
        </w:tc>
      </w:tr>
      <w:tr w:rsidR="00BD60FD" w:rsidRPr="00D9514F" w14:paraId="49306507" w14:textId="77777777" w:rsidTr="004671ED">
        <w:trPr>
          <w:trHeight w:val="283"/>
          <w:jc w:val="center"/>
        </w:trPr>
        <w:tc>
          <w:tcPr>
            <w:tcW w:w="3378" w:type="dxa"/>
            <w:vAlign w:val="center"/>
          </w:tcPr>
          <w:p w14:paraId="007B07C9" w14:textId="77777777" w:rsidR="00BD60FD" w:rsidRPr="00D9514F" w:rsidRDefault="00BD60FD" w:rsidP="00A04D83">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0AE65F99"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auto" w:fill="auto"/>
          </w:tcPr>
          <w:p w14:paraId="42EE1F30" w14:textId="77777777" w:rsidR="00BD60FD" w:rsidRPr="00D9514F" w:rsidRDefault="00BD60FD" w:rsidP="004671ED">
            <w:pPr>
              <w:jc w:val="right"/>
              <w:rPr>
                <w:color w:val="000000" w:themeColor="text1"/>
                <w:sz w:val="18"/>
                <w:szCs w:val="18"/>
              </w:rPr>
            </w:pPr>
            <w:r w:rsidRPr="00D9514F">
              <w:rPr>
                <w:color w:val="000000" w:themeColor="text1"/>
                <w:sz w:val="18"/>
                <w:szCs w:val="18"/>
              </w:rPr>
              <w:t>20 686 872</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442F5907" w14:textId="77777777" w:rsidR="00BD60FD" w:rsidRPr="00D9514F" w:rsidRDefault="00BD60FD" w:rsidP="004671ED">
            <w:pPr>
              <w:jc w:val="right"/>
              <w:rPr>
                <w:color w:val="000000" w:themeColor="text1"/>
                <w:sz w:val="18"/>
                <w:szCs w:val="18"/>
              </w:rPr>
            </w:pPr>
            <w:r w:rsidRPr="00D9514F">
              <w:rPr>
                <w:color w:val="000000" w:themeColor="text1"/>
                <w:sz w:val="18"/>
                <w:szCs w:val="18"/>
              </w:rPr>
              <w:t>12 469 934</w:t>
            </w:r>
          </w:p>
        </w:tc>
        <w:tc>
          <w:tcPr>
            <w:tcW w:w="1132" w:type="dxa"/>
            <w:tcBorders>
              <w:top w:val="nil"/>
              <w:left w:val="nil"/>
              <w:bottom w:val="single" w:sz="4" w:space="0" w:color="auto"/>
              <w:right w:val="single" w:sz="4" w:space="0" w:color="auto"/>
            </w:tcBorders>
            <w:shd w:val="clear" w:color="auto" w:fill="FFFFFF" w:themeFill="background1"/>
          </w:tcPr>
          <w:p w14:paraId="677748F1" w14:textId="77777777" w:rsidR="00BD60FD" w:rsidRPr="00D9514F" w:rsidRDefault="00BD60FD" w:rsidP="004671ED">
            <w:pPr>
              <w:jc w:val="right"/>
              <w:rPr>
                <w:color w:val="000000" w:themeColor="text1"/>
                <w:sz w:val="18"/>
                <w:szCs w:val="18"/>
              </w:rPr>
            </w:pPr>
            <w:r w:rsidRPr="00D9514F">
              <w:rPr>
                <w:color w:val="000000" w:themeColor="text1"/>
                <w:sz w:val="18"/>
                <w:szCs w:val="18"/>
              </w:rPr>
              <w:t>13 776 131</w:t>
            </w:r>
          </w:p>
        </w:tc>
        <w:tc>
          <w:tcPr>
            <w:tcW w:w="1132" w:type="dxa"/>
            <w:tcBorders>
              <w:top w:val="nil"/>
              <w:left w:val="nil"/>
              <w:bottom w:val="single" w:sz="4" w:space="0" w:color="auto"/>
              <w:right w:val="single" w:sz="4" w:space="0" w:color="auto"/>
            </w:tcBorders>
            <w:shd w:val="clear" w:color="auto" w:fill="FFFFFF" w:themeFill="background1"/>
          </w:tcPr>
          <w:p w14:paraId="663638DD" w14:textId="77777777" w:rsidR="00BD60FD" w:rsidRPr="00D9514F" w:rsidRDefault="00BD60FD" w:rsidP="004671ED">
            <w:pPr>
              <w:jc w:val="right"/>
              <w:rPr>
                <w:color w:val="000000" w:themeColor="text1"/>
                <w:sz w:val="18"/>
                <w:szCs w:val="18"/>
              </w:rPr>
            </w:pPr>
            <w:r w:rsidRPr="00D9514F">
              <w:rPr>
                <w:color w:val="000000" w:themeColor="text1"/>
                <w:sz w:val="18"/>
                <w:szCs w:val="18"/>
              </w:rPr>
              <w:t>18 689 468</w:t>
            </w:r>
          </w:p>
        </w:tc>
      </w:tr>
      <w:tr w:rsidR="00BD60FD" w:rsidRPr="00D9514F" w14:paraId="41B61594" w14:textId="77777777" w:rsidTr="004671ED">
        <w:trPr>
          <w:trHeight w:val="283"/>
          <w:jc w:val="center"/>
        </w:trPr>
        <w:tc>
          <w:tcPr>
            <w:tcW w:w="3378" w:type="dxa"/>
            <w:vAlign w:val="center"/>
          </w:tcPr>
          <w:p w14:paraId="60A0A937" w14:textId="77777777" w:rsidR="00BD60FD" w:rsidRPr="00D9514F" w:rsidRDefault="00BD60FD" w:rsidP="00A04D83">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0E887D7F"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auto" w:fill="auto"/>
          </w:tcPr>
          <w:p w14:paraId="254334CD" w14:textId="77777777" w:rsidR="00BD60FD" w:rsidRPr="00D9514F" w:rsidRDefault="00BD60FD" w:rsidP="004671ED">
            <w:pPr>
              <w:jc w:val="right"/>
              <w:rPr>
                <w:color w:val="000000" w:themeColor="text1"/>
                <w:sz w:val="18"/>
                <w:szCs w:val="18"/>
              </w:rPr>
            </w:pPr>
            <w:r w:rsidRPr="00D9514F">
              <w:rPr>
                <w:color w:val="000000" w:themeColor="text1"/>
                <w:sz w:val="18"/>
                <w:szCs w:val="18"/>
              </w:rPr>
              <w:t>13,6</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1E4D50C6" w14:textId="77777777" w:rsidR="00BD60FD" w:rsidRPr="00D9514F" w:rsidRDefault="00BD60FD" w:rsidP="004671ED">
            <w:pPr>
              <w:jc w:val="right"/>
              <w:rPr>
                <w:color w:val="000000" w:themeColor="text1"/>
                <w:sz w:val="18"/>
                <w:szCs w:val="18"/>
              </w:rPr>
            </w:pPr>
            <w:r w:rsidRPr="00D9514F">
              <w:rPr>
                <w:color w:val="000000" w:themeColor="text1"/>
                <w:sz w:val="18"/>
                <w:szCs w:val="18"/>
              </w:rPr>
              <w:t>7,2</w:t>
            </w:r>
          </w:p>
        </w:tc>
        <w:tc>
          <w:tcPr>
            <w:tcW w:w="1132" w:type="dxa"/>
            <w:tcBorders>
              <w:top w:val="nil"/>
              <w:left w:val="nil"/>
              <w:bottom w:val="single" w:sz="4" w:space="0" w:color="auto"/>
              <w:right w:val="single" w:sz="4" w:space="0" w:color="auto"/>
            </w:tcBorders>
            <w:shd w:val="clear" w:color="auto" w:fill="FFFFFF" w:themeFill="background1"/>
          </w:tcPr>
          <w:p w14:paraId="17208D88" w14:textId="77777777" w:rsidR="00BD60FD" w:rsidRPr="00D9514F" w:rsidRDefault="00BD60FD" w:rsidP="004671ED">
            <w:pPr>
              <w:jc w:val="right"/>
              <w:rPr>
                <w:color w:val="000000" w:themeColor="text1"/>
                <w:sz w:val="18"/>
                <w:szCs w:val="18"/>
              </w:rPr>
            </w:pPr>
            <w:r w:rsidRPr="00D9514F">
              <w:rPr>
                <w:color w:val="000000" w:themeColor="text1"/>
                <w:sz w:val="18"/>
                <w:szCs w:val="18"/>
              </w:rPr>
              <w:t>7,4</w:t>
            </w:r>
          </w:p>
        </w:tc>
        <w:tc>
          <w:tcPr>
            <w:tcW w:w="1132" w:type="dxa"/>
            <w:tcBorders>
              <w:top w:val="nil"/>
              <w:left w:val="nil"/>
              <w:bottom w:val="single" w:sz="4" w:space="0" w:color="auto"/>
              <w:right w:val="single" w:sz="4" w:space="0" w:color="auto"/>
            </w:tcBorders>
            <w:shd w:val="clear" w:color="auto" w:fill="FFFFFF" w:themeFill="background1"/>
          </w:tcPr>
          <w:p w14:paraId="56E24677" w14:textId="77777777" w:rsidR="00BD60FD" w:rsidRPr="00D9514F" w:rsidRDefault="00BD60FD" w:rsidP="004671ED">
            <w:pPr>
              <w:jc w:val="right"/>
              <w:rPr>
                <w:color w:val="000000" w:themeColor="text1"/>
                <w:sz w:val="18"/>
                <w:szCs w:val="18"/>
              </w:rPr>
            </w:pPr>
            <w:r w:rsidRPr="00D9514F">
              <w:rPr>
                <w:color w:val="000000" w:themeColor="text1"/>
                <w:sz w:val="18"/>
                <w:szCs w:val="18"/>
              </w:rPr>
              <w:t>9,4</w:t>
            </w:r>
          </w:p>
        </w:tc>
      </w:tr>
    </w:tbl>
    <w:p w14:paraId="01669A26" w14:textId="77777777" w:rsidR="00BD60FD" w:rsidRPr="00D9514F" w:rsidRDefault="00BD60FD" w:rsidP="00BD60FD">
      <w:pPr>
        <w:spacing w:before="240" w:after="240"/>
        <w:jc w:val="center"/>
        <w:rPr>
          <w:b/>
          <w:color w:val="000000" w:themeColor="text1"/>
          <w:lang w:eastAsia="lv-LV"/>
        </w:rPr>
      </w:pPr>
      <w:bookmarkStart w:id="48" w:name="_Hlk148337211"/>
      <w:r w:rsidRPr="00D9514F">
        <w:rPr>
          <w:b/>
          <w:color w:val="000000" w:themeColor="text1"/>
          <w:lang w:eastAsia="lv-LV"/>
        </w:rPr>
        <w:t>Izmaiņas izdevumos, salīdzinot 2024. gada plānu ar 2023. gada plānu</w:t>
      </w:r>
    </w:p>
    <w:p w14:paraId="58344CF0"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1277"/>
        <w:gridCol w:w="1277"/>
        <w:gridCol w:w="1277"/>
      </w:tblGrid>
      <w:tr w:rsidR="00BD60FD" w:rsidRPr="00D9514F" w14:paraId="025580C0" w14:textId="77777777" w:rsidTr="004671ED">
        <w:trPr>
          <w:trHeight w:val="142"/>
          <w:tblHeader/>
          <w:jc w:val="center"/>
        </w:trPr>
        <w:tc>
          <w:tcPr>
            <w:tcW w:w="5244" w:type="dxa"/>
            <w:vAlign w:val="center"/>
            <w:hideMark/>
          </w:tcPr>
          <w:p w14:paraId="697888AD"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hideMark/>
          </w:tcPr>
          <w:p w14:paraId="502032F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hideMark/>
          </w:tcPr>
          <w:p w14:paraId="7E4FC03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hideMark/>
          </w:tcPr>
          <w:p w14:paraId="548EB8D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40C94DD6" w14:textId="77777777" w:rsidTr="004671ED">
        <w:trPr>
          <w:trHeight w:val="142"/>
          <w:jc w:val="center"/>
        </w:trPr>
        <w:tc>
          <w:tcPr>
            <w:tcW w:w="5244" w:type="dxa"/>
            <w:shd w:val="clear" w:color="auto" w:fill="D9D9D9"/>
            <w:hideMark/>
          </w:tcPr>
          <w:p w14:paraId="2538F029" w14:textId="77777777" w:rsidR="00BD60FD" w:rsidRPr="00D9514F" w:rsidRDefault="00BD60FD" w:rsidP="00A04D83">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hideMark/>
          </w:tcPr>
          <w:p w14:paraId="14622765" w14:textId="77777777" w:rsidR="00BD60FD" w:rsidRPr="00D9514F" w:rsidRDefault="00BD60FD" w:rsidP="004671ED">
            <w:pPr>
              <w:jc w:val="right"/>
              <w:rPr>
                <w:b/>
                <w:color w:val="000000" w:themeColor="text1"/>
                <w:sz w:val="18"/>
                <w:szCs w:val="18"/>
              </w:rPr>
            </w:pPr>
            <w:r w:rsidRPr="00D9514F">
              <w:rPr>
                <w:b/>
                <w:color w:val="000000" w:themeColor="text1"/>
                <w:sz w:val="18"/>
                <w:szCs w:val="18"/>
              </w:rPr>
              <w:t>10 696 388</w:t>
            </w:r>
          </w:p>
        </w:tc>
        <w:tc>
          <w:tcPr>
            <w:tcW w:w="1277" w:type="dxa"/>
            <w:shd w:val="clear" w:color="auto" w:fill="D9D9D9"/>
            <w:hideMark/>
          </w:tcPr>
          <w:p w14:paraId="148E17A6" w14:textId="77777777" w:rsidR="00BD60FD" w:rsidRPr="00D9514F" w:rsidRDefault="00BD60FD" w:rsidP="004671ED">
            <w:pPr>
              <w:jc w:val="right"/>
              <w:rPr>
                <w:b/>
                <w:color w:val="000000" w:themeColor="text1"/>
                <w:sz w:val="18"/>
                <w:szCs w:val="18"/>
              </w:rPr>
            </w:pPr>
            <w:r w:rsidRPr="00D9514F">
              <w:rPr>
                <w:b/>
                <w:color w:val="000000" w:themeColor="text1"/>
                <w:sz w:val="18"/>
                <w:szCs w:val="18"/>
              </w:rPr>
              <w:t>23 166 322</w:t>
            </w:r>
          </w:p>
        </w:tc>
        <w:tc>
          <w:tcPr>
            <w:tcW w:w="1277" w:type="dxa"/>
            <w:shd w:val="clear" w:color="auto" w:fill="D9D9D9"/>
            <w:hideMark/>
          </w:tcPr>
          <w:p w14:paraId="2A2DF97F" w14:textId="77777777" w:rsidR="00BD60FD" w:rsidRPr="00D9514F" w:rsidRDefault="00BD60FD" w:rsidP="004671ED">
            <w:pPr>
              <w:jc w:val="right"/>
              <w:rPr>
                <w:b/>
                <w:color w:val="000000" w:themeColor="text1"/>
                <w:sz w:val="18"/>
                <w:szCs w:val="18"/>
              </w:rPr>
            </w:pPr>
            <w:r w:rsidRPr="00D9514F">
              <w:rPr>
                <w:b/>
                <w:iCs/>
                <w:color w:val="000000" w:themeColor="text1"/>
                <w:sz w:val="18"/>
                <w:szCs w:val="18"/>
              </w:rPr>
              <w:t>12 469 934</w:t>
            </w:r>
          </w:p>
        </w:tc>
      </w:tr>
      <w:tr w:rsidR="00BD60FD" w:rsidRPr="00D9514F" w14:paraId="1217F281" w14:textId="77777777" w:rsidTr="004671ED">
        <w:trPr>
          <w:trHeight w:val="142"/>
          <w:jc w:val="center"/>
        </w:trPr>
        <w:tc>
          <w:tcPr>
            <w:tcW w:w="9075" w:type="dxa"/>
            <w:gridSpan w:val="4"/>
            <w:hideMark/>
          </w:tcPr>
          <w:p w14:paraId="05BBD646" w14:textId="77777777" w:rsidR="00BD60FD" w:rsidRPr="00D9514F" w:rsidRDefault="00BD60FD" w:rsidP="00A04D83">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0DD30D4C"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BBF05BF" w14:textId="77777777" w:rsidR="00BD60FD" w:rsidRPr="00D9514F" w:rsidRDefault="00BD60FD" w:rsidP="00A04D83">
            <w:pPr>
              <w:jc w:val="both"/>
              <w:rPr>
                <w:color w:val="000000" w:themeColor="text1"/>
                <w:sz w:val="18"/>
                <w:szCs w:val="18"/>
                <w:u w:val="single"/>
                <w:lang w:eastAsia="lv-LV"/>
              </w:rPr>
            </w:pPr>
            <w:r w:rsidRPr="00D9514F">
              <w:rPr>
                <w:color w:val="000000" w:themeColor="text1"/>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A4C43C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4AD12FDD" w14:textId="77777777" w:rsidR="00BD60FD" w:rsidRPr="00D9514F" w:rsidRDefault="00BD60FD" w:rsidP="004671ED">
            <w:pPr>
              <w:jc w:val="right"/>
              <w:rPr>
                <w:color w:val="000000" w:themeColor="text1"/>
                <w:sz w:val="18"/>
                <w:szCs w:val="18"/>
              </w:rPr>
            </w:pPr>
            <w:r w:rsidRPr="00D9514F">
              <w:rPr>
                <w:color w:val="000000" w:themeColor="text1"/>
                <w:sz w:val="18"/>
                <w:szCs w:val="18"/>
              </w:rPr>
              <w:t>14 475 407</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562613D1" w14:textId="77777777" w:rsidR="00BD60FD" w:rsidRPr="00D9514F" w:rsidRDefault="00BD60FD" w:rsidP="004671ED">
            <w:pPr>
              <w:jc w:val="right"/>
              <w:rPr>
                <w:color w:val="000000" w:themeColor="text1"/>
                <w:sz w:val="18"/>
                <w:szCs w:val="18"/>
              </w:rPr>
            </w:pPr>
            <w:r w:rsidRPr="00D9514F">
              <w:rPr>
                <w:color w:val="000000" w:themeColor="text1"/>
                <w:sz w:val="18"/>
                <w:szCs w:val="18"/>
              </w:rPr>
              <w:t>14 475 407</w:t>
            </w:r>
          </w:p>
        </w:tc>
      </w:tr>
      <w:tr w:rsidR="00BD60FD" w:rsidRPr="00D9514F" w14:paraId="7D92E418"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74B1E450" w14:textId="77777777" w:rsidR="00BD60FD" w:rsidRPr="00D9514F" w:rsidRDefault="00BD60FD" w:rsidP="00A04D83">
            <w:pPr>
              <w:tabs>
                <w:tab w:val="left" w:pos="447"/>
              </w:tabs>
              <w:ind w:left="22"/>
              <w:jc w:val="both"/>
              <w:rPr>
                <w:bCs/>
                <w:i/>
                <w:iCs/>
                <w:color w:val="000000" w:themeColor="text1"/>
                <w:sz w:val="18"/>
                <w:szCs w:val="18"/>
                <w:lang w:eastAsia="lv-LV"/>
              </w:rPr>
            </w:pPr>
            <w:r w:rsidRPr="00D9514F">
              <w:rPr>
                <w:i/>
                <w:color w:val="000000" w:themeColor="text1"/>
                <w:sz w:val="18"/>
                <w:szCs w:val="18"/>
                <w:lang w:eastAsia="lv-LV"/>
              </w:rPr>
              <w:t>Prioritārā pasākuma “Piemaksu pie vecuma un invaliditātes pensijas saņēmēju loka un apmēra paplašināšana” īstenošana, kas paredz</w:t>
            </w:r>
            <w:r w:rsidRPr="00D9514F">
              <w:rPr>
                <w:color w:val="000000" w:themeColor="text1"/>
              </w:rPr>
              <w:t xml:space="preserve"> </w:t>
            </w:r>
            <w:r w:rsidRPr="00D9514F">
              <w:rPr>
                <w:i/>
                <w:color w:val="000000" w:themeColor="text1"/>
                <w:sz w:val="18"/>
                <w:szCs w:val="18"/>
                <w:lang w:eastAsia="lv-LV"/>
              </w:rPr>
              <w:t xml:space="preserve">pakāpenisku piemaksu piešķiršanu par apdrošināšanas stāžu, kas uzkrāts līdz 1995. gada 31. decembrim, </w:t>
            </w:r>
            <w:r w:rsidRPr="00D9514F">
              <w:rPr>
                <w:bCs/>
                <w:i/>
                <w:iCs/>
                <w:color w:val="000000" w:themeColor="text1"/>
                <w:sz w:val="18"/>
                <w:szCs w:val="18"/>
                <w:lang w:eastAsia="lv-LV"/>
              </w:rPr>
              <w:t>2024. gadā piešķirot piemaksas personām, kuras devās pensijā 2012., 2013. un 2014. gadā, tajā skaitā:</w:t>
            </w:r>
          </w:p>
          <w:p w14:paraId="6790CABE" w14:textId="77777777" w:rsidR="00BD60FD" w:rsidRPr="00D9514F" w:rsidRDefault="00BD60FD" w:rsidP="00A04D83">
            <w:pPr>
              <w:tabs>
                <w:tab w:val="left" w:pos="447"/>
              </w:tabs>
              <w:ind w:left="22"/>
              <w:jc w:val="both"/>
              <w:rPr>
                <w:i/>
                <w:color w:val="000000" w:themeColor="text1"/>
                <w:sz w:val="18"/>
                <w:szCs w:val="18"/>
                <w:lang w:eastAsia="lv-LV"/>
              </w:rPr>
            </w:pPr>
            <w:r w:rsidRPr="00D9514F">
              <w:rPr>
                <w:i/>
                <w:color w:val="000000" w:themeColor="text1"/>
                <w:sz w:val="18"/>
                <w:szCs w:val="18"/>
                <w:lang w:eastAsia="lv-LV"/>
              </w:rPr>
              <w:t xml:space="preserve">- 13 200 763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w:t>
            </w:r>
            <w:r w:rsidRPr="00D9514F">
              <w:rPr>
                <w:i/>
                <w:iCs/>
                <w:color w:val="000000" w:themeColor="text1"/>
                <w:sz w:val="18"/>
                <w:szCs w:val="18"/>
                <w:lang w:eastAsia="lv-LV"/>
              </w:rPr>
              <w:t xml:space="preserve">piemaksai pie vecuma pensijas, nodrošinot </w:t>
            </w:r>
            <w:r w:rsidRPr="00D9514F">
              <w:rPr>
                <w:bCs/>
                <w:i/>
                <w:iCs/>
                <w:color w:val="000000" w:themeColor="text1"/>
                <w:sz w:val="18"/>
                <w:szCs w:val="18"/>
                <w:lang w:eastAsia="lv-LV"/>
              </w:rPr>
              <w:t xml:space="preserve">31 236 personām </w:t>
            </w:r>
            <w:r w:rsidRPr="00D9514F">
              <w:rPr>
                <w:i/>
                <w:iCs/>
                <w:color w:val="000000" w:themeColor="text1"/>
                <w:sz w:val="18"/>
                <w:szCs w:val="18"/>
                <w:lang w:eastAsia="lv-LV"/>
              </w:rPr>
              <w:t xml:space="preserve">vidēji mēnesī piemaksas vidējo apmēru </w:t>
            </w:r>
            <w:r w:rsidRPr="00D9514F">
              <w:rPr>
                <w:bCs/>
                <w:i/>
                <w:iCs/>
                <w:color w:val="000000" w:themeColor="text1"/>
                <w:sz w:val="18"/>
                <w:szCs w:val="18"/>
                <w:lang w:eastAsia="lv-LV"/>
              </w:rPr>
              <w:t xml:space="preserve">35,22 </w:t>
            </w:r>
            <w:proofErr w:type="spellStart"/>
            <w:r w:rsidRPr="00D9514F">
              <w:rPr>
                <w:bCs/>
                <w:i/>
                <w:iCs/>
                <w:color w:val="000000" w:themeColor="text1"/>
                <w:sz w:val="18"/>
                <w:szCs w:val="18"/>
                <w:lang w:eastAsia="lv-LV"/>
              </w:rPr>
              <w:t>euro</w:t>
            </w:r>
            <w:proofErr w:type="spellEnd"/>
            <w:r w:rsidRPr="00D9514F">
              <w:rPr>
                <w:bCs/>
                <w:i/>
                <w:iCs/>
                <w:color w:val="000000" w:themeColor="text1"/>
                <w:sz w:val="18"/>
                <w:szCs w:val="18"/>
                <w:lang w:eastAsia="lv-LV"/>
              </w:rPr>
              <w:t xml:space="preserve">, tajā skaitā izdevumi </w:t>
            </w:r>
            <w:r w:rsidRPr="00D9514F">
              <w:rPr>
                <w:i/>
                <w:color w:val="000000" w:themeColor="text1"/>
                <w:sz w:val="18"/>
                <w:szCs w:val="18"/>
                <w:lang w:eastAsia="lv-LV"/>
              </w:rPr>
              <w:t xml:space="preserve">piemaksu pie vecuma pensijām indeksācijai 2024. gada 1. oktobrī 192 493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38BEDAA1" w14:textId="77777777" w:rsidR="00BD60FD" w:rsidRPr="00D9514F" w:rsidRDefault="00BD60FD" w:rsidP="00A04D83">
            <w:pPr>
              <w:tabs>
                <w:tab w:val="left" w:pos="447"/>
              </w:tabs>
              <w:ind w:left="22"/>
              <w:jc w:val="both"/>
              <w:rPr>
                <w:b/>
                <w:i/>
                <w:color w:val="000000" w:themeColor="text1"/>
                <w:sz w:val="18"/>
                <w:szCs w:val="18"/>
                <w:lang w:eastAsia="lv-LV"/>
              </w:rPr>
            </w:pPr>
            <w:r w:rsidRPr="00D9514F">
              <w:rPr>
                <w:i/>
                <w:iCs/>
                <w:color w:val="000000" w:themeColor="text1"/>
                <w:sz w:val="18"/>
                <w:szCs w:val="18"/>
                <w:lang w:eastAsia="lv-LV"/>
              </w:rPr>
              <w:t>- 1 274 644</w:t>
            </w:r>
            <w:r w:rsidRPr="00D9514F">
              <w:rPr>
                <w:i/>
                <w:color w:val="000000" w:themeColor="text1"/>
                <w:sz w:val="18"/>
                <w:szCs w:val="18"/>
                <w:lang w:eastAsia="lv-LV"/>
              </w:rPr>
              <w:t xml:space="preserve">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w:t>
            </w:r>
            <w:r w:rsidRPr="00D9514F">
              <w:rPr>
                <w:i/>
                <w:iCs/>
                <w:color w:val="000000" w:themeColor="text1"/>
                <w:sz w:val="18"/>
                <w:szCs w:val="18"/>
                <w:lang w:eastAsia="lv-LV"/>
              </w:rPr>
              <w:t xml:space="preserve">piemaksai pie invaliditātes pensijas, nodrošinot </w:t>
            </w:r>
            <w:r w:rsidRPr="00D9514F">
              <w:rPr>
                <w:bCs/>
                <w:i/>
                <w:iCs/>
                <w:color w:val="000000" w:themeColor="text1"/>
                <w:sz w:val="18"/>
                <w:szCs w:val="18"/>
                <w:lang w:eastAsia="lv-LV"/>
              </w:rPr>
              <w:t xml:space="preserve">6 974 personām </w:t>
            </w:r>
            <w:r w:rsidRPr="00D9514F">
              <w:rPr>
                <w:i/>
                <w:iCs/>
                <w:color w:val="000000" w:themeColor="text1"/>
                <w:sz w:val="18"/>
                <w:szCs w:val="18"/>
                <w:lang w:eastAsia="lv-LV"/>
              </w:rPr>
              <w:t xml:space="preserve">vidēji mēnesī piemaksas vidējo apmēru </w:t>
            </w:r>
            <w:r w:rsidRPr="00D9514F">
              <w:rPr>
                <w:bCs/>
                <w:i/>
                <w:iCs/>
                <w:color w:val="000000" w:themeColor="text1"/>
                <w:sz w:val="18"/>
                <w:szCs w:val="18"/>
                <w:lang w:eastAsia="lv-LV"/>
              </w:rPr>
              <w:t xml:space="preserve">15,23 </w:t>
            </w:r>
            <w:proofErr w:type="spellStart"/>
            <w:r w:rsidRPr="00D9514F">
              <w:rPr>
                <w:bCs/>
                <w:i/>
                <w:iCs/>
                <w:color w:val="000000" w:themeColor="text1"/>
                <w:sz w:val="18"/>
                <w:szCs w:val="18"/>
                <w:lang w:eastAsia="lv-LV"/>
              </w:rPr>
              <w:t>euro</w:t>
            </w:r>
            <w:proofErr w:type="spellEnd"/>
            <w:r w:rsidRPr="00D9514F">
              <w:rPr>
                <w:bCs/>
                <w:i/>
                <w:iCs/>
                <w:color w:val="000000" w:themeColor="text1"/>
                <w:sz w:val="18"/>
                <w:szCs w:val="18"/>
                <w:lang w:eastAsia="lv-LV"/>
              </w:rPr>
              <w:t xml:space="preserve">, tajā skaitā izdevumi </w:t>
            </w:r>
            <w:r w:rsidRPr="00D9514F">
              <w:rPr>
                <w:i/>
                <w:color w:val="000000" w:themeColor="text1"/>
                <w:sz w:val="18"/>
                <w:szCs w:val="18"/>
                <w:lang w:eastAsia="lv-LV"/>
              </w:rPr>
              <w:t xml:space="preserve">piemaksu pie invaliditātes pensijām indeksācijai </w:t>
            </w:r>
            <w:r w:rsidRPr="00D9514F">
              <w:rPr>
                <w:i/>
                <w:color w:val="000000" w:themeColor="text1"/>
                <w:sz w:val="18"/>
                <w:szCs w:val="18"/>
                <w:lang w:eastAsia="lv-LV"/>
              </w:rPr>
              <w:lastRenderedPageBreak/>
              <w:t xml:space="preserve">2024. gada 1. oktobrī 18 587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hideMark/>
          </w:tcPr>
          <w:p w14:paraId="0CD612C8" w14:textId="77777777" w:rsidR="00BD60FD" w:rsidRPr="00D9514F" w:rsidRDefault="00BD60FD" w:rsidP="004671ED">
            <w:pPr>
              <w:jc w:val="center"/>
              <w:rPr>
                <w:color w:val="000000" w:themeColor="text1"/>
                <w:sz w:val="18"/>
                <w:szCs w:val="18"/>
              </w:rPr>
            </w:pPr>
            <w:r w:rsidRPr="00D9514F">
              <w:rPr>
                <w:color w:val="000000" w:themeColor="text1"/>
                <w:sz w:val="18"/>
                <w:szCs w:val="18"/>
              </w:rPr>
              <w:lastRenderedPageBreak/>
              <w:t>-</w:t>
            </w:r>
          </w:p>
        </w:tc>
        <w:tc>
          <w:tcPr>
            <w:tcW w:w="1277" w:type="dxa"/>
            <w:tcBorders>
              <w:top w:val="single" w:sz="4" w:space="0" w:color="000000"/>
              <w:left w:val="single" w:sz="4" w:space="0" w:color="000000"/>
              <w:bottom w:val="single" w:sz="4" w:space="0" w:color="000000"/>
              <w:right w:val="single" w:sz="4" w:space="0" w:color="000000"/>
            </w:tcBorders>
          </w:tcPr>
          <w:p w14:paraId="0B9B304B" w14:textId="77777777" w:rsidR="00BD60FD" w:rsidRPr="00D9514F" w:rsidRDefault="00BD60FD" w:rsidP="004671ED">
            <w:pPr>
              <w:jc w:val="right"/>
              <w:rPr>
                <w:color w:val="000000" w:themeColor="text1"/>
                <w:sz w:val="18"/>
                <w:szCs w:val="18"/>
              </w:rPr>
            </w:pPr>
            <w:r w:rsidRPr="00D9514F">
              <w:rPr>
                <w:color w:val="000000" w:themeColor="text1"/>
                <w:sz w:val="18"/>
                <w:szCs w:val="18"/>
              </w:rPr>
              <w:t>14 475 407</w:t>
            </w:r>
          </w:p>
        </w:tc>
        <w:tc>
          <w:tcPr>
            <w:tcW w:w="1277" w:type="dxa"/>
            <w:tcBorders>
              <w:top w:val="single" w:sz="4" w:space="0" w:color="000000"/>
              <w:left w:val="single" w:sz="4" w:space="0" w:color="000000"/>
              <w:bottom w:val="single" w:sz="4" w:space="0" w:color="000000"/>
              <w:right w:val="single" w:sz="4" w:space="0" w:color="000000"/>
            </w:tcBorders>
          </w:tcPr>
          <w:p w14:paraId="5B98521C" w14:textId="77777777" w:rsidR="00BD60FD" w:rsidRPr="00D9514F" w:rsidRDefault="00BD60FD" w:rsidP="004671ED">
            <w:pPr>
              <w:jc w:val="right"/>
              <w:rPr>
                <w:color w:val="000000" w:themeColor="text1"/>
                <w:sz w:val="18"/>
                <w:szCs w:val="18"/>
              </w:rPr>
            </w:pPr>
            <w:r w:rsidRPr="00D9514F">
              <w:rPr>
                <w:color w:val="000000" w:themeColor="text1"/>
                <w:sz w:val="18"/>
                <w:szCs w:val="18"/>
              </w:rPr>
              <w:t>14 475 407</w:t>
            </w:r>
          </w:p>
        </w:tc>
      </w:tr>
      <w:tr w:rsidR="00BD60FD" w:rsidRPr="00D9514F" w14:paraId="5E320CAC" w14:textId="77777777" w:rsidTr="004671ED">
        <w:trPr>
          <w:trHeight w:val="142"/>
          <w:jc w:val="center"/>
        </w:trPr>
        <w:tc>
          <w:tcPr>
            <w:tcW w:w="5244" w:type="dxa"/>
            <w:shd w:val="clear" w:color="auto" w:fill="F2F2F2"/>
            <w:vAlign w:val="center"/>
            <w:hideMark/>
          </w:tcPr>
          <w:p w14:paraId="07456A74" w14:textId="77777777" w:rsidR="00BD60FD" w:rsidRPr="00D9514F" w:rsidRDefault="00BD60FD" w:rsidP="00A04D83">
            <w:pPr>
              <w:jc w:val="both"/>
              <w:rPr>
                <w:color w:val="000000" w:themeColor="text1"/>
                <w:sz w:val="18"/>
                <w:szCs w:val="18"/>
                <w:u w:val="single"/>
                <w:lang w:eastAsia="lv-LV"/>
              </w:rPr>
            </w:pPr>
            <w:r w:rsidRPr="00D9514F">
              <w:rPr>
                <w:color w:val="000000" w:themeColor="text1"/>
                <w:sz w:val="18"/>
                <w:szCs w:val="18"/>
                <w:u w:val="single"/>
                <w:lang w:eastAsia="lv-LV"/>
              </w:rPr>
              <w:t>Citas izmaiņas</w:t>
            </w:r>
          </w:p>
        </w:tc>
        <w:tc>
          <w:tcPr>
            <w:tcW w:w="1277" w:type="dxa"/>
            <w:shd w:val="clear" w:color="auto" w:fill="F2F2F2"/>
            <w:hideMark/>
          </w:tcPr>
          <w:p w14:paraId="0D118FD4" w14:textId="77777777" w:rsidR="00BD60FD" w:rsidRPr="00D9514F" w:rsidRDefault="00BD60FD" w:rsidP="004671ED">
            <w:pPr>
              <w:jc w:val="right"/>
              <w:rPr>
                <w:color w:val="000000" w:themeColor="text1"/>
                <w:sz w:val="18"/>
                <w:szCs w:val="18"/>
              </w:rPr>
            </w:pPr>
            <w:r w:rsidRPr="00D9514F">
              <w:rPr>
                <w:color w:val="000000" w:themeColor="text1"/>
                <w:sz w:val="18"/>
                <w:szCs w:val="18"/>
              </w:rPr>
              <w:t>10 696 388</w:t>
            </w:r>
          </w:p>
        </w:tc>
        <w:tc>
          <w:tcPr>
            <w:tcW w:w="1277" w:type="dxa"/>
            <w:shd w:val="clear" w:color="auto" w:fill="F2F2F2"/>
            <w:hideMark/>
          </w:tcPr>
          <w:p w14:paraId="75C76784" w14:textId="77777777" w:rsidR="00BD60FD" w:rsidRPr="00D9514F" w:rsidRDefault="00BD60FD" w:rsidP="004671ED">
            <w:pPr>
              <w:jc w:val="right"/>
              <w:rPr>
                <w:color w:val="000000" w:themeColor="text1"/>
                <w:sz w:val="18"/>
                <w:szCs w:val="18"/>
              </w:rPr>
            </w:pPr>
            <w:r w:rsidRPr="00D9514F">
              <w:rPr>
                <w:color w:val="000000" w:themeColor="text1"/>
                <w:sz w:val="18"/>
                <w:szCs w:val="18"/>
              </w:rPr>
              <w:t>8 690 915</w:t>
            </w:r>
          </w:p>
        </w:tc>
        <w:tc>
          <w:tcPr>
            <w:tcW w:w="1277" w:type="dxa"/>
            <w:shd w:val="clear" w:color="auto" w:fill="F2F2F2"/>
            <w:hideMark/>
          </w:tcPr>
          <w:p w14:paraId="7DDB394C" w14:textId="77777777" w:rsidR="00BD60FD" w:rsidRPr="00D9514F" w:rsidRDefault="00BD60FD" w:rsidP="004671ED">
            <w:pPr>
              <w:jc w:val="right"/>
              <w:rPr>
                <w:color w:val="000000" w:themeColor="text1"/>
                <w:sz w:val="18"/>
                <w:szCs w:val="18"/>
              </w:rPr>
            </w:pPr>
            <w:r w:rsidRPr="00D9514F">
              <w:rPr>
                <w:color w:val="000000" w:themeColor="text1"/>
                <w:sz w:val="18"/>
                <w:szCs w:val="18"/>
              </w:rPr>
              <w:t>-2 005 473</w:t>
            </w:r>
          </w:p>
        </w:tc>
      </w:tr>
      <w:tr w:rsidR="00BD60FD" w:rsidRPr="00D9514F" w14:paraId="3CDDD015" w14:textId="77777777" w:rsidTr="004671ED">
        <w:trPr>
          <w:trHeight w:val="142"/>
          <w:jc w:val="center"/>
        </w:trPr>
        <w:tc>
          <w:tcPr>
            <w:tcW w:w="5244" w:type="dxa"/>
            <w:hideMark/>
          </w:tcPr>
          <w:p w14:paraId="411D0A43" w14:textId="77777777" w:rsidR="00BD60FD" w:rsidRPr="00D9514F" w:rsidRDefault="00BD60FD" w:rsidP="00A04D83">
            <w:pPr>
              <w:jc w:val="both"/>
              <w:rPr>
                <w:i/>
                <w:color w:val="000000" w:themeColor="text1"/>
                <w:sz w:val="18"/>
                <w:szCs w:val="18"/>
                <w:lang w:eastAsia="lv-LV"/>
              </w:rPr>
            </w:pPr>
            <w:r w:rsidRPr="00D9514F">
              <w:rPr>
                <w:i/>
                <w:color w:val="000000" w:themeColor="text1"/>
                <w:sz w:val="18"/>
                <w:szCs w:val="18"/>
                <w:lang w:eastAsia="lv-LV"/>
              </w:rPr>
              <w:t>1. Piemaksas pie vecuma pensijām izmaksām:</w:t>
            </w:r>
          </w:p>
          <w:p w14:paraId="121F75C6"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 palielinājums saistībā ar piemaksas vidējā apmēra mēnesī prognozēto palielināšanos par 2,58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51,32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53,90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piemaksu pie vecuma pensijām indeksācijai 2024. gadā 9 812 748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piemaksu pie vecuma pensijām indeksācijai 2024. gada 1. oktobrī 2 570 853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5BF5E0B4"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samazinājums saistībā ar piemaksas saņēmēju skaita prognozēto samazināšanos vidēji mēnesī par 15 890 personām (no 274 665 personām līdz 258 775 personām)</w:t>
            </w:r>
          </w:p>
        </w:tc>
        <w:tc>
          <w:tcPr>
            <w:tcW w:w="1277" w:type="dxa"/>
            <w:hideMark/>
          </w:tcPr>
          <w:p w14:paraId="02BA46F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10 277 574</w:t>
            </w:r>
          </w:p>
        </w:tc>
        <w:tc>
          <w:tcPr>
            <w:tcW w:w="1277" w:type="dxa"/>
            <w:hideMark/>
          </w:tcPr>
          <w:p w14:paraId="3F402E1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8 507 031</w:t>
            </w:r>
          </w:p>
        </w:tc>
        <w:tc>
          <w:tcPr>
            <w:tcW w:w="1277" w:type="dxa"/>
            <w:hideMark/>
          </w:tcPr>
          <w:p w14:paraId="1C351E7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-1 770 543</w:t>
            </w:r>
          </w:p>
        </w:tc>
      </w:tr>
      <w:tr w:rsidR="00BD60FD" w:rsidRPr="00D9514F" w14:paraId="1B381F0C" w14:textId="77777777" w:rsidTr="004671ED">
        <w:trPr>
          <w:trHeight w:val="142"/>
          <w:jc w:val="center"/>
        </w:trPr>
        <w:tc>
          <w:tcPr>
            <w:tcW w:w="5244" w:type="dxa"/>
            <w:hideMark/>
          </w:tcPr>
          <w:p w14:paraId="24849936"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2. Piemaksas pie invaliditātes pensijām izmaksām:</w:t>
            </w:r>
          </w:p>
          <w:p w14:paraId="0DF66F75"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 palielinājums saistībā ar piemaksas vidējā apmēra mēnesī prognozēto palielināšanos par 0,71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14,25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14,96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piemaksu pie invaliditātes pensijām indeksācijai 2024. gadā 204 030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piemaksu pie invaliditātes pensijām indeksācijai 2024. gada 1. oktobrī 53 277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421E8FE1"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samazinājums saistībā ar piemaksas saņēmēju skaita prognozēto samazināšanos par 2 333 personām vidēji mēnesī (no 21 654 personām līdz 19 321 personai)</w:t>
            </w:r>
          </w:p>
        </w:tc>
        <w:tc>
          <w:tcPr>
            <w:tcW w:w="1277" w:type="dxa"/>
            <w:hideMark/>
          </w:tcPr>
          <w:p w14:paraId="2982834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418 814</w:t>
            </w:r>
          </w:p>
        </w:tc>
        <w:tc>
          <w:tcPr>
            <w:tcW w:w="1277" w:type="dxa"/>
            <w:hideMark/>
          </w:tcPr>
          <w:p w14:paraId="0EF415A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183 884</w:t>
            </w:r>
          </w:p>
        </w:tc>
        <w:tc>
          <w:tcPr>
            <w:tcW w:w="1277" w:type="dxa"/>
            <w:hideMark/>
          </w:tcPr>
          <w:p w14:paraId="44EEE0F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-234 930</w:t>
            </w:r>
          </w:p>
        </w:tc>
      </w:tr>
    </w:tbl>
    <w:bookmarkEnd w:id="48"/>
    <w:p w14:paraId="530BCA41" w14:textId="77777777" w:rsidR="00BD60FD" w:rsidRPr="00D9514F" w:rsidRDefault="00BD60FD" w:rsidP="00BD60FD">
      <w:pPr>
        <w:widowControl w:val="0"/>
        <w:spacing w:before="240" w:after="240"/>
        <w:jc w:val="center"/>
        <w:rPr>
          <w:b/>
          <w:bCs/>
          <w:color w:val="000000" w:themeColor="text1"/>
          <w:lang w:eastAsia="lv-LV"/>
        </w:rPr>
      </w:pPr>
      <w:r w:rsidRPr="00D9514F">
        <w:rPr>
          <w:b/>
          <w:bCs/>
          <w:color w:val="000000" w:themeColor="text1"/>
          <w:lang w:eastAsia="lv-LV"/>
        </w:rPr>
        <w:t>21.00.00 Darba apstākļu uzlabošana</w:t>
      </w:r>
    </w:p>
    <w:p w14:paraId="065AF09D" w14:textId="77777777" w:rsidR="00BD60FD" w:rsidRPr="00D9514F" w:rsidRDefault="00BD60FD" w:rsidP="00BD60FD">
      <w:pPr>
        <w:widowControl w:val="0"/>
        <w:spacing w:after="240"/>
        <w:rPr>
          <w:bCs/>
          <w:color w:val="000000" w:themeColor="text1"/>
          <w:lang w:eastAsia="lv-LV"/>
        </w:rPr>
      </w:pPr>
      <w:r w:rsidRPr="00D9514F">
        <w:rPr>
          <w:bCs/>
          <w:color w:val="000000" w:themeColor="text1"/>
          <w:lang w:eastAsia="lv-LV"/>
        </w:rPr>
        <w:t>Budžeta programmai ir viena apakšprogramma.</w:t>
      </w:r>
    </w:p>
    <w:p w14:paraId="69CD7812" w14:textId="77777777" w:rsidR="00BD60FD" w:rsidRPr="00D9514F" w:rsidRDefault="00BD60FD" w:rsidP="00BD60FD">
      <w:pPr>
        <w:spacing w:before="240" w:after="240"/>
        <w:jc w:val="center"/>
        <w:rPr>
          <w:color w:val="000000" w:themeColor="text1"/>
          <w:u w:val="single"/>
        </w:rPr>
      </w:pPr>
      <w:r w:rsidRPr="00D9514F">
        <w:rPr>
          <w:b/>
          <w:bCs/>
          <w:color w:val="000000" w:themeColor="text1"/>
          <w:lang w:eastAsia="lv-LV"/>
        </w:rPr>
        <w:t>21.01.00 Darba tiesisko attiecību un darba apstākļu kontrole un uzraudzība</w:t>
      </w:r>
    </w:p>
    <w:p w14:paraId="0A843DDB" w14:textId="77777777" w:rsidR="00BD60FD" w:rsidRPr="00D9514F" w:rsidRDefault="00BD60FD" w:rsidP="00BD60FD">
      <w:pPr>
        <w:spacing w:before="120"/>
        <w:rPr>
          <w:color w:val="000000" w:themeColor="text1"/>
          <w:u w:val="single"/>
        </w:rPr>
      </w:pPr>
      <w:r w:rsidRPr="00D9514F">
        <w:rPr>
          <w:color w:val="000000" w:themeColor="text1"/>
          <w:u w:val="single"/>
        </w:rPr>
        <w:t>Apakšprogrammas mērķis:</w:t>
      </w:r>
    </w:p>
    <w:p w14:paraId="0E45C2F1" w14:textId="77777777" w:rsidR="00BD60FD" w:rsidRPr="00D9514F" w:rsidRDefault="00BD60FD" w:rsidP="00842B0E">
      <w:pPr>
        <w:spacing w:before="120"/>
        <w:jc w:val="both"/>
        <w:rPr>
          <w:color w:val="000000" w:themeColor="text1"/>
        </w:rPr>
      </w:pPr>
      <w:r w:rsidRPr="00D9514F">
        <w:rPr>
          <w:color w:val="000000" w:themeColor="text1"/>
        </w:rPr>
        <w:tab/>
        <w:t>īstenot darba tiesisko attiecību, tai skaitā, nereģistrētās nodarbinātības mazināšanas un darba aizsardzības politiku, kas vērsta uz kvalitatīvu darba vietu veidošanu un drošu un veselībai nekaitīgu darba vidi nodarbinātajiem, kā arī nodrošināt šo jomu regulējošo normatīvo aktu ievērošanas uzraudzību un kontroli.</w:t>
      </w:r>
    </w:p>
    <w:p w14:paraId="25545CDD"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w:t>
      </w:r>
    </w:p>
    <w:p w14:paraId="307B3E70" w14:textId="77777777" w:rsidR="00BD60FD" w:rsidRPr="00D9514F" w:rsidRDefault="00BD60FD" w:rsidP="00A84F94">
      <w:pPr>
        <w:numPr>
          <w:ilvl w:val="0"/>
          <w:numId w:val="8"/>
        </w:numPr>
        <w:spacing w:before="120" w:after="120"/>
        <w:ind w:left="1077" w:hanging="357"/>
        <w:jc w:val="both"/>
        <w:rPr>
          <w:color w:val="000000" w:themeColor="text1"/>
        </w:rPr>
      </w:pPr>
      <w:r w:rsidRPr="00D9514F">
        <w:rPr>
          <w:color w:val="000000" w:themeColor="text1"/>
        </w:rPr>
        <w:t>uzraudzīt un kontrolēt darba tiesisko attiecību un darba aizsardzības normatīvo aktu prasību ievērošanu;</w:t>
      </w:r>
    </w:p>
    <w:p w14:paraId="0317125A" w14:textId="77777777" w:rsidR="00BD60FD" w:rsidRPr="00D9514F" w:rsidRDefault="00BD60FD" w:rsidP="00A84F94">
      <w:pPr>
        <w:numPr>
          <w:ilvl w:val="0"/>
          <w:numId w:val="8"/>
        </w:numPr>
        <w:spacing w:before="120" w:after="120"/>
        <w:ind w:left="1077" w:hanging="357"/>
        <w:jc w:val="both"/>
        <w:rPr>
          <w:color w:val="000000" w:themeColor="text1"/>
        </w:rPr>
      </w:pPr>
      <w:r w:rsidRPr="00D9514F">
        <w:rPr>
          <w:color w:val="000000" w:themeColor="text1"/>
        </w:rPr>
        <w:t>kontrolēt darba devēju un darbinieku savstarpēji noslēgtos darba līgumos un darba koplīgumos noteikto pienākumu izpildi;</w:t>
      </w:r>
    </w:p>
    <w:p w14:paraId="2727BAFF" w14:textId="77777777" w:rsidR="00BD60FD" w:rsidRPr="00D9514F" w:rsidRDefault="00BD60FD" w:rsidP="00A84F94">
      <w:pPr>
        <w:numPr>
          <w:ilvl w:val="0"/>
          <w:numId w:val="8"/>
        </w:numPr>
        <w:spacing w:before="120" w:after="120"/>
        <w:ind w:left="1077" w:hanging="357"/>
        <w:jc w:val="both"/>
        <w:rPr>
          <w:color w:val="000000" w:themeColor="text1"/>
        </w:rPr>
      </w:pPr>
      <w:r w:rsidRPr="00D9514F">
        <w:rPr>
          <w:color w:val="000000" w:themeColor="text1"/>
        </w:rPr>
        <w:t>veicināt sociālo dialogu;</w:t>
      </w:r>
    </w:p>
    <w:p w14:paraId="3A3D9A3D" w14:textId="77777777" w:rsidR="00BD60FD" w:rsidRPr="00D9514F" w:rsidRDefault="00BD60FD" w:rsidP="00A84F94">
      <w:pPr>
        <w:numPr>
          <w:ilvl w:val="0"/>
          <w:numId w:val="8"/>
        </w:numPr>
        <w:spacing w:before="120" w:after="120"/>
        <w:ind w:left="1077" w:hanging="357"/>
        <w:jc w:val="both"/>
        <w:rPr>
          <w:color w:val="000000" w:themeColor="text1"/>
        </w:rPr>
      </w:pPr>
      <w:r w:rsidRPr="00D9514F">
        <w:rPr>
          <w:color w:val="000000" w:themeColor="text1"/>
        </w:rPr>
        <w:t>veikt pasākumus, lai sekmētu domstarpību novēršanu starp darba devēju un darbiniekiem un, ja nepieciešams, pieaicināt darbinieku pārstāvjus;</w:t>
      </w:r>
    </w:p>
    <w:p w14:paraId="6852D938" w14:textId="77777777" w:rsidR="00BD60FD" w:rsidRPr="00D9514F" w:rsidRDefault="00BD60FD" w:rsidP="00A84F94">
      <w:pPr>
        <w:numPr>
          <w:ilvl w:val="0"/>
          <w:numId w:val="8"/>
        </w:numPr>
        <w:spacing w:before="120" w:after="120"/>
        <w:ind w:left="1077" w:hanging="357"/>
        <w:jc w:val="both"/>
        <w:rPr>
          <w:color w:val="000000" w:themeColor="text1"/>
        </w:rPr>
      </w:pPr>
      <w:r w:rsidRPr="00D9514F">
        <w:rPr>
          <w:color w:val="000000" w:themeColor="text1"/>
        </w:rPr>
        <w:t>veikt nelaimes gadījumu darbā izmeklēšanu un vienotu reģistrāciju normatīvajos aktos noteiktajā kārtībā;</w:t>
      </w:r>
    </w:p>
    <w:p w14:paraId="4D6428FD" w14:textId="77777777" w:rsidR="00BD60FD" w:rsidRPr="00D9514F" w:rsidRDefault="00BD60FD" w:rsidP="00A84F94">
      <w:pPr>
        <w:numPr>
          <w:ilvl w:val="0"/>
          <w:numId w:val="8"/>
        </w:numPr>
        <w:spacing w:before="120" w:after="120"/>
        <w:ind w:left="1077" w:hanging="357"/>
        <w:jc w:val="both"/>
        <w:rPr>
          <w:color w:val="000000" w:themeColor="text1"/>
        </w:rPr>
      </w:pPr>
      <w:r w:rsidRPr="00D9514F">
        <w:rPr>
          <w:color w:val="000000" w:themeColor="text1"/>
        </w:rPr>
        <w:t>kontrolēt darba vietās esošo darba aprīkojumu, kā arī personāla individuālo un kolektīvo aizsardzības līdzekļu, veselībai kaitīgo un bīstamo vielu izmantošanu atbilstoši normatīvo aktu prasībām;</w:t>
      </w:r>
    </w:p>
    <w:p w14:paraId="16853E1D" w14:textId="77777777" w:rsidR="00BD60FD" w:rsidRPr="00D9514F" w:rsidRDefault="00BD60FD" w:rsidP="00A84F94">
      <w:pPr>
        <w:numPr>
          <w:ilvl w:val="0"/>
          <w:numId w:val="8"/>
        </w:numPr>
        <w:spacing w:before="120" w:after="120"/>
        <w:ind w:left="1077" w:hanging="357"/>
        <w:jc w:val="both"/>
        <w:rPr>
          <w:color w:val="000000" w:themeColor="text1"/>
        </w:rPr>
      </w:pPr>
      <w:r w:rsidRPr="00D9514F">
        <w:rPr>
          <w:color w:val="000000" w:themeColor="text1"/>
        </w:rPr>
        <w:t>analizēt darba tiesisko attiecību un darba aizsardzības jautājumus, lai sniegtu priekšlikumus par normatīvo aktu pilnveidošanu;</w:t>
      </w:r>
    </w:p>
    <w:p w14:paraId="10ACADF6" w14:textId="77777777" w:rsidR="00BD60FD" w:rsidRPr="00D9514F" w:rsidRDefault="00BD60FD" w:rsidP="00A84F94">
      <w:pPr>
        <w:numPr>
          <w:ilvl w:val="0"/>
          <w:numId w:val="8"/>
        </w:numPr>
        <w:spacing w:before="120" w:after="120"/>
        <w:ind w:left="1077" w:hanging="357"/>
        <w:jc w:val="both"/>
        <w:rPr>
          <w:color w:val="000000" w:themeColor="text1"/>
        </w:rPr>
      </w:pPr>
      <w:r w:rsidRPr="00D9514F">
        <w:rPr>
          <w:color w:val="000000" w:themeColor="text1"/>
        </w:rPr>
        <w:t xml:space="preserve">piedalīties </w:t>
      </w:r>
      <w:proofErr w:type="spellStart"/>
      <w:r w:rsidRPr="00D9514F">
        <w:rPr>
          <w:color w:val="000000" w:themeColor="text1"/>
        </w:rPr>
        <w:t>arodsaslimšanas</w:t>
      </w:r>
      <w:proofErr w:type="spellEnd"/>
      <w:r w:rsidRPr="00D9514F">
        <w:rPr>
          <w:color w:val="000000" w:themeColor="text1"/>
        </w:rPr>
        <w:t xml:space="preserve"> gadījumu izmeklēšanā normatīvajos aktos noteiktajā kārtībā;</w:t>
      </w:r>
    </w:p>
    <w:p w14:paraId="4B9A7E86" w14:textId="77777777" w:rsidR="00BD60FD" w:rsidRPr="00D9514F" w:rsidRDefault="00BD60FD" w:rsidP="00A84F94">
      <w:pPr>
        <w:numPr>
          <w:ilvl w:val="0"/>
          <w:numId w:val="8"/>
        </w:numPr>
        <w:spacing w:before="120" w:after="120"/>
        <w:ind w:left="1077" w:hanging="357"/>
        <w:jc w:val="both"/>
        <w:rPr>
          <w:color w:val="000000" w:themeColor="text1"/>
        </w:rPr>
      </w:pPr>
      <w:r w:rsidRPr="00D9514F">
        <w:rPr>
          <w:color w:val="000000" w:themeColor="text1"/>
        </w:rPr>
        <w:lastRenderedPageBreak/>
        <w:t>sniegt darba devējiem un darbiniekiem bezmaksas konsultācijas par darba tiesisko attiecību un darba aizsardzības normatīvo aktu prasībām;</w:t>
      </w:r>
    </w:p>
    <w:p w14:paraId="00F4B173" w14:textId="77777777" w:rsidR="00BD60FD" w:rsidRPr="00D9514F" w:rsidRDefault="00BD60FD" w:rsidP="00A84F94">
      <w:pPr>
        <w:numPr>
          <w:ilvl w:val="0"/>
          <w:numId w:val="8"/>
        </w:numPr>
        <w:spacing w:before="120" w:after="120"/>
        <w:ind w:left="1077" w:hanging="357"/>
        <w:jc w:val="both"/>
        <w:rPr>
          <w:color w:val="000000" w:themeColor="text1"/>
        </w:rPr>
      </w:pPr>
      <w:r w:rsidRPr="00D9514F">
        <w:rPr>
          <w:color w:val="000000" w:themeColor="text1"/>
        </w:rPr>
        <w:t xml:space="preserve"> nodrošināt Eiropas Darba drošības un veselības aģentūras nacionālā kontaktpunkta darbību.</w:t>
      </w:r>
    </w:p>
    <w:p w14:paraId="4648494A" w14:textId="77777777" w:rsidR="00BD60FD" w:rsidRPr="00D9514F" w:rsidRDefault="00BD60FD" w:rsidP="00BD60FD">
      <w:pPr>
        <w:spacing w:before="120" w:after="240"/>
        <w:rPr>
          <w:color w:val="000000" w:themeColor="text1"/>
        </w:rPr>
      </w:pPr>
      <w:r w:rsidRPr="00D9514F">
        <w:rPr>
          <w:color w:val="000000" w:themeColor="text1"/>
          <w:u w:val="single"/>
        </w:rPr>
        <w:t>Apakšprogrammas izpildītājs</w:t>
      </w:r>
      <w:r w:rsidRPr="00D9514F">
        <w:rPr>
          <w:color w:val="000000" w:themeColor="text1"/>
        </w:rPr>
        <w:t>: VDI.</w:t>
      </w:r>
    </w:p>
    <w:p w14:paraId="5E3084C8"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0FD" w:rsidRPr="00D9514F" w14:paraId="047389D6" w14:textId="77777777" w:rsidTr="004671ED">
        <w:trPr>
          <w:tblHeader/>
          <w:jc w:val="center"/>
        </w:trPr>
        <w:tc>
          <w:tcPr>
            <w:tcW w:w="3397" w:type="dxa"/>
          </w:tcPr>
          <w:p w14:paraId="0662DD5A" w14:textId="77777777" w:rsidR="00BD60FD" w:rsidRPr="00D9514F" w:rsidRDefault="00BD60FD" w:rsidP="004671ED">
            <w:pPr>
              <w:jc w:val="center"/>
              <w:rPr>
                <w:color w:val="000000" w:themeColor="text1"/>
                <w:sz w:val="18"/>
                <w:szCs w:val="18"/>
              </w:rPr>
            </w:pPr>
          </w:p>
        </w:tc>
        <w:tc>
          <w:tcPr>
            <w:tcW w:w="1134" w:type="dxa"/>
          </w:tcPr>
          <w:p w14:paraId="19D2805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tcPr>
          <w:p w14:paraId="3B93523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tcPr>
          <w:p w14:paraId="1DC6E1E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tcPr>
          <w:p w14:paraId="71D60CE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tcPr>
          <w:p w14:paraId="3BBAB30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21BFF487" w14:textId="77777777" w:rsidTr="004671ED">
        <w:trPr>
          <w:jc w:val="center"/>
        </w:trPr>
        <w:tc>
          <w:tcPr>
            <w:tcW w:w="9072" w:type="dxa"/>
            <w:gridSpan w:val="6"/>
            <w:shd w:val="clear" w:color="auto" w:fill="D9D9D9"/>
            <w:vAlign w:val="center"/>
          </w:tcPr>
          <w:p w14:paraId="5F7B8C3D"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Sekmēta darba tiesisko attiecību un darba aizsardzības normatīvo aktu ievērošana, t.sk., mazināta nereģistrētā nodarbinātība; izglītota sabiedrība, lai preventīvi novērstu normatīvo aktu pārkāpšanu</w:t>
            </w:r>
          </w:p>
        </w:tc>
      </w:tr>
      <w:tr w:rsidR="00BD60FD" w:rsidRPr="00D9514F" w14:paraId="1EA02E30" w14:textId="77777777" w:rsidTr="004671ED">
        <w:trPr>
          <w:jc w:val="center"/>
        </w:trPr>
        <w:tc>
          <w:tcPr>
            <w:tcW w:w="3397" w:type="dxa"/>
            <w:tcBorders>
              <w:bottom w:val="single" w:sz="4" w:space="0" w:color="auto"/>
            </w:tcBorders>
          </w:tcPr>
          <w:p w14:paraId="5C1495E4" w14:textId="77777777" w:rsidR="00BD60FD" w:rsidRPr="00D9514F" w:rsidRDefault="00BD60FD" w:rsidP="00A04D83">
            <w:pPr>
              <w:jc w:val="both"/>
              <w:rPr>
                <w:color w:val="000000" w:themeColor="text1"/>
                <w:sz w:val="18"/>
              </w:rPr>
            </w:pPr>
            <w:r w:rsidRPr="00D9514F">
              <w:rPr>
                <w:color w:val="000000" w:themeColor="text1"/>
                <w:sz w:val="18"/>
                <w:szCs w:val="18"/>
              </w:rPr>
              <w:t xml:space="preserve">Uzņēmumu </w:t>
            </w:r>
            <w:proofErr w:type="spellStart"/>
            <w:r w:rsidRPr="00D9514F">
              <w:rPr>
                <w:color w:val="000000" w:themeColor="text1"/>
                <w:sz w:val="18"/>
                <w:szCs w:val="18"/>
              </w:rPr>
              <w:t>apsekojumi</w:t>
            </w:r>
            <w:proofErr w:type="spellEnd"/>
            <w:r w:rsidRPr="00D9514F">
              <w:rPr>
                <w:color w:val="000000" w:themeColor="text1"/>
                <w:sz w:val="18"/>
                <w:szCs w:val="18"/>
              </w:rPr>
              <w:t xml:space="preserve"> (skaits), t.sk.: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C7242C" w14:textId="77777777" w:rsidR="00BD60FD" w:rsidRPr="00D9514F" w:rsidRDefault="00BD60FD" w:rsidP="004671ED">
            <w:pPr>
              <w:jc w:val="center"/>
              <w:rPr>
                <w:color w:val="000000" w:themeColor="text1"/>
                <w:sz w:val="18"/>
                <w:szCs w:val="18"/>
              </w:rPr>
            </w:pPr>
            <w:r w:rsidRPr="00D9514F">
              <w:rPr>
                <w:color w:val="000000" w:themeColor="text1"/>
                <w:sz w:val="18"/>
                <w:szCs w:val="18"/>
              </w:rPr>
              <w:t>9 630</w:t>
            </w:r>
          </w:p>
        </w:tc>
        <w:tc>
          <w:tcPr>
            <w:tcW w:w="1134" w:type="dxa"/>
            <w:tcBorders>
              <w:bottom w:val="single" w:sz="4" w:space="0" w:color="auto"/>
            </w:tcBorders>
          </w:tcPr>
          <w:p w14:paraId="1EC36562"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10 000</w:t>
            </w:r>
          </w:p>
        </w:tc>
        <w:tc>
          <w:tcPr>
            <w:tcW w:w="1134" w:type="dxa"/>
            <w:tcBorders>
              <w:bottom w:val="single" w:sz="4" w:space="0" w:color="auto"/>
            </w:tcBorders>
          </w:tcPr>
          <w:p w14:paraId="49151952"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9 250</w:t>
            </w:r>
          </w:p>
        </w:tc>
        <w:tc>
          <w:tcPr>
            <w:tcW w:w="1134" w:type="dxa"/>
            <w:tcBorders>
              <w:bottom w:val="single" w:sz="4" w:space="0" w:color="auto"/>
            </w:tcBorders>
          </w:tcPr>
          <w:p w14:paraId="49794BE2"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9 250</w:t>
            </w:r>
          </w:p>
        </w:tc>
        <w:tc>
          <w:tcPr>
            <w:tcW w:w="1139" w:type="dxa"/>
            <w:tcBorders>
              <w:bottom w:val="single" w:sz="4" w:space="0" w:color="auto"/>
            </w:tcBorders>
          </w:tcPr>
          <w:p w14:paraId="4D6108EC" w14:textId="77777777" w:rsidR="00BD60FD" w:rsidRPr="00D9514F" w:rsidRDefault="00BD60FD" w:rsidP="004671ED">
            <w:pPr>
              <w:jc w:val="center"/>
              <w:rPr>
                <w:color w:val="000000" w:themeColor="text1"/>
                <w:sz w:val="18"/>
              </w:rPr>
            </w:pPr>
            <w:r w:rsidRPr="00D9514F">
              <w:rPr>
                <w:color w:val="000000" w:themeColor="text1"/>
                <w:sz w:val="18"/>
              </w:rPr>
              <w:t>9 250</w:t>
            </w:r>
          </w:p>
        </w:tc>
      </w:tr>
      <w:tr w:rsidR="00BD60FD" w:rsidRPr="00D9514F" w14:paraId="31487FE0" w14:textId="77777777" w:rsidTr="004671ED">
        <w:trPr>
          <w:jc w:val="center"/>
        </w:trPr>
        <w:tc>
          <w:tcPr>
            <w:tcW w:w="3397" w:type="dxa"/>
            <w:tcBorders>
              <w:top w:val="single" w:sz="4" w:space="0" w:color="auto"/>
              <w:left w:val="single" w:sz="4" w:space="0" w:color="000000"/>
              <w:bottom w:val="single" w:sz="4" w:space="0" w:color="000000"/>
              <w:right w:val="single" w:sz="4" w:space="0" w:color="000000"/>
            </w:tcBorders>
          </w:tcPr>
          <w:p w14:paraId="0218A2DC" w14:textId="77777777" w:rsidR="00BD60FD" w:rsidRPr="00D9514F" w:rsidRDefault="00BD60FD" w:rsidP="00A04D83">
            <w:pPr>
              <w:ind w:left="311"/>
              <w:jc w:val="both"/>
              <w:rPr>
                <w:i/>
                <w:iCs/>
                <w:color w:val="000000" w:themeColor="text1"/>
                <w:sz w:val="18"/>
              </w:rPr>
            </w:pPr>
            <w:proofErr w:type="spellStart"/>
            <w:r w:rsidRPr="00D9514F">
              <w:rPr>
                <w:i/>
                <w:iCs/>
                <w:color w:val="000000" w:themeColor="text1"/>
                <w:sz w:val="18"/>
                <w:szCs w:val="18"/>
              </w:rPr>
              <w:t>apsekojumi</w:t>
            </w:r>
            <w:proofErr w:type="spellEnd"/>
            <w:r w:rsidRPr="00D9514F">
              <w:rPr>
                <w:i/>
                <w:iCs/>
                <w:color w:val="000000" w:themeColor="text1"/>
                <w:sz w:val="18"/>
                <w:szCs w:val="18"/>
              </w:rPr>
              <w:t xml:space="preserve"> uzņēmumos, kuru saimnieciskajā darbībā ir paaugstināts nereģistrētās nodarbinātības risks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2C86FA"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1 963</w:t>
            </w:r>
          </w:p>
        </w:tc>
        <w:tc>
          <w:tcPr>
            <w:tcW w:w="1134" w:type="dxa"/>
            <w:tcBorders>
              <w:top w:val="single" w:sz="4" w:space="0" w:color="auto"/>
              <w:left w:val="single" w:sz="4" w:space="0" w:color="000000"/>
              <w:bottom w:val="single" w:sz="4" w:space="0" w:color="000000"/>
              <w:right w:val="single" w:sz="4" w:space="0" w:color="000000"/>
            </w:tcBorders>
          </w:tcPr>
          <w:p w14:paraId="7542C903" w14:textId="77777777" w:rsidR="00BD60FD" w:rsidRPr="00D9514F" w:rsidRDefault="00BD60FD" w:rsidP="004671ED">
            <w:pPr>
              <w:jc w:val="center"/>
              <w:rPr>
                <w:i/>
                <w:iCs/>
                <w:color w:val="000000" w:themeColor="text1"/>
                <w:sz w:val="18"/>
              </w:rPr>
            </w:pPr>
            <w:r w:rsidRPr="00D9514F">
              <w:rPr>
                <w:i/>
                <w:iCs/>
                <w:color w:val="000000" w:themeColor="text1"/>
                <w:sz w:val="18"/>
                <w:szCs w:val="18"/>
                <w:lang w:eastAsia="lv-LV"/>
              </w:rPr>
              <w:t>2 000</w:t>
            </w:r>
          </w:p>
        </w:tc>
        <w:tc>
          <w:tcPr>
            <w:tcW w:w="1134" w:type="dxa"/>
            <w:tcBorders>
              <w:top w:val="single" w:sz="4" w:space="0" w:color="auto"/>
              <w:left w:val="single" w:sz="4" w:space="0" w:color="000000"/>
              <w:bottom w:val="single" w:sz="4" w:space="0" w:color="000000"/>
              <w:right w:val="single" w:sz="4" w:space="0" w:color="000000"/>
            </w:tcBorders>
          </w:tcPr>
          <w:p w14:paraId="1E265EA9" w14:textId="77777777" w:rsidR="00BD60FD" w:rsidRPr="00D9514F" w:rsidRDefault="00BD60FD" w:rsidP="004671ED">
            <w:pPr>
              <w:jc w:val="center"/>
              <w:rPr>
                <w:i/>
                <w:iCs/>
                <w:color w:val="000000" w:themeColor="text1"/>
                <w:sz w:val="18"/>
              </w:rPr>
            </w:pPr>
            <w:r w:rsidRPr="00D9514F">
              <w:rPr>
                <w:i/>
                <w:iCs/>
                <w:color w:val="000000" w:themeColor="text1"/>
                <w:sz w:val="18"/>
                <w:szCs w:val="18"/>
                <w:lang w:eastAsia="lv-LV"/>
              </w:rPr>
              <w:t>1 850</w:t>
            </w:r>
          </w:p>
        </w:tc>
        <w:tc>
          <w:tcPr>
            <w:tcW w:w="1134" w:type="dxa"/>
            <w:tcBorders>
              <w:top w:val="single" w:sz="4" w:space="0" w:color="auto"/>
              <w:left w:val="single" w:sz="4" w:space="0" w:color="000000"/>
              <w:bottom w:val="single" w:sz="4" w:space="0" w:color="000000"/>
              <w:right w:val="single" w:sz="4" w:space="0" w:color="000000"/>
            </w:tcBorders>
          </w:tcPr>
          <w:p w14:paraId="410A3736" w14:textId="77777777" w:rsidR="00BD60FD" w:rsidRPr="00D9514F" w:rsidRDefault="00BD60FD" w:rsidP="004671ED">
            <w:pPr>
              <w:jc w:val="center"/>
              <w:rPr>
                <w:i/>
                <w:iCs/>
                <w:color w:val="000000" w:themeColor="text1"/>
                <w:sz w:val="18"/>
              </w:rPr>
            </w:pPr>
            <w:r w:rsidRPr="00D9514F">
              <w:rPr>
                <w:i/>
                <w:iCs/>
                <w:color w:val="000000" w:themeColor="text1"/>
                <w:sz w:val="18"/>
                <w:szCs w:val="18"/>
                <w:lang w:eastAsia="lv-LV"/>
              </w:rPr>
              <w:t>1 850</w:t>
            </w:r>
          </w:p>
        </w:tc>
        <w:tc>
          <w:tcPr>
            <w:tcW w:w="1139" w:type="dxa"/>
            <w:tcBorders>
              <w:top w:val="single" w:sz="4" w:space="0" w:color="auto"/>
              <w:left w:val="single" w:sz="4" w:space="0" w:color="000000"/>
              <w:bottom w:val="single" w:sz="4" w:space="0" w:color="000000"/>
              <w:right w:val="single" w:sz="4" w:space="0" w:color="000000"/>
            </w:tcBorders>
          </w:tcPr>
          <w:p w14:paraId="3FF4E6D6" w14:textId="77777777" w:rsidR="00BD60FD" w:rsidRPr="00D9514F" w:rsidRDefault="00BD60FD" w:rsidP="004671ED">
            <w:pPr>
              <w:jc w:val="center"/>
              <w:rPr>
                <w:i/>
                <w:iCs/>
                <w:color w:val="000000" w:themeColor="text1"/>
                <w:sz w:val="18"/>
              </w:rPr>
            </w:pPr>
            <w:r w:rsidRPr="00D9514F">
              <w:rPr>
                <w:i/>
                <w:iCs/>
                <w:color w:val="000000" w:themeColor="text1"/>
                <w:sz w:val="18"/>
              </w:rPr>
              <w:t>1 850</w:t>
            </w:r>
          </w:p>
        </w:tc>
      </w:tr>
      <w:tr w:rsidR="00BD60FD" w:rsidRPr="00D9514F" w14:paraId="0B0BDF3F"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455E8FF0" w14:textId="77777777" w:rsidR="00BD60FD" w:rsidRPr="00D9514F" w:rsidRDefault="00BD60FD" w:rsidP="00A04D83">
            <w:pPr>
              <w:ind w:left="311"/>
              <w:jc w:val="both"/>
              <w:rPr>
                <w:i/>
                <w:iCs/>
                <w:color w:val="000000" w:themeColor="text1"/>
                <w:sz w:val="18"/>
                <w:szCs w:val="18"/>
              </w:rPr>
            </w:pPr>
            <w:r w:rsidRPr="00D9514F">
              <w:rPr>
                <w:rFonts w:eastAsia="Calibri"/>
                <w:i/>
                <w:iCs/>
                <w:color w:val="000000" w:themeColor="text1"/>
                <w:sz w:val="18"/>
                <w:szCs w:val="18"/>
                <w:lang w:eastAsia="lv-LV"/>
              </w:rPr>
              <w:t xml:space="preserve">atkārtoto </w:t>
            </w:r>
            <w:proofErr w:type="spellStart"/>
            <w:r w:rsidRPr="00D9514F">
              <w:rPr>
                <w:rFonts w:eastAsia="Calibri"/>
                <w:i/>
                <w:iCs/>
                <w:color w:val="000000" w:themeColor="text1"/>
                <w:sz w:val="18"/>
                <w:szCs w:val="18"/>
                <w:lang w:eastAsia="lv-LV"/>
              </w:rPr>
              <w:t>apsekojumu</w:t>
            </w:r>
            <w:proofErr w:type="spellEnd"/>
            <w:r w:rsidRPr="00D9514F">
              <w:rPr>
                <w:rFonts w:eastAsia="Calibri"/>
                <w:i/>
                <w:iCs/>
                <w:color w:val="000000" w:themeColor="text1"/>
                <w:sz w:val="18"/>
                <w:szCs w:val="18"/>
                <w:lang w:eastAsia="lv-LV"/>
              </w:rPr>
              <w:t xml:space="preserve"> īpatsvars uzņēmumos, kuru saimnieciskajā darbībā ir paaugstināts nereģistrētās nodarbinātības risks (%)</w:t>
            </w:r>
          </w:p>
        </w:tc>
        <w:tc>
          <w:tcPr>
            <w:tcW w:w="1134" w:type="dxa"/>
            <w:tcBorders>
              <w:top w:val="nil"/>
              <w:left w:val="single" w:sz="4" w:space="0" w:color="auto"/>
              <w:bottom w:val="single" w:sz="4" w:space="0" w:color="auto"/>
              <w:right w:val="single" w:sz="4" w:space="0" w:color="auto"/>
            </w:tcBorders>
            <w:shd w:val="clear" w:color="auto" w:fill="auto"/>
          </w:tcPr>
          <w:p w14:paraId="57C4C2AD"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15,0</w:t>
            </w:r>
          </w:p>
        </w:tc>
        <w:tc>
          <w:tcPr>
            <w:tcW w:w="1134" w:type="dxa"/>
            <w:tcBorders>
              <w:top w:val="single" w:sz="4" w:space="0" w:color="000000"/>
              <w:left w:val="single" w:sz="4" w:space="0" w:color="000000"/>
              <w:bottom w:val="single" w:sz="4" w:space="0" w:color="000000"/>
              <w:right w:val="single" w:sz="4" w:space="0" w:color="000000"/>
            </w:tcBorders>
          </w:tcPr>
          <w:p w14:paraId="326D548B" w14:textId="77777777" w:rsidR="00BD60FD" w:rsidRPr="00D9514F" w:rsidRDefault="00BD60FD" w:rsidP="004671ED">
            <w:pPr>
              <w:jc w:val="center"/>
              <w:rPr>
                <w:i/>
                <w:iCs/>
                <w:color w:val="000000" w:themeColor="text1"/>
                <w:sz w:val="18"/>
              </w:rPr>
            </w:pPr>
            <w:r w:rsidRPr="00D9514F">
              <w:rPr>
                <w:i/>
                <w:iCs/>
                <w:color w:val="000000" w:themeColor="text1"/>
                <w:sz w:val="18"/>
                <w:szCs w:val="18"/>
                <w:lang w:eastAsia="lv-LV"/>
              </w:rPr>
              <w:t>10,0</w:t>
            </w:r>
          </w:p>
        </w:tc>
        <w:tc>
          <w:tcPr>
            <w:tcW w:w="1134" w:type="dxa"/>
            <w:tcBorders>
              <w:top w:val="single" w:sz="4" w:space="0" w:color="000000"/>
              <w:left w:val="single" w:sz="4" w:space="0" w:color="000000"/>
              <w:bottom w:val="single" w:sz="4" w:space="0" w:color="000000"/>
              <w:right w:val="single" w:sz="4" w:space="0" w:color="000000"/>
            </w:tcBorders>
          </w:tcPr>
          <w:p w14:paraId="27512F57" w14:textId="77777777" w:rsidR="00BD60FD" w:rsidRPr="00D9514F" w:rsidRDefault="00BD60FD" w:rsidP="004671ED">
            <w:pPr>
              <w:jc w:val="center"/>
              <w:rPr>
                <w:i/>
                <w:iCs/>
                <w:color w:val="000000" w:themeColor="text1"/>
                <w:sz w:val="18"/>
              </w:rPr>
            </w:pPr>
            <w:r w:rsidRPr="00D9514F">
              <w:rPr>
                <w:i/>
                <w:iCs/>
                <w:color w:val="000000" w:themeColor="text1"/>
                <w:sz w:val="18"/>
                <w:szCs w:val="18"/>
                <w:lang w:eastAsia="lv-LV"/>
              </w:rPr>
              <w:t>15,0</w:t>
            </w:r>
          </w:p>
        </w:tc>
        <w:tc>
          <w:tcPr>
            <w:tcW w:w="1134" w:type="dxa"/>
            <w:tcBorders>
              <w:top w:val="single" w:sz="4" w:space="0" w:color="000000"/>
              <w:left w:val="single" w:sz="4" w:space="0" w:color="000000"/>
              <w:bottom w:val="single" w:sz="4" w:space="0" w:color="000000"/>
              <w:right w:val="single" w:sz="4" w:space="0" w:color="000000"/>
            </w:tcBorders>
          </w:tcPr>
          <w:p w14:paraId="7091E416" w14:textId="77777777" w:rsidR="00BD60FD" w:rsidRPr="00D9514F" w:rsidRDefault="00BD60FD" w:rsidP="004671ED">
            <w:pPr>
              <w:jc w:val="center"/>
              <w:rPr>
                <w:i/>
                <w:iCs/>
                <w:color w:val="000000" w:themeColor="text1"/>
                <w:sz w:val="18"/>
              </w:rPr>
            </w:pPr>
            <w:r w:rsidRPr="00D9514F">
              <w:rPr>
                <w:i/>
                <w:iCs/>
                <w:color w:val="000000" w:themeColor="text1"/>
                <w:sz w:val="18"/>
              </w:rPr>
              <w:t>15,0</w:t>
            </w:r>
          </w:p>
        </w:tc>
        <w:tc>
          <w:tcPr>
            <w:tcW w:w="1139" w:type="dxa"/>
            <w:tcBorders>
              <w:top w:val="single" w:sz="4" w:space="0" w:color="000000"/>
              <w:left w:val="single" w:sz="4" w:space="0" w:color="000000"/>
              <w:bottom w:val="single" w:sz="4" w:space="0" w:color="000000"/>
              <w:right w:val="single" w:sz="4" w:space="0" w:color="000000"/>
            </w:tcBorders>
          </w:tcPr>
          <w:p w14:paraId="27E804C6" w14:textId="77777777" w:rsidR="00BD60FD" w:rsidRPr="00D9514F" w:rsidRDefault="00BD60FD" w:rsidP="004671ED">
            <w:pPr>
              <w:spacing w:line="360" w:lineRule="auto"/>
              <w:jc w:val="center"/>
              <w:rPr>
                <w:i/>
                <w:iCs/>
                <w:color w:val="000000" w:themeColor="text1"/>
                <w:sz w:val="18"/>
              </w:rPr>
            </w:pPr>
            <w:r w:rsidRPr="00D9514F">
              <w:rPr>
                <w:i/>
                <w:iCs/>
                <w:color w:val="000000" w:themeColor="text1"/>
                <w:sz w:val="18"/>
              </w:rPr>
              <w:t>15,0</w:t>
            </w:r>
          </w:p>
        </w:tc>
      </w:tr>
      <w:tr w:rsidR="00BD60FD" w:rsidRPr="00D9514F" w14:paraId="0618C0AF"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61803A05" w14:textId="77777777" w:rsidR="00BD60FD" w:rsidRPr="00D9514F" w:rsidRDefault="00BD60FD" w:rsidP="00A04D83">
            <w:pPr>
              <w:ind w:left="311"/>
              <w:jc w:val="both"/>
              <w:rPr>
                <w:i/>
                <w:iCs/>
                <w:color w:val="000000" w:themeColor="text1"/>
                <w:sz w:val="18"/>
                <w:szCs w:val="18"/>
                <w:vertAlign w:val="superscript"/>
              </w:rPr>
            </w:pPr>
            <w:r w:rsidRPr="00D9514F">
              <w:rPr>
                <w:rFonts w:eastAsia="Calibri"/>
                <w:i/>
                <w:iCs/>
                <w:color w:val="000000" w:themeColor="text1"/>
                <w:sz w:val="18"/>
                <w:szCs w:val="18"/>
                <w:lang w:eastAsia="lv-LV"/>
              </w:rPr>
              <w:t xml:space="preserve">uzņēmumu preventīvie </w:t>
            </w:r>
            <w:proofErr w:type="spellStart"/>
            <w:r w:rsidRPr="00D9514F">
              <w:rPr>
                <w:rFonts w:eastAsia="Calibri"/>
                <w:i/>
                <w:iCs/>
                <w:color w:val="000000" w:themeColor="text1"/>
                <w:sz w:val="18"/>
                <w:szCs w:val="18"/>
                <w:lang w:eastAsia="lv-LV"/>
              </w:rPr>
              <w:t>apsekojumi</w:t>
            </w:r>
            <w:proofErr w:type="spellEnd"/>
            <w:r w:rsidRPr="00D9514F">
              <w:rPr>
                <w:rFonts w:eastAsia="Calibri"/>
                <w:i/>
                <w:iCs/>
                <w:color w:val="000000" w:themeColor="text1"/>
                <w:sz w:val="18"/>
                <w:szCs w:val="18"/>
                <w:lang w:eastAsia="lv-LV"/>
              </w:rPr>
              <w:t xml:space="preserve">, t.sk. uzņēmumu </w:t>
            </w:r>
            <w:proofErr w:type="spellStart"/>
            <w:r w:rsidRPr="00D9514F">
              <w:rPr>
                <w:rFonts w:eastAsia="Calibri"/>
                <w:i/>
                <w:iCs/>
                <w:color w:val="000000" w:themeColor="text1"/>
                <w:sz w:val="18"/>
                <w:szCs w:val="18"/>
                <w:lang w:eastAsia="lv-LV"/>
              </w:rPr>
              <w:t>apsekojumi</w:t>
            </w:r>
            <w:proofErr w:type="spellEnd"/>
            <w:r w:rsidRPr="00D9514F">
              <w:rPr>
                <w:rFonts w:eastAsia="Calibri"/>
                <w:i/>
                <w:iCs/>
                <w:color w:val="000000" w:themeColor="text1"/>
                <w:sz w:val="18"/>
                <w:szCs w:val="18"/>
                <w:lang w:eastAsia="lv-LV"/>
              </w:rPr>
              <w:t xml:space="preserve"> tematiskajās pārbaudēs; atkārtotie </w:t>
            </w:r>
            <w:proofErr w:type="spellStart"/>
            <w:r w:rsidRPr="00D9514F">
              <w:rPr>
                <w:rFonts w:eastAsia="Calibri"/>
                <w:i/>
                <w:iCs/>
                <w:color w:val="000000" w:themeColor="text1"/>
                <w:sz w:val="18"/>
                <w:szCs w:val="18"/>
                <w:lang w:eastAsia="lv-LV"/>
              </w:rPr>
              <w:t>apsekojumi</w:t>
            </w:r>
            <w:proofErr w:type="spellEnd"/>
            <w:r w:rsidRPr="00D9514F">
              <w:rPr>
                <w:rFonts w:eastAsia="Calibri"/>
                <w:i/>
                <w:iCs/>
                <w:color w:val="000000" w:themeColor="text1"/>
                <w:sz w:val="18"/>
                <w:szCs w:val="18"/>
                <w:lang w:eastAsia="lv-LV"/>
              </w:rPr>
              <w:t xml:space="preserve"> uzņēmumos, kuros ir konstatēti pārkāpumi; </w:t>
            </w:r>
            <w:proofErr w:type="spellStart"/>
            <w:r w:rsidRPr="00D9514F">
              <w:rPr>
                <w:rFonts w:eastAsia="Calibri"/>
                <w:i/>
                <w:iCs/>
                <w:color w:val="000000" w:themeColor="text1"/>
                <w:sz w:val="18"/>
                <w:szCs w:val="18"/>
                <w:lang w:eastAsia="lv-LV"/>
              </w:rPr>
              <w:t>apsekojumi</w:t>
            </w:r>
            <w:proofErr w:type="spellEnd"/>
            <w:r w:rsidRPr="00D9514F">
              <w:rPr>
                <w:rFonts w:eastAsia="Calibri"/>
                <w:i/>
                <w:iCs/>
                <w:color w:val="000000" w:themeColor="text1"/>
                <w:sz w:val="18"/>
                <w:szCs w:val="18"/>
                <w:lang w:eastAsia="lv-LV"/>
              </w:rPr>
              <w:t xml:space="preserve"> rūpniecisko risku uzņēmumos (skaits)</w:t>
            </w:r>
            <w:r w:rsidRPr="00D9514F">
              <w:rPr>
                <w:rFonts w:eastAsia="Calibri"/>
                <w:i/>
                <w:iCs/>
                <w:color w:val="000000" w:themeColor="text1"/>
                <w:sz w:val="18"/>
                <w:szCs w:val="18"/>
                <w:vertAlign w:val="superscript"/>
                <w:lang w:eastAsia="lv-LV"/>
              </w:rPr>
              <w:t xml:space="preserve"> </w:t>
            </w:r>
          </w:p>
        </w:tc>
        <w:tc>
          <w:tcPr>
            <w:tcW w:w="1134" w:type="dxa"/>
            <w:tcBorders>
              <w:top w:val="nil"/>
              <w:left w:val="single" w:sz="4" w:space="0" w:color="auto"/>
              <w:bottom w:val="single" w:sz="4" w:space="0" w:color="auto"/>
              <w:right w:val="single" w:sz="4" w:space="0" w:color="auto"/>
            </w:tcBorders>
            <w:shd w:val="clear" w:color="auto" w:fill="auto"/>
          </w:tcPr>
          <w:p w14:paraId="0F3EAC42"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3 474</w:t>
            </w:r>
          </w:p>
        </w:tc>
        <w:tc>
          <w:tcPr>
            <w:tcW w:w="1134" w:type="dxa"/>
            <w:tcBorders>
              <w:top w:val="single" w:sz="4" w:space="0" w:color="000000"/>
              <w:left w:val="single" w:sz="4" w:space="0" w:color="000000"/>
              <w:bottom w:val="single" w:sz="4" w:space="0" w:color="000000"/>
              <w:right w:val="single" w:sz="4" w:space="0" w:color="000000"/>
            </w:tcBorders>
          </w:tcPr>
          <w:p w14:paraId="72631CAA" w14:textId="77777777" w:rsidR="00BD60FD" w:rsidRPr="00D9514F" w:rsidRDefault="00BD60FD" w:rsidP="004671ED">
            <w:pPr>
              <w:jc w:val="center"/>
              <w:rPr>
                <w:i/>
                <w:iCs/>
                <w:color w:val="000000" w:themeColor="text1"/>
                <w:sz w:val="18"/>
              </w:rPr>
            </w:pPr>
            <w:r w:rsidRPr="00D9514F">
              <w:rPr>
                <w:i/>
                <w:iCs/>
                <w:color w:val="000000" w:themeColor="text1"/>
                <w:sz w:val="18"/>
                <w:szCs w:val="18"/>
                <w:lang w:eastAsia="lv-LV"/>
              </w:rPr>
              <w:t>3 000</w:t>
            </w:r>
          </w:p>
        </w:tc>
        <w:tc>
          <w:tcPr>
            <w:tcW w:w="1134" w:type="dxa"/>
            <w:tcBorders>
              <w:top w:val="single" w:sz="4" w:space="0" w:color="000000"/>
              <w:left w:val="single" w:sz="4" w:space="0" w:color="000000"/>
              <w:bottom w:val="single" w:sz="4" w:space="0" w:color="000000"/>
              <w:right w:val="single" w:sz="4" w:space="0" w:color="000000"/>
            </w:tcBorders>
          </w:tcPr>
          <w:p w14:paraId="5F4FAAE7" w14:textId="77777777" w:rsidR="00BD60FD" w:rsidRPr="00D9514F" w:rsidRDefault="00BD60FD" w:rsidP="004671ED">
            <w:pPr>
              <w:jc w:val="center"/>
              <w:rPr>
                <w:i/>
                <w:iCs/>
                <w:color w:val="000000" w:themeColor="text1"/>
                <w:sz w:val="18"/>
              </w:rPr>
            </w:pPr>
            <w:r w:rsidRPr="00D9514F">
              <w:rPr>
                <w:i/>
                <w:iCs/>
                <w:color w:val="000000" w:themeColor="text1"/>
                <w:sz w:val="18"/>
                <w:szCs w:val="18"/>
                <w:lang w:eastAsia="lv-LV"/>
              </w:rPr>
              <w:t>2 900</w:t>
            </w:r>
          </w:p>
        </w:tc>
        <w:tc>
          <w:tcPr>
            <w:tcW w:w="1134" w:type="dxa"/>
            <w:tcBorders>
              <w:top w:val="single" w:sz="4" w:space="0" w:color="000000"/>
              <w:left w:val="single" w:sz="4" w:space="0" w:color="000000"/>
              <w:bottom w:val="single" w:sz="4" w:space="0" w:color="000000"/>
              <w:right w:val="single" w:sz="4" w:space="0" w:color="000000"/>
            </w:tcBorders>
          </w:tcPr>
          <w:p w14:paraId="0E5C5795" w14:textId="77777777" w:rsidR="00BD60FD" w:rsidRPr="00D9514F" w:rsidRDefault="00BD60FD" w:rsidP="004671ED">
            <w:pPr>
              <w:jc w:val="center"/>
              <w:rPr>
                <w:i/>
                <w:iCs/>
                <w:color w:val="000000" w:themeColor="text1"/>
                <w:sz w:val="18"/>
              </w:rPr>
            </w:pPr>
            <w:r w:rsidRPr="00D9514F">
              <w:rPr>
                <w:i/>
                <w:iCs/>
                <w:color w:val="000000" w:themeColor="text1"/>
                <w:sz w:val="18"/>
                <w:szCs w:val="18"/>
                <w:lang w:eastAsia="lv-LV"/>
              </w:rPr>
              <w:t>2 900</w:t>
            </w:r>
          </w:p>
        </w:tc>
        <w:tc>
          <w:tcPr>
            <w:tcW w:w="1139" w:type="dxa"/>
            <w:tcBorders>
              <w:top w:val="single" w:sz="4" w:space="0" w:color="000000"/>
              <w:left w:val="single" w:sz="4" w:space="0" w:color="000000"/>
              <w:bottom w:val="single" w:sz="4" w:space="0" w:color="000000"/>
              <w:right w:val="single" w:sz="4" w:space="0" w:color="000000"/>
            </w:tcBorders>
          </w:tcPr>
          <w:p w14:paraId="0798A5AE" w14:textId="77777777" w:rsidR="00BD60FD" w:rsidRPr="00D9514F" w:rsidRDefault="00BD60FD" w:rsidP="004671ED">
            <w:pPr>
              <w:jc w:val="center"/>
              <w:rPr>
                <w:i/>
                <w:iCs/>
                <w:color w:val="000000" w:themeColor="text1"/>
                <w:sz w:val="18"/>
              </w:rPr>
            </w:pPr>
            <w:r w:rsidRPr="00D9514F">
              <w:rPr>
                <w:i/>
                <w:iCs/>
                <w:color w:val="000000" w:themeColor="text1"/>
                <w:sz w:val="18"/>
              </w:rPr>
              <w:t>2 900</w:t>
            </w:r>
          </w:p>
        </w:tc>
      </w:tr>
      <w:tr w:rsidR="00BD60FD" w:rsidRPr="00D9514F" w14:paraId="38A354DB"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7EA49D16" w14:textId="77777777" w:rsidR="00BD60FD" w:rsidRPr="00D9514F" w:rsidRDefault="00BD60FD" w:rsidP="00A04D83">
            <w:pPr>
              <w:jc w:val="both"/>
              <w:rPr>
                <w:color w:val="000000" w:themeColor="text1"/>
                <w:sz w:val="18"/>
                <w:szCs w:val="18"/>
                <w:vertAlign w:val="superscript"/>
              </w:rPr>
            </w:pPr>
            <w:r w:rsidRPr="00D9514F">
              <w:rPr>
                <w:color w:val="000000" w:themeColor="text1"/>
                <w:sz w:val="18"/>
                <w:szCs w:val="18"/>
              </w:rPr>
              <w:t>ES ikgadējā sabiedrības informēšanas kampaņa par drošiem darba apstākļiem (skaits)</w:t>
            </w:r>
          </w:p>
        </w:tc>
        <w:tc>
          <w:tcPr>
            <w:tcW w:w="1134" w:type="dxa"/>
            <w:tcBorders>
              <w:top w:val="nil"/>
              <w:left w:val="single" w:sz="4" w:space="0" w:color="auto"/>
              <w:bottom w:val="single" w:sz="4" w:space="0" w:color="auto"/>
              <w:right w:val="single" w:sz="4" w:space="0" w:color="auto"/>
            </w:tcBorders>
            <w:shd w:val="clear" w:color="auto" w:fill="auto"/>
          </w:tcPr>
          <w:p w14:paraId="0C2B58F2" w14:textId="77777777" w:rsidR="00BD60FD" w:rsidRPr="00D9514F" w:rsidRDefault="00BD60FD" w:rsidP="004671ED">
            <w:pPr>
              <w:jc w:val="center"/>
              <w:rPr>
                <w:color w:val="000000" w:themeColor="text1"/>
                <w:sz w:val="18"/>
                <w:szCs w:val="18"/>
              </w:rPr>
            </w:pPr>
            <w:r w:rsidRPr="00D9514F">
              <w:rPr>
                <w:color w:val="000000" w:themeColor="text1"/>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14:paraId="75FFEA7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75D1E988" w14:textId="77777777" w:rsidR="00BD60FD" w:rsidRPr="00D9514F" w:rsidRDefault="00BD60FD" w:rsidP="004671ED">
            <w:pPr>
              <w:jc w:val="center"/>
              <w:rPr>
                <w:color w:val="000000" w:themeColor="text1"/>
                <w:sz w:val="18"/>
                <w:szCs w:val="18"/>
              </w:rPr>
            </w:pPr>
            <w:r w:rsidRPr="00D9514F">
              <w:rPr>
                <w:color w:val="000000" w:themeColor="text1"/>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14:paraId="10F9099C" w14:textId="77777777" w:rsidR="00BD60FD" w:rsidRPr="00D9514F" w:rsidRDefault="00BD60FD" w:rsidP="004671ED">
            <w:pPr>
              <w:jc w:val="center"/>
              <w:rPr>
                <w:color w:val="000000" w:themeColor="text1"/>
                <w:sz w:val="18"/>
                <w:szCs w:val="18"/>
              </w:rPr>
            </w:pPr>
            <w:r w:rsidRPr="00D9514F">
              <w:rPr>
                <w:color w:val="000000" w:themeColor="text1"/>
                <w:sz w:val="18"/>
                <w:szCs w:val="18"/>
              </w:rPr>
              <w:t>1</w:t>
            </w:r>
          </w:p>
        </w:tc>
        <w:tc>
          <w:tcPr>
            <w:tcW w:w="1139" w:type="dxa"/>
            <w:tcBorders>
              <w:top w:val="single" w:sz="4" w:space="0" w:color="000000"/>
              <w:left w:val="single" w:sz="4" w:space="0" w:color="000000"/>
              <w:bottom w:val="single" w:sz="4" w:space="0" w:color="000000"/>
              <w:right w:val="single" w:sz="4" w:space="0" w:color="000000"/>
            </w:tcBorders>
          </w:tcPr>
          <w:p w14:paraId="3CF25B3F" w14:textId="77777777" w:rsidR="00BD60FD" w:rsidRPr="00D9514F" w:rsidRDefault="00BD60FD" w:rsidP="004671ED">
            <w:pPr>
              <w:jc w:val="center"/>
              <w:rPr>
                <w:color w:val="000000" w:themeColor="text1"/>
                <w:sz w:val="18"/>
                <w:szCs w:val="18"/>
              </w:rPr>
            </w:pPr>
            <w:r w:rsidRPr="00D9514F">
              <w:rPr>
                <w:color w:val="000000" w:themeColor="text1"/>
                <w:sz w:val="18"/>
                <w:szCs w:val="18"/>
              </w:rPr>
              <w:t>1</w:t>
            </w:r>
          </w:p>
        </w:tc>
      </w:tr>
      <w:tr w:rsidR="00BD60FD" w:rsidRPr="00D9514F" w14:paraId="035E179C"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6CFB2EA5" w14:textId="77777777" w:rsidR="00BD60FD" w:rsidRPr="00D9514F" w:rsidRDefault="00BD60FD" w:rsidP="00A04D83">
            <w:pPr>
              <w:jc w:val="both"/>
              <w:rPr>
                <w:color w:val="000000" w:themeColor="text1"/>
                <w:sz w:val="18"/>
                <w:vertAlign w:val="superscript"/>
              </w:rPr>
            </w:pPr>
            <w:r w:rsidRPr="00D9514F">
              <w:rPr>
                <w:color w:val="000000" w:themeColor="text1"/>
                <w:sz w:val="18"/>
                <w:szCs w:val="18"/>
              </w:rPr>
              <w:t xml:space="preserve">Atkārtoto </w:t>
            </w:r>
            <w:proofErr w:type="spellStart"/>
            <w:r w:rsidRPr="00D9514F">
              <w:rPr>
                <w:color w:val="000000" w:themeColor="text1"/>
                <w:sz w:val="18"/>
                <w:szCs w:val="18"/>
              </w:rPr>
              <w:t>apsekojumu</w:t>
            </w:r>
            <w:proofErr w:type="spellEnd"/>
            <w:r w:rsidRPr="00D9514F">
              <w:rPr>
                <w:color w:val="000000" w:themeColor="text1"/>
                <w:sz w:val="18"/>
                <w:szCs w:val="18"/>
              </w:rPr>
              <w:t xml:space="preserve"> īpatsvars uzņēmumos, kuros ir konstatēti pārkāpumi (%)</w:t>
            </w:r>
            <w:r w:rsidRPr="00D9514F">
              <w:rPr>
                <w:color w:val="000000" w:themeColor="text1"/>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396F04" w14:textId="77777777" w:rsidR="00BD60FD" w:rsidRPr="00D9514F" w:rsidRDefault="00BD60FD" w:rsidP="004671ED">
            <w:pPr>
              <w:jc w:val="center"/>
              <w:rPr>
                <w:color w:val="000000" w:themeColor="text1"/>
                <w:sz w:val="18"/>
                <w:szCs w:val="18"/>
              </w:rPr>
            </w:pPr>
            <w:r w:rsidRPr="00D9514F">
              <w:rPr>
                <w:color w:val="000000" w:themeColor="text1"/>
                <w:sz w:val="18"/>
                <w:szCs w:val="18"/>
              </w:rPr>
              <w:t>5,9</w:t>
            </w:r>
          </w:p>
        </w:tc>
        <w:tc>
          <w:tcPr>
            <w:tcW w:w="1134" w:type="dxa"/>
            <w:tcBorders>
              <w:top w:val="single" w:sz="4" w:space="0" w:color="000000"/>
              <w:left w:val="single" w:sz="4" w:space="0" w:color="000000"/>
              <w:bottom w:val="single" w:sz="4" w:space="0" w:color="000000"/>
              <w:right w:val="single" w:sz="4" w:space="0" w:color="000000"/>
            </w:tcBorders>
          </w:tcPr>
          <w:p w14:paraId="6564EF0D"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5,0</w:t>
            </w:r>
          </w:p>
        </w:tc>
        <w:tc>
          <w:tcPr>
            <w:tcW w:w="1134" w:type="dxa"/>
            <w:tcBorders>
              <w:top w:val="single" w:sz="4" w:space="0" w:color="000000"/>
              <w:left w:val="single" w:sz="4" w:space="0" w:color="000000"/>
              <w:bottom w:val="single" w:sz="4" w:space="0" w:color="000000"/>
              <w:right w:val="single" w:sz="4" w:space="0" w:color="000000"/>
            </w:tcBorders>
          </w:tcPr>
          <w:p w14:paraId="6C33B6A3"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5,0</w:t>
            </w:r>
          </w:p>
        </w:tc>
        <w:tc>
          <w:tcPr>
            <w:tcW w:w="1134" w:type="dxa"/>
            <w:tcBorders>
              <w:top w:val="single" w:sz="4" w:space="0" w:color="000000"/>
              <w:left w:val="single" w:sz="4" w:space="0" w:color="000000"/>
              <w:bottom w:val="single" w:sz="4" w:space="0" w:color="000000"/>
              <w:right w:val="single" w:sz="4" w:space="0" w:color="000000"/>
            </w:tcBorders>
          </w:tcPr>
          <w:p w14:paraId="16F28128"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5,0</w:t>
            </w:r>
          </w:p>
        </w:tc>
        <w:tc>
          <w:tcPr>
            <w:tcW w:w="1139" w:type="dxa"/>
            <w:tcBorders>
              <w:top w:val="single" w:sz="4" w:space="0" w:color="000000"/>
              <w:left w:val="single" w:sz="4" w:space="0" w:color="000000"/>
              <w:bottom w:val="single" w:sz="4" w:space="0" w:color="000000"/>
              <w:right w:val="single" w:sz="4" w:space="0" w:color="000000"/>
            </w:tcBorders>
          </w:tcPr>
          <w:p w14:paraId="70518B68" w14:textId="77777777" w:rsidR="00BD60FD" w:rsidRPr="00D9514F" w:rsidRDefault="00BD60FD" w:rsidP="004671ED">
            <w:pPr>
              <w:jc w:val="center"/>
              <w:rPr>
                <w:color w:val="000000" w:themeColor="text1"/>
                <w:sz w:val="18"/>
              </w:rPr>
            </w:pPr>
            <w:r w:rsidRPr="00D9514F">
              <w:rPr>
                <w:color w:val="000000" w:themeColor="text1"/>
                <w:sz w:val="18"/>
              </w:rPr>
              <w:t>5,0</w:t>
            </w:r>
          </w:p>
        </w:tc>
      </w:tr>
      <w:tr w:rsidR="00BD60FD" w:rsidRPr="00D9514F" w14:paraId="3C6FCEB2"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4BBC74D7" w14:textId="77777777" w:rsidR="00BD60FD" w:rsidRPr="00D9514F" w:rsidRDefault="00BD60FD" w:rsidP="00A04D83">
            <w:pPr>
              <w:jc w:val="both"/>
              <w:rPr>
                <w:color w:val="000000" w:themeColor="text1"/>
                <w:sz w:val="18"/>
              </w:rPr>
            </w:pPr>
            <w:r w:rsidRPr="00D9514F">
              <w:rPr>
                <w:color w:val="000000" w:themeColor="text1"/>
                <w:sz w:val="18"/>
                <w:szCs w:val="18"/>
              </w:rPr>
              <w:t>Sabiedrības izglītošanas pasākumos par aktuāliem darba aizsardzības un darba tiesību jautājumiem (semināri, konferences, diskusijas u.c.) izglītotas personas (skaits)</w:t>
            </w:r>
          </w:p>
        </w:tc>
        <w:tc>
          <w:tcPr>
            <w:tcW w:w="1134" w:type="dxa"/>
            <w:tcBorders>
              <w:top w:val="nil"/>
              <w:left w:val="single" w:sz="4" w:space="0" w:color="auto"/>
              <w:bottom w:val="single" w:sz="4" w:space="0" w:color="auto"/>
              <w:right w:val="single" w:sz="4" w:space="0" w:color="auto"/>
            </w:tcBorders>
            <w:shd w:val="clear" w:color="auto" w:fill="auto"/>
          </w:tcPr>
          <w:p w14:paraId="17DB4CA7" w14:textId="77777777" w:rsidR="00BD60FD" w:rsidRPr="00D9514F" w:rsidRDefault="00BD60FD" w:rsidP="004671ED">
            <w:pPr>
              <w:jc w:val="center"/>
              <w:rPr>
                <w:color w:val="000000" w:themeColor="text1"/>
                <w:sz w:val="18"/>
                <w:szCs w:val="18"/>
              </w:rPr>
            </w:pPr>
            <w:r w:rsidRPr="00D9514F">
              <w:rPr>
                <w:color w:val="000000" w:themeColor="text1"/>
                <w:sz w:val="18"/>
                <w:szCs w:val="18"/>
              </w:rPr>
              <w:t>6 847</w:t>
            </w:r>
          </w:p>
        </w:tc>
        <w:tc>
          <w:tcPr>
            <w:tcW w:w="1134" w:type="dxa"/>
            <w:tcBorders>
              <w:top w:val="single" w:sz="4" w:space="0" w:color="000000"/>
              <w:left w:val="single" w:sz="4" w:space="0" w:color="000000"/>
              <w:bottom w:val="single" w:sz="4" w:space="0" w:color="000000"/>
              <w:right w:val="single" w:sz="4" w:space="0" w:color="000000"/>
            </w:tcBorders>
          </w:tcPr>
          <w:p w14:paraId="53184F66"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950</w:t>
            </w:r>
          </w:p>
        </w:tc>
        <w:tc>
          <w:tcPr>
            <w:tcW w:w="1134" w:type="dxa"/>
            <w:tcBorders>
              <w:top w:val="single" w:sz="4" w:space="0" w:color="000000"/>
              <w:left w:val="single" w:sz="4" w:space="0" w:color="000000"/>
              <w:bottom w:val="single" w:sz="4" w:space="0" w:color="000000"/>
              <w:right w:val="single" w:sz="4" w:space="0" w:color="000000"/>
            </w:tcBorders>
          </w:tcPr>
          <w:p w14:paraId="66AAE6C0"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2 500</w:t>
            </w:r>
          </w:p>
        </w:tc>
        <w:tc>
          <w:tcPr>
            <w:tcW w:w="1134" w:type="dxa"/>
            <w:tcBorders>
              <w:top w:val="single" w:sz="4" w:space="0" w:color="000000"/>
              <w:left w:val="single" w:sz="4" w:space="0" w:color="000000"/>
              <w:bottom w:val="single" w:sz="4" w:space="0" w:color="000000"/>
              <w:right w:val="single" w:sz="4" w:space="0" w:color="000000"/>
            </w:tcBorders>
          </w:tcPr>
          <w:p w14:paraId="456346C4"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2 500</w:t>
            </w:r>
          </w:p>
        </w:tc>
        <w:tc>
          <w:tcPr>
            <w:tcW w:w="1139" w:type="dxa"/>
            <w:tcBorders>
              <w:top w:val="single" w:sz="4" w:space="0" w:color="000000"/>
              <w:left w:val="single" w:sz="4" w:space="0" w:color="000000"/>
              <w:bottom w:val="single" w:sz="4" w:space="0" w:color="000000"/>
              <w:right w:val="single" w:sz="4" w:space="0" w:color="000000"/>
            </w:tcBorders>
          </w:tcPr>
          <w:p w14:paraId="0C9EA014" w14:textId="77777777" w:rsidR="00BD60FD" w:rsidRPr="00D9514F" w:rsidRDefault="00BD60FD" w:rsidP="004671ED">
            <w:pPr>
              <w:jc w:val="center"/>
              <w:rPr>
                <w:color w:val="000000" w:themeColor="text1"/>
                <w:sz w:val="18"/>
              </w:rPr>
            </w:pPr>
            <w:r w:rsidRPr="00D9514F">
              <w:rPr>
                <w:color w:val="000000" w:themeColor="text1"/>
                <w:sz w:val="18"/>
              </w:rPr>
              <w:t>2 500</w:t>
            </w:r>
          </w:p>
        </w:tc>
      </w:tr>
      <w:tr w:rsidR="00BD60FD" w:rsidRPr="00D9514F" w14:paraId="48D69F25"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28595BAE" w14:textId="77777777" w:rsidR="00BD60FD" w:rsidRPr="00D9514F" w:rsidRDefault="00BD60FD" w:rsidP="00A04D83">
            <w:pPr>
              <w:jc w:val="both"/>
              <w:rPr>
                <w:color w:val="000000" w:themeColor="text1"/>
                <w:sz w:val="18"/>
                <w:vertAlign w:val="superscript"/>
              </w:rPr>
            </w:pPr>
            <w:r w:rsidRPr="00D9514F">
              <w:rPr>
                <w:color w:val="000000" w:themeColor="text1"/>
                <w:sz w:val="18"/>
                <w:szCs w:val="18"/>
              </w:rPr>
              <w:t xml:space="preserve">Publicitātes pasākumi par aktuālajiem darba aizsardzības un darba tiesību jautājumiem, t.sk. nereģistrēto nodarbinātību (preses </w:t>
            </w:r>
            <w:proofErr w:type="spellStart"/>
            <w:r w:rsidRPr="00D9514F">
              <w:rPr>
                <w:color w:val="000000" w:themeColor="text1"/>
                <w:sz w:val="18"/>
                <w:szCs w:val="18"/>
              </w:rPr>
              <w:t>relīzes</w:t>
            </w:r>
            <w:proofErr w:type="spellEnd"/>
            <w:r w:rsidRPr="00D9514F">
              <w:rPr>
                <w:color w:val="000000" w:themeColor="text1"/>
                <w:sz w:val="18"/>
                <w:szCs w:val="18"/>
              </w:rPr>
              <w:t>, publikācijas drukātajos un elektroniskajos medijos, sociālajos tīklos, intervijas TV un radio) (skaits)</w:t>
            </w:r>
            <w:r w:rsidRPr="00D9514F">
              <w:rPr>
                <w:color w:val="000000" w:themeColor="text1"/>
                <w:sz w:val="18"/>
                <w:szCs w:val="18"/>
                <w:vertAlign w:val="superscript"/>
              </w:rPr>
              <w:t>1;2</w:t>
            </w:r>
          </w:p>
        </w:tc>
        <w:tc>
          <w:tcPr>
            <w:tcW w:w="1134" w:type="dxa"/>
            <w:tcBorders>
              <w:top w:val="nil"/>
              <w:left w:val="single" w:sz="4" w:space="0" w:color="auto"/>
              <w:bottom w:val="single" w:sz="4" w:space="0" w:color="auto"/>
              <w:right w:val="single" w:sz="4" w:space="0" w:color="auto"/>
            </w:tcBorders>
            <w:shd w:val="clear" w:color="auto" w:fill="auto"/>
          </w:tcPr>
          <w:p w14:paraId="071EF3F6" w14:textId="77777777" w:rsidR="00BD60FD" w:rsidRPr="00D9514F" w:rsidRDefault="00BD60FD" w:rsidP="004671ED">
            <w:pPr>
              <w:jc w:val="center"/>
              <w:rPr>
                <w:color w:val="000000" w:themeColor="text1"/>
                <w:sz w:val="18"/>
                <w:szCs w:val="18"/>
              </w:rPr>
            </w:pPr>
            <w:r w:rsidRPr="00D9514F">
              <w:rPr>
                <w:color w:val="000000" w:themeColor="text1"/>
                <w:sz w:val="18"/>
                <w:szCs w:val="18"/>
              </w:rPr>
              <w:t>1 020</w:t>
            </w:r>
          </w:p>
        </w:tc>
        <w:tc>
          <w:tcPr>
            <w:tcW w:w="1134" w:type="dxa"/>
            <w:tcBorders>
              <w:top w:val="single" w:sz="4" w:space="0" w:color="000000"/>
              <w:left w:val="single" w:sz="4" w:space="0" w:color="000000"/>
              <w:bottom w:val="single" w:sz="4" w:space="0" w:color="000000"/>
              <w:right w:val="single" w:sz="4" w:space="0" w:color="000000"/>
            </w:tcBorders>
          </w:tcPr>
          <w:p w14:paraId="4981DE5D"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1 350</w:t>
            </w:r>
          </w:p>
        </w:tc>
        <w:tc>
          <w:tcPr>
            <w:tcW w:w="1134" w:type="dxa"/>
            <w:tcBorders>
              <w:top w:val="single" w:sz="4" w:space="0" w:color="000000"/>
              <w:left w:val="single" w:sz="4" w:space="0" w:color="000000"/>
              <w:bottom w:val="single" w:sz="4" w:space="0" w:color="000000"/>
              <w:right w:val="single" w:sz="4" w:space="0" w:color="000000"/>
            </w:tcBorders>
          </w:tcPr>
          <w:p w14:paraId="163C5FE4"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250</w:t>
            </w:r>
          </w:p>
        </w:tc>
        <w:tc>
          <w:tcPr>
            <w:tcW w:w="1134" w:type="dxa"/>
            <w:tcBorders>
              <w:top w:val="single" w:sz="4" w:space="0" w:color="000000"/>
              <w:left w:val="single" w:sz="4" w:space="0" w:color="000000"/>
              <w:bottom w:val="single" w:sz="4" w:space="0" w:color="000000"/>
              <w:right w:val="single" w:sz="4" w:space="0" w:color="000000"/>
            </w:tcBorders>
          </w:tcPr>
          <w:p w14:paraId="253779F5"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250</w:t>
            </w:r>
          </w:p>
        </w:tc>
        <w:tc>
          <w:tcPr>
            <w:tcW w:w="1139" w:type="dxa"/>
            <w:tcBorders>
              <w:top w:val="single" w:sz="4" w:space="0" w:color="000000"/>
              <w:left w:val="single" w:sz="4" w:space="0" w:color="000000"/>
              <w:bottom w:val="single" w:sz="4" w:space="0" w:color="000000"/>
              <w:right w:val="single" w:sz="4" w:space="0" w:color="000000"/>
            </w:tcBorders>
          </w:tcPr>
          <w:p w14:paraId="5C4E7475" w14:textId="77777777" w:rsidR="00BD60FD" w:rsidRPr="00D9514F" w:rsidRDefault="00BD60FD" w:rsidP="004671ED">
            <w:pPr>
              <w:jc w:val="center"/>
              <w:rPr>
                <w:color w:val="000000" w:themeColor="text1"/>
                <w:sz w:val="18"/>
              </w:rPr>
            </w:pPr>
            <w:r w:rsidRPr="00D9514F">
              <w:rPr>
                <w:color w:val="000000" w:themeColor="text1"/>
                <w:sz w:val="18"/>
              </w:rPr>
              <w:t>250</w:t>
            </w:r>
          </w:p>
        </w:tc>
      </w:tr>
      <w:tr w:rsidR="00BD60FD" w:rsidRPr="00D9514F" w14:paraId="7025E9C6" w14:textId="77777777" w:rsidTr="004671ED">
        <w:trPr>
          <w:jc w:val="center"/>
        </w:trPr>
        <w:tc>
          <w:tcPr>
            <w:tcW w:w="9072" w:type="dxa"/>
            <w:gridSpan w:val="6"/>
            <w:shd w:val="clear" w:color="auto" w:fill="D9D9D9"/>
            <w:vAlign w:val="center"/>
          </w:tcPr>
          <w:p w14:paraId="6CA424D5"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 xml:space="preserve">Efektīva un </w:t>
            </w:r>
            <w:proofErr w:type="spellStart"/>
            <w:r w:rsidRPr="00D9514F">
              <w:rPr>
                <w:color w:val="000000" w:themeColor="text1"/>
                <w:sz w:val="18"/>
                <w:szCs w:val="18"/>
                <w:lang w:eastAsia="lv-LV"/>
              </w:rPr>
              <w:t>klientorientēta</w:t>
            </w:r>
            <w:proofErr w:type="spellEnd"/>
            <w:r w:rsidRPr="00D9514F">
              <w:rPr>
                <w:color w:val="000000" w:themeColor="text1"/>
                <w:sz w:val="18"/>
                <w:szCs w:val="18"/>
                <w:lang w:eastAsia="lv-LV"/>
              </w:rPr>
              <w:t xml:space="preserve"> VDI</w:t>
            </w:r>
          </w:p>
        </w:tc>
      </w:tr>
      <w:tr w:rsidR="00BD60FD" w:rsidRPr="00D9514F" w14:paraId="6AA2A947" w14:textId="77777777" w:rsidTr="004671ED">
        <w:trPr>
          <w:jc w:val="center"/>
        </w:trPr>
        <w:tc>
          <w:tcPr>
            <w:tcW w:w="3397" w:type="dxa"/>
          </w:tcPr>
          <w:p w14:paraId="79864E6E" w14:textId="77777777" w:rsidR="00BD60FD" w:rsidRPr="00D9514F" w:rsidRDefault="00BD60FD" w:rsidP="00A04D83">
            <w:pPr>
              <w:jc w:val="both"/>
              <w:rPr>
                <w:color w:val="000000" w:themeColor="text1"/>
                <w:sz w:val="18"/>
              </w:rPr>
            </w:pPr>
            <w:proofErr w:type="spellStart"/>
            <w:r w:rsidRPr="00D9514F">
              <w:rPr>
                <w:color w:val="000000" w:themeColor="text1"/>
                <w:sz w:val="18"/>
                <w:szCs w:val="18"/>
              </w:rPr>
              <w:t>Apsekojumu</w:t>
            </w:r>
            <w:proofErr w:type="spellEnd"/>
            <w:r w:rsidRPr="00D9514F">
              <w:rPr>
                <w:color w:val="000000" w:themeColor="text1"/>
                <w:sz w:val="18"/>
                <w:szCs w:val="18"/>
              </w:rPr>
              <w:t xml:space="preserve"> īpatsvars uzņēmumos,  kuru saimnieciskajā darbībā ir paaugstināts nereģistrētās nodarbinātības risks un kuros atklātas nereģistrēti nodarbinātas personas vai personas, par kuru nodarbināšanu nav paziņots VID (%)</w:t>
            </w:r>
          </w:p>
        </w:tc>
        <w:tc>
          <w:tcPr>
            <w:tcW w:w="1134" w:type="dxa"/>
          </w:tcPr>
          <w:p w14:paraId="307BDBC1" w14:textId="77777777" w:rsidR="00BD60FD" w:rsidRPr="00D9514F" w:rsidRDefault="00BD60FD" w:rsidP="004671ED">
            <w:pPr>
              <w:jc w:val="center"/>
              <w:rPr>
                <w:color w:val="000000" w:themeColor="text1"/>
                <w:sz w:val="18"/>
              </w:rPr>
            </w:pPr>
            <w:r w:rsidRPr="00D9514F">
              <w:rPr>
                <w:color w:val="000000" w:themeColor="text1"/>
                <w:sz w:val="18"/>
              </w:rPr>
              <w:t>32,0</w:t>
            </w:r>
          </w:p>
        </w:tc>
        <w:tc>
          <w:tcPr>
            <w:tcW w:w="1134" w:type="dxa"/>
          </w:tcPr>
          <w:p w14:paraId="1AAA5674"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25,0</w:t>
            </w:r>
          </w:p>
        </w:tc>
        <w:tc>
          <w:tcPr>
            <w:tcW w:w="1134" w:type="dxa"/>
          </w:tcPr>
          <w:p w14:paraId="13C363BB"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25,0</w:t>
            </w:r>
          </w:p>
        </w:tc>
        <w:tc>
          <w:tcPr>
            <w:tcW w:w="1134" w:type="dxa"/>
          </w:tcPr>
          <w:p w14:paraId="49D5AA44"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25,0</w:t>
            </w:r>
          </w:p>
        </w:tc>
        <w:tc>
          <w:tcPr>
            <w:tcW w:w="1139" w:type="dxa"/>
          </w:tcPr>
          <w:p w14:paraId="24F1C86C"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25,0</w:t>
            </w:r>
          </w:p>
        </w:tc>
      </w:tr>
      <w:tr w:rsidR="00BD60FD" w:rsidRPr="00D9514F" w14:paraId="6AB02854" w14:textId="77777777" w:rsidTr="004671ED">
        <w:trPr>
          <w:jc w:val="center"/>
        </w:trPr>
        <w:tc>
          <w:tcPr>
            <w:tcW w:w="3397" w:type="dxa"/>
          </w:tcPr>
          <w:p w14:paraId="7D450505" w14:textId="77777777" w:rsidR="00BD60FD" w:rsidRPr="00D9514F" w:rsidRDefault="00BD60FD" w:rsidP="00A04D83">
            <w:pPr>
              <w:jc w:val="both"/>
              <w:rPr>
                <w:color w:val="000000" w:themeColor="text1"/>
                <w:sz w:val="18"/>
              </w:rPr>
            </w:pPr>
            <w:r w:rsidRPr="00D9514F">
              <w:rPr>
                <w:color w:val="000000" w:themeColor="text1"/>
                <w:sz w:val="18"/>
                <w:szCs w:val="18"/>
              </w:rPr>
              <w:t>Pēc VDI pārbaudes uzņēmumā novērsto pārkāpumu skaits attiecībā pret konstatētajiem pārkāpumiem (%)</w:t>
            </w:r>
          </w:p>
        </w:tc>
        <w:tc>
          <w:tcPr>
            <w:tcW w:w="1134" w:type="dxa"/>
          </w:tcPr>
          <w:p w14:paraId="5BDE9729" w14:textId="77777777" w:rsidR="00BD60FD" w:rsidRPr="00D9514F" w:rsidRDefault="00BD60FD" w:rsidP="004671ED">
            <w:pPr>
              <w:jc w:val="center"/>
              <w:rPr>
                <w:color w:val="000000" w:themeColor="text1"/>
                <w:sz w:val="18"/>
              </w:rPr>
            </w:pPr>
            <w:r w:rsidRPr="00D9514F">
              <w:rPr>
                <w:color w:val="000000" w:themeColor="text1"/>
                <w:sz w:val="18"/>
              </w:rPr>
              <w:t>86,0</w:t>
            </w:r>
          </w:p>
        </w:tc>
        <w:tc>
          <w:tcPr>
            <w:tcW w:w="1134" w:type="dxa"/>
          </w:tcPr>
          <w:p w14:paraId="0559F3F6"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80,0</w:t>
            </w:r>
          </w:p>
        </w:tc>
        <w:tc>
          <w:tcPr>
            <w:tcW w:w="1134" w:type="dxa"/>
          </w:tcPr>
          <w:p w14:paraId="66F0E5B4"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80,0</w:t>
            </w:r>
          </w:p>
        </w:tc>
        <w:tc>
          <w:tcPr>
            <w:tcW w:w="1134" w:type="dxa"/>
          </w:tcPr>
          <w:p w14:paraId="42A91337"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80,0</w:t>
            </w:r>
          </w:p>
        </w:tc>
        <w:tc>
          <w:tcPr>
            <w:tcW w:w="1139" w:type="dxa"/>
          </w:tcPr>
          <w:p w14:paraId="6B53033D"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80,0</w:t>
            </w:r>
          </w:p>
        </w:tc>
      </w:tr>
    </w:tbl>
    <w:p w14:paraId="03081162" w14:textId="77777777" w:rsidR="00BD60FD" w:rsidRPr="00D9514F" w:rsidRDefault="00BD60FD" w:rsidP="00842B0E">
      <w:pPr>
        <w:ind w:firstLine="142"/>
        <w:jc w:val="both"/>
        <w:rPr>
          <w:color w:val="000000" w:themeColor="text1"/>
          <w:sz w:val="18"/>
          <w:szCs w:val="18"/>
        </w:rPr>
      </w:pPr>
      <w:r w:rsidRPr="00D9514F">
        <w:rPr>
          <w:color w:val="000000" w:themeColor="text1"/>
          <w:sz w:val="18"/>
          <w:szCs w:val="18"/>
        </w:rPr>
        <w:t>Piezīmes.</w:t>
      </w:r>
    </w:p>
    <w:p w14:paraId="678FA189"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vertAlign w:val="superscript"/>
        </w:rPr>
        <w:t>1</w:t>
      </w:r>
      <w:r w:rsidRPr="00D9514F">
        <w:rPr>
          <w:color w:val="000000" w:themeColor="text1"/>
          <w:sz w:val="18"/>
          <w:szCs w:val="18"/>
        </w:rPr>
        <w:t xml:space="preserve"> Rādītāja nosaukums ar 2024. gadu redakcionāli precizēts (būtība nemainās).</w:t>
      </w:r>
    </w:p>
    <w:p w14:paraId="0C34E2CF" w14:textId="77777777" w:rsidR="00BD60FD" w:rsidRPr="00D9514F" w:rsidRDefault="00BD60FD" w:rsidP="00842B0E">
      <w:pPr>
        <w:ind w:firstLine="425"/>
        <w:jc w:val="both"/>
        <w:rPr>
          <w:sz w:val="18"/>
          <w:szCs w:val="18"/>
        </w:rPr>
      </w:pPr>
      <w:r w:rsidRPr="00D9514F">
        <w:rPr>
          <w:color w:val="000000" w:themeColor="text1"/>
          <w:sz w:val="18"/>
          <w:szCs w:val="18"/>
          <w:vertAlign w:val="superscript"/>
        </w:rPr>
        <w:t>2</w:t>
      </w:r>
      <w:r w:rsidRPr="00D9514F">
        <w:rPr>
          <w:color w:val="000000" w:themeColor="text1"/>
          <w:sz w:val="18"/>
          <w:szCs w:val="18"/>
        </w:rPr>
        <w:t xml:space="preserve"> </w:t>
      </w:r>
      <w:r w:rsidRPr="00D9514F">
        <w:rPr>
          <w:sz w:val="18"/>
          <w:szCs w:val="18"/>
        </w:rPr>
        <w:t>Sākot ar 2024. gadu rādītāja apmērs tiek samazināts, turpmāk veidojot mērķētākus un kvalitatīvākus publicitātes pasākumus.</w:t>
      </w:r>
    </w:p>
    <w:p w14:paraId="636CD8D6" w14:textId="77777777" w:rsidR="00A84F94" w:rsidRDefault="00A84F94" w:rsidP="00BD60FD">
      <w:pPr>
        <w:spacing w:before="160" w:after="160"/>
        <w:jc w:val="center"/>
        <w:rPr>
          <w:b/>
          <w:color w:val="000000" w:themeColor="text1"/>
          <w:lang w:eastAsia="lv-LV"/>
        </w:rPr>
      </w:pPr>
      <w:bookmarkStart w:id="49" w:name="_Hlk157076468"/>
    </w:p>
    <w:p w14:paraId="3B8BA28C" w14:textId="77777777" w:rsidR="00A84F94" w:rsidRDefault="00A84F94" w:rsidP="00BD60FD">
      <w:pPr>
        <w:spacing w:before="160" w:after="160"/>
        <w:jc w:val="center"/>
        <w:rPr>
          <w:b/>
          <w:color w:val="000000" w:themeColor="text1"/>
          <w:lang w:eastAsia="lv-LV"/>
        </w:rPr>
      </w:pPr>
    </w:p>
    <w:p w14:paraId="7A31A8A5" w14:textId="77777777" w:rsidR="00714D67" w:rsidRDefault="00714D67">
      <w:pPr>
        <w:rPr>
          <w:b/>
          <w:color w:val="000000" w:themeColor="text1"/>
          <w:lang w:eastAsia="lv-LV"/>
        </w:rPr>
      </w:pPr>
      <w:r>
        <w:rPr>
          <w:b/>
          <w:color w:val="000000" w:themeColor="text1"/>
          <w:lang w:eastAsia="lv-LV"/>
        </w:rPr>
        <w:br w:type="page"/>
      </w:r>
    </w:p>
    <w:p w14:paraId="63EDE81A" w14:textId="683952FD" w:rsidR="00BD60FD" w:rsidRPr="00D9514F" w:rsidRDefault="00BD60FD" w:rsidP="00BD60FD">
      <w:pPr>
        <w:spacing w:before="160" w:after="160"/>
        <w:jc w:val="center"/>
        <w:rPr>
          <w:b/>
          <w:color w:val="000000" w:themeColor="text1"/>
          <w:lang w:eastAsia="lv-LV"/>
        </w:rPr>
      </w:pPr>
      <w:r w:rsidRPr="00D9514F">
        <w:rPr>
          <w:b/>
          <w:color w:val="000000" w:themeColor="text1"/>
          <w:lang w:eastAsia="lv-LV"/>
        </w:rPr>
        <w:lastRenderedPageBreak/>
        <w:t>Finansiālie rādītāji no 2022. līdz 2026. gadam</w:t>
      </w:r>
    </w:p>
    <w:bookmarkEnd w:id="49"/>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6"/>
        <w:gridCol w:w="1137"/>
        <w:gridCol w:w="1137"/>
        <w:gridCol w:w="1137"/>
        <w:gridCol w:w="1137"/>
      </w:tblGrid>
      <w:tr w:rsidR="00BD60FD" w:rsidRPr="00D9514F" w14:paraId="5779089B" w14:textId="77777777" w:rsidTr="004671ED">
        <w:trPr>
          <w:trHeight w:val="298"/>
          <w:tblHeader/>
          <w:jc w:val="center"/>
        </w:trPr>
        <w:tc>
          <w:tcPr>
            <w:tcW w:w="3393" w:type="dxa"/>
            <w:vAlign w:val="center"/>
          </w:tcPr>
          <w:p w14:paraId="38EE2388" w14:textId="77777777" w:rsidR="00BD60FD" w:rsidRPr="00D9514F" w:rsidRDefault="00BD60FD" w:rsidP="004671ED">
            <w:pPr>
              <w:jc w:val="center"/>
              <w:rPr>
                <w:color w:val="000000" w:themeColor="text1"/>
                <w:sz w:val="18"/>
              </w:rPr>
            </w:pPr>
          </w:p>
        </w:tc>
        <w:tc>
          <w:tcPr>
            <w:tcW w:w="1136" w:type="dxa"/>
          </w:tcPr>
          <w:p w14:paraId="22D5FC70"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7" w:type="dxa"/>
          </w:tcPr>
          <w:p w14:paraId="06421AF9"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7" w:type="dxa"/>
          </w:tcPr>
          <w:p w14:paraId="3111847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7" w:type="dxa"/>
          </w:tcPr>
          <w:p w14:paraId="0813CA6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7" w:type="dxa"/>
          </w:tcPr>
          <w:p w14:paraId="7A48D750"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1D2BF2BD" w14:textId="77777777" w:rsidTr="004671ED">
        <w:trPr>
          <w:trHeight w:val="149"/>
          <w:jc w:val="center"/>
        </w:trPr>
        <w:tc>
          <w:tcPr>
            <w:tcW w:w="3393" w:type="dxa"/>
            <w:shd w:val="clear" w:color="auto" w:fill="D9D9D9"/>
            <w:vAlign w:val="center"/>
          </w:tcPr>
          <w:p w14:paraId="594BF58D" w14:textId="77777777" w:rsidR="00BD60FD" w:rsidRPr="00D9514F" w:rsidRDefault="00BD60FD" w:rsidP="004671ED">
            <w:pPr>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81ADB" w14:textId="77777777" w:rsidR="00BD60FD" w:rsidRPr="00D9514F" w:rsidRDefault="00BD60FD" w:rsidP="004671ED">
            <w:pPr>
              <w:jc w:val="right"/>
              <w:rPr>
                <w:color w:val="000000" w:themeColor="text1"/>
                <w:sz w:val="18"/>
                <w:szCs w:val="18"/>
              </w:rPr>
            </w:pPr>
            <w:r w:rsidRPr="00D9514F">
              <w:rPr>
                <w:color w:val="000000" w:themeColor="text1"/>
                <w:sz w:val="18"/>
                <w:szCs w:val="18"/>
              </w:rPr>
              <w:t>3 795 135</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tcPr>
          <w:p w14:paraId="01CB2E56" w14:textId="77777777" w:rsidR="00BD60FD" w:rsidRPr="00D9514F" w:rsidRDefault="00BD60FD" w:rsidP="004671ED">
            <w:pPr>
              <w:jc w:val="right"/>
              <w:rPr>
                <w:color w:val="000000" w:themeColor="text1"/>
                <w:sz w:val="18"/>
                <w:szCs w:val="18"/>
              </w:rPr>
            </w:pPr>
            <w:r w:rsidRPr="00D9514F">
              <w:rPr>
                <w:color w:val="000000" w:themeColor="text1"/>
                <w:sz w:val="18"/>
                <w:szCs w:val="18"/>
              </w:rPr>
              <w:t>4 165 063</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tcPr>
          <w:p w14:paraId="6ABD467F" w14:textId="77777777" w:rsidR="00BD60FD" w:rsidRPr="00D9514F" w:rsidRDefault="00BD60FD" w:rsidP="004671ED">
            <w:pPr>
              <w:jc w:val="right"/>
              <w:rPr>
                <w:color w:val="000000" w:themeColor="text1"/>
                <w:sz w:val="18"/>
                <w:szCs w:val="18"/>
              </w:rPr>
            </w:pPr>
            <w:r w:rsidRPr="00D9514F">
              <w:rPr>
                <w:color w:val="000000" w:themeColor="text1"/>
                <w:sz w:val="18"/>
                <w:szCs w:val="18"/>
              </w:rPr>
              <w:t>4 187 583</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tcPr>
          <w:p w14:paraId="7A466B40" w14:textId="77777777" w:rsidR="00BD60FD" w:rsidRPr="00D9514F" w:rsidRDefault="00BD60FD" w:rsidP="004671ED">
            <w:pPr>
              <w:jc w:val="right"/>
              <w:rPr>
                <w:color w:val="000000" w:themeColor="text1"/>
                <w:sz w:val="18"/>
                <w:szCs w:val="18"/>
              </w:rPr>
            </w:pPr>
            <w:r w:rsidRPr="00D9514F">
              <w:rPr>
                <w:color w:val="000000" w:themeColor="text1"/>
                <w:sz w:val="18"/>
                <w:szCs w:val="18"/>
              </w:rPr>
              <w:t>4 187 583</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tcPr>
          <w:p w14:paraId="7A8D636B" w14:textId="77777777" w:rsidR="00BD60FD" w:rsidRPr="00D9514F" w:rsidRDefault="00BD60FD" w:rsidP="004671ED">
            <w:pPr>
              <w:jc w:val="right"/>
              <w:rPr>
                <w:color w:val="000000" w:themeColor="text1"/>
                <w:sz w:val="18"/>
                <w:szCs w:val="18"/>
              </w:rPr>
            </w:pPr>
            <w:r w:rsidRPr="00D9514F">
              <w:rPr>
                <w:color w:val="000000" w:themeColor="text1"/>
                <w:sz w:val="18"/>
                <w:szCs w:val="18"/>
              </w:rPr>
              <w:t>4 187 583</w:t>
            </w:r>
          </w:p>
        </w:tc>
      </w:tr>
      <w:tr w:rsidR="00BD60FD" w:rsidRPr="00D9514F" w14:paraId="348CE003" w14:textId="77777777" w:rsidTr="004671ED">
        <w:trPr>
          <w:trHeight w:val="298"/>
          <w:jc w:val="center"/>
        </w:trPr>
        <w:tc>
          <w:tcPr>
            <w:tcW w:w="3393" w:type="dxa"/>
            <w:vAlign w:val="center"/>
          </w:tcPr>
          <w:p w14:paraId="3A0C01AB" w14:textId="77777777" w:rsidR="00BD60FD" w:rsidRPr="00D9514F" w:rsidRDefault="00BD60FD" w:rsidP="004671ED">
            <w:pPr>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6" w:type="dxa"/>
            <w:tcBorders>
              <w:top w:val="nil"/>
              <w:left w:val="single" w:sz="4" w:space="0" w:color="auto"/>
              <w:bottom w:val="single" w:sz="4" w:space="0" w:color="auto"/>
              <w:right w:val="single" w:sz="4" w:space="0" w:color="auto"/>
            </w:tcBorders>
            <w:shd w:val="clear" w:color="auto" w:fill="auto"/>
          </w:tcPr>
          <w:p w14:paraId="79A8E21F" w14:textId="77777777" w:rsidR="00BD60FD" w:rsidRPr="00D9514F" w:rsidRDefault="00BD60FD" w:rsidP="004671ED">
            <w:pPr>
              <w:jc w:val="center"/>
              <w:rPr>
                <w:color w:val="000000" w:themeColor="text1"/>
                <w:sz w:val="18"/>
                <w:szCs w:val="18"/>
              </w:rPr>
            </w:pPr>
            <w:r w:rsidRPr="00D9514F">
              <w:rPr>
                <w:bCs/>
                <w:color w:val="000000" w:themeColor="text1"/>
                <w:sz w:val="18"/>
              </w:rPr>
              <w:t>×</w:t>
            </w:r>
          </w:p>
        </w:tc>
        <w:tc>
          <w:tcPr>
            <w:tcW w:w="1137" w:type="dxa"/>
            <w:tcBorders>
              <w:top w:val="nil"/>
              <w:left w:val="nil"/>
              <w:bottom w:val="single" w:sz="4" w:space="0" w:color="auto"/>
              <w:right w:val="single" w:sz="4" w:space="0" w:color="auto"/>
            </w:tcBorders>
            <w:shd w:val="clear" w:color="auto" w:fill="auto"/>
          </w:tcPr>
          <w:p w14:paraId="5EF7B9C5" w14:textId="77777777" w:rsidR="00BD60FD" w:rsidRPr="00D9514F" w:rsidRDefault="00BD60FD" w:rsidP="004671ED">
            <w:pPr>
              <w:jc w:val="right"/>
              <w:rPr>
                <w:color w:val="000000" w:themeColor="text1"/>
                <w:sz w:val="18"/>
                <w:szCs w:val="18"/>
              </w:rPr>
            </w:pPr>
            <w:r w:rsidRPr="00D9514F">
              <w:rPr>
                <w:color w:val="000000" w:themeColor="text1"/>
                <w:sz w:val="18"/>
                <w:szCs w:val="18"/>
              </w:rPr>
              <w:t>369 928</w:t>
            </w:r>
          </w:p>
        </w:tc>
        <w:tc>
          <w:tcPr>
            <w:tcW w:w="1137" w:type="dxa"/>
            <w:tcBorders>
              <w:top w:val="nil"/>
              <w:left w:val="nil"/>
              <w:bottom w:val="single" w:sz="4" w:space="0" w:color="auto"/>
              <w:right w:val="single" w:sz="4" w:space="0" w:color="auto"/>
            </w:tcBorders>
            <w:shd w:val="clear" w:color="auto" w:fill="auto"/>
          </w:tcPr>
          <w:p w14:paraId="609E93CE" w14:textId="77777777" w:rsidR="00BD60FD" w:rsidRPr="00D9514F" w:rsidRDefault="00BD60FD" w:rsidP="004671ED">
            <w:pPr>
              <w:jc w:val="right"/>
              <w:rPr>
                <w:color w:val="000000" w:themeColor="text1"/>
                <w:sz w:val="18"/>
                <w:szCs w:val="18"/>
              </w:rPr>
            </w:pPr>
            <w:r w:rsidRPr="00D9514F">
              <w:rPr>
                <w:color w:val="000000" w:themeColor="text1"/>
                <w:sz w:val="18"/>
                <w:szCs w:val="18"/>
              </w:rPr>
              <w:t>22 520</w:t>
            </w:r>
          </w:p>
        </w:tc>
        <w:tc>
          <w:tcPr>
            <w:tcW w:w="1137" w:type="dxa"/>
            <w:tcBorders>
              <w:top w:val="nil"/>
              <w:left w:val="nil"/>
              <w:bottom w:val="single" w:sz="4" w:space="0" w:color="auto"/>
              <w:right w:val="single" w:sz="4" w:space="0" w:color="auto"/>
            </w:tcBorders>
            <w:shd w:val="clear" w:color="auto" w:fill="auto"/>
          </w:tcPr>
          <w:p w14:paraId="3E992C7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7" w:type="dxa"/>
            <w:tcBorders>
              <w:top w:val="nil"/>
              <w:left w:val="nil"/>
              <w:bottom w:val="single" w:sz="4" w:space="0" w:color="auto"/>
              <w:right w:val="single" w:sz="4" w:space="0" w:color="auto"/>
            </w:tcBorders>
            <w:shd w:val="clear" w:color="auto" w:fill="auto"/>
          </w:tcPr>
          <w:p w14:paraId="154C8B6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40B21998" w14:textId="77777777" w:rsidTr="004671ED">
        <w:trPr>
          <w:trHeight w:val="298"/>
          <w:jc w:val="center"/>
        </w:trPr>
        <w:tc>
          <w:tcPr>
            <w:tcW w:w="3393" w:type="dxa"/>
            <w:vAlign w:val="center"/>
          </w:tcPr>
          <w:p w14:paraId="1B7A94A8" w14:textId="77777777" w:rsidR="00BD60FD" w:rsidRPr="00D9514F" w:rsidRDefault="00BD60FD" w:rsidP="004671ED">
            <w:pPr>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6" w:type="dxa"/>
            <w:tcBorders>
              <w:top w:val="nil"/>
              <w:left w:val="single" w:sz="4" w:space="0" w:color="auto"/>
              <w:bottom w:val="single" w:sz="4" w:space="0" w:color="auto"/>
              <w:right w:val="single" w:sz="4" w:space="0" w:color="auto"/>
            </w:tcBorders>
            <w:shd w:val="clear" w:color="auto" w:fill="auto"/>
          </w:tcPr>
          <w:p w14:paraId="48A5A209" w14:textId="77777777" w:rsidR="00BD60FD" w:rsidRPr="00D9514F" w:rsidRDefault="00BD60FD" w:rsidP="004671ED">
            <w:pPr>
              <w:jc w:val="center"/>
              <w:rPr>
                <w:color w:val="000000" w:themeColor="text1"/>
                <w:sz w:val="18"/>
                <w:szCs w:val="18"/>
              </w:rPr>
            </w:pPr>
            <w:r w:rsidRPr="00D9514F">
              <w:rPr>
                <w:bCs/>
                <w:color w:val="000000" w:themeColor="text1"/>
                <w:sz w:val="18"/>
              </w:rPr>
              <w:t>×</w:t>
            </w:r>
          </w:p>
        </w:tc>
        <w:tc>
          <w:tcPr>
            <w:tcW w:w="1137" w:type="dxa"/>
            <w:tcBorders>
              <w:top w:val="nil"/>
              <w:left w:val="nil"/>
              <w:bottom w:val="single" w:sz="4" w:space="0" w:color="auto"/>
              <w:right w:val="single" w:sz="4" w:space="0" w:color="auto"/>
            </w:tcBorders>
            <w:shd w:val="clear" w:color="auto" w:fill="auto"/>
          </w:tcPr>
          <w:p w14:paraId="1546052B" w14:textId="77777777" w:rsidR="00BD60FD" w:rsidRPr="00D9514F" w:rsidRDefault="00BD60FD" w:rsidP="004671ED">
            <w:pPr>
              <w:jc w:val="right"/>
              <w:rPr>
                <w:color w:val="000000" w:themeColor="text1"/>
                <w:sz w:val="18"/>
                <w:szCs w:val="18"/>
              </w:rPr>
            </w:pPr>
            <w:r w:rsidRPr="00D9514F">
              <w:rPr>
                <w:color w:val="000000" w:themeColor="text1"/>
                <w:sz w:val="18"/>
                <w:szCs w:val="18"/>
              </w:rPr>
              <w:t>9,7</w:t>
            </w:r>
          </w:p>
        </w:tc>
        <w:tc>
          <w:tcPr>
            <w:tcW w:w="1137" w:type="dxa"/>
            <w:tcBorders>
              <w:top w:val="nil"/>
              <w:left w:val="nil"/>
              <w:bottom w:val="single" w:sz="4" w:space="0" w:color="auto"/>
              <w:right w:val="single" w:sz="4" w:space="0" w:color="auto"/>
            </w:tcBorders>
            <w:shd w:val="clear" w:color="auto" w:fill="auto"/>
          </w:tcPr>
          <w:p w14:paraId="3A410A8E" w14:textId="77777777" w:rsidR="00BD60FD" w:rsidRPr="00D9514F" w:rsidRDefault="00BD60FD" w:rsidP="004671ED">
            <w:pPr>
              <w:jc w:val="right"/>
              <w:rPr>
                <w:color w:val="000000" w:themeColor="text1"/>
                <w:sz w:val="18"/>
                <w:szCs w:val="18"/>
              </w:rPr>
            </w:pPr>
            <w:r w:rsidRPr="00D9514F">
              <w:rPr>
                <w:color w:val="000000" w:themeColor="text1"/>
                <w:sz w:val="18"/>
                <w:szCs w:val="18"/>
              </w:rPr>
              <w:t>0,5</w:t>
            </w:r>
          </w:p>
        </w:tc>
        <w:tc>
          <w:tcPr>
            <w:tcW w:w="1137" w:type="dxa"/>
            <w:tcBorders>
              <w:top w:val="nil"/>
              <w:left w:val="nil"/>
              <w:bottom w:val="single" w:sz="4" w:space="0" w:color="auto"/>
              <w:right w:val="single" w:sz="4" w:space="0" w:color="auto"/>
            </w:tcBorders>
            <w:shd w:val="clear" w:color="auto" w:fill="auto"/>
          </w:tcPr>
          <w:p w14:paraId="6C3EAB7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7" w:type="dxa"/>
            <w:tcBorders>
              <w:top w:val="nil"/>
              <w:left w:val="nil"/>
              <w:bottom w:val="single" w:sz="4" w:space="0" w:color="auto"/>
              <w:right w:val="single" w:sz="4" w:space="0" w:color="auto"/>
            </w:tcBorders>
            <w:shd w:val="clear" w:color="auto" w:fill="auto"/>
          </w:tcPr>
          <w:p w14:paraId="3B4427A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4C9B3A9D" w14:textId="77777777" w:rsidTr="004671ED">
        <w:trPr>
          <w:trHeight w:val="149"/>
          <w:jc w:val="center"/>
        </w:trPr>
        <w:tc>
          <w:tcPr>
            <w:tcW w:w="3393" w:type="dxa"/>
          </w:tcPr>
          <w:p w14:paraId="0B8CB397" w14:textId="77777777" w:rsidR="00BD60FD" w:rsidRPr="00D9514F" w:rsidRDefault="00BD60FD" w:rsidP="004671ED">
            <w:pPr>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1136" w:type="dxa"/>
            <w:tcBorders>
              <w:top w:val="nil"/>
              <w:left w:val="single" w:sz="4" w:space="0" w:color="auto"/>
              <w:bottom w:val="single" w:sz="4" w:space="0" w:color="auto"/>
              <w:right w:val="single" w:sz="4" w:space="0" w:color="auto"/>
            </w:tcBorders>
            <w:shd w:val="clear" w:color="auto" w:fill="FFFFFF" w:themeFill="background1"/>
          </w:tcPr>
          <w:p w14:paraId="2FD25364" w14:textId="77777777" w:rsidR="00BD60FD" w:rsidRPr="00D9514F" w:rsidRDefault="00BD60FD" w:rsidP="004671ED">
            <w:pPr>
              <w:jc w:val="right"/>
              <w:rPr>
                <w:color w:val="000000" w:themeColor="text1"/>
                <w:sz w:val="18"/>
                <w:szCs w:val="18"/>
              </w:rPr>
            </w:pPr>
            <w:r w:rsidRPr="00D9514F">
              <w:rPr>
                <w:color w:val="000000" w:themeColor="text1"/>
                <w:sz w:val="18"/>
                <w:szCs w:val="18"/>
              </w:rPr>
              <w:t>3 317 921</w:t>
            </w:r>
          </w:p>
        </w:tc>
        <w:tc>
          <w:tcPr>
            <w:tcW w:w="1137" w:type="dxa"/>
            <w:tcBorders>
              <w:top w:val="nil"/>
              <w:left w:val="nil"/>
              <w:bottom w:val="single" w:sz="4" w:space="0" w:color="auto"/>
              <w:right w:val="single" w:sz="4" w:space="0" w:color="auto"/>
            </w:tcBorders>
            <w:shd w:val="clear" w:color="auto" w:fill="FFFFFF" w:themeFill="background1"/>
          </w:tcPr>
          <w:p w14:paraId="32D5EB43" w14:textId="77777777" w:rsidR="00BD60FD" w:rsidRPr="00D9514F" w:rsidRDefault="00BD60FD" w:rsidP="004671ED">
            <w:pPr>
              <w:jc w:val="right"/>
              <w:rPr>
                <w:color w:val="000000" w:themeColor="text1"/>
                <w:sz w:val="18"/>
                <w:szCs w:val="18"/>
              </w:rPr>
            </w:pPr>
            <w:r w:rsidRPr="00D9514F">
              <w:rPr>
                <w:color w:val="000000" w:themeColor="text1"/>
                <w:sz w:val="18"/>
                <w:szCs w:val="18"/>
              </w:rPr>
              <w:t>3 659 408</w:t>
            </w:r>
          </w:p>
        </w:tc>
        <w:tc>
          <w:tcPr>
            <w:tcW w:w="1137" w:type="dxa"/>
            <w:tcBorders>
              <w:top w:val="nil"/>
              <w:left w:val="nil"/>
              <w:bottom w:val="single" w:sz="4" w:space="0" w:color="auto"/>
              <w:right w:val="single" w:sz="4" w:space="0" w:color="auto"/>
            </w:tcBorders>
            <w:shd w:val="clear" w:color="auto" w:fill="FFFFFF" w:themeFill="background1"/>
          </w:tcPr>
          <w:p w14:paraId="53AF2B33" w14:textId="77777777" w:rsidR="00BD60FD" w:rsidRPr="00D9514F" w:rsidRDefault="00BD60FD" w:rsidP="004671ED">
            <w:pPr>
              <w:jc w:val="right"/>
              <w:rPr>
                <w:color w:val="000000" w:themeColor="text1"/>
                <w:sz w:val="18"/>
                <w:szCs w:val="18"/>
              </w:rPr>
            </w:pPr>
            <w:r w:rsidRPr="00D9514F">
              <w:rPr>
                <w:color w:val="000000" w:themeColor="text1"/>
                <w:sz w:val="18"/>
                <w:szCs w:val="18"/>
              </w:rPr>
              <w:t>3 703 474</w:t>
            </w:r>
          </w:p>
        </w:tc>
        <w:tc>
          <w:tcPr>
            <w:tcW w:w="1137" w:type="dxa"/>
            <w:tcBorders>
              <w:top w:val="nil"/>
              <w:left w:val="nil"/>
              <w:bottom w:val="single" w:sz="4" w:space="0" w:color="auto"/>
              <w:right w:val="single" w:sz="4" w:space="0" w:color="auto"/>
            </w:tcBorders>
            <w:shd w:val="clear" w:color="auto" w:fill="FFFFFF" w:themeFill="background1"/>
          </w:tcPr>
          <w:p w14:paraId="021936C5" w14:textId="77777777" w:rsidR="00BD60FD" w:rsidRPr="00D9514F" w:rsidRDefault="00BD60FD" w:rsidP="004671ED">
            <w:pPr>
              <w:jc w:val="right"/>
              <w:rPr>
                <w:color w:val="000000" w:themeColor="text1"/>
                <w:sz w:val="18"/>
                <w:szCs w:val="18"/>
              </w:rPr>
            </w:pPr>
            <w:r w:rsidRPr="00D9514F">
              <w:rPr>
                <w:color w:val="000000" w:themeColor="text1"/>
                <w:sz w:val="18"/>
                <w:szCs w:val="18"/>
              </w:rPr>
              <w:t>3 703 474</w:t>
            </w:r>
          </w:p>
        </w:tc>
        <w:tc>
          <w:tcPr>
            <w:tcW w:w="1137" w:type="dxa"/>
            <w:tcBorders>
              <w:top w:val="nil"/>
              <w:left w:val="nil"/>
              <w:bottom w:val="single" w:sz="4" w:space="0" w:color="auto"/>
              <w:right w:val="single" w:sz="4" w:space="0" w:color="auto"/>
            </w:tcBorders>
            <w:shd w:val="clear" w:color="auto" w:fill="FFFFFF" w:themeFill="background1"/>
          </w:tcPr>
          <w:p w14:paraId="1C56E4FB" w14:textId="77777777" w:rsidR="00BD60FD" w:rsidRPr="00D9514F" w:rsidRDefault="00BD60FD" w:rsidP="004671ED">
            <w:pPr>
              <w:jc w:val="right"/>
              <w:rPr>
                <w:color w:val="000000" w:themeColor="text1"/>
                <w:sz w:val="18"/>
                <w:szCs w:val="18"/>
              </w:rPr>
            </w:pPr>
            <w:r w:rsidRPr="00D9514F">
              <w:rPr>
                <w:color w:val="000000" w:themeColor="text1"/>
                <w:sz w:val="18"/>
                <w:szCs w:val="18"/>
              </w:rPr>
              <w:t>3 703 474</w:t>
            </w:r>
          </w:p>
        </w:tc>
      </w:tr>
      <w:tr w:rsidR="00BD60FD" w:rsidRPr="00D9514F" w14:paraId="71EE8786" w14:textId="77777777" w:rsidTr="004671ED">
        <w:trPr>
          <w:trHeight w:val="122"/>
          <w:jc w:val="center"/>
        </w:trPr>
        <w:tc>
          <w:tcPr>
            <w:tcW w:w="3393" w:type="dxa"/>
          </w:tcPr>
          <w:p w14:paraId="7A248A2C" w14:textId="77777777" w:rsidR="00BD60FD" w:rsidRPr="00D9514F" w:rsidRDefault="00BD60FD" w:rsidP="004671ED">
            <w:pPr>
              <w:rPr>
                <w:color w:val="000000" w:themeColor="text1"/>
                <w:sz w:val="18"/>
                <w:szCs w:val="18"/>
                <w:lang w:eastAsia="lv-LV"/>
              </w:rPr>
            </w:pPr>
            <w:r w:rsidRPr="00D9514F">
              <w:rPr>
                <w:color w:val="000000" w:themeColor="text1"/>
                <w:sz w:val="18"/>
                <w:szCs w:val="18"/>
              </w:rPr>
              <w:t>Vidējais amata vietu skaits gadā</w:t>
            </w:r>
          </w:p>
        </w:tc>
        <w:tc>
          <w:tcPr>
            <w:tcW w:w="1136" w:type="dxa"/>
            <w:tcBorders>
              <w:top w:val="nil"/>
              <w:left w:val="single" w:sz="4" w:space="0" w:color="auto"/>
              <w:bottom w:val="single" w:sz="4" w:space="0" w:color="auto"/>
              <w:right w:val="single" w:sz="4" w:space="0" w:color="auto"/>
            </w:tcBorders>
            <w:shd w:val="clear" w:color="auto" w:fill="FFFFFF" w:themeFill="background1"/>
          </w:tcPr>
          <w:p w14:paraId="66D5C4D3" w14:textId="77777777" w:rsidR="00BD60FD" w:rsidRPr="00D9514F" w:rsidRDefault="00BD60FD" w:rsidP="004671ED">
            <w:pPr>
              <w:jc w:val="right"/>
              <w:rPr>
                <w:color w:val="000000" w:themeColor="text1"/>
                <w:sz w:val="18"/>
                <w:szCs w:val="18"/>
              </w:rPr>
            </w:pPr>
            <w:r w:rsidRPr="00D9514F">
              <w:rPr>
                <w:color w:val="000000" w:themeColor="text1"/>
                <w:sz w:val="18"/>
                <w:szCs w:val="18"/>
              </w:rPr>
              <w:t>177</w:t>
            </w:r>
          </w:p>
        </w:tc>
        <w:tc>
          <w:tcPr>
            <w:tcW w:w="1137" w:type="dxa"/>
            <w:tcBorders>
              <w:top w:val="nil"/>
              <w:left w:val="nil"/>
              <w:bottom w:val="single" w:sz="4" w:space="0" w:color="auto"/>
              <w:right w:val="single" w:sz="4" w:space="0" w:color="auto"/>
            </w:tcBorders>
            <w:shd w:val="clear" w:color="auto" w:fill="FFFFFF" w:themeFill="background1"/>
          </w:tcPr>
          <w:p w14:paraId="31ECC2D2" w14:textId="77777777" w:rsidR="00BD60FD" w:rsidRPr="00D9514F" w:rsidRDefault="00BD60FD" w:rsidP="004671ED">
            <w:pPr>
              <w:jc w:val="right"/>
              <w:rPr>
                <w:color w:val="000000" w:themeColor="text1"/>
                <w:sz w:val="18"/>
                <w:szCs w:val="18"/>
              </w:rPr>
            </w:pPr>
            <w:r w:rsidRPr="00D9514F">
              <w:rPr>
                <w:color w:val="000000" w:themeColor="text1"/>
                <w:sz w:val="18"/>
                <w:szCs w:val="18"/>
              </w:rPr>
              <w:t>179,5</w:t>
            </w:r>
          </w:p>
        </w:tc>
        <w:tc>
          <w:tcPr>
            <w:tcW w:w="1137" w:type="dxa"/>
            <w:tcBorders>
              <w:top w:val="nil"/>
              <w:left w:val="nil"/>
              <w:bottom w:val="single" w:sz="4" w:space="0" w:color="auto"/>
              <w:right w:val="single" w:sz="4" w:space="0" w:color="auto"/>
            </w:tcBorders>
            <w:shd w:val="clear" w:color="auto" w:fill="FFFFFF" w:themeFill="background1"/>
          </w:tcPr>
          <w:p w14:paraId="62FAC8E8"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177,5</w:t>
            </w:r>
            <w:r w:rsidRPr="00D9514F">
              <w:rPr>
                <w:sz w:val="18"/>
                <w:szCs w:val="18"/>
                <w:vertAlign w:val="superscript"/>
                <w:lang w:eastAsia="lv-LV"/>
              </w:rPr>
              <w:t>1</w:t>
            </w:r>
          </w:p>
        </w:tc>
        <w:tc>
          <w:tcPr>
            <w:tcW w:w="1137" w:type="dxa"/>
            <w:tcBorders>
              <w:top w:val="nil"/>
              <w:left w:val="nil"/>
              <w:bottom w:val="single" w:sz="4" w:space="0" w:color="auto"/>
              <w:right w:val="single" w:sz="4" w:space="0" w:color="auto"/>
            </w:tcBorders>
            <w:shd w:val="clear" w:color="auto" w:fill="FFFFFF" w:themeFill="background1"/>
          </w:tcPr>
          <w:p w14:paraId="49FA4539"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177,5</w:t>
            </w:r>
            <w:r w:rsidRPr="00D9514F">
              <w:rPr>
                <w:sz w:val="18"/>
                <w:szCs w:val="18"/>
                <w:vertAlign w:val="superscript"/>
                <w:lang w:eastAsia="lv-LV"/>
              </w:rPr>
              <w:t>1</w:t>
            </w:r>
          </w:p>
        </w:tc>
        <w:tc>
          <w:tcPr>
            <w:tcW w:w="1137" w:type="dxa"/>
            <w:tcBorders>
              <w:top w:val="nil"/>
              <w:left w:val="nil"/>
              <w:bottom w:val="single" w:sz="4" w:space="0" w:color="auto"/>
              <w:right w:val="single" w:sz="4" w:space="0" w:color="auto"/>
            </w:tcBorders>
            <w:shd w:val="clear" w:color="auto" w:fill="FFFFFF" w:themeFill="background1"/>
          </w:tcPr>
          <w:p w14:paraId="213E667D"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177,5</w:t>
            </w:r>
            <w:r w:rsidRPr="00D9514F">
              <w:rPr>
                <w:sz w:val="18"/>
                <w:szCs w:val="18"/>
                <w:vertAlign w:val="superscript"/>
                <w:lang w:eastAsia="lv-LV"/>
              </w:rPr>
              <w:t>1</w:t>
            </w:r>
          </w:p>
        </w:tc>
      </w:tr>
      <w:tr w:rsidR="00BD60FD" w:rsidRPr="00D9514F" w14:paraId="3A3C641C" w14:textId="77777777" w:rsidTr="004671ED">
        <w:trPr>
          <w:trHeight w:val="126"/>
          <w:jc w:val="center"/>
        </w:trPr>
        <w:tc>
          <w:tcPr>
            <w:tcW w:w="3393" w:type="dxa"/>
          </w:tcPr>
          <w:p w14:paraId="66D20FC5" w14:textId="77777777" w:rsidR="00BD60FD" w:rsidRPr="00D9514F" w:rsidRDefault="00BD60FD" w:rsidP="004671ED">
            <w:pPr>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36" w:type="dxa"/>
            <w:tcBorders>
              <w:top w:val="nil"/>
              <w:left w:val="single" w:sz="4" w:space="0" w:color="auto"/>
              <w:bottom w:val="single" w:sz="4" w:space="0" w:color="auto"/>
              <w:right w:val="single" w:sz="4" w:space="0" w:color="auto"/>
            </w:tcBorders>
            <w:shd w:val="clear" w:color="auto" w:fill="FFFFFF" w:themeFill="background1"/>
          </w:tcPr>
          <w:p w14:paraId="23B3EE95" w14:textId="77777777" w:rsidR="00BD60FD" w:rsidRPr="00D9514F" w:rsidRDefault="00BD60FD" w:rsidP="004671ED">
            <w:pPr>
              <w:jc w:val="right"/>
              <w:rPr>
                <w:color w:val="000000" w:themeColor="text1"/>
                <w:sz w:val="18"/>
                <w:szCs w:val="18"/>
              </w:rPr>
            </w:pPr>
            <w:r w:rsidRPr="00D9514F">
              <w:rPr>
                <w:color w:val="000000" w:themeColor="text1"/>
                <w:sz w:val="18"/>
                <w:szCs w:val="18"/>
              </w:rPr>
              <w:t>1 561,5</w:t>
            </w:r>
          </w:p>
        </w:tc>
        <w:tc>
          <w:tcPr>
            <w:tcW w:w="1137" w:type="dxa"/>
            <w:tcBorders>
              <w:top w:val="nil"/>
              <w:left w:val="nil"/>
              <w:bottom w:val="single" w:sz="4" w:space="0" w:color="auto"/>
              <w:right w:val="single" w:sz="4" w:space="0" w:color="auto"/>
            </w:tcBorders>
            <w:shd w:val="clear" w:color="auto" w:fill="FFFFFF" w:themeFill="background1"/>
          </w:tcPr>
          <w:p w14:paraId="48D480D4" w14:textId="77777777" w:rsidR="00BD60FD" w:rsidRPr="00D9514F" w:rsidRDefault="00BD60FD" w:rsidP="004671ED">
            <w:pPr>
              <w:jc w:val="right"/>
              <w:rPr>
                <w:color w:val="000000" w:themeColor="text1"/>
                <w:sz w:val="18"/>
                <w:szCs w:val="18"/>
              </w:rPr>
            </w:pPr>
            <w:r w:rsidRPr="00D9514F">
              <w:rPr>
                <w:color w:val="000000" w:themeColor="text1"/>
                <w:sz w:val="18"/>
                <w:szCs w:val="18"/>
              </w:rPr>
              <w:t>1 696</w:t>
            </w:r>
          </w:p>
        </w:tc>
        <w:tc>
          <w:tcPr>
            <w:tcW w:w="1137" w:type="dxa"/>
            <w:tcBorders>
              <w:top w:val="nil"/>
              <w:left w:val="nil"/>
              <w:bottom w:val="single" w:sz="4" w:space="0" w:color="auto"/>
              <w:right w:val="single" w:sz="4" w:space="0" w:color="auto"/>
            </w:tcBorders>
            <w:shd w:val="clear" w:color="auto" w:fill="FFFFFF" w:themeFill="background1"/>
          </w:tcPr>
          <w:p w14:paraId="1B5F0F6C" w14:textId="77777777" w:rsidR="00BD60FD" w:rsidRPr="00D9514F" w:rsidRDefault="00BD60FD" w:rsidP="004671ED">
            <w:pPr>
              <w:jc w:val="right"/>
              <w:rPr>
                <w:color w:val="000000" w:themeColor="text1"/>
                <w:sz w:val="18"/>
                <w:szCs w:val="18"/>
              </w:rPr>
            </w:pPr>
            <w:r w:rsidRPr="00D9514F">
              <w:rPr>
                <w:color w:val="000000" w:themeColor="text1"/>
                <w:sz w:val="18"/>
                <w:szCs w:val="18"/>
              </w:rPr>
              <w:t>1 735,8</w:t>
            </w:r>
          </w:p>
        </w:tc>
        <w:tc>
          <w:tcPr>
            <w:tcW w:w="1137" w:type="dxa"/>
            <w:tcBorders>
              <w:top w:val="nil"/>
              <w:left w:val="nil"/>
              <w:bottom w:val="single" w:sz="4" w:space="0" w:color="auto"/>
              <w:right w:val="single" w:sz="4" w:space="0" w:color="auto"/>
            </w:tcBorders>
            <w:shd w:val="clear" w:color="auto" w:fill="FFFFFF" w:themeFill="background1"/>
          </w:tcPr>
          <w:p w14:paraId="28DF63E0" w14:textId="77777777" w:rsidR="00BD60FD" w:rsidRPr="00D9514F" w:rsidRDefault="00BD60FD" w:rsidP="004671ED">
            <w:pPr>
              <w:jc w:val="right"/>
              <w:rPr>
                <w:color w:val="000000" w:themeColor="text1"/>
                <w:sz w:val="18"/>
                <w:szCs w:val="18"/>
              </w:rPr>
            </w:pPr>
            <w:r w:rsidRPr="00D9514F">
              <w:rPr>
                <w:color w:val="000000" w:themeColor="text1"/>
                <w:sz w:val="18"/>
                <w:szCs w:val="18"/>
              </w:rPr>
              <w:t>1 735,8</w:t>
            </w:r>
          </w:p>
        </w:tc>
        <w:tc>
          <w:tcPr>
            <w:tcW w:w="1137" w:type="dxa"/>
            <w:tcBorders>
              <w:top w:val="nil"/>
              <w:left w:val="nil"/>
              <w:bottom w:val="single" w:sz="4" w:space="0" w:color="auto"/>
              <w:right w:val="single" w:sz="4" w:space="0" w:color="auto"/>
            </w:tcBorders>
            <w:shd w:val="clear" w:color="auto" w:fill="FFFFFF" w:themeFill="background1"/>
          </w:tcPr>
          <w:p w14:paraId="1D074059" w14:textId="77777777" w:rsidR="00BD60FD" w:rsidRPr="00D9514F" w:rsidRDefault="00BD60FD" w:rsidP="004671ED">
            <w:pPr>
              <w:jc w:val="right"/>
              <w:rPr>
                <w:color w:val="000000" w:themeColor="text1"/>
                <w:sz w:val="18"/>
                <w:szCs w:val="18"/>
              </w:rPr>
            </w:pPr>
            <w:r w:rsidRPr="00D9514F">
              <w:rPr>
                <w:color w:val="000000" w:themeColor="text1"/>
                <w:sz w:val="18"/>
                <w:szCs w:val="18"/>
              </w:rPr>
              <w:t>1 735,8</w:t>
            </w:r>
          </w:p>
        </w:tc>
      </w:tr>
      <w:tr w:rsidR="00BD60FD" w:rsidRPr="00D9514F" w14:paraId="34A73466" w14:textId="77777777" w:rsidTr="004671ED">
        <w:trPr>
          <w:trHeight w:val="597"/>
          <w:jc w:val="center"/>
        </w:trPr>
        <w:tc>
          <w:tcPr>
            <w:tcW w:w="3393" w:type="dxa"/>
            <w:vAlign w:val="center"/>
          </w:tcPr>
          <w:p w14:paraId="39D94E7A" w14:textId="77777777" w:rsidR="00BD60FD" w:rsidRPr="00D9514F" w:rsidRDefault="00BD60FD" w:rsidP="004671ED">
            <w:pPr>
              <w:rPr>
                <w:color w:val="000000" w:themeColor="text1"/>
                <w:sz w:val="18"/>
                <w:szCs w:val="18"/>
                <w:lang w:eastAsia="lv-LV"/>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1136" w:type="dxa"/>
            <w:tcBorders>
              <w:top w:val="nil"/>
              <w:left w:val="single" w:sz="4" w:space="0" w:color="auto"/>
              <w:bottom w:val="single" w:sz="4" w:space="0" w:color="auto"/>
              <w:right w:val="single" w:sz="4" w:space="0" w:color="auto"/>
            </w:tcBorders>
            <w:shd w:val="clear" w:color="auto" w:fill="FFFFFF" w:themeFill="background1"/>
          </w:tcPr>
          <w:p w14:paraId="60A48306" w14:textId="77777777" w:rsidR="00BD60FD" w:rsidRPr="00D9514F" w:rsidRDefault="00BD60FD" w:rsidP="004671ED">
            <w:pPr>
              <w:jc w:val="right"/>
              <w:rPr>
                <w:color w:val="000000" w:themeColor="text1"/>
                <w:sz w:val="18"/>
                <w:szCs w:val="18"/>
              </w:rPr>
            </w:pPr>
            <w:r w:rsidRPr="00D9514F">
              <w:rPr>
                <w:color w:val="000000" w:themeColor="text1"/>
                <w:sz w:val="18"/>
                <w:szCs w:val="18"/>
              </w:rPr>
              <w:t>1 399</w:t>
            </w:r>
          </w:p>
        </w:tc>
        <w:tc>
          <w:tcPr>
            <w:tcW w:w="1137" w:type="dxa"/>
            <w:tcBorders>
              <w:top w:val="nil"/>
              <w:left w:val="nil"/>
              <w:bottom w:val="single" w:sz="4" w:space="0" w:color="auto"/>
              <w:right w:val="single" w:sz="4" w:space="0" w:color="auto"/>
            </w:tcBorders>
            <w:shd w:val="clear" w:color="auto" w:fill="FFFFFF" w:themeFill="background1"/>
          </w:tcPr>
          <w:p w14:paraId="22435BD1"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c>
          <w:tcPr>
            <w:tcW w:w="1137" w:type="dxa"/>
            <w:tcBorders>
              <w:top w:val="nil"/>
              <w:left w:val="nil"/>
              <w:bottom w:val="single" w:sz="4" w:space="0" w:color="auto"/>
              <w:right w:val="single" w:sz="4" w:space="0" w:color="auto"/>
            </w:tcBorders>
            <w:shd w:val="clear" w:color="auto" w:fill="FFFFFF" w:themeFill="background1"/>
          </w:tcPr>
          <w:p w14:paraId="0D262437"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c>
          <w:tcPr>
            <w:tcW w:w="1137" w:type="dxa"/>
            <w:tcBorders>
              <w:top w:val="nil"/>
              <w:left w:val="nil"/>
              <w:bottom w:val="single" w:sz="4" w:space="0" w:color="auto"/>
              <w:right w:val="single" w:sz="4" w:space="0" w:color="auto"/>
            </w:tcBorders>
            <w:shd w:val="clear" w:color="auto" w:fill="FFFFFF" w:themeFill="background1"/>
          </w:tcPr>
          <w:p w14:paraId="0B4809CE"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c>
          <w:tcPr>
            <w:tcW w:w="1137" w:type="dxa"/>
            <w:tcBorders>
              <w:top w:val="nil"/>
              <w:left w:val="nil"/>
              <w:bottom w:val="single" w:sz="4" w:space="0" w:color="auto"/>
              <w:right w:val="single" w:sz="4" w:space="0" w:color="auto"/>
            </w:tcBorders>
            <w:shd w:val="clear" w:color="auto" w:fill="FFFFFF" w:themeFill="background1"/>
          </w:tcPr>
          <w:p w14:paraId="65ACE3AC"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r>
    </w:tbl>
    <w:p w14:paraId="0D91EAA6" w14:textId="77777777" w:rsidR="00BD60FD" w:rsidRPr="00D9514F" w:rsidRDefault="00BD60FD" w:rsidP="00842B0E">
      <w:pPr>
        <w:ind w:firstLine="720"/>
        <w:jc w:val="both"/>
        <w:rPr>
          <w:sz w:val="18"/>
          <w:szCs w:val="18"/>
          <w:lang w:eastAsia="lv-LV"/>
        </w:rPr>
      </w:pPr>
      <w:bookmarkStart w:id="50" w:name="_Hlk157076423"/>
      <w:r w:rsidRPr="00D9514F">
        <w:rPr>
          <w:sz w:val="18"/>
          <w:szCs w:val="18"/>
          <w:lang w:eastAsia="lv-LV"/>
        </w:rPr>
        <w:t>Piezīmes.</w:t>
      </w:r>
    </w:p>
    <w:p w14:paraId="31E3A19F" w14:textId="77777777" w:rsidR="00BD60FD" w:rsidRPr="00D9514F" w:rsidRDefault="00BD60FD" w:rsidP="00842B0E">
      <w:pPr>
        <w:jc w:val="both"/>
        <w:rPr>
          <w:sz w:val="18"/>
          <w:szCs w:val="18"/>
          <w:lang w:eastAsia="lv-LV"/>
        </w:rPr>
      </w:pPr>
      <w:r w:rsidRPr="00D9514F">
        <w:rPr>
          <w:sz w:val="18"/>
          <w:szCs w:val="18"/>
          <w:lang w:eastAsia="lv-LV"/>
        </w:rPr>
        <w:tab/>
      </w:r>
      <w:r w:rsidRPr="00D9514F">
        <w:rPr>
          <w:sz w:val="18"/>
          <w:szCs w:val="18"/>
          <w:vertAlign w:val="superscript"/>
          <w:lang w:eastAsia="lv-LV"/>
        </w:rPr>
        <w:t>1</w:t>
      </w:r>
      <w:r w:rsidRPr="00D9514F">
        <w:rPr>
          <w:sz w:val="18"/>
          <w:szCs w:val="18"/>
          <w:lang w:eastAsia="lv-LV"/>
        </w:rPr>
        <w:t xml:space="preserve"> Veiktas izmaiņas amata vietu skaitā, attiecībā pret 2023. gadu samazinot 2 ilgstoši vakantās amata vietas (nepārdalot finansējumu, bet to novirzot VDI nodarbināto atlīdzības nodrošināšanai), veicot amata vietu pārdali uz pamatbudžeta apakšprogrammu 97.02.00 “Nozares centralizēto funkciju izpilde” kvalitatīvai centralizēto funkciju izpildes nodrošināšanai.</w:t>
      </w:r>
    </w:p>
    <w:bookmarkEnd w:id="50"/>
    <w:p w14:paraId="04BC16E6" w14:textId="77777777" w:rsidR="00BD60FD" w:rsidRPr="00D9514F" w:rsidRDefault="00BD60FD" w:rsidP="00BD60FD">
      <w:pPr>
        <w:spacing w:before="160"/>
        <w:jc w:val="center"/>
        <w:rPr>
          <w:b/>
          <w:color w:val="000000" w:themeColor="text1"/>
          <w:lang w:eastAsia="lv-LV"/>
        </w:rPr>
      </w:pPr>
      <w:r w:rsidRPr="00D9514F">
        <w:rPr>
          <w:b/>
          <w:color w:val="000000" w:themeColor="text1"/>
          <w:lang w:eastAsia="lv-LV"/>
        </w:rPr>
        <w:t>Izmaiņas izdevumos, salīdzinot 2024. gada plānu ar 2023. gada plānu</w:t>
      </w:r>
    </w:p>
    <w:p w14:paraId="3EC729A1"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5AC7528D" w14:textId="77777777" w:rsidTr="004671ED">
        <w:trPr>
          <w:trHeight w:val="142"/>
          <w:tblHeader/>
          <w:jc w:val="center"/>
        </w:trPr>
        <w:tc>
          <w:tcPr>
            <w:tcW w:w="5241" w:type="dxa"/>
            <w:vAlign w:val="center"/>
          </w:tcPr>
          <w:p w14:paraId="7994E88A"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60A9FB4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7419CA7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1C78A10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41B02C17" w14:textId="77777777" w:rsidTr="004671ED">
        <w:trPr>
          <w:trHeight w:val="142"/>
          <w:jc w:val="center"/>
        </w:trPr>
        <w:tc>
          <w:tcPr>
            <w:tcW w:w="5241" w:type="dxa"/>
            <w:shd w:val="clear" w:color="auto" w:fill="D9D9D9"/>
          </w:tcPr>
          <w:p w14:paraId="2BB6DB78" w14:textId="77777777" w:rsidR="00BD60FD" w:rsidRPr="00D9514F" w:rsidRDefault="00BD60FD" w:rsidP="00D453FC">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210E41D1" w14:textId="77777777" w:rsidR="00BD60FD" w:rsidRPr="00D9514F" w:rsidRDefault="00BD60FD" w:rsidP="004671ED">
            <w:pPr>
              <w:jc w:val="right"/>
              <w:rPr>
                <w:b/>
                <w:color w:val="000000" w:themeColor="text1"/>
                <w:sz w:val="18"/>
                <w:szCs w:val="18"/>
              </w:rPr>
            </w:pPr>
            <w:r w:rsidRPr="00D9514F">
              <w:rPr>
                <w:b/>
                <w:color w:val="000000" w:themeColor="text1"/>
                <w:sz w:val="18"/>
                <w:szCs w:val="18"/>
              </w:rPr>
              <w:t>52 829</w:t>
            </w:r>
          </w:p>
        </w:tc>
        <w:tc>
          <w:tcPr>
            <w:tcW w:w="1277" w:type="dxa"/>
            <w:shd w:val="clear" w:color="auto" w:fill="D9D9D9"/>
          </w:tcPr>
          <w:p w14:paraId="3AFFC3BF" w14:textId="77777777" w:rsidR="00BD60FD" w:rsidRPr="00D9514F" w:rsidRDefault="00BD60FD" w:rsidP="004671ED">
            <w:pPr>
              <w:jc w:val="right"/>
              <w:rPr>
                <w:b/>
                <w:color w:val="000000" w:themeColor="text1"/>
                <w:sz w:val="18"/>
                <w:szCs w:val="18"/>
              </w:rPr>
            </w:pPr>
            <w:r w:rsidRPr="00D9514F">
              <w:rPr>
                <w:b/>
                <w:color w:val="000000" w:themeColor="text1"/>
                <w:sz w:val="18"/>
                <w:szCs w:val="18"/>
              </w:rPr>
              <w:t>75 349</w:t>
            </w:r>
          </w:p>
        </w:tc>
        <w:tc>
          <w:tcPr>
            <w:tcW w:w="1277" w:type="dxa"/>
            <w:shd w:val="clear" w:color="auto" w:fill="D9D9D9"/>
          </w:tcPr>
          <w:p w14:paraId="0105418B" w14:textId="77777777" w:rsidR="00BD60FD" w:rsidRPr="00D9514F" w:rsidRDefault="00BD60FD" w:rsidP="004671ED">
            <w:pPr>
              <w:jc w:val="right"/>
              <w:rPr>
                <w:b/>
                <w:color w:val="000000" w:themeColor="text1"/>
                <w:sz w:val="18"/>
                <w:szCs w:val="18"/>
              </w:rPr>
            </w:pPr>
            <w:r w:rsidRPr="00D9514F">
              <w:rPr>
                <w:b/>
                <w:color w:val="000000" w:themeColor="text1"/>
                <w:sz w:val="18"/>
                <w:szCs w:val="18"/>
              </w:rPr>
              <w:t>22 520</w:t>
            </w:r>
          </w:p>
        </w:tc>
      </w:tr>
      <w:tr w:rsidR="00BD60FD" w:rsidRPr="00D9514F" w14:paraId="5355C074" w14:textId="77777777" w:rsidTr="004671ED">
        <w:trPr>
          <w:trHeight w:val="142"/>
          <w:jc w:val="center"/>
        </w:trPr>
        <w:tc>
          <w:tcPr>
            <w:tcW w:w="9072" w:type="dxa"/>
            <w:gridSpan w:val="4"/>
          </w:tcPr>
          <w:p w14:paraId="1E9849D9" w14:textId="77777777" w:rsidR="00BD60FD" w:rsidRPr="00D9514F" w:rsidRDefault="00BD60FD" w:rsidP="00D453FC">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1640F4F5" w14:textId="77777777" w:rsidTr="004671ED">
        <w:trPr>
          <w:trHeight w:val="142"/>
          <w:jc w:val="center"/>
        </w:trPr>
        <w:tc>
          <w:tcPr>
            <w:tcW w:w="5241" w:type="dxa"/>
            <w:shd w:val="clear" w:color="auto" w:fill="F2F2F2"/>
            <w:vAlign w:val="center"/>
          </w:tcPr>
          <w:p w14:paraId="1BC50BF1" w14:textId="77777777" w:rsidR="00BD60FD" w:rsidRPr="00D9514F" w:rsidRDefault="00BD60FD" w:rsidP="00D453FC">
            <w:pPr>
              <w:jc w:val="both"/>
              <w:rPr>
                <w:color w:val="000000" w:themeColor="text1"/>
                <w:sz w:val="18"/>
                <w:szCs w:val="18"/>
                <w:u w:val="single"/>
                <w:lang w:eastAsia="lv-LV"/>
              </w:rPr>
            </w:pPr>
            <w:bookmarkStart w:id="51" w:name="_Hlk146102074"/>
            <w:r w:rsidRPr="00D9514F">
              <w:rPr>
                <w:iCs/>
                <w:color w:val="000000" w:themeColor="text1"/>
                <w:sz w:val="18"/>
                <w:szCs w:val="18"/>
                <w:u w:val="single"/>
                <w:lang w:eastAsia="lv-LV"/>
              </w:rPr>
              <w:t>Prioritāri pasākumi</w:t>
            </w:r>
          </w:p>
        </w:tc>
        <w:tc>
          <w:tcPr>
            <w:tcW w:w="1277" w:type="dxa"/>
            <w:shd w:val="clear" w:color="auto" w:fill="F2F2F2" w:themeFill="background1" w:themeFillShade="F2"/>
          </w:tcPr>
          <w:p w14:paraId="7167E24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2F2F2" w:themeFill="background1" w:themeFillShade="F2"/>
          </w:tcPr>
          <w:p w14:paraId="3961CEA9" w14:textId="77777777" w:rsidR="00BD60FD" w:rsidRPr="00D9514F" w:rsidRDefault="00BD60FD" w:rsidP="004671ED">
            <w:pPr>
              <w:jc w:val="right"/>
              <w:rPr>
                <w:color w:val="000000" w:themeColor="text1"/>
                <w:sz w:val="18"/>
                <w:szCs w:val="18"/>
              </w:rPr>
            </w:pPr>
            <w:r w:rsidRPr="00D9514F">
              <w:rPr>
                <w:color w:val="000000" w:themeColor="text1"/>
                <w:sz w:val="18"/>
                <w:szCs w:val="18"/>
              </w:rPr>
              <w:t>8 578</w:t>
            </w:r>
          </w:p>
        </w:tc>
        <w:tc>
          <w:tcPr>
            <w:tcW w:w="1277" w:type="dxa"/>
            <w:shd w:val="clear" w:color="auto" w:fill="F2F2F2" w:themeFill="background1" w:themeFillShade="F2"/>
          </w:tcPr>
          <w:p w14:paraId="7841FAD7" w14:textId="77777777" w:rsidR="00BD60FD" w:rsidRPr="00D9514F" w:rsidRDefault="00BD60FD" w:rsidP="004671ED">
            <w:pPr>
              <w:jc w:val="right"/>
              <w:rPr>
                <w:color w:val="000000" w:themeColor="text1"/>
                <w:sz w:val="18"/>
                <w:szCs w:val="18"/>
              </w:rPr>
            </w:pPr>
            <w:r w:rsidRPr="00D9514F">
              <w:rPr>
                <w:color w:val="000000" w:themeColor="text1"/>
                <w:sz w:val="18"/>
                <w:szCs w:val="18"/>
              </w:rPr>
              <w:t>8 578</w:t>
            </w:r>
          </w:p>
        </w:tc>
      </w:tr>
      <w:bookmarkEnd w:id="51"/>
      <w:tr w:rsidR="00BD60FD" w:rsidRPr="00D9514F" w14:paraId="3F3FB68B" w14:textId="77777777" w:rsidTr="004671ED">
        <w:trPr>
          <w:trHeight w:val="142"/>
          <w:jc w:val="center"/>
        </w:trPr>
        <w:tc>
          <w:tcPr>
            <w:tcW w:w="5241" w:type="dxa"/>
            <w:vAlign w:val="center"/>
          </w:tcPr>
          <w:p w14:paraId="55020F61" w14:textId="77777777" w:rsidR="00BD60FD" w:rsidRPr="00D9514F" w:rsidRDefault="00BD60FD" w:rsidP="00D453FC">
            <w:pPr>
              <w:jc w:val="both"/>
              <w:rPr>
                <w:i/>
                <w:color w:val="000000" w:themeColor="text1"/>
                <w:sz w:val="18"/>
                <w:szCs w:val="18"/>
                <w:lang w:eastAsia="lv-LV"/>
              </w:rPr>
            </w:pPr>
            <w:r w:rsidRPr="00D9514F">
              <w:rPr>
                <w:i/>
                <w:color w:val="000000" w:themeColor="text1"/>
                <w:sz w:val="18"/>
                <w:szCs w:val="18"/>
                <w:lang w:eastAsia="lv-LV"/>
              </w:rPr>
              <w:t>Prioritārā pasākuma “Publisko personu nomas maksas sadārdzinājums” īstenošana (MK 26.09.2023. sēdes prot. Nr.47 43.§ 2.punkts)</w:t>
            </w:r>
          </w:p>
        </w:tc>
        <w:tc>
          <w:tcPr>
            <w:tcW w:w="1277" w:type="dxa"/>
          </w:tcPr>
          <w:p w14:paraId="4B14D4C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7934B122" w14:textId="77777777" w:rsidR="00BD60FD" w:rsidRPr="00D9514F" w:rsidRDefault="00BD60FD" w:rsidP="004671ED">
            <w:pPr>
              <w:jc w:val="right"/>
              <w:rPr>
                <w:color w:val="000000" w:themeColor="text1"/>
                <w:sz w:val="18"/>
                <w:szCs w:val="18"/>
              </w:rPr>
            </w:pPr>
            <w:r w:rsidRPr="00D9514F">
              <w:rPr>
                <w:color w:val="000000" w:themeColor="text1"/>
                <w:sz w:val="18"/>
                <w:szCs w:val="18"/>
              </w:rPr>
              <w:t>8 578</w:t>
            </w:r>
          </w:p>
        </w:tc>
        <w:tc>
          <w:tcPr>
            <w:tcW w:w="1277" w:type="dxa"/>
            <w:shd w:val="clear" w:color="auto" w:fill="FFFFFF" w:themeFill="background1"/>
          </w:tcPr>
          <w:p w14:paraId="757C5E6F" w14:textId="77777777" w:rsidR="00BD60FD" w:rsidRPr="00D9514F" w:rsidRDefault="00BD60FD" w:rsidP="004671ED">
            <w:pPr>
              <w:jc w:val="right"/>
              <w:rPr>
                <w:color w:val="000000" w:themeColor="text1"/>
                <w:sz w:val="18"/>
                <w:szCs w:val="18"/>
              </w:rPr>
            </w:pPr>
            <w:r w:rsidRPr="00D9514F">
              <w:rPr>
                <w:color w:val="000000" w:themeColor="text1"/>
                <w:sz w:val="18"/>
                <w:szCs w:val="18"/>
              </w:rPr>
              <w:t>8 578</w:t>
            </w:r>
          </w:p>
        </w:tc>
      </w:tr>
      <w:tr w:rsidR="00BD60FD" w:rsidRPr="00D9514F" w14:paraId="7C32BBAD" w14:textId="77777777" w:rsidTr="004671ED">
        <w:trPr>
          <w:trHeight w:val="142"/>
          <w:jc w:val="center"/>
        </w:trPr>
        <w:tc>
          <w:tcPr>
            <w:tcW w:w="5241" w:type="dxa"/>
            <w:shd w:val="clear" w:color="auto" w:fill="F2F2F2"/>
            <w:vAlign w:val="center"/>
          </w:tcPr>
          <w:p w14:paraId="0A4AD3D5" w14:textId="77777777" w:rsidR="00BD60FD" w:rsidRPr="00D9514F" w:rsidRDefault="00BD60FD" w:rsidP="00D453FC">
            <w:pPr>
              <w:jc w:val="both"/>
              <w:rPr>
                <w:i/>
                <w:color w:val="000000" w:themeColor="text1"/>
                <w:sz w:val="18"/>
                <w:szCs w:val="18"/>
                <w:lang w:eastAsia="lv-LV"/>
              </w:rPr>
            </w:pPr>
            <w:r w:rsidRPr="00D9514F">
              <w:rPr>
                <w:color w:val="000000" w:themeColor="text1"/>
                <w:sz w:val="18"/>
                <w:szCs w:val="18"/>
                <w:u w:val="single"/>
                <w:lang w:eastAsia="lv-LV"/>
              </w:rPr>
              <w:t>Vienreizēji pasākumi</w:t>
            </w:r>
          </w:p>
        </w:tc>
        <w:tc>
          <w:tcPr>
            <w:tcW w:w="1277" w:type="dxa"/>
            <w:shd w:val="clear" w:color="auto" w:fill="F2F2F2" w:themeFill="background1" w:themeFillShade="F2"/>
          </w:tcPr>
          <w:p w14:paraId="73AD43FB" w14:textId="77777777" w:rsidR="00BD60FD" w:rsidRPr="00D9514F" w:rsidRDefault="00BD60FD" w:rsidP="004671ED">
            <w:pPr>
              <w:jc w:val="right"/>
              <w:rPr>
                <w:color w:val="000000" w:themeColor="text1"/>
                <w:sz w:val="18"/>
                <w:szCs w:val="18"/>
              </w:rPr>
            </w:pPr>
            <w:r w:rsidRPr="00D9514F">
              <w:rPr>
                <w:color w:val="000000" w:themeColor="text1"/>
                <w:sz w:val="18"/>
                <w:szCs w:val="18"/>
              </w:rPr>
              <w:t>27 619</w:t>
            </w:r>
          </w:p>
        </w:tc>
        <w:tc>
          <w:tcPr>
            <w:tcW w:w="1277" w:type="dxa"/>
            <w:shd w:val="clear" w:color="auto" w:fill="F2F2F2" w:themeFill="background1" w:themeFillShade="F2"/>
          </w:tcPr>
          <w:p w14:paraId="5915D77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2F2F2" w:themeFill="background1" w:themeFillShade="F2"/>
          </w:tcPr>
          <w:p w14:paraId="35F7BDA2" w14:textId="77777777" w:rsidR="00BD60FD" w:rsidRPr="00D9514F" w:rsidRDefault="00BD60FD" w:rsidP="004671ED">
            <w:pPr>
              <w:jc w:val="right"/>
              <w:rPr>
                <w:color w:val="000000" w:themeColor="text1"/>
                <w:sz w:val="18"/>
                <w:szCs w:val="18"/>
              </w:rPr>
            </w:pPr>
            <w:r w:rsidRPr="00D9514F">
              <w:rPr>
                <w:color w:val="000000" w:themeColor="text1"/>
                <w:sz w:val="18"/>
                <w:szCs w:val="18"/>
              </w:rPr>
              <w:t>-27 619</w:t>
            </w:r>
          </w:p>
        </w:tc>
      </w:tr>
      <w:tr w:rsidR="00BD60FD" w:rsidRPr="00D9514F" w14:paraId="4C661A91" w14:textId="77777777" w:rsidTr="004671ED">
        <w:trPr>
          <w:trHeight w:val="142"/>
          <w:jc w:val="center"/>
        </w:trPr>
        <w:tc>
          <w:tcPr>
            <w:tcW w:w="5241" w:type="dxa"/>
            <w:shd w:val="clear" w:color="auto" w:fill="auto"/>
            <w:vAlign w:val="center"/>
          </w:tcPr>
          <w:p w14:paraId="4156D528" w14:textId="77777777" w:rsidR="00BD60FD" w:rsidRPr="00D9514F" w:rsidRDefault="00BD60FD" w:rsidP="00D453FC">
            <w:pPr>
              <w:jc w:val="both"/>
              <w:rPr>
                <w:i/>
                <w:color w:val="000000" w:themeColor="text1"/>
                <w:sz w:val="18"/>
                <w:szCs w:val="18"/>
                <w:lang w:eastAsia="lv-LV"/>
              </w:rPr>
            </w:pPr>
            <w:r w:rsidRPr="00D9514F">
              <w:rPr>
                <w:i/>
                <w:color w:val="000000" w:themeColor="text1"/>
                <w:sz w:val="18"/>
                <w:szCs w:val="18"/>
                <w:lang w:eastAsia="lv-LV"/>
              </w:rPr>
              <w:t>Izdevumu samazinājums daļējai izdevumu pieauguma energoresursiem kompensēšanas nodrošināšanai, jo finansējums tika piešķirts 2023. gadam (MK 13.01.2023. sēdes prot. Nr.2 1.§ 6.punkts)</w:t>
            </w:r>
          </w:p>
        </w:tc>
        <w:tc>
          <w:tcPr>
            <w:tcW w:w="1277" w:type="dxa"/>
            <w:shd w:val="clear" w:color="auto" w:fill="FFFFFF" w:themeFill="background1"/>
          </w:tcPr>
          <w:p w14:paraId="3B3C3C5E" w14:textId="77777777" w:rsidR="00BD60FD" w:rsidRPr="00D9514F" w:rsidRDefault="00BD60FD" w:rsidP="004671ED">
            <w:pPr>
              <w:jc w:val="right"/>
              <w:rPr>
                <w:color w:val="000000" w:themeColor="text1"/>
                <w:sz w:val="18"/>
                <w:szCs w:val="18"/>
              </w:rPr>
            </w:pPr>
            <w:r w:rsidRPr="00D9514F">
              <w:rPr>
                <w:color w:val="000000" w:themeColor="text1"/>
                <w:sz w:val="18"/>
                <w:szCs w:val="18"/>
              </w:rPr>
              <w:t>25 275</w:t>
            </w:r>
          </w:p>
        </w:tc>
        <w:tc>
          <w:tcPr>
            <w:tcW w:w="1277" w:type="dxa"/>
            <w:shd w:val="clear" w:color="auto" w:fill="FFFFFF" w:themeFill="background1"/>
          </w:tcPr>
          <w:p w14:paraId="10E4BE0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FFFFF" w:themeFill="background1"/>
          </w:tcPr>
          <w:p w14:paraId="325A4717" w14:textId="77777777" w:rsidR="00BD60FD" w:rsidRPr="00D9514F" w:rsidRDefault="00BD60FD" w:rsidP="004671ED">
            <w:pPr>
              <w:jc w:val="right"/>
              <w:rPr>
                <w:color w:val="000000" w:themeColor="text1"/>
                <w:sz w:val="18"/>
                <w:szCs w:val="18"/>
              </w:rPr>
            </w:pPr>
            <w:r w:rsidRPr="00D9514F">
              <w:rPr>
                <w:color w:val="000000" w:themeColor="text1"/>
                <w:sz w:val="18"/>
                <w:szCs w:val="18"/>
              </w:rPr>
              <w:t>-25 275</w:t>
            </w:r>
          </w:p>
        </w:tc>
      </w:tr>
      <w:tr w:rsidR="00BD60FD" w:rsidRPr="00D9514F" w14:paraId="40DDE915" w14:textId="77777777" w:rsidTr="004671ED">
        <w:trPr>
          <w:trHeight w:val="142"/>
          <w:jc w:val="center"/>
        </w:trPr>
        <w:tc>
          <w:tcPr>
            <w:tcW w:w="5241" w:type="dxa"/>
          </w:tcPr>
          <w:p w14:paraId="04160505" w14:textId="77777777" w:rsidR="00BD60FD" w:rsidRPr="00D9514F" w:rsidRDefault="00BD60FD" w:rsidP="00D453FC">
            <w:pPr>
              <w:jc w:val="both"/>
              <w:rPr>
                <w:i/>
                <w:color w:val="000000" w:themeColor="text1"/>
                <w:sz w:val="18"/>
                <w:szCs w:val="18"/>
                <w:lang w:eastAsia="lv-LV"/>
              </w:rPr>
            </w:pPr>
            <w:r w:rsidRPr="00D9514F">
              <w:rPr>
                <w:i/>
                <w:color w:val="000000" w:themeColor="text1"/>
                <w:sz w:val="18"/>
                <w:szCs w:val="18"/>
                <w:lang w:eastAsia="lv-LV"/>
              </w:rPr>
              <w:t xml:space="preserve">Izdevumu samazinājums projektam “Nekustamā īpašuma Kuldīgas ielā 2, Ventspilī, nomas maksas un papildu maksājumu segšana valsts akciju sabiedrībai “Valsts nekustamie īpašumi”” VDI </w:t>
            </w:r>
            <w:bookmarkStart w:id="52" w:name="_Hlk146103092"/>
            <w:r w:rsidRPr="00D9514F">
              <w:rPr>
                <w:i/>
                <w:color w:val="000000" w:themeColor="text1"/>
                <w:sz w:val="18"/>
                <w:szCs w:val="18"/>
                <w:lang w:eastAsia="lv-LV"/>
              </w:rPr>
              <w:t>pārcelšanās izdevumu apmaksas nodrošināšanai (MK 18.08.2020. sēdes prot. Nr.49 46.§ 12.10.1.apakšpunkts)</w:t>
            </w:r>
            <w:bookmarkEnd w:id="52"/>
          </w:p>
        </w:tc>
        <w:tc>
          <w:tcPr>
            <w:tcW w:w="1277" w:type="dxa"/>
          </w:tcPr>
          <w:p w14:paraId="5BCB4A36" w14:textId="77777777" w:rsidR="00BD60FD" w:rsidRPr="00D9514F" w:rsidRDefault="00BD60FD" w:rsidP="004671ED">
            <w:pPr>
              <w:jc w:val="right"/>
              <w:rPr>
                <w:color w:val="000000" w:themeColor="text1"/>
                <w:sz w:val="18"/>
                <w:szCs w:val="18"/>
              </w:rPr>
            </w:pPr>
            <w:r w:rsidRPr="00D9514F">
              <w:rPr>
                <w:color w:val="000000" w:themeColor="text1"/>
                <w:sz w:val="18"/>
                <w:szCs w:val="18"/>
              </w:rPr>
              <w:t>2 344</w:t>
            </w:r>
          </w:p>
        </w:tc>
        <w:tc>
          <w:tcPr>
            <w:tcW w:w="1277" w:type="dxa"/>
          </w:tcPr>
          <w:p w14:paraId="20EAD8B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6C88381F" w14:textId="77777777" w:rsidR="00BD60FD" w:rsidRPr="00D9514F" w:rsidRDefault="00BD60FD" w:rsidP="004671ED">
            <w:pPr>
              <w:jc w:val="right"/>
              <w:rPr>
                <w:color w:val="000000" w:themeColor="text1"/>
                <w:sz w:val="18"/>
                <w:szCs w:val="18"/>
              </w:rPr>
            </w:pPr>
            <w:r w:rsidRPr="00D9514F">
              <w:rPr>
                <w:color w:val="000000" w:themeColor="text1"/>
                <w:sz w:val="18"/>
                <w:szCs w:val="18"/>
              </w:rPr>
              <w:t>-2 344</w:t>
            </w:r>
          </w:p>
        </w:tc>
      </w:tr>
      <w:tr w:rsidR="00BD60FD" w:rsidRPr="00D9514F" w14:paraId="08E1A0F0" w14:textId="77777777" w:rsidTr="004671ED">
        <w:trPr>
          <w:trHeight w:val="43"/>
          <w:jc w:val="center"/>
        </w:trPr>
        <w:tc>
          <w:tcPr>
            <w:tcW w:w="5241" w:type="dxa"/>
            <w:shd w:val="clear" w:color="auto" w:fill="F2F2F2"/>
            <w:vAlign w:val="center"/>
          </w:tcPr>
          <w:p w14:paraId="1C43B328" w14:textId="77777777" w:rsidR="00BD60FD" w:rsidRPr="00D9514F" w:rsidRDefault="00BD60FD" w:rsidP="00D453FC">
            <w:pPr>
              <w:jc w:val="both"/>
              <w:rPr>
                <w:i/>
                <w:color w:val="000000" w:themeColor="text1"/>
                <w:sz w:val="18"/>
                <w:szCs w:val="18"/>
                <w:lang w:eastAsia="lv-LV"/>
              </w:rPr>
            </w:pPr>
            <w:r w:rsidRPr="00D9514F">
              <w:rPr>
                <w:color w:val="000000" w:themeColor="text1"/>
                <w:sz w:val="18"/>
                <w:szCs w:val="18"/>
                <w:u w:val="single"/>
                <w:lang w:eastAsia="lv-LV"/>
              </w:rPr>
              <w:t>Ilgtermiņa saistības</w:t>
            </w:r>
          </w:p>
        </w:tc>
        <w:tc>
          <w:tcPr>
            <w:tcW w:w="1277" w:type="dxa"/>
            <w:shd w:val="clear" w:color="auto" w:fill="F2F2F2"/>
          </w:tcPr>
          <w:p w14:paraId="6C3CC7EA" w14:textId="77777777" w:rsidR="00BD60FD" w:rsidRPr="00D9514F" w:rsidRDefault="00BD60FD" w:rsidP="004671ED">
            <w:pPr>
              <w:jc w:val="right"/>
              <w:rPr>
                <w:color w:val="000000" w:themeColor="text1"/>
                <w:sz w:val="18"/>
                <w:szCs w:val="18"/>
              </w:rPr>
            </w:pPr>
            <w:r w:rsidRPr="00D9514F">
              <w:rPr>
                <w:color w:val="000000" w:themeColor="text1"/>
                <w:sz w:val="18"/>
                <w:szCs w:val="18"/>
              </w:rPr>
              <w:t>21 865</w:t>
            </w:r>
          </w:p>
        </w:tc>
        <w:tc>
          <w:tcPr>
            <w:tcW w:w="1277" w:type="dxa"/>
            <w:shd w:val="clear" w:color="auto" w:fill="F2F2F2"/>
          </w:tcPr>
          <w:p w14:paraId="72CE59A9" w14:textId="77777777" w:rsidR="00BD60FD" w:rsidRPr="00D9514F" w:rsidRDefault="00BD60FD" w:rsidP="004671ED">
            <w:pPr>
              <w:jc w:val="right"/>
              <w:rPr>
                <w:color w:val="000000" w:themeColor="text1"/>
                <w:sz w:val="18"/>
                <w:szCs w:val="18"/>
              </w:rPr>
            </w:pPr>
            <w:r w:rsidRPr="00D9514F">
              <w:rPr>
                <w:color w:val="000000" w:themeColor="text1"/>
                <w:sz w:val="18"/>
                <w:szCs w:val="18"/>
              </w:rPr>
              <w:t>937</w:t>
            </w:r>
          </w:p>
        </w:tc>
        <w:tc>
          <w:tcPr>
            <w:tcW w:w="1277" w:type="dxa"/>
            <w:shd w:val="clear" w:color="auto" w:fill="F2F2F2"/>
          </w:tcPr>
          <w:p w14:paraId="715299C2" w14:textId="77777777" w:rsidR="00BD60FD" w:rsidRPr="00D9514F" w:rsidRDefault="00BD60FD" w:rsidP="004671ED">
            <w:pPr>
              <w:jc w:val="right"/>
              <w:rPr>
                <w:color w:val="000000" w:themeColor="text1"/>
                <w:sz w:val="18"/>
                <w:szCs w:val="18"/>
              </w:rPr>
            </w:pPr>
            <w:r w:rsidRPr="00D9514F">
              <w:rPr>
                <w:color w:val="000000" w:themeColor="text1"/>
                <w:sz w:val="18"/>
                <w:szCs w:val="18"/>
              </w:rPr>
              <w:t>-20 928</w:t>
            </w:r>
          </w:p>
        </w:tc>
      </w:tr>
      <w:tr w:rsidR="00BD60FD" w:rsidRPr="00D9514F" w14:paraId="06594B09" w14:textId="77777777" w:rsidTr="004671ED">
        <w:trPr>
          <w:trHeight w:val="142"/>
          <w:jc w:val="center"/>
        </w:trPr>
        <w:tc>
          <w:tcPr>
            <w:tcW w:w="5241" w:type="dxa"/>
          </w:tcPr>
          <w:p w14:paraId="52E7DB99" w14:textId="77777777" w:rsidR="00BD60FD" w:rsidRPr="00D9514F" w:rsidRDefault="00BD60FD" w:rsidP="00D453FC">
            <w:pPr>
              <w:jc w:val="both"/>
              <w:rPr>
                <w:i/>
                <w:color w:val="000000" w:themeColor="text1"/>
                <w:sz w:val="18"/>
                <w:szCs w:val="18"/>
                <w:lang w:eastAsia="lv-LV"/>
              </w:rPr>
            </w:pPr>
            <w:r w:rsidRPr="00D9514F">
              <w:rPr>
                <w:i/>
                <w:color w:val="000000" w:themeColor="text1"/>
                <w:sz w:val="18"/>
                <w:szCs w:val="18"/>
                <w:lang w:eastAsia="lv-LV"/>
              </w:rPr>
              <w:t>Dalības maksas nodrošināšana Starptautiskajā Darba inspekciju asociācijā IALI</w:t>
            </w:r>
          </w:p>
        </w:tc>
        <w:tc>
          <w:tcPr>
            <w:tcW w:w="1277" w:type="dxa"/>
          </w:tcPr>
          <w:p w14:paraId="23E05034" w14:textId="77777777" w:rsidR="00BD60FD" w:rsidRPr="00D9514F" w:rsidRDefault="00BD60FD" w:rsidP="004671ED">
            <w:pPr>
              <w:jc w:val="right"/>
              <w:rPr>
                <w:color w:val="000000" w:themeColor="text1"/>
                <w:sz w:val="18"/>
                <w:szCs w:val="18"/>
              </w:rPr>
            </w:pPr>
            <w:r w:rsidRPr="00D9514F">
              <w:rPr>
                <w:color w:val="000000" w:themeColor="text1"/>
                <w:sz w:val="18"/>
                <w:szCs w:val="18"/>
              </w:rPr>
              <w:t>873</w:t>
            </w:r>
          </w:p>
        </w:tc>
        <w:tc>
          <w:tcPr>
            <w:tcW w:w="1277" w:type="dxa"/>
          </w:tcPr>
          <w:p w14:paraId="6F71A9A3" w14:textId="77777777" w:rsidR="00BD60FD" w:rsidRPr="00D9514F" w:rsidRDefault="00BD60FD" w:rsidP="004671ED">
            <w:pPr>
              <w:jc w:val="right"/>
              <w:rPr>
                <w:color w:val="000000" w:themeColor="text1"/>
                <w:sz w:val="18"/>
                <w:szCs w:val="18"/>
              </w:rPr>
            </w:pPr>
            <w:r w:rsidRPr="00D9514F">
              <w:rPr>
                <w:color w:val="000000" w:themeColor="text1"/>
                <w:sz w:val="18"/>
                <w:szCs w:val="18"/>
              </w:rPr>
              <w:t>937</w:t>
            </w:r>
          </w:p>
        </w:tc>
        <w:tc>
          <w:tcPr>
            <w:tcW w:w="1277" w:type="dxa"/>
          </w:tcPr>
          <w:p w14:paraId="7685CEBE" w14:textId="77777777" w:rsidR="00BD60FD" w:rsidRPr="00D9514F" w:rsidRDefault="00BD60FD" w:rsidP="004671ED">
            <w:pPr>
              <w:jc w:val="right"/>
              <w:rPr>
                <w:color w:val="000000" w:themeColor="text1"/>
                <w:sz w:val="18"/>
                <w:szCs w:val="18"/>
              </w:rPr>
            </w:pPr>
            <w:r w:rsidRPr="00D9514F">
              <w:rPr>
                <w:color w:val="000000" w:themeColor="text1"/>
                <w:sz w:val="18"/>
                <w:szCs w:val="18"/>
              </w:rPr>
              <w:t>64</w:t>
            </w:r>
          </w:p>
        </w:tc>
      </w:tr>
      <w:tr w:rsidR="00BD60FD" w:rsidRPr="00D9514F" w14:paraId="17E71A50" w14:textId="77777777" w:rsidTr="004671ED">
        <w:trPr>
          <w:trHeight w:val="142"/>
          <w:jc w:val="center"/>
        </w:trPr>
        <w:tc>
          <w:tcPr>
            <w:tcW w:w="5241" w:type="dxa"/>
          </w:tcPr>
          <w:p w14:paraId="2AA03D10" w14:textId="77777777" w:rsidR="00BD60FD" w:rsidRPr="00D9514F" w:rsidRDefault="00BD60FD" w:rsidP="00D453FC">
            <w:pPr>
              <w:jc w:val="both"/>
              <w:rPr>
                <w:i/>
                <w:color w:val="000000" w:themeColor="text1"/>
                <w:sz w:val="18"/>
                <w:szCs w:val="18"/>
                <w:lang w:eastAsia="lv-LV"/>
              </w:rPr>
            </w:pPr>
            <w:r w:rsidRPr="00D9514F">
              <w:rPr>
                <w:i/>
                <w:color w:val="000000" w:themeColor="text1"/>
                <w:sz w:val="18"/>
                <w:szCs w:val="18"/>
                <w:lang w:eastAsia="lv-LV"/>
              </w:rPr>
              <w:t xml:space="preserve">Izdevumu samazinājums </w:t>
            </w:r>
            <w:r w:rsidRPr="00D9514F">
              <w:rPr>
                <w:i/>
                <w:iCs/>
                <w:color w:val="000000" w:themeColor="text1"/>
                <w:sz w:val="18"/>
                <w:szCs w:val="18"/>
                <w:lang w:eastAsia="lv-LV"/>
              </w:rPr>
              <w:t>projektam</w:t>
            </w:r>
            <w:r w:rsidRPr="00D9514F">
              <w:rPr>
                <w:i/>
                <w:color w:val="000000" w:themeColor="text1"/>
                <w:sz w:val="18"/>
                <w:szCs w:val="18"/>
                <w:lang w:eastAsia="lv-LV"/>
              </w:rPr>
              <w:t xml:space="preserve"> “Nekustamā īpašuma Kuldīgas ielā 2, Ventspilī, nomas maksas un papildu maksājumu segšana valsts akciju sabiedrībai “Valsts nekustamie īpašumi”” VDI nomas maksas apmaksai (MK 18.08.2020. sēdes prot. Nr.49 46.§ 12.10.1.apakšpunkts, MK 15.08.2023. sēdes prot. Nr.40 43.§ 40.punkts)</w:t>
            </w:r>
          </w:p>
        </w:tc>
        <w:tc>
          <w:tcPr>
            <w:tcW w:w="1277" w:type="dxa"/>
          </w:tcPr>
          <w:p w14:paraId="60534968" w14:textId="77777777" w:rsidR="00BD60FD" w:rsidRPr="00D9514F" w:rsidRDefault="00BD60FD" w:rsidP="004671ED">
            <w:pPr>
              <w:jc w:val="right"/>
              <w:rPr>
                <w:color w:val="000000" w:themeColor="text1"/>
                <w:sz w:val="18"/>
                <w:szCs w:val="18"/>
              </w:rPr>
            </w:pPr>
            <w:r w:rsidRPr="00D9514F">
              <w:rPr>
                <w:color w:val="000000" w:themeColor="text1"/>
                <w:sz w:val="18"/>
                <w:szCs w:val="18"/>
              </w:rPr>
              <w:t>20 992</w:t>
            </w:r>
          </w:p>
        </w:tc>
        <w:tc>
          <w:tcPr>
            <w:tcW w:w="1277" w:type="dxa"/>
          </w:tcPr>
          <w:p w14:paraId="7633F64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427B8697" w14:textId="77777777" w:rsidR="00BD60FD" w:rsidRPr="00D9514F" w:rsidRDefault="00BD60FD" w:rsidP="004671ED">
            <w:pPr>
              <w:jc w:val="right"/>
              <w:rPr>
                <w:color w:val="000000" w:themeColor="text1"/>
                <w:sz w:val="18"/>
                <w:szCs w:val="18"/>
              </w:rPr>
            </w:pPr>
            <w:r w:rsidRPr="00D9514F">
              <w:rPr>
                <w:color w:val="000000" w:themeColor="text1"/>
                <w:sz w:val="18"/>
                <w:szCs w:val="18"/>
              </w:rPr>
              <w:t>-20 992</w:t>
            </w:r>
          </w:p>
        </w:tc>
      </w:tr>
      <w:tr w:rsidR="00BD60FD" w:rsidRPr="00D9514F" w14:paraId="4E892BC2" w14:textId="77777777" w:rsidTr="004671ED">
        <w:trPr>
          <w:trHeight w:val="142"/>
          <w:jc w:val="center"/>
        </w:trPr>
        <w:tc>
          <w:tcPr>
            <w:tcW w:w="5241" w:type="dxa"/>
            <w:shd w:val="clear" w:color="auto" w:fill="F2F2F2"/>
            <w:vAlign w:val="center"/>
          </w:tcPr>
          <w:p w14:paraId="17E91F2B" w14:textId="77777777" w:rsidR="00BD60FD" w:rsidRPr="00D9514F" w:rsidRDefault="00BD60FD" w:rsidP="00D453FC">
            <w:pPr>
              <w:jc w:val="both"/>
              <w:rPr>
                <w:i/>
                <w:color w:val="000000" w:themeColor="text1"/>
                <w:sz w:val="18"/>
                <w:szCs w:val="18"/>
                <w:lang w:eastAsia="lv-LV"/>
              </w:rPr>
            </w:pPr>
            <w:r w:rsidRPr="00D9514F">
              <w:rPr>
                <w:color w:val="000000" w:themeColor="text1"/>
                <w:sz w:val="18"/>
                <w:szCs w:val="18"/>
                <w:u w:val="single"/>
                <w:lang w:eastAsia="lv-LV"/>
              </w:rPr>
              <w:t>Citas izmaiņas</w:t>
            </w:r>
          </w:p>
        </w:tc>
        <w:tc>
          <w:tcPr>
            <w:tcW w:w="1277" w:type="dxa"/>
            <w:shd w:val="clear" w:color="auto" w:fill="F2F2F2"/>
          </w:tcPr>
          <w:p w14:paraId="655D7F9F"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3 345</w:t>
            </w:r>
          </w:p>
        </w:tc>
        <w:tc>
          <w:tcPr>
            <w:tcW w:w="1277" w:type="dxa"/>
            <w:shd w:val="clear" w:color="auto" w:fill="F2F2F2" w:themeFill="background1" w:themeFillShade="F2"/>
          </w:tcPr>
          <w:p w14:paraId="4EF5F025" w14:textId="77777777" w:rsidR="00BD60FD" w:rsidRPr="00D9514F" w:rsidRDefault="00BD60FD" w:rsidP="004671ED">
            <w:pPr>
              <w:jc w:val="right"/>
              <w:rPr>
                <w:bCs/>
                <w:color w:val="000000" w:themeColor="text1"/>
                <w:sz w:val="18"/>
                <w:szCs w:val="18"/>
              </w:rPr>
            </w:pPr>
            <w:r w:rsidRPr="00D9514F">
              <w:rPr>
                <w:color w:val="000000" w:themeColor="text1"/>
                <w:sz w:val="18"/>
                <w:szCs w:val="18"/>
              </w:rPr>
              <w:t>65 834</w:t>
            </w:r>
          </w:p>
        </w:tc>
        <w:tc>
          <w:tcPr>
            <w:tcW w:w="1277" w:type="dxa"/>
            <w:shd w:val="clear" w:color="auto" w:fill="F2F2F2" w:themeFill="background1" w:themeFillShade="F2"/>
          </w:tcPr>
          <w:p w14:paraId="4C0A9F2C" w14:textId="77777777" w:rsidR="00BD60FD" w:rsidRPr="00D9514F" w:rsidRDefault="00BD60FD" w:rsidP="004671ED">
            <w:pPr>
              <w:jc w:val="right"/>
              <w:rPr>
                <w:color w:val="000000" w:themeColor="text1"/>
                <w:sz w:val="18"/>
                <w:szCs w:val="18"/>
              </w:rPr>
            </w:pPr>
            <w:r w:rsidRPr="00D9514F">
              <w:rPr>
                <w:color w:val="000000" w:themeColor="text1"/>
                <w:sz w:val="18"/>
                <w:szCs w:val="18"/>
              </w:rPr>
              <w:t>62 489</w:t>
            </w:r>
          </w:p>
        </w:tc>
      </w:tr>
      <w:tr w:rsidR="00BD60FD" w:rsidRPr="00D9514F" w14:paraId="174130D1" w14:textId="77777777" w:rsidTr="004671ED">
        <w:trPr>
          <w:trHeight w:val="142"/>
          <w:jc w:val="center"/>
        </w:trPr>
        <w:tc>
          <w:tcPr>
            <w:tcW w:w="5241" w:type="dxa"/>
          </w:tcPr>
          <w:p w14:paraId="7F6083F8" w14:textId="77777777" w:rsidR="00BD60FD" w:rsidRPr="00D9514F" w:rsidRDefault="00BD60FD" w:rsidP="00D453FC">
            <w:pPr>
              <w:jc w:val="both"/>
              <w:rPr>
                <w:i/>
                <w:color w:val="000000" w:themeColor="text1"/>
                <w:sz w:val="18"/>
                <w:szCs w:val="18"/>
                <w:lang w:eastAsia="lv-LV"/>
              </w:rPr>
            </w:pPr>
            <w:r w:rsidRPr="00D9514F">
              <w:rPr>
                <w:i/>
                <w:color w:val="000000" w:themeColor="text1"/>
                <w:sz w:val="18"/>
                <w:szCs w:val="18"/>
                <w:lang w:eastAsia="lv-LV"/>
              </w:rPr>
              <w:t>Izdevumu samazinājums saistībā ar Valsts un pašvaldību iestāžu tīmekļvietņu vienotās platformas izmaksu segšanu (MK 15.08.2023. sēdes prot. Nr.40 43.§ 52.12.apakšpunkts)</w:t>
            </w:r>
          </w:p>
        </w:tc>
        <w:tc>
          <w:tcPr>
            <w:tcW w:w="1277" w:type="dxa"/>
          </w:tcPr>
          <w:p w14:paraId="34B3C0C6" w14:textId="77777777" w:rsidR="00BD60FD" w:rsidRPr="00D9514F" w:rsidRDefault="00BD60FD" w:rsidP="004671ED">
            <w:pPr>
              <w:jc w:val="right"/>
              <w:rPr>
                <w:bCs/>
                <w:color w:val="000000" w:themeColor="text1"/>
                <w:sz w:val="18"/>
                <w:szCs w:val="18"/>
              </w:rPr>
            </w:pPr>
            <w:r w:rsidRPr="00D9514F">
              <w:rPr>
                <w:color w:val="000000" w:themeColor="text1"/>
                <w:sz w:val="18"/>
                <w:szCs w:val="18"/>
              </w:rPr>
              <w:t>1 750</w:t>
            </w:r>
          </w:p>
        </w:tc>
        <w:tc>
          <w:tcPr>
            <w:tcW w:w="1277" w:type="dxa"/>
          </w:tcPr>
          <w:p w14:paraId="6EF7332F"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1277" w:type="dxa"/>
          </w:tcPr>
          <w:p w14:paraId="1C738850" w14:textId="77777777" w:rsidR="00BD60FD" w:rsidRPr="00D9514F" w:rsidRDefault="00BD60FD" w:rsidP="004671ED">
            <w:pPr>
              <w:jc w:val="right"/>
              <w:rPr>
                <w:color w:val="000000" w:themeColor="text1"/>
                <w:sz w:val="18"/>
                <w:szCs w:val="18"/>
              </w:rPr>
            </w:pPr>
            <w:r w:rsidRPr="00D9514F">
              <w:rPr>
                <w:color w:val="000000" w:themeColor="text1"/>
                <w:sz w:val="18"/>
                <w:szCs w:val="18"/>
              </w:rPr>
              <w:t>-1 750</w:t>
            </w:r>
          </w:p>
        </w:tc>
      </w:tr>
      <w:tr w:rsidR="00BD60FD" w:rsidRPr="00D9514F" w14:paraId="0BDDB274" w14:textId="77777777" w:rsidTr="004671ED">
        <w:trPr>
          <w:trHeight w:val="142"/>
          <w:jc w:val="center"/>
        </w:trPr>
        <w:tc>
          <w:tcPr>
            <w:tcW w:w="5241" w:type="dxa"/>
          </w:tcPr>
          <w:p w14:paraId="3AFA8DE7" w14:textId="77777777" w:rsidR="00BD60FD" w:rsidRPr="00D9514F" w:rsidRDefault="00BD60FD" w:rsidP="00D453FC">
            <w:pPr>
              <w:jc w:val="both"/>
              <w:rPr>
                <w:i/>
                <w:color w:val="000000" w:themeColor="text1"/>
                <w:sz w:val="18"/>
                <w:szCs w:val="18"/>
                <w:lang w:eastAsia="lv-LV"/>
              </w:rPr>
            </w:pPr>
            <w:r w:rsidRPr="00D9514F">
              <w:rPr>
                <w:i/>
                <w:color w:val="000000" w:themeColor="text1"/>
                <w:sz w:val="18"/>
                <w:szCs w:val="18"/>
                <w:lang w:eastAsia="lv-LV"/>
              </w:rPr>
              <w:t>Izdevumu palielinājums 2023. - 2025. gada starpnozaru prioritārā pasākuma “Valsts pārvaldes kapacitātes stiprināšana, nodrošinot stratēģiski svarīgo amata grupu atlīdzību” īstenošanai (MK 13.01.2023. sēdes prot. Nr.2 1.§ 2.punkts)</w:t>
            </w:r>
          </w:p>
        </w:tc>
        <w:tc>
          <w:tcPr>
            <w:tcW w:w="1277" w:type="dxa"/>
          </w:tcPr>
          <w:p w14:paraId="3922B7C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03F207FF" w14:textId="77777777" w:rsidR="00BD60FD" w:rsidRPr="00D9514F" w:rsidRDefault="00BD60FD" w:rsidP="004671ED">
            <w:pPr>
              <w:jc w:val="right"/>
              <w:rPr>
                <w:color w:val="000000" w:themeColor="text1"/>
                <w:sz w:val="18"/>
                <w:szCs w:val="18"/>
              </w:rPr>
            </w:pPr>
            <w:r w:rsidRPr="00D9514F">
              <w:rPr>
                <w:color w:val="000000" w:themeColor="text1"/>
                <w:sz w:val="18"/>
                <w:szCs w:val="18"/>
              </w:rPr>
              <w:t>44 066</w:t>
            </w:r>
          </w:p>
        </w:tc>
        <w:tc>
          <w:tcPr>
            <w:tcW w:w="1277" w:type="dxa"/>
          </w:tcPr>
          <w:p w14:paraId="772970EA" w14:textId="77777777" w:rsidR="00BD60FD" w:rsidRPr="00D9514F" w:rsidRDefault="00BD60FD" w:rsidP="004671ED">
            <w:pPr>
              <w:jc w:val="right"/>
              <w:rPr>
                <w:color w:val="000000" w:themeColor="text1"/>
                <w:sz w:val="18"/>
                <w:szCs w:val="18"/>
              </w:rPr>
            </w:pPr>
            <w:r w:rsidRPr="00D9514F">
              <w:rPr>
                <w:color w:val="000000" w:themeColor="text1"/>
                <w:sz w:val="18"/>
                <w:szCs w:val="18"/>
              </w:rPr>
              <w:t>44 066</w:t>
            </w:r>
          </w:p>
        </w:tc>
      </w:tr>
      <w:tr w:rsidR="00BD60FD" w:rsidRPr="00D9514F" w14:paraId="12CFAE2B" w14:textId="77777777" w:rsidTr="004671ED">
        <w:trPr>
          <w:trHeight w:val="142"/>
          <w:jc w:val="center"/>
        </w:trPr>
        <w:tc>
          <w:tcPr>
            <w:tcW w:w="5241" w:type="dxa"/>
          </w:tcPr>
          <w:p w14:paraId="5313BFEA" w14:textId="77777777" w:rsidR="00BD60FD" w:rsidRPr="00D9514F" w:rsidRDefault="00BD60FD" w:rsidP="00D453FC">
            <w:pPr>
              <w:jc w:val="both"/>
              <w:rPr>
                <w:i/>
                <w:color w:val="000000" w:themeColor="text1"/>
                <w:sz w:val="18"/>
                <w:szCs w:val="18"/>
                <w:lang w:eastAsia="lv-LV"/>
              </w:rPr>
            </w:pPr>
            <w:r w:rsidRPr="00D9514F">
              <w:rPr>
                <w:i/>
                <w:color w:val="000000" w:themeColor="text1"/>
                <w:sz w:val="18"/>
                <w:szCs w:val="18"/>
                <w:lang w:eastAsia="lv-LV"/>
              </w:rPr>
              <w:t>Izdevumu samazinājums projektam “Nekustamā īpašuma Kuldīgas ielā 2, Ventspilī, nomas maksas un papildu maksājumu segšana valsts akciju sabiedrībai “Valsts nekustamie īpašumi”” VDI komunālo  pakalpojumu apmaksai (MK 18.08.2020. sēdes prot. Nr.49 46.§ 12.10.1.apakšpunkts, MK 15.08.2023. sēdes prot. Nr.40 43.§ 40.punkts)</w:t>
            </w:r>
          </w:p>
        </w:tc>
        <w:tc>
          <w:tcPr>
            <w:tcW w:w="1277" w:type="dxa"/>
          </w:tcPr>
          <w:p w14:paraId="37B6618E" w14:textId="77777777" w:rsidR="00BD60FD" w:rsidRPr="00D9514F" w:rsidRDefault="00BD60FD" w:rsidP="004671ED">
            <w:pPr>
              <w:jc w:val="right"/>
              <w:rPr>
                <w:color w:val="000000" w:themeColor="text1"/>
                <w:sz w:val="18"/>
                <w:szCs w:val="18"/>
              </w:rPr>
            </w:pPr>
            <w:r w:rsidRPr="00D9514F">
              <w:rPr>
                <w:color w:val="000000" w:themeColor="text1"/>
                <w:sz w:val="18"/>
                <w:szCs w:val="18"/>
              </w:rPr>
              <w:t>1 595</w:t>
            </w:r>
          </w:p>
        </w:tc>
        <w:tc>
          <w:tcPr>
            <w:tcW w:w="1277" w:type="dxa"/>
          </w:tcPr>
          <w:p w14:paraId="6AC94D7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47AEAA7F" w14:textId="77777777" w:rsidR="00BD60FD" w:rsidRPr="00D9514F" w:rsidRDefault="00BD60FD" w:rsidP="004671ED">
            <w:pPr>
              <w:jc w:val="right"/>
              <w:rPr>
                <w:color w:val="000000" w:themeColor="text1"/>
                <w:sz w:val="18"/>
                <w:szCs w:val="18"/>
              </w:rPr>
            </w:pPr>
            <w:r w:rsidRPr="00D9514F">
              <w:rPr>
                <w:color w:val="000000" w:themeColor="text1"/>
                <w:sz w:val="18"/>
                <w:szCs w:val="18"/>
              </w:rPr>
              <w:t>-1 595</w:t>
            </w:r>
          </w:p>
        </w:tc>
      </w:tr>
      <w:tr w:rsidR="00BD60FD" w:rsidRPr="00D9514F" w14:paraId="2841E6BA" w14:textId="77777777" w:rsidTr="004671ED">
        <w:trPr>
          <w:trHeight w:val="142"/>
          <w:jc w:val="center"/>
        </w:trPr>
        <w:tc>
          <w:tcPr>
            <w:tcW w:w="5241" w:type="dxa"/>
            <w:shd w:val="clear" w:color="auto" w:fill="auto"/>
            <w:vAlign w:val="center"/>
          </w:tcPr>
          <w:p w14:paraId="44596DE7" w14:textId="77777777" w:rsidR="00BD60FD" w:rsidRPr="00D9514F" w:rsidRDefault="00BD60FD" w:rsidP="00D453FC">
            <w:pPr>
              <w:jc w:val="both"/>
              <w:rPr>
                <w:i/>
                <w:color w:val="000000" w:themeColor="text1"/>
                <w:sz w:val="18"/>
                <w:szCs w:val="18"/>
                <w:lang w:eastAsia="lv-LV"/>
              </w:rPr>
            </w:pPr>
            <w:r w:rsidRPr="00D9514F">
              <w:rPr>
                <w:i/>
                <w:color w:val="000000" w:themeColor="text1"/>
                <w:sz w:val="18"/>
                <w:szCs w:val="18"/>
                <w:lang w:eastAsia="lv-LV"/>
              </w:rPr>
              <w:t xml:space="preserve">Izdevumu palielinājums, lai VDI daļēji segtu nomas maksu VSIA “Šampētera nams” apsaimniekotajos īpašumos, finansējumu pārdalot no projekta “Nekustamā īpašuma Kuldīgas ielā 2, Ventspilī, nomas maksas un papildu maksājumu segšana valsts akciju sabiedrībai </w:t>
            </w:r>
            <w:r w:rsidRPr="00D9514F">
              <w:rPr>
                <w:i/>
                <w:color w:val="000000" w:themeColor="text1"/>
                <w:sz w:val="18"/>
                <w:szCs w:val="18"/>
                <w:lang w:eastAsia="lv-LV"/>
              </w:rPr>
              <w:lastRenderedPageBreak/>
              <w:t>“Valsts nekustamie īpašumi”” (MK 15.08.2023. sēdes prot. Nr.40 43.§ 40.3.apakšpunkts)</w:t>
            </w:r>
          </w:p>
        </w:tc>
        <w:tc>
          <w:tcPr>
            <w:tcW w:w="1277" w:type="dxa"/>
            <w:shd w:val="clear" w:color="auto" w:fill="auto"/>
          </w:tcPr>
          <w:p w14:paraId="35DA1F4B" w14:textId="77777777" w:rsidR="00BD60FD" w:rsidRPr="00D9514F" w:rsidRDefault="00BD60FD" w:rsidP="004671ED">
            <w:pPr>
              <w:jc w:val="center"/>
              <w:rPr>
                <w:color w:val="000000" w:themeColor="text1"/>
                <w:sz w:val="18"/>
                <w:szCs w:val="18"/>
              </w:rPr>
            </w:pPr>
            <w:r w:rsidRPr="00D9514F">
              <w:rPr>
                <w:bCs/>
                <w:color w:val="000000" w:themeColor="text1"/>
                <w:sz w:val="18"/>
                <w:szCs w:val="18"/>
              </w:rPr>
              <w:lastRenderedPageBreak/>
              <w:t>-</w:t>
            </w:r>
          </w:p>
        </w:tc>
        <w:tc>
          <w:tcPr>
            <w:tcW w:w="1277" w:type="dxa"/>
            <w:shd w:val="clear" w:color="auto" w:fill="auto"/>
          </w:tcPr>
          <w:p w14:paraId="0BEF5B10" w14:textId="77777777" w:rsidR="00BD60FD" w:rsidRPr="00D9514F" w:rsidRDefault="00BD60FD" w:rsidP="004671ED">
            <w:pPr>
              <w:jc w:val="right"/>
              <w:rPr>
                <w:color w:val="000000" w:themeColor="text1"/>
                <w:sz w:val="18"/>
                <w:szCs w:val="18"/>
              </w:rPr>
            </w:pPr>
            <w:r w:rsidRPr="00D9514F">
              <w:rPr>
                <w:color w:val="000000" w:themeColor="text1"/>
                <w:sz w:val="18"/>
                <w:szCs w:val="18"/>
              </w:rPr>
              <w:t>21 768</w:t>
            </w:r>
          </w:p>
        </w:tc>
        <w:tc>
          <w:tcPr>
            <w:tcW w:w="1277" w:type="dxa"/>
            <w:shd w:val="clear" w:color="auto" w:fill="auto"/>
          </w:tcPr>
          <w:p w14:paraId="78852DFB" w14:textId="77777777" w:rsidR="00BD60FD" w:rsidRPr="00D9514F" w:rsidRDefault="00BD60FD" w:rsidP="004671ED">
            <w:pPr>
              <w:jc w:val="right"/>
              <w:rPr>
                <w:color w:val="000000" w:themeColor="text1"/>
                <w:sz w:val="18"/>
                <w:szCs w:val="18"/>
              </w:rPr>
            </w:pPr>
            <w:r w:rsidRPr="00D9514F">
              <w:rPr>
                <w:color w:val="000000" w:themeColor="text1"/>
                <w:sz w:val="18"/>
                <w:szCs w:val="18"/>
              </w:rPr>
              <w:t>21 768</w:t>
            </w:r>
          </w:p>
        </w:tc>
      </w:tr>
    </w:tbl>
    <w:p w14:paraId="033D40D2"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22.00.00 Bērnu tiesību aizsardzības nodrošināšana</w:t>
      </w:r>
    </w:p>
    <w:p w14:paraId="5FEC6432"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BD60FD" w:rsidRPr="00D9514F" w14:paraId="2FA7E3AD" w14:textId="77777777" w:rsidTr="004671ED">
        <w:trPr>
          <w:trHeight w:val="283"/>
          <w:tblHeader/>
          <w:jc w:val="center"/>
        </w:trPr>
        <w:tc>
          <w:tcPr>
            <w:tcW w:w="3266" w:type="dxa"/>
            <w:vAlign w:val="center"/>
          </w:tcPr>
          <w:p w14:paraId="0ACCBCF1" w14:textId="77777777" w:rsidR="00BD60FD" w:rsidRPr="00D9514F" w:rsidRDefault="00BD60FD" w:rsidP="004671ED">
            <w:pPr>
              <w:jc w:val="center"/>
              <w:rPr>
                <w:color w:val="000000" w:themeColor="text1"/>
                <w:sz w:val="18"/>
              </w:rPr>
            </w:pPr>
          </w:p>
        </w:tc>
        <w:tc>
          <w:tcPr>
            <w:tcW w:w="1121" w:type="dxa"/>
          </w:tcPr>
          <w:p w14:paraId="6B792DCF"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22" w:type="dxa"/>
          </w:tcPr>
          <w:p w14:paraId="22DF4A3F"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76" w:type="dxa"/>
          </w:tcPr>
          <w:p w14:paraId="6B302A0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76" w:type="dxa"/>
          </w:tcPr>
          <w:p w14:paraId="31C931E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76" w:type="dxa"/>
          </w:tcPr>
          <w:p w14:paraId="0E8C1901"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315E3298" w14:textId="77777777" w:rsidTr="004671ED">
        <w:trPr>
          <w:trHeight w:val="142"/>
          <w:jc w:val="center"/>
        </w:trPr>
        <w:tc>
          <w:tcPr>
            <w:tcW w:w="3266" w:type="dxa"/>
            <w:shd w:val="clear" w:color="auto" w:fill="D9D9D9"/>
            <w:vAlign w:val="center"/>
          </w:tcPr>
          <w:p w14:paraId="56D6330C" w14:textId="77777777" w:rsidR="00BD60FD" w:rsidRPr="00D9514F" w:rsidRDefault="00BD60FD" w:rsidP="00D453FC">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12CF9" w14:textId="77777777" w:rsidR="00BD60FD" w:rsidRPr="00D9514F" w:rsidRDefault="00BD60FD" w:rsidP="004671ED">
            <w:pPr>
              <w:jc w:val="right"/>
              <w:rPr>
                <w:color w:val="000000" w:themeColor="text1"/>
                <w:sz w:val="18"/>
                <w:szCs w:val="18"/>
              </w:rPr>
            </w:pPr>
            <w:r w:rsidRPr="00D9514F">
              <w:rPr>
                <w:color w:val="000000" w:themeColor="text1"/>
                <w:sz w:val="18"/>
                <w:szCs w:val="18"/>
              </w:rPr>
              <w:t>5 137 199</w:t>
            </w:r>
          </w:p>
        </w:tc>
        <w:tc>
          <w:tcPr>
            <w:tcW w:w="11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D72F95" w14:textId="77777777" w:rsidR="00BD60FD" w:rsidRPr="00D9514F" w:rsidRDefault="00BD60FD" w:rsidP="004671ED">
            <w:pPr>
              <w:jc w:val="right"/>
              <w:rPr>
                <w:color w:val="000000" w:themeColor="text1"/>
                <w:sz w:val="18"/>
                <w:szCs w:val="18"/>
              </w:rPr>
            </w:pPr>
            <w:r w:rsidRPr="00D9514F">
              <w:rPr>
                <w:color w:val="000000" w:themeColor="text1"/>
                <w:sz w:val="18"/>
                <w:szCs w:val="18"/>
              </w:rPr>
              <w:t>5 938 854</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97352" w14:textId="77777777" w:rsidR="00BD60FD" w:rsidRPr="00D9514F" w:rsidRDefault="00BD60FD" w:rsidP="004671ED">
            <w:pPr>
              <w:jc w:val="right"/>
              <w:rPr>
                <w:color w:val="000000" w:themeColor="text1"/>
                <w:sz w:val="18"/>
                <w:szCs w:val="18"/>
              </w:rPr>
            </w:pPr>
            <w:r w:rsidRPr="00D9514F">
              <w:rPr>
                <w:color w:val="000000" w:themeColor="text1"/>
                <w:sz w:val="18"/>
                <w:szCs w:val="18"/>
              </w:rPr>
              <w:t>13 420 865</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18D9E4F0" w14:textId="77777777" w:rsidR="00BD60FD" w:rsidRPr="00D9514F" w:rsidRDefault="00BD60FD" w:rsidP="004671ED">
            <w:pPr>
              <w:jc w:val="right"/>
              <w:rPr>
                <w:color w:val="000000" w:themeColor="text1"/>
                <w:sz w:val="18"/>
                <w:szCs w:val="18"/>
              </w:rPr>
            </w:pPr>
            <w:r w:rsidRPr="00D9514F">
              <w:rPr>
                <w:color w:val="000000" w:themeColor="text1"/>
                <w:sz w:val="18"/>
                <w:szCs w:val="18"/>
              </w:rPr>
              <w:t>13 434 157</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7A307DFC" w14:textId="77777777" w:rsidR="00BD60FD" w:rsidRPr="00D9514F" w:rsidRDefault="00BD60FD" w:rsidP="004671ED">
            <w:pPr>
              <w:jc w:val="right"/>
              <w:rPr>
                <w:color w:val="000000" w:themeColor="text1"/>
                <w:sz w:val="18"/>
                <w:szCs w:val="18"/>
              </w:rPr>
            </w:pPr>
            <w:r w:rsidRPr="00D9514F">
              <w:rPr>
                <w:color w:val="000000" w:themeColor="text1"/>
                <w:sz w:val="18"/>
                <w:szCs w:val="18"/>
              </w:rPr>
              <w:t>13 611 389</w:t>
            </w:r>
          </w:p>
        </w:tc>
      </w:tr>
      <w:tr w:rsidR="00BD60FD" w:rsidRPr="00D9514F" w14:paraId="7054894F" w14:textId="77777777" w:rsidTr="004671ED">
        <w:trPr>
          <w:trHeight w:val="283"/>
          <w:jc w:val="center"/>
        </w:trPr>
        <w:tc>
          <w:tcPr>
            <w:tcW w:w="3266" w:type="dxa"/>
            <w:vAlign w:val="center"/>
          </w:tcPr>
          <w:p w14:paraId="05C7C96A" w14:textId="77777777" w:rsidR="00BD60FD" w:rsidRPr="00D9514F" w:rsidRDefault="00BD60FD" w:rsidP="00D453FC">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5C8692F7" w14:textId="77777777" w:rsidR="00BD60FD" w:rsidRPr="00D9514F" w:rsidRDefault="00BD60FD" w:rsidP="004671ED">
            <w:pPr>
              <w:jc w:val="center"/>
              <w:rPr>
                <w:color w:val="000000" w:themeColor="text1"/>
                <w:sz w:val="18"/>
                <w:szCs w:val="18"/>
              </w:rPr>
            </w:pPr>
            <w:r w:rsidRPr="00D9514F">
              <w:rPr>
                <w:bCs/>
                <w:color w:val="000000" w:themeColor="text1"/>
                <w:sz w:val="18"/>
                <w:szCs w:val="18"/>
              </w:rPr>
              <w:t>×</w:t>
            </w:r>
          </w:p>
        </w:tc>
        <w:tc>
          <w:tcPr>
            <w:tcW w:w="1122" w:type="dxa"/>
            <w:tcBorders>
              <w:top w:val="single" w:sz="4" w:space="0" w:color="auto"/>
              <w:left w:val="nil"/>
              <w:bottom w:val="single" w:sz="4" w:space="0" w:color="auto"/>
              <w:right w:val="single" w:sz="4" w:space="0" w:color="auto"/>
            </w:tcBorders>
            <w:shd w:val="clear" w:color="auto" w:fill="FFFFFF" w:themeFill="background1"/>
          </w:tcPr>
          <w:p w14:paraId="31C0F50F" w14:textId="77777777" w:rsidR="00BD60FD" w:rsidRPr="00D9514F" w:rsidRDefault="00BD60FD" w:rsidP="004671ED">
            <w:pPr>
              <w:jc w:val="right"/>
              <w:rPr>
                <w:color w:val="000000" w:themeColor="text1"/>
                <w:sz w:val="18"/>
                <w:szCs w:val="18"/>
              </w:rPr>
            </w:pPr>
            <w:r w:rsidRPr="00D9514F">
              <w:rPr>
                <w:color w:val="000000" w:themeColor="text1"/>
                <w:sz w:val="18"/>
                <w:szCs w:val="18"/>
              </w:rPr>
              <w:t>801 655</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5286066E" w14:textId="77777777" w:rsidR="00BD60FD" w:rsidRPr="00D9514F" w:rsidRDefault="00BD60FD" w:rsidP="004671ED">
            <w:pPr>
              <w:jc w:val="right"/>
              <w:rPr>
                <w:color w:val="000000" w:themeColor="text1"/>
                <w:sz w:val="18"/>
                <w:szCs w:val="18"/>
              </w:rPr>
            </w:pPr>
            <w:r w:rsidRPr="00D9514F">
              <w:rPr>
                <w:color w:val="000000" w:themeColor="text1"/>
                <w:sz w:val="18"/>
                <w:szCs w:val="18"/>
              </w:rPr>
              <w:t>7 482 011</w:t>
            </w:r>
          </w:p>
        </w:tc>
        <w:tc>
          <w:tcPr>
            <w:tcW w:w="1176" w:type="dxa"/>
            <w:tcBorders>
              <w:top w:val="nil"/>
              <w:left w:val="nil"/>
              <w:bottom w:val="single" w:sz="4" w:space="0" w:color="auto"/>
              <w:right w:val="single" w:sz="4" w:space="0" w:color="auto"/>
            </w:tcBorders>
            <w:shd w:val="clear" w:color="auto" w:fill="FFFFFF" w:themeFill="background1"/>
          </w:tcPr>
          <w:p w14:paraId="7AB19CD3" w14:textId="77777777" w:rsidR="00BD60FD" w:rsidRPr="00D9514F" w:rsidRDefault="00BD60FD" w:rsidP="004671ED">
            <w:pPr>
              <w:jc w:val="right"/>
              <w:rPr>
                <w:color w:val="000000" w:themeColor="text1"/>
                <w:sz w:val="18"/>
                <w:szCs w:val="18"/>
              </w:rPr>
            </w:pPr>
            <w:r w:rsidRPr="00D9514F">
              <w:rPr>
                <w:color w:val="000000" w:themeColor="text1"/>
                <w:sz w:val="18"/>
                <w:szCs w:val="18"/>
              </w:rPr>
              <w:t>13 292</w:t>
            </w:r>
          </w:p>
        </w:tc>
        <w:tc>
          <w:tcPr>
            <w:tcW w:w="1176" w:type="dxa"/>
            <w:tcBorders>
              <w:top w:val="nil"/>
              <w:left w:val="nil"/>
              <w:bottom w:val="single" w:sz="4" w:space="0" w:color="auto"/>
              <w:right w:val="single" w:sz="4" w:space="0" w:color="auto"/>
            </w:tcBorders>
            <w:shd w:val="clear" w:color="auto" w:fill="FFFFFF" w:themeFill="background1"/>
          </w:tcPr>
          <w:p w14:paraId="0ADA35F4" w14:textId="77777777" w:rsidR="00BD60FD" w:rsidRPr="00D9514F" w:rsidRDefault="00BD60FD" w:rsidP="004671ED">
            <w:pPr>
              <w:jc w:val="right"/>
              <w:rPr>
                <w:color w:val="000000" w:themeColor="text1"/>
                <w:sz w:val="18"/>
                <w:szCs w:val="18"/>
              </w:rPr>
            </w:pPr>
            <w:r w:rsidRPr="00D9514F">
              <w:rPr>
                <w:color w:val="000000" w:themeColor="text1"/>
                <w:sz w:val="18"/>
                <w:szCs w:val="18"/>
              </w:rPr>
              <w:t>177 232</w:t>
            </w:r>
          </w:p>
        </w:tc>
      </w:tr>
      <w:tr w:rsidR="00BD60FD" w:rsidRPr="00D9514F" w14:paraId="091ADBF3" w14:textId="77777777" w:rsidTr="004671ED">
        <w:trPr>
          <w:trHeight w:val="283"/>
          <w:jc w:val="center"/>
        </w:trPr>
        <w:tc>
          <w:tcPr>
            <w:tcW w:w="3266" w:type="dxa"/>
            <w:vAlign w:val="center"/>
          </w:tcPr>
          <w:p w14:paraId="76249A53" w14:textId="77777777" w:rsidR="00BD60FD" w:rsidRPr="00D9514F" w:rsidRDefault="00BD60FD" w:rsidP="00D453FC">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75416174" w14:textId="77777777" w:rsidR="00BD60FD" w:rsidRPr="00D9514F" w:rsidRDefault="00BD60FD" w:rsidP="004671ED">
            <w:pPr>
              <w:jc w:val="center"/>
              <w:rPr>
                <w:color w:val="000000" w:themeColor="text1"/>
                <w:sz w:val="18"/>
                <w:szCs w:val="18"/>
              </w:rPr>
            </w:pPr>
            <w:r w:rsidRPr="00D9514F">
              <w:rPr>
                <w:bCs/>
                <w:color w:val="000000" w:themeColor="text1"/>
                <w:sz w:val="18"/>
                <w:szCs w:val="18"/>
              </w:rPr>
              <w:t>×</w:t>
            </w:r>
          </w:p>
        </w:tc>
        <w:tc>
          <w:tcPr>
            <w:tcW w:w="1122" w:type="dxa"/>
            <w:tcBorders>
              <w:top w:val="single" w:sz="4" w:space="0" w:color="auto"/>
              <w:left w:val="nil"/>
              <w:bottom w:val="single" w:sz="4" w:space="0" w:color="auto"/>
              <w:right w:val="single" w:sz="4" w:space="0" w:color="auto"/>
            </w:tcBorders>
            <w:shd w:val="clear" w:color="auto" w:fill="FFFFFF" w:themeFill="background1"/>
          </w:tcPr>
          <w:p w14:paraId="6844905B" w14:textId="77777777" w:rsidR="00BD60FD" w:rsidRPr="00D9514F" w:rsidRDefault="00BD60FD" w:rsidP="004671ED">
            <w:pPr>
              <w:jc w:val="right"/>
              <w:rPr>
                <w:color w:val="000000" w:themeColor="text1"/>
                <w:sz w:val="18"/>
                <w:szCs w:val="18"/>
              </w:rPr>
            </w:pPr>
            <w:r w:rsidRPr="00D9514F">
              <w:rPr>
                <w:color w:val="000000" w:themeColor="text1"/>
                <w:sz w:val="18"/>
                <w:szCs w:val="18"/>
              </w:rPr>
              <w:t>15,6</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2962DE95" w14:textId="77777777" w:rsidR="00BD60FD" w:rsidRPr="00D9514F" w:rsidRDefault="00BD60FD" w:rsidP="004671ED">
            <w:pPr>
              <w:jc w:val="right"/>
              <w:rPr>
                <w:color w:val="000000" w:themeColor="text1"/>
                <w:sz w:val="18"/>
                <w:szCs w:val="18"/>
              </w:rPr>
            </w:pPr>
            <w:r w:rsidRPr="00D9514F">
              <w:rPr>
                <w:color w:val="000000" w:themeColor="text1"/>
                <w:sz w:val="18"/>
                <w:szCs w:val="18"/>
              </w:rPr>
              <w:t>126,0</w:t>
            </w:r>
          </w:p>
        </w:tc>
        <w:tc>
          <w:tcPr>
            <w:tcW w:w="1176" w:type="dxa"/>
            <w:tcBorders>
              <w:top w:val="nil"/>
              <w:left w:val="nil"/>
              <w:bottom w:val="single" w:sz="4" w:space="0" w:color="auto"/>
              <w:right w:val="single" w:sz="4" w:space="0" w:color="auto"/>
            </w:tcBorders>
            <w:shd w:val="clear" w:color="auto" w:fill="FFFFFF" w:themeFill="background1"/>
          </w:tcPr>
          <w:p w14:paraId="5101C6B4" w14:textId="77777777" w:rsidR="00BD60FD" w:rsidRPr="00D9514F" w:rsidRDefault="00BD60FD" w:rsidP="004671ED">
            <w:pPr>
              <w:jc w:val="right"/>
              <w:rPr>
                <w:color w:val="000000" w:themeColor="text1"/>
                <w:sz w:val="18"/>
                <w:szCs w:val="18"/>
              </w:rPr>
            </w:pPr>
            <w:r w:rsidRPr="00D9514F">
              <w:rPr>
                <w:color w:val="000000" w:themeColor="text1"/>
                <w:sz w:val="18"/>
                <w:szCs w:val="18"/>
              </w:rPr>
              <w:t>0,1</w:t>
            </w:r>
          </w:p>
        </w:tc>
        <w:tc>
          <w:tcPr>
            <w:tcW w:w="1176" w:type="dxa"/>
            <w:tcBorders>
              <w:top w:val="nil"/>
              <w:left w:val="nil"/>
              <w:bottom w:val="single" w:sz="4" w:space="0" w:color="auto"/>
              <w:right w:val="single" w:sz="4" w:space="0" w:color="auto"/>
            </w:tcBorders>
            <w:shd w:val="clear" w:color="auto" w:fill="FFFFFF" w:themeFill="background1"/>
          </w:tcPr>
          <w:p w14:paraId="4C30D9A8" w14:textId="77777777" w:rsidR="00BD60FD" w:rsidRPr="00D9514F" w:rsidRDefault="00BD60FD" w:rsidP="004671ED">
            <w:pPr>
              <w:jc w:val="right"/>
              <w:rPr>
                <w:color w:val="000000" w:themeColor="text1"/>
                <w:sz w:val="18"/>
                <w:szCs w:val="18"/>
              </w:rPr>
            </w:pPr>
            <w:r w:rsidRPr="00D9514F">
              <w:rPr>
                <w:color w:val="000000" w:themeColor="text1"/>
                <w:sz w:val="18"/>
                <w:szCs w:val="18"/>
              </w:rPr>
              <w:t>1,3</w:t>
            </w:r>
          </w:p>
        </w:tc>
      </w:tr>
      <w:tr w:rsidR="00BD60FD" w:rsidRPr="00D9514F" w14:paraId="548DB49F" w14:textId="77777777" w:rsidTr="004671ED">
        <w:trPr>
          <w:trHeight w:val="142"/>
          <w:jc w:val="center"/>
        </w:trPr>
        <w:tc>
          <w:tcPr>
            <w:tcW w:w="3266" w:type="dxa"/>
          </w:tcPr>
          <w:p w14:paraId="6674AB8D" w14:textId="77777777" w:rsidR="00BD60FD" w:rsidRPr="00D9514F" w:rsidRDefault="00BD60FD" w:rsidP="00D453FC">
            <w:pPr>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24E63BDB" w14:textId="77777777" w:rsidR="00BD60FD" w:rsidRPr="00D9514F" w:rsidRDefault="00BD60FD" w:rsidP="004671ED">
            <w:pPr>
              <w:jc w:val="right"/>
              <w:rPr>
                <w:color w:val="000000" w:themeColor="text1"/>
                <w:sz w:val="18"/>
                <w:szCs w:val="18"/>
              </w:rPr>
            </w:pPr>
            <w:r w:rsidRPr="00D9514F">
              <w:rPr>
                <w:color w:val="000000" w:themeColor="text1"/>
                <w:sz w:val="18"/>
                <w:szCs w:val="18"/>
              </w:rPr>
              <w:t>937 812</w:t>
            </w:r>
          </w:p>
        </w:tc>
        <w:tc>
          <w:tcPr>
            <w:tcW w:w="1122" w:type="dxa"/>
            <w:tcBorders>
              <w:top w:val="single" w:sz="4" w:space="0" w:color="auto"/>
              <w:left w:val="nil"/>
              <w:bottom w:val="single" w:sz="4" w:space="0" w:color="auto"/>
              <w:right w:val="single" w:sz="4" w:space="0" w:color="auto"/>
            </w:tcBorders>
            <w:shd w:val="clear" w:color="auto" w:fill="FFFFFF" w:themeFill="background1"/>
          </w:tcPr>
          <w:p w14:paraId="2F930F29" w14:textId="77777777" w:rsidR="00BD60FD" w:rsidRPr="00D9514F" w:rsidRDefault="00BD60FD" w:rsidP="004671ED">
            <w:pPr>
              <w:jc w:val="right"/>
              <w:rPr>
                <w:color w:val="000000" w:themeColor="text1"/>
                <w:sz w:val="18"/>
                <w:szCs w:val="18"/>
              </w:rPr>
            </w:pPr>
            <w:r w:rsidRPr="00D9514F">
              <w:rPr>
                <w:color w:val="000000" w:themeColor="text1"/>
                <w:sz w:val="18"/>
                <w:szCs w:val="18"/>
              </w:rPr>
              <w:t>1 237 106</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37B96020" w14:textId="77777777" w:rsidR="00BD60FD" w:rsidRPr="00D9514F" w:rsidRDefault="00BD60FD" w:rsidP="004671ED">
            <w:pPr>
              <w:jc w:val="right"/>
              <w:rPr>
                <w:color w:val="000000" w:themeColor="text1"/>
                <w:sz w:val="18"/>
                <w:szCs w:val="18"/>
              </w:rPr>
            </w:pPr>
            <w:r w:rsidRPr="00D9514F">
              <w:rPr>
                <w:color w:val="000000" w:themeColor="text1"/>
                <w:sz w:val="18"/>
                <w:szCs w:val="18"/>
              </w:rPr>
              <w:t>2 744 638</w:t>
            </w:r>
          </w:p>
        </w:tc>
        <w:tc>
          <w:tcPr>
            <w:tcW w:w="1176" w:type="dxa"/>
            <w:tcBorders>
              <w:top w:val="nil"/>
              <w:left w:val="nil"/>
              <w:bottom w:val="single" w:sz="4" w:space="0" w:color="auto"/>
              <w:right w:val="single" w:sz="4" w:space="0" w:color="auto"/>
            </w:tcBorders>
            <w:shd w:val="clear" w:color="auto" w:fill="FFFFFF" w:themeFill="background1"/>
          </w:tcPr>
          <w:p w14:paraId="5DA9895C" w14:textId="77777777" w:rsidR="00BD60FD" w:rsidRPr="00D9514F" w:rsidRDefault="00BD60FD" w:rsidP="004671ED">
            <w:pPr>
              <w:jc w:val="right"/>
              <w:rPr>
                <w:color w:val="000000" w:themeColor="text1"/>
                <w:sz w:val="18"/>
                <w:szCs w:val="18"/>
              </w:rPr>
            </w:pPr>
            <w:r w:rsidRPr="00D9514F">
              <w:rPr>
                <w:color w:val="000000" w:themeColor="text1"/>
                <w:sz w:val="18"/>
                <w:szCs w:val="18"/>
              </w:rPr>
              <w:t>3 121 953</w:t>
            </w:r>
          </w:p>
        </w:tc>
        <w:tc>
          <w:tcPr>
            <w:tcW w:w="1176" w:type="dxa"/>
            <w:tcBorders>
              <w:top w:val="nil"/>
              <w:left w:val="nil"/>
              <w:bottom w:val="single" w:sz="4" w:space="0" w:color="auto"/>
              <w:right w:val="single" w:sz="4" w:space="0" w:color="auto"/>
            </w:tcBorders>
            <w:shd w:val="clear" w:color="auto" w:fill="FFFFFF" w:themeFill="background1"/>
          </w:tcPr>
          <w:p w14:paraId="4C07712D" w14:textId="77777777" w:rsidR="00BD60FD" w:rsidRPr="00D9514F" w:rsidRDefault="00BD60FD" w:rsidP="004671ED">
            <w:pPr>
              <w:jc w:val="right"/>
              <w:rPr>
                <w:color w:val="000000" w:themeColor="text1"/>
                <w:sz w:val="18"/>
                <w:szCs w:val="18"/>
              </w:rPr>
            </w:pPr>
            <w:r w:rsidRPr="00D9514F">
              <w:rPr>
                <w:color w:val="000000" w:themeColor="text1"/>
                <w:sz w:val="18"/>
                <w:szCs w:val="18"/>
              </w:rPr>
              <w:t>3 177 145</w:t>
            </w:r>
          </w:p>
        </w:tc>
      </w:tr>
      <w:tr w:rsidR="00BD60FD" w:rsidRPr="00D9514F" w14:paraId="2E25B081" w14:textId="77777777" w:rsidTr="004671ED">
        <w:trPr>
          <w:trHeight w:val="103"/>
          <w:jc w:val="center"/>
        </w:trPr>
        <w:tc>
          <w:tcPr>
            <w:tcW w:w="3266" w:type="dxa"/>
          </w:tcPr>
          <w:p w14:paraId="5B571978" w14:textId="77777777" w:rsidR="00BD60FD" w:rsidRPr="00D9514F" w:rsidRDefault="00BD60FD" w:rsidP="00D453FC">
            <w:pPr>
              <w:jc w:val="both"/>
              <w:rPr>
                <w:color w:val="000000" w:themeColor="text1"/>
                <w:sz w:val="18"/>
                <w:szCs w:val="18"/>
                <w:lang w:eastAsia="lv-LV"/>
              </w:rPr>
            </w:pPr>
            <w:r w:rsidRPr="00D9514F">
              <w:rPr>
                <w:color w:val="000000" w:themeColor="text1"/>
                <w:sz w:val="18"/>
                <w:szCs w:val="18"/>
              </w:rPr>
              <w:t>Vidējais amata vietu skaits gadā</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3778E50A" w14:textId="77777777" w:rsidR="00BD60FD" w:rsidRPr="00D9514F" w:rsidRDefault="00BD60FD" w:rsidP="004671ED">
            <w:pPr>
              <w:jc w:val="right"/>
              <w:rPr>
                <w:color w:val="000000" w:themeColor="text1"/>
                <w:sz w:val="18"/>
                <w:szCs w:val="18"/>
              </w:rPr>
            </w:pPr>
            <w:r w:rsidRPr="00D9514F">
              <w:rPr>
                <w:color w:val="000000" w:themeColor="text1"/>
                <w:sz w:val="18"/>
                <w:szCs w:val="18"/>
              </w:rPr>
              <w:t>49,2</w:t>
            </w:r>
          </w:p>
        </w:tc>
        <w:tc>
          <w:tcPr>
            <w:tcW w:w="1122" w:type="dxa"/>
            <w:tcBorders>
              <w:top w:val="single" w:sz="4" w:space="0" w:color="auto"/>
              <w:left w:val="nil"/>
              <w:bottom w:val="single" w:sz="4" w:space="0" w:color="auto"/>
              <w:right w:val="single" w:sz="4" w:space="0" w:color="auto"/>
            </w:tcBorders>
            <w:shd w:val="clear" w:color="auto" w:fill="FFFFFF" w:themeFill="background1"/>
          </w:tcPr>
          <w:p w14:paraId="33F77F4F" w14:textId="77777777" w:rsidR="00BD60FD" w:rsidRPr="00D9514F" w:rsidRDefault="00BD60FD" w:rsidP="004671ED">
            <w:pPr>
              <w:jc w:val="right"/>
              <w:rPr>
                <w:color w:val="000000" w:themeColor="text1"/>
                <w:sz w:val="18"/>
                <w:szCs w:val="18"/>
              </w:rPr>
            </w:pPr>
            <w:r w:rsidRPr="00D9514F">
              <w:rPr>
                <w:color w:val="000000" w:themeColor="text1"/>
                <w:sz w:val="18"/>
                <w:szCs w:val="18"/>
              </w:rPr>
              <w:t>55</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38DBC8E6"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96,3</w:t>
            </w:r>
          </w:p>
        </w:tc>
        <w:tc>
          <w:tcPr>
            <w:tcW w:w="1176" w:type="dxa"/>
            <w:tcBorders>
              <w:top w:val="nil"/>
              <w:left w:val="nil"/>
              <w:bottom w:val="single" w:sz="4" w:space="0" w:color="auto"/>
              <w:right w:val="single" w:sz="4" w:space="0" w:color="auto"/>
            </w:tcBorders>
            <w:shd w:val="clear" w:color="auto" w:fill="FFFFFF" w:themeFill="background1"/>
          </w:tcPr>
          <w:p w14:paraId="62B6F92B"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96,3</w:t>
            </w:r>
          </w:p>
        </w:tc>
        <w:tc>
          <w:tcPr>
            <w:tcW w:w="1176" w:type="dxa"/>
            <w:tcBorders>
              <w:top w:val="nil"/>
              <w:left w:val="nil"/>
              <w:bottom w:val="single" w:sz="4" w:space="0" w:color="auto"/>
              <w:right w:val="single" w:sz="4" w:space="0" w:color="auto"/>
            </w:tcBorders>
            <w:shd w:val="clear" w:color="auto" w:fill="FFFFFF" w:themeFill="background1"/>
          </w:tcPr>
          <w:p w14:paraId="2081C9C1"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99,6</w:t>
            </w:r>
          </w:p>
        </w:tc>
      </w:tr>
      <w:tr w:rsidR="00BD60FD" w:rsidRPr="00D9514F" w14:paraId="369A8159" w14:textId="77777777" w:rsidTr="004671ED">
        <w:trPr>
          <w:trHeight w:val="177"/>
          <w:jc w:val="center"/>
        </w:trPr>
        <w:tc>
          <w:tcPr>
            <w:tcW w:w="3266" w:type="dxa"/>
          </w:tcPr>
          <w:p w14:paraId="76F111F6" w14:textId="77777777" w:rsidR="00BD60FD" w:rsidRPr="00D9514F" w:rsidRDefault="00BD60FD" w:rsidP="00D453FC">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4B070D" w14:textId="77777777" w:rsidR="00BD60FD" w:rsidRPr="00D9514F" w:rsidRDefault="00BD60FD" w:rsidP="004671ED">
            <w:pPr>
              <w:jc w:val="right"/>
              <w:rPr>
                <w:color w:val="000000" w:themeColor="text1"/>
                <w:sz w:val="18"/>
                <w:szCs w:val="18"/>
              </w:rPr>
            </w:pPr>
            <w:r w:rsidRPr="00D9514F">
              <w:rPr>
                <w:color w:val="000000" w:themeColor="text1"/>
                <w:sz w:val="18"/>
                <w:szCs w:val="18"/>
              </w:rPr>
              <w:t>1 574,7</w:t>
            </w:r>
          </w:p>
        </w:tc>
        <w:tc>
          <w:tcPr>
            <w:tcW w:w="1122" w:type="dxa"/>
            <w:tcBorders>
              <w:top w:val="single" w:sz="4" w:space="0" w:color="auto"/>
              <w:left w:val="nil"/>
              <w:bottom w:val="single" w:sz="4" w:space="0" w:color="auto"/>
              <w:right w:val="single" w:sz="4" w:space="0" w:color="auto"/>
            </w:tcBorders>
            <w:shd w:val="clear" w:color="auto" w:fill="FFFFFF" w:themeFill="background1"/>
          </w:tcPr>
          <w:p w14:paraId="6E5A3AC9" w14:textId="77777777" w:rsidR="00BD60FD" w:rsidRPr="00D9514F" w:rsidRDefault="00BD60FD" w:rsidP="004671ED">
            <w:pPr>
              <w:jc w:val="right"/>
              <w:rPr>
                <w:color w:val="000000" w:themeColor="text1"/>
                <w:sz w:val="18"/>
                <w:szCs w:val="18"/>
              </w:rPr>
            </w:pPr>
            <w:r w:rsidRPr="00D9514F">
              <w:rPr>
                <w:color w:val="000000" w:themeColor="text1"/>
                <w:sz w:val="18"/>
                <w:szCs w:val="18"/>
              </w:rPr>
              <w:t>1 868,8</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168E32A6" w14:textId="77777777" w:rsidR="00BD60FD" w:rsidRPr="00D9514F" w:rsidRDefault="00BD60FD" w:rsidP="004671ED">
            <w:pPr>
              <w:jc w:val="right"/>
              <w:rPr>
                <w:color w:val="000000" w:themeColor="text1"/>
                <w:sz w:val="18"/>
                <w:szCs w:val="18"/>
              </w:rPr>
            </w:pPr>
            <w:r w:rsidRPr="00D9514F">
              <w:rPr>
                <w:color w:val="000000" w:themeColor="text1"/>
                <w:sz w:val="18"/>
                <w:szCs w:val="18"/>
              </w:rPr>
              <w:t>2 369,7</w:t>
            </w:r>
          </w:p>
        </w:tc>
        <w:tc>
          <w:tcPr>
            <w:tcW w:w="1176" w:type="dxa"/>
            <w:tcBorders>
              <w:top w:val="nil"/>
              <w:left w:val="nil"/>
              <w:bottom w:val="single" w:sz="4" w:space="0" w:color="auto"/>
              <w:right w:val="single" w:sz="4" w:space="0" w:color="auto"/>
            </w:tcBorders>
            <w:shd w:val="clear" w:color="auto" w:fill="FFFFFF" w:themeFill="background1"/>
          </w:tcPr>
          <w:p w14:paraId="6839C712" w14:textId="77777777" w:rsidR="00BD60FD" w:rsidRPr="00D9514F" w:rsidRDefault="00BD60FD" w:rsidP="004671ED">
            <w:pPr>
              <w:jc w:val="right"/>
              <w:rPr>
                <w:color w:val="000000" w:themeColor="text1"/>
                <w:sz w:val="18"/>
                <w:szCs w:val="18"/>
              </w:rPr>
            </w:pPr>
            <w:r w:rsidRPr="00D9514F">
              <w:rPr>
                <w:color w:val="000000" w:themeColor="text1"/>
                <w:sz w:val="18"/>
                <w:szCs w:val="18"/>
              </w:rPr>
              <w:t>2 696,2</w:t>
            </w:r>
          </w:p>
        </w:tc>
        <w:tc>
          <w:tcPr>
            <w:tcW w:w="1176" w:type="dxa"/>
            <w:tcBorders>
              <w:top w:val="nil"/>
              <w:left w:val="nil"/>
              <w:bottom w:val="single" w:sz="4" w:space="0" w:color="auto"/>
              <w:right w:val="single" w:sz="4" w:space="0" w:color="auto"/>
            </w:tcBorders>
            <w:shd w:val="clear" w:color="auto" w:fill="FFFFFF" w:themeFill="background1"/>
          </w:tcPr>
          <w:p w14:paraId="0B96E34C" w14:textId="77777777" w:rsidR="00BD60FD" w:rsidRPr="00D9514F" w:rsidRDefault="00BD60FD" w:rsidP="004671ED">
            <w:pPr>
              <w:jc w:val="right"/>
              <w:rPr>
                <w:color w:val="000000" w:themeColor="text1"/>
                <w:sz w:val="18"/>
                <w:szCs w:val="18"/>
              </w:rPr>
            </w:pPr>
            <w:r w:rsidRPr="00D9514F">
              <w:rPr>
                <w:color w:val="000000" w:themeColor="text1"/>
                <w:sz w:val="18"/>
                <w:szCs w:val="18"/>
              </w:rPr>
              <w:t>2 653,1</w:t>
            </w:r>
          </w:p>
        </w:tc>
      </w:tr>
      <w:tr w:rsidR="00BD60FD" w:rsidRPr="00D9514F" w14:paraId="3F0DCA5C" w14:textId="77777777" w:rsidTr="004671ED">
        <w:trPr>
          <w:trHeight w:val="567"/>
          <w:jc w:val="center"/>
        </w:trPr>
        <w:tc>
          <w:tcPr>
            <w:tcW w:w="3266" w:type="dxa"/>
            <w:vAlign w:val="center"/>
          </w:tcPr>
          <w:p w14:paraId="606109A6" w14:textId="77777777" w:rsidR="00BD60FD" w:rsidRPr="00D9514F" w:rsidRDefault="00BD60FD" w:rsidP="00D453FC">
            <w:pPr>
              <w:jc w:val="both"/>
              <w:rPr>
                <w:color w:val="000000" w:themeColor="text1"/>
                <w:sz w:val="18"/>
                <w:szCs w:val="18"/>
                <w:lang w:eastAsia="lv-LV"/>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05BC08BD" w14:textId="77777777" w:rsidR="00BD60FD" w:rsidRPr="00D9514F" w:rsidRDefault="00BD60FD" w:rsidP="004671ED">
            <w:pPr>
              <w:jc w:val="right"/>
              <w:rPr>
                <w:color w:val="000000" w:themeColor="text1"/>
                <w:sz w:val="18"/>
                <w:szCs w:val="18"/>
              </w:rPr>
            </w:pPr>
            <w:r w:rsidRPr="00D9514F">
              <w:rPr>
                <w:color w:val="000000" w:themeColor="text1"/>
                <w:sz w:val="18"/>
                <w:szCs w:val="18"/>
              </w:rPr>
              <w:t>8 087</w:t>
            </w:r>
          </w:p>
        </w:tc>
        <w:tc>
          <w:tcPr>
            <w:tcW w:w="1122" w:type="dxa"/>
            <w:tcBorders>
              <w:top w:val="single" w:sz="4" w:space="0" w:color="auto"/>
              <w:left w:val="nil"/>
              <w:bottom w:val="single" w:sz="4" w:space="0" w:color="auto"/>
              <w:right w:val="single" w:sz="4" w:space="0" w:color="auto"/>
            </w:tcBorders>
            <w:shd w:val="clear" w:color="auto" w:fill="FFFFFF" w:themeFill="background1"/>
          </w:tcPr>
          <w:p w14:paraId="19A7EF90" w14:textId="77777777" w:rsidR="00BD60FD" w:rsidRPr="00D9514F" w:rsidRDefault="00BD60FD" w:rsidP="004671ED">
            <w:pPr>
              <w:jc w:val="right"/>
              <w:rPr>
                <w:color w:val="000000" w:themeColor="text1"/>
                <w:sz w:val="18"/>
                <w:szCs w:val="18"/>
              </w:rPr>
            </w:pPr>
            <w:r w:rsidRPr="00D9514F">
              <w:rPr>
                <w:color w:val="000000" w:themeColor="text1"/>
                <w:sz w:val="18"/>
                <w:szCs w:val="18"/>
              </w:rPr>
              <w:t>3 708</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5A9E23EE"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c>
          <w:tcPr>
            <w:tcW w:w="1176" w:type="dxa"/>
            <w:tcBorders>
              <w:top w:val="nil"/>
              <w:left w:val="nil"/>
              <w:bottom w:val="single" w:sz="4" w:space="0" w:color="auto"/>
              <w:right w:val="single" w:sz="4" w:space="0" w:color="auto"/>
            </w:tcBorders>
            <w:shd w:val="clear" w:color="auto" w:fill="FFFFFF" w:themeFill="background1"/>
          </w:tcPr>
          <w:p w14:paraId="7FD53946"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c>
          <w:tcPr>
            <w:tcW w:w="1176" w:type="dxa"/>
            <w:tcBorders>
              <w:top w:val="nil"/>
              <w:left w:val="nil"/>
              <w:bottom w:val="single" w:sz="4" w:space="0" w:color="auto"/>
              <w:right w:val="single" w:sz="4" w:space="0" w:color="auto"/>
            </w:tcBorders>
            <w:shd w:val="clear" w:color="auto" w:fill="FFFFFF" w:themeFill="background1"/>
          </w:tcPr>
          <w:p w14:paraId="32032E23"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r>
    </w:tbl>
    <w:p w14:paraId="4BB5667D" w14:textId="77777777" w:rsidR="00BD60FD" w:rsidRPr="00D9514F" w:rsidRDefault="00BD60FD" w:rsidP="00D453FC">
      <w:pPr>
        <w:widowControl w:val="0"/>
        <w:spacing w:before="240" w:after="240"/>
        <w:jc w:val="center"/>
        <w:rPr>
          <w:b/>
          <w:color w:val="000000" w:themeColor="text1"/>
        </w:rPr>
      </w:pPr>
      <w:r w:rsidRPr="00D9514F">
        <w:rPr>
          <w:b/>
          <w:color w:val="000000" w:themeColor="text1"/>
        </w:rPr>
        <w:t>22.01.00 Bērnu aizsardzības centra darbības nodrošināšana</w:t>
      </w:r>
    </w:p>
    <w:p w14:paraId="0929A906" w14:textId="77777777" w:rsidR="00BD60FD" w:rsidRPr="00D9514F" w:rsidRDefault="00BD60FD" w:rsidP="00842B0E">
      <w:pPr>
        <w:spacing w:before="120"/>
        <w:jc w:val="both"/>
        <w:rPr>
          <w:color w:val="000000" w:themeColor="text1"/>
          <w:u w:val="single"/>
        </w:rPr>
      </w:pPr>
      <w:r w:rsidRPr="00D9514F">
        <w:rPr>
          <w:color w:val="000000" w:themeColor="text1"/>
          <w:u w:val="single"/>
        </w:rPr>
        <w:t>Apakšprogrammas mērķis:</w:t>
      </w:r>
    </w:p>
    <w:p w14:paraId="1E45F5F7" w14:textId="77777777" w:rsidR="00BD60FD" w:rsidRPr="00D9514F" w:rsidRDefault="00BD60FD" w:rsidP="00842B0E">
      <w:pPr>
        <w:spacing w:before="120"/>
        <w:jc w:val="both"/>
        <w:rPr>
          <w:color w:val="000000" w:themeColor="text1"/>
        </w:rPr>
      </w:pPr>
      <w:r w:rsidRPr="00D9514F">
        <w:rPr>
          <w:color w:val="000000" w:themeColor="text1"/>
        </w:rPr>
        <w:tab/>
        <w:t>nodrošināt normatīvo aktu ievērošanas uzraudzību un kontroli bērnu un aizgādnībā esošu personu tiesību un interešu aizsardzībai, kā arī bāriņtiesu darbības jomā īstenot bērnu tiesību aizsardzības un bāriņtiesu darbības politiku, sniedzot metodisko atbalstu un nodrošinot šo jomu regulējošo normatīvo aktu ievērošanas uzraudzību un kontroli (izņemot uzdevumus, kas noteikti Bāriņtiesu likuma VII un VIII nodaļā).</w:t>
      </w:r>
    </w:p>
    <w:p w14:paraId="7CF9D3B4" w14:textId="77777777" w:rsidR="00BD60FD" w:rsidRPr="00D9514F" w:rsidRDefault="00BD60FD" w:rsidP="00842B0E">
      <w:pPr>
        <w:spacing w:before="120"/>
        <w:jc w:val="both"/>
        <w:rPr>
          <w:color w:val="000000" w:themeColor="text1"/>
          <w:u w:val="single"/>
        </w:rPr>
      </w:pPr>
      <w:r w:rsidRPr="00D9514F">
        <w:rPr>
          <w:color w:val="000000" w:themeColor="text1"/>
          <w:u w:val="single"/>
        </w:rPr>
        <w:t>Galvenās aktivitātes:</w:t>
      </w:r>
    </w:p>
    <w:p w14:paraId="173B8B77" w14:textId="77777777" w:rsidR="00BD60FD" w:rsidRPr="00D9514F" w:rsidRDefault="00BD60FD" w:rsidP="00842B0E">
      <w:pPr>
        <w:numPr>
          <w:ilvl w:val="0"/>
          <w:numId w:val="9"/>
        </w:numPr>
        <w:spacing w:beforeLines="60" w:before="144" w:afterLines="60" w:after="144"/>
        <w:ind w:left="1077" w:hanging="357"/>
        <w:jc w:val="both"/>
        <w:rPr>
          <w:color w:val="000000" w:themeColor="text1"/>
        </w:rPr>
      </w:pPr>
      <w:r w:rsidRPr="00D9514F">
        <w:rPr>
          <w:color w:val="000000" w:themeColor="text1"/>
        </w:rPr>
        <w:t>uzraudzīt un kontrolēt Bērnu tiesību aizsardzības likuma un citu bērnu tiesību aizsardzību regulējošo normatīvo aktu ievērošanu, sniegt ieteikumus valsts un pašvaldību iestādēm un citām institūcijām bērnu tiesību aizsardzības nodrošināšanai un pilnveidošanai, organizēt bērnu tiesību aizsardzības speciālistu apmācību;</w:t>
      </w:r>
    </w:p>
    <w:p w14:paraId="62621D6F" w14:textId="77777777" w:rsidR="00BD60FD" w:rsidRPr="00D9514F" w:rsidRDefault="00BD60FD" w:rsidP="00842B0E">
      <w:pPr>
        <w:numPr>
          <w:ilvl w:val="0"/>
          <w:numId w:val="9"/>
        </w:numPr>
        <w:spacing w:beforeLines="60" w:before="144" w:afterLines="60" w:after="144"/>
        <w:ind w:left="1077" w:hanging="357"/>
        <w:jc w:val="both"/>
        <w:rPr>
          <w:color w:val="000000" w:themeColor="text1"/>
        </w:rPr>
      </w:pPr>
      <w:r w:rsidRPr="00D9514F">
        <w:rPr>
          <w:color w:val="000000" w:themeColor="text1"/>
        </w:rPr>
        <w:t>analizēt situāciju bērnu tiesību aizsardzības jomā;</w:t>
      </w:r>
    </w:p>
    <w:p w14:paraId="691016EB" w14:textId="77777777" w:rsidR="00BD60FD" w:rsidRPr="00D9514F" w:rsidRDefault="00BD60FD" w:rsidP="00842B0E">
      <w:pPr>
        <w:numPr>
          <w:ilvl w:val="0"/>
          <w:numId w:val="9"/>
        </w:numPr>
        <w:spacing w:beforeLines="60" w:before="144" w:afterLines="60" w:after="144"/>
        <w:ind w:left="1077" w:hanging="357"/>
        <w:jc w:val="both"/>
        <w:rPr>
          <w:color w:val="000000" w:themeColor="text1"/>
        </w:rPr>
      </w:pPr>
      <w:r w:rsidRPr="00D9514F">
        <w:rPr>
          <w:color w:val="000000" w:themeColor="text1"/>
        </w:rPr>
        <w:t>nodrošināt uzticības tālruņa darbību (bērnu tiesību aizsardzības jomā), sniegt konsultācijas un psiholoģisko atbalstu bērniem krīzes situācijās;</w:t>
      </w:r>
    </w:p>
    <w:p w14:paraId="294C2F48" w14:textId="77777777" w:rsidR="00BD60FD" w:rsidRPr="00D9514F" w:rsidRDefault="00BD60FD" w:rsidP="00842B0E">
      <w:pPr>
        <w:pStyle w:val="ListParagraph"/>
        <w:numPr>
          <w:ilvl w:val="0"/>
          <w:numId w:val="9"/>
        </w:numPr>
        <w:spacing w:beforeLines="60" w:before="144" w:afterLines="60" w:after="144"/>
        <w:jc w:val="both"/>
        <w:rPr>
          <w:color w:val="000000" w:themeColor="text1"/>
          <w:szCs w:val="20"/>
        </w:rPr>
      </w:pPr>
      <w:r w:rsidRPr="00D9514F">
        <w:rPr>
          <w:color w:val="000000" w:themeColor="text1"/>
          <w:szCs w:val="20"/>
        </w:rPr>
        <w:t>īstenot bāriņtiesu darba uzraudzību un metodisko palīdzību, kā arī normatīvo aktu ietvaros noteikto funkcionālo un institucionālo pārraudzību;</w:t>
      </w:r>
    </w:p>
    <w:p w14:paraId="6ABEA4EF" w14:textId="77777777" w:rsidR="00BD60FD" w:rsidRPr="00D9514F" w:rsidRDefault="00BD60FD" w:rsidP="00842B0E">
      <w:pPr>
        <w:numPr>
          <w:ilvl w:val="0"/>
          <w:numId w:val="9"/>
        </w:numPr>
        <w:spacing w:beforeLines="60" w:before="144" w:afterLines="60" w:after="144"/>
        <w:ind w:left="1077" w:hanging="357"/>
        <w:jc w:val="both"/>
        <w:rPr>
          <w:color w:val="000000" w:themeColor="text1"/>
        </w:rPr>
      </w:pPr>
      <w:r w:rsidRPr="00D9514F">
        <w:rPr>
          <w:color w:val="000000" w:themeColor="text1"/>
        </w:rPr>
        <w:t>izgatavot apliecības bāreņiem un bez vecāku gādības palikušajiem bērniem.</w:t>
      </w:r>
    </w:p>
    <w:p w14:paraId="2ECA657A" w14:textId="77777777" w:rsidR="00BD60FD" w:rsidRPr="00D9514F" w:rsidRDefault="00BD60FD" w:rsidP="00842B0E">
      <w:pPr>
        <w:spacing w:before="120"/>
        <w:jc w:val="both"/>
        <w:rPr>
          <w:color w:val="000000" w:themeColor="text1"/>
        </w:rPr>
      </w:pPr>
      <w:r w:rsidRPr="00D9514F">
        <w:rPr>
          <w:color w:val="000000" w:themeColor="text1"/>
          <w:u w:val="single"/>
        </w:rPr>
        <w:t>Apakšprogrammas izpildītājs</w:t>
      </w:r>
      <w:r w:rsidRPr="00D9514F">
        <w:rPr>
          <w:color w:val="000000" w:themeColor="text1"/>
        </w:rPr>
        <w:t>: BAC</w:t>
      </w:r>
    </w:p>
    <w:p w14:paraId="25A3CE71"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pPr w:leftFromText="180" w:rightFromText="180" w:vertAnchor="text" w:tblpXSpec="center"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02"/>
        <w:gridCol w:w="1032"/>
        <w:gridCol w:w="102"/>
        <w:gridCol w:w="1032"/>
        <w:gridCol w:w="102"/>
        <w:gridCol w:w="1173"/>
        <w:gridCol w:w="102"/>
        <w:gridCol w:w="1032"/>
        <w:gridCol w:w="102"/>
        <w:gridCol w:w="1037"/>
      </w:tblGrid>
      <w:tr w:rsidR="00BD60FD" w:rsidRPr="00D9514F" w14:paraId="2B31787C" w14:textId="77777777" w:rsidTr="004671ED">
        <w:trPr>
          <w:tblHeader/>
        </w:trPr>
        <w:tc>
          <w:tcPr>
            <w:tcW w:w="3256" w:type="dxa"/>
          </w:tcPr>
          <w:p w14:paraId="183385B7" w14:textId="77777777" w:rsidR="00BD60FD" w:rsidRPr="00D9514F" w:rsidRDefault="00BD60FD" w:rsidP="006557F0">
            <w:pPr>
              <w:jc w:val="both"/>
              <w:rPr>
                <w:color w:val="000000" w:themeColor="text1"/>
                <w:sz w:val="18"/>
                <w:szCs w:val="18"/>
              </w:rPr>
            </w:pPr>
          </w:p>
        </w:tc>
        <w:tc>
          <w:tcPr>
            <w:tcW w:w="1134" w:type="dxa"/>
            <w:gridSpan w:val="2"/>
          </w:tcPr>
          <w:p w14:paraId="0B9D8DF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gridSpan w:val="2"/>
          </w:tcPr>
          <w:p w14:paraId="365BA6A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275" w:type="dxa"/>
            <w:gridSpan w:val="2"/>
          </w:tcPr>
          <w:p w14:paraId="751431E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gridSpan w:val="2"/>
          </w:tcPr>
          <w:p w14:paraId="22CC16D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gridSpan w:val="2"/>
          </w:tcPr>
          <w:p w14:paraId="0A95AD9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1734C5F3" w14:textId="77777777" w:rsidTr="004671ED">
        <w:trPr>
          <w:trHeight w:val="43"/>
        </w:trPr>
        <w:tc>
          <w:tcPr>
            <w:tcW w:w="9072" w:type="dxa"/>
            <w:gridSpan w:val="11"/>
            <w:shd w:val="clear" w:color="auto" w:fill="D9D9D9"/>
            <w:vAlign w:val="center"/>
          </w:tcPr>
          <w:p w14:paraId="23E805D7" w14:textId="77777777" w:rsidR="00BD60FD" w:rsidRPr="00D9514F" w:rsidRDefault="00BD60FD" w:rsidP="006557F0">
            <w:pPr>
              <w:jc w:val="center"/>
              <w:rPr>
                <w:color w:val="000000" w:themeColor="text1"/>
                <w:sz w:val="18"/>
                <w:szCs w:val="18"/>
              </w:rPr>
            </w:pPr>
            <w:r w:rsidRPr="00D9514F">
              <w:rPr>
                <w:color w:val="000000" w:themeColor="text1"/>
                <w:sz w:val="18"/>
                <w:szCs w:val="18"/>
                <w:lang w:eastAsia="lv-LV"/>
              </w:rPr>
              <w:t>Sekmēta bērnu tiesību nodrošināšana un sniegts metodiskais atbalsts bērnu tiesību aizsardzības uzlabošanai</w:t>
            </w:r>
          </w:p>
        </w:tc>
      </w:tr>
      <w:tr w:rsidR="00BD60FD" w:rsidRPr="00D9514F" w14:paraId="58E9604B" w14:textId="77777777" w:rsidTr="004671ED">
        <w:tc>
          <w:tcPr>
            <w:tcW w:w="3256" w:type="dxa"/>
          </w:tcPr>
          <w:p w14:paraId="5E9AC1A2" w14:textId="77777777" w:rsidR="00BD60FD" w:rsidRPr="00D9514F" w:rsidRDefault="00BD60FD" w:rsidP="006557F0">
            <w:pPr>
              <w:jc w:val="both"/>
              <w:rPr>
                <w:bCs/>
                <w:color w:val="000000" w:themeColor="text1"/>
                <w:sz w:val="18"/>
                <w:szCs w:val="18"/>
                <w:lang w:eastAsia="lv-LV"/>
              </w:rPr>
            </w:pPr>
            <w:r w:rsidRPr="00D9514F">
              <w:rPr>
                <w:color w:val="000000" w:themeColor="text1"/>
                <w:sz w:val="18"/>
                <w:szCs w:val="18"/>
              </w:rPr>
              <w:t>Bērnu tiesību ievērošanas pārbaudes iestādēs (skaits), t.sk.:</w:t>
            </w:r>
          </w:p>
        </w:tc>
        <w:tc>
          <w:tcPr>
            <w:tcW w:w="1134" w:type="dxa"/>
            <w:gridSpan w:val="2"/>
            <w:shd w:val="clear" w:color="auto" w:fill="auto"/>
          </w:tcPr>
          <w:p w14:paraId="72035331" w14:textId="77777777" w:rsidR="00BD60FD" w:rsidRPr="00D9514F" w:rsidRDefault="00BD60FD" w:rsidP="004671ED">
            <w:pPr>
              <w:jc w:val="center"/>
              <w:rPr>
                <w:bCs/>
                <w:color w:val="000000" w:themeColor="text1"/>
                <w:sz w:val="18"/>
              </w:rPr>
            </w:pPr>
            <w:r w:rsidRPr="00D9514F">
              <w:rPr>
                <w:color w:val="000000" w:themeColor="text1"/>
                <w:sz w:val="18"/>
                <w:szCs w:val="18"/>
              </w:rPr>
              <w:t>188</w:t>
            </w:r>
          </w:p>
        </w:tc>
        <w:tc>
          <w:tcPr>
            <w:tcW w:w="1134" w:type="dxa"/>
            <w:gridSpan w:val="2"/>
          </w:tcPr>
          <w:p w14:paraId="049B7BDC"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117</w:t>
            </w:r>
          </w:p>
        </w:tc>
        <w:tc>
          <w:tcPr>
            <w:tcW w:w="1275" w:type="dxa"/>
            <w:gridSpan w:val="2"/>
          </w:tcPr>
          <w:p w14:paraId="5BEB608A"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115</w:t>
            </w:r>
          </w:p>
        </w:tc>
        <w:tc>
          <w:tcPr>
            <w:tcW w:w="1134" w:type="dxa"/>
            <w:gridSpan w:val="2"/>
          </w:tcPr>
          <w:p w14:paraId="6FE3821F"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115</w:t>
            </w:r>
          </w:p>
        </w:tc>
        <w:tc>
          <w:tcPr>
            <w:tcW w:w="1139" w:type="dxa"/>
            <w:gridSpan w:val="2"/>
          </w:tcPr>
          <w:p w14:paraId="0603BFFF" w14:textId="77777777" w:rsidR="00BD60FD" w:rsidRPr="00D9514F" w:rsidRDefault="00BD60FD" w:rsidP="004671ED">
            <w:pPr>
              <w:jc w:val="center"/>
              <w:rPr>
                <w:bCs/>
                <w:color w:val="000000" w:themeColor="text1"/>
                <w:sz w:val="18"/>
              </w:rPr>
            </w:pPr>
            <w:r w:rsidRPr="00D9514F">
              <w:rPr>
                <w:color w:val="000000" w:themeColor="text1"/>
                <w:sz w:val="18"/>
              </w:rPr>
              <w:t>115</w:t>
            </w:r>
          </w:p>
        </w:tc>
      </w:tr>
      <w:tr w:rsidR="00BD60FD" w:rsidRPr="00D9514F" w14:paraId="670C6019" w14:textId="77777777" w:rsidTr="004671ED">
        <w:tc>
          <w:tcPr>
            <w:tcW w:w="3256" w:type="dxa"/>
          </w:tcPr>
          <w:p w14:paraId="0C20021A" w14:textId="77777777" w:rsidR="00BD60FD" w:rsidRPr="00D9514F" w:rsidRDefault="00BD60FD" w:rsidP="006557F0">
            <w:pPr>
              <w:jc w:val="both"/>
              <w:rPr>
                <w:i/>
                <w:iCs/>
                <w:color w:val="000000" w:themeColor="text1"/>
                <w:sz w:val="18"/>
                <w:szCs w:val="18"/>
              </w:rPr>
            </w:pPr>
            <w:r w:rsidRPr="00D9514F">
              <w:rPr>
                <w:i/>
                <w:iCs/>
                <w:color w:val="000000" w:themeColor="text1"/>
                <w:sz w:val="18"/>
                <w:szCs w:val="18"/>
              </w:rPr>
              <w:t xml:space="preserve">pārbaudes visās bērnu </w:t>
            </w:r>
            <w:proofErr w:type="spellStart"/>
            <w:r w:rsidRPr="00D9514F">
              <w:rPr>
                <w:i/>
                <w:iCs/>
                <w:color w:val="000000" w:themeColor="text1"/>
                <w:sz w:val="18"/>
                <w:szCs w:val="18"/>
              </w:rPr>
              <w:t>ārpusģimenes</w:t>
            </w:r>
            <w:proofErr w:type="spellEnd"/>
            <w:r w:rsidRPr="00D9514F">
              <w:rPr>
                <w:i/>
                <w:iCs/>
                <w:color w:val="000000" w:themeColor="text1"/>
                <w:sz w:val="18"/>
                <w:szCs w:val="18"/>
              </w:rPr>
              <w:t xml:space="preserve"> aprūpes iestādēs (skaits), t.sk.:</w:t>
            </w:r>
          </w:p>
        </w:tc>
        <w:tc>
          <w:tcPr>
            <w:tcW w:w="1134" w:type="dxa"/>
            <w:gridSpan w:val="2"/>
            <w:shd w:val="clear" w:color="auto" w:fill="auto"/>
          </w:tcPr>
          <w:p w14:paraId="42FD65A7" w14:textId="77777777" w:rsidR="00BD60FD" w:rsidRPr="00D9514F" w:rsidRDefault="00BD60FD" w:rsidP="004671ED">
            <w:pPr>
              <w:jc w:val="center"/>
              <w:rPr>
                <w:bCs/>
                <w:i/>
                <w:iCs/>
                <w:color w:val="000000" w:themeColor="text1"/>
                <w:sz w:val="18"/>
                <w:szCs w:val="18"/>
                <w:lang w:eastAsia="lv-LV"/>
              </w:rPr>
            </w:pPr>
            <w:r w:rsidRPr="00D9514F">
              <w:rPr>
                <w:i/>
                <w:iCs/>
                <w:color w:val="000000" w:themeColor="text1"/>
                <w:sz w:val="18"/>
                <w:szCs w:val="18"/>
              </w:rPr>
              <w:t>32</w:t>
            </w:r>
          </w:p>
        </w:tc>
        <w:tc>
          <w:tcPr>
            <w:tcW w:w="1134" w:type="dxa"/>
            <w:gridSpan w:val="2"/>
          </w:tcPr>
          <w:p w14:paraId="0E319914" w14:textId="77777777" w:rsidR="00BD60FD" w:rsidRPr="00D9514F" w:rsidRDefault="00BD60FD" w:rsidP="004671ED">
            <w:pPr>
              <w:jc w:val="center"/>
              <w:rPr>
                <w:bCs/>
                <w:i/>
                <w:iCs/>
                <w:color w:val="000000" w:themeColor="text1"/>
                <w:sz w:val="18"/>
                <w:szCs w:val="18"/>
                <w:lang w:eastAsia="lv-LV"/>
              </w:rPr>
            </w:pPr>
            <w:r w:rsidRPr="00D9514F">
              <w:rPr>
                <w:bCs/>
                <w:i/>
                <w:iCs/>
                <w:color w:val="000000" w:themeColor="text1"/>
                <w:sz w:val="18"/>
                <w:szCs w:val="18"/>
                <w:lang w:eastAsia="lv-LV"/>
              </w:rPr>
              <w:t>10</w:t>
            </w:r>
          </w:p>
        </w:tc>
        <w:tc>
          <w:tcPr>
            <w:tcW w:w="1275" w:type="dxa"/>
            <w:gridSpan w:val="2"/>
          </w:tcPr>
          <w:p w14:paraId="1FCA4CD7" w14:textId="77777777" w:rsidR="00BD60FD" w:rsidRPr="00D9514F" w:rsidRDefault="00BD60FD" w:rsidP="004671ED">
            <w:pPr>
              <w:jc w:val="center"/>
              <w:rPr>
                <w:bCs/>
                <w:i/>
                <w:iCs/>
                <w:color w:val="000000" w:themeColor="text1"/>
                <w:sz w:val="18"/>
                <w:szCs w:val="18"/>
                <w:lang w:eastAsia="lv-LV"/>
              </w:rPr>
            </w:pPr>
            <w:r w:rsidRPr="00D9514F">
              <w:rPr>
                <w:bCs/>
                <w:i/>
                <w:iCs/>
                <w:color w:val="000000" w:themeColor="text1"/>
                <w:sz w:val="18"/>
                <w:szCs w:val="18"/>
                <w:lang w:eastAsia="lv-LV"/>
              </w:rPr>
              <w:t>8</w:t>
            </w:r>
          </w:p>
        </w:tc>
        <w:tc>
          <w:tcPr>
            <w:tcW w:w="1134" w:type="dxa"/>
            <w:gridSpan w:val="2"/>
          </w:tcPr>
          <w:p w14:paraId="2EF28CE7" w14:textId="77777777" w:rsidR="00BD60FD" w:rsidRPr="00D9514F" w:rsidRDefault="00BD60FD" w:rsidP="004671ED">
            <w:pPr>
              <w:jc w:val="center"/>
              <w:rPr>
                <w:i/>
                <w:iCs/>
                <w:color w:val="000000" w:themeColor="text1"/>
                <w:sz w:val="18"/>
              </w:rPr>
            </w:pPr>
            <w:r w:rsidRPr="00D9514F">
              <w:rPr>
                <w:bCs/>
                <w:i/>
                <w:iCs/>
                <w:color w:val="000000" w:themeColor="text1"/>
                <w:sz w:val="18"/>
                <w:szCs w:val="18"/>
                <w:lang w:eastAsia="lv-LV"/>
              </w:rPr>
              <w:t>8</w:t>
            </w:r>
          </w:p>
        </w:tc>
        <w:tc>
          <w:tcPr>
            <w:tcW w:w="1139" w:type="dxa"/>
            <w:gridSpan w:val="2"/>
          </w:tcPr>
          <w:p w14:paraId="2A14479F" w14:textId="77777777" w:rsidR="00BD60FD" w:rsidRPr="00D9514F" w:rsidRDefault="00BD60FD" w:rsidP="004671ED">
            <w:pPr>
              <w:jc w:val="center"/>
              <w:rPr>
                <w:i/>
                <w:iCs/>
                <w:color w:val="000000" w:themeColor="text1"/>
                <w:sz w:val="18"/>
              </w:rPr>
            </w:pPr>
            <w:r w:rsidRPr="00D9514F">
              <w:rPr>
                <w:i/>
                <w:iCs/>
                <w:color w:val="000000" w:themeColor="text1"/>
                <w:sz w:val="18"/>
              </w:rPr>
              <w:t>8</w:t>
            </w:r>
          </w:p>
        </w:tc>
      </w:tr>
      <w:tr w:rsidR="00BD60FD" w:rsidRPr="00D9514F" w14:paraId="3F32DEA6" w14:textId="77777777" w:rsidTr="004671ED">
        <w:tc>
          <w:tcPr>
            <w:tcW w:w="3256" w:type="dxa"/>
          </w:tcPr>
          <w:p w14:paraId="60CF87E8" w14:textId="77777777" w:rsidR="00BD60FD" w:rsidRPr="00D9514F" w:rsidRDefault="00BD60FD" w:rsidP="006557F0">
            <w:pPr>
              <w:spacing w:before="20" w:after="20"/>
              <w:ind w:left="594" w:firstLine="27"/>
              <w:jc w:val="both"/>
              <w:rPr>
                <w:i/>
                <w:iCs/>
                <w:color w:val="000000" w:themeColor="text1"/>
                <w:sz w:val="18"/>
                <w:szCs w:val="18"/>
              </w:rPr>
            </w:pPr>
            <w:r w:rsidRPr="00D9514F">
              <w:rPr>
                <w:i/>
                <w:iCs/>
                <w:color w:val="000000" w:themeColor="text1"/>
                <w:sz w:val="18"/>
                <w:szCs w:val="18"/>
              </w:rPr>
              <w:lastRenderedPageBreak/>
              <w:t xml:space="preserve">pārbaudes bērnu </w:t>
            </w:r>
            <w:proofErr w:type="spellStart"/>
            <w:r w:rsidRPr="00D9514F">
              <w:rPr>
                <w:i/>
                <w:iCs/>
                <w:color w:val="000000" w:themeColor="text1"/>
                <w:sz w:val="18"/>
                <w:szCs w:val="18"/>
              </w:rPr>
              <w:t>ārpusģimenes</w:t>
            </w:r>
            <w:proofErr w:type="spellEnd"/>
            <w:r w:rsidRPr="00D9514F">
              <w:rPr>
                <w:i/>
                <w:iCs/>
                <w:color w:val="000000" w:themeColor="text1"/>
                <w:sz w:val="18"/>
                <w:szCs w:val="18"/>
              </w:rPr>
              <w:t xml:space="preserve"> aprūpes iestādēs, kas ierosinātas, pamatojoties uz sūdzībām un iesniegumiem (skaits)</w:t>
            </w:r>
          </w:p>
        </w:tc>
        <w:tc>
          <w:tcPr>
            <w:tcW w:w="1134" w:type="dxa"/>
            <w:gridSpan w:val="2"/>
            <w:shd w:val="clear" w:color="auto" w:fill="auto"/>
          </w:tcPr>
          <w:p w14:paraId="149DAD8B"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20</w:t>
            </w:r>
          </w:p>
        </w:tc>
        <w:tc>
          <w:tcPr>
            <w:tcW w:w="1134" w:type="dxa"/>
            <w:gridSpan w:val="2"/>
          </w:tcPr>
          <w:p w14:paraId="0017744F" w14:textId="77777777" w:rsidR="00BD60FD" w:rsidRPr="00D9514F" w:rsidRDefault="00BD60FD" w:rsidP="004671ED">
            <w:pPr>
              <w:jc w:val="center"/>
              <w:rPr>
                <w:bCs/>
                <w:i/>
                <w:iCs/>
                <w:color w:val="000000" w:themeColor="text1"/>
                <w:sz w:val="18"/>
                <w:szCs w:val="18"/>
              </w:rPr>
            </w:pPr>
            <w:r w:rsidRPr="00D9514F">
              <w:rPr>
                <w:bCs/>
                <w:i/>
                <w:iCs/>
                <w:color w:val="000000" w:themeColor="text1"/>
                <w:sz w:val="18"/>
                <w:szCs w:val="18"/>
              </w:rPr>
              <w:t>5</w:t>
            </w:r>
          </w:p>
        </w:tc>
        <w:tc>
          <w:tcPr>
            <w:tcW w:w="1275" w:type="dxa"/>
            <w:gridSpan w:val="2"/>
          </w:tcPr>
          <w:p w14:paraId="1ED5A0C4" w14:textId="77777777" w:rsidR="00BD60FD" w:rsidRPr="00D9514F" w:rsidRDefault="00BD60FD" w:rsidP="004671ED">
            <w:pPr>
              <w:jc w:val="center"/>
              <w:rPr>
                <w:bCs/>
                <w:i/>
                <w:iCs/>
                <w:color w:val="000000" w:themeColor="text1"/>
                <w:sz w:val="18"/>
                <w:szCs w:val="18"/>
                <w:lang w:eastAsia="lv-LV"/>
              </w:rPr>
            </w:pPr>
            <w:r w:rsidRPr="00D9514F">
              <w:rPr>
                <w:bCs/>
                <w:i/>
                <w:iCs/>
                <w:color w:val="000000" w:themeColor="text1"/>
                <w:sz w:val="18"/>
                <w:szCs w:val="18"/>
                <w:lang w:eastAsia="lv-LV"/>
              </w:rPr>
              <w:t>5</w:t>
            </w:r>
          </w:p>
        </w:tc>
        <w:tc>
          <w:tcPr>
            <w:tcW w:w="1134" w:type="dxa"/>
            <w:gridSpan w:val="2"/>
          </w:tcPr>
          <w:p w14:paraId="04853D2D" w14:textId="77777777" w:rsidR="00BD60FD" w:rsidRPr="00D9514F" w:rsidRDefault="00BD60FD" w:rsidP="004671ED">
            <w:pPr>
              <w:jc w:val="center"/>
              <w:rPr>
                <w:bCs/>
                <w:i/>
                <w:iCs/>
                <w:color w:val="000000" w:themeColor="text1"/>
                <w:sz w:val="18"/>
                <w:szCs w:val="18"/>
                <w:lang w:eastAsia="lv-LV"/>
              </w:rPr>
            </w:pPr>
            <w:r w:rsidRPr="00D9514F">
              <w:rPr>
                <w:bCs/>
                <w:i/>
                <w:iCs/>
                <w:color w:val="000000" w:themeColor="text1"/>
                <w:sz w:val="18"/>
                <w:szCs w:val="18"/>
                <w:lang w:eastAsia="lv-LV"/>
              </w:rPr>
              <w:t>3</w:t>
            </w:r>
          </w:p>
        </w:tc>
        <w:tc>
          <w:tcPr>
            <w:tcW w:w="1139" w:type="dxa"/>
            <w:gridSpan w:val="2"/>
          </w:tcPr>
          <w:p w14:paraId="06888A6B" w14:textId="77777777" w:rsidR="00BD60FD" w:rsidRPr="00D9514F" w:rsidRDefault="00BD60FD" w:rsidP="004671ED">
            <w:pPr>
              <w:jc w:val="center"/>
              <w:rPr>
                <w:bCs/>
                <w:i/>
                <w:iCs/>
                <w:color w:val="000000" w:themeColor="text1"/>
                <w:sz w:val="18"/>
              </w:rPr>
            </w:pPr>
            <w:r w:rsidRPr="00D9514F">
              <w:rPr>
                <w:bCs/>
                <w:i/>
                <w:iCs/>
                <w:color w:val="000000" w:themeColor="text1"/>
                <w:sz w:val="18"/>
              </w:rPr>
              <w:t>2</w:t>
            </w:r>
          </w:p>
        </w:tc>
      </w:tr>
      <w:tr w:rsidR="00BD60FD" w:rsidRPr="00D9514F" w14:paraId="55789566" w14:textId="77777777" w:rsidTr="004671ED">
        <w:tc>
          <w:tcPr>
            <w:tcW w:w="3256" w:type="dxa"/>
          </w:tcPr>
          <w:p w14:paraId="1D944D7D" w14:textId="77777777" w:rsidR="00BD60FD" w:rsidRPr="00D9514F" w:rsidRDefault="00BD60FD" w:rsidP="006557F0">
            <w:pPr>
              <w:spacing w:before="20" w:after="20"/>
              <w:ind w:left="594" w:firstLine="27"/>
              <w:jc w:val="both"/>
              <w:rPr>
                <w:i/>
                <w:iCs/>
                <w:color w:val="000000" w:themeColor="text1"/>
                <w:sz w:val="18"/>
                <w:szCs w:val="18"/>
              </w:rPr>
            </w:pPr>
            <w:r w:rsidRPr="00D9514F">
              <w:rPr>
                <w:i/>
                <w:iCs/>
                <w:color w:val="000000" w:themeColor="text1"/>
                <w:sz w:val="18"/>
                <w:szCs w:val="18"/>
              </w:rPr>
              <w:t xml:space="preserve">pārbaužu bērnu </w:t>
            </w:r>
            <w:proofErr w:type="spellStart"/>
            <w:r w:rsidRPr="00D9514F">
              <w:rPr>
                <w:i/>
                <w:iCs/>
                <w:color w:val="000000" w:themeColor="text1"/>
                <w:sz w:val="18"/>
                <w:szCs w:val="18"/>
              </w:rPr>
              <w:t>ārpusģimenes</w:t>
            </w:r>
            <w:proofErr w:type="spellEnd"/>
            <w:r w:rsidRPr="00D9514F">
              <w:rPr>
                <w:i/>
                <w:iCs/>
                <w:color w:val="000000" w:themeColor="text1"/>
                <w:sz w:val="18"/>
                <w:szCs w:val="18"/>
              </w:rPr>
              <w:t xml:space="preserve"> aprūpes iestādēs, kas ierosinātas, pamatojoties uz sūdzībām un iesniegumiem, īpatsvars no kopējām pārbaudēm bērnu </w:t>
            </w:r>
            <w:proofErr w:type="spellStart"/>
            <w:r w:rsidRPr="00D9514F">
              <w:rPr>
                <w:i/>
                <w:iCs/>
                <w:color w:val="000000" w:themeColor="text1"/>
                <w:sz w:val="18"/>
                <w:szCs w:val="18"/>
              </w:rPr>
              <w:t>ārpusģimenes</w:t>
            </w:r>
            <w:proofErr w:type="spellEnd"/>
            <w:r w:rsidRPr="00D9514F">
              <w:rPr>
                <w:i/>
                <w:iCs/>
                <w:color w:val="000000" w:themeColor="text1"/>
                <w:sz w:val="18"/>
                <w:szCs w:val="18"/>
              </w:rPr>
              <w:t xml:space="preserve"> aprūpes iestādēs (%)</w:t>
            </w:r>
          </w:p>
        </w:tc>
        <w:tc>
          <w:tcPr>
            <w:tcW w:w="1134" w:type="dxa"/>
            <w:gridSpan w:val="2"/>
            <w:shd w:val="clear" w:color="auto" w:fill="auto"/>
          </w:tcPr>
          <w:p w14:paraId="5D6D7D50"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63,0</w:t>
            </w:r>
          </w:p>
        </w:tc>
        <w:tc>
          <w:tcPr>
            <w:tcW w:w="1134" w:type="dxa"/>
            <w:gridSpan w:val="2"/>
          </w:tcPr>
          <w:p w14:paraId="4C6D5C26" w14:textId="77777777" w:rsidR="00BD60FD" w:rsidRPr="00D9514F" w:rsidRDefault="00BD60FD" w:rsidP="004671ED">
            <w:pPr>
              <w:jc w:val="center"/>
              <w:rPr>
                <w:bCs/>
                <w:i/>
                <w:iCs/>
                <w:color w:val="000000" w:themeColor="text1"/>
                <w:sz w:val="18"/>
                <w:szCs w:val="18"/>
              </w:rPr>
            </w:pPr>
            <w:r w:rsidRPr="00D9514F">
              <w:rPr>
                <w:bCs/>
                <w:i/>
                <w:iCs/>
                <w:color w:val="000000" w:themeColor="text1"/>
                <w:sz w:val="18"/>
                <w:szCs w:val="18"/>
              </w:rPr>
              <w:t>50,0</w:t>
            </w:r>
          </w:p>
        </w:tc>
        <w:tc>
          <w:tcPr>
            <w:tcW w:w="1275" w:type="dxa"/>
            <w:gridSpan w:val="2"/>
          </w:tcPr>
          <w:p w14:paraId="1A7501D6" w14:textId="77777777" w:rsidR="00BD60FD" w:rsidRPr="00D9514F" w:rsidRDefault="00BD60FD" w:rsidP="004671ED">
            <w:pPr>
              <w:jc w:val="center"/>
              <w:rPr>
                <w:bCs/>
                <w:i/>
                <w:iCs/>
                <w:color w:val="000000" w:themeColor="text1"/>
                <w:sz w:val="18"/>
                <w:szCs w:val="18"/>
                <w:lang w:eastAsia="lv-LV"/>
              </w:rPr>
            </w:pPr>
            <w:r w:rsidRPr="00D9514F">
              <w:rPr>
                <w:bCs/>
                <w:i/>
                <w:iCs/>
                <w:color w:val="000000" w:themeColor="text1"/>
                <w:sz w:val="18"/>
                <w:szCs w:val="18"/>
                <w:lang w:eastAsia="lv-LV"/>
              </w:rPr>
              <w:t>38,0</w:t>
            </w:r>
          </w:p>
        </w:tc>
        <w:tc>
          <w:tcPr>
            <w:tcW w:w="1134" w:type="dxa"/>
            <w:gridSpan w:val="2"/>
          </w:tcPr>
          <w:p w14:paraId="15D43507" w14:textId="77777777" w:rsidR="00BD60FD" w:rsidRPr="00D9514F" w:rsidRDefault="00BD60FD" w:rsidP="004671ED">
            <w:pPr>
              <w:jc w:val="center"/>
              <w:rPr>
                <w:bCs/>
                <w:i/>
                <w:iCs/>
                <w:color w:val="000000" w:themeColor="text1"/>
                <w:sz w:val="18"/>
                <w:szCs w:val="18"/>
                <w:lang w:eastAsia="lv-LV"/>
              </w:rPr>
            </w:pPr>
            <w:r w:rsidRPr="00D9514F">
              <w:rPr>
                <w:bCs/>
                <w:i/>
                <w:iCs/>
                <w:color w:val="000000" w:themeColor="text1"/>
                <w:sz w:val="18"/>
                <w:szCs w:val="18"/>
                <w:lang w:eastAsia="lv-LV"/>
              </w:rPr>
              <w:t>38,0</w:t>
            </w:r>
          </w:p>
        </w:tc>
        <w:tc>
          <w:tcPr>
            <w:tcW w:w="1139" w:type="dxa"/>
            <w:gridSpan w:val="2"/>
          </w:tcPr>
          <w:p w14:paraId="09030F8F" w14:textId="77777777" w:rsidR="00BD60FD" w:rsidRPr="00D9514F" w:rsidRDefault="00BD60FD" w:rsidP="004671ED">
            <w:pPr>
              <w:jc w:val="center"/>
              <w:rPr>
                <w:bCs/>
                <w:i/>
                <w:iCs/>
                <w:color w:val="000000" w:themeColor="text1"/>
                <w:sz w:val="18"/>
              </w:rPr>
            </w:pPr>
            <w:r w:rsidRPr="00D9514F">
              <w:rPr>
                <w:bCs/>
                <w:i/>
                <w:iCs/>
                <w:color w:val="000000" w:themeColor="text1"/>
                <w:sz w:val="18"/>
              </w:rPr>
              <w:t>38,0</w:t>
            </w:r>
          </w:p>
        </w:tc>
      </w:tr>
      <w:tr w:rsidR="00BD60FD" w:rsidRPr="00D9514F" w14:paraId="113A158E" w14:textId="77777777" w:rsidTr="004671ED">
        <w:tc>
          <w:tcPr>
            <w:tcW w:w="3256" w:type="dxa"/>
          </w:tcPr>
          <w:p w14:paraId="0E084997" w14:textId="77777777" w:rsidR="00BD60FD" w:rsidRPr="00D9514F" w:rsidRDefault="00BD60FD" w:rsidP="006557F0">
            <w:pPr>
              <w:jc w:val="both"/>
              <w:rPr>
                <w:i/>
                <w:iCs/>
                <w:color w:val="000000" w:themeColor="text1"/>
                <w:sz w:val="18"/>
                <w:szCs w:val="18"/>
              </w:rPr>
            </w:pPr>
            <w:r w:rsidRPr="00D9514F">
              <w:rPr>
                <w:i/>
                <w:iCs/>
                <w:color w:val="000000" w:themeColor="text1"/>
                <w:sz w:val="18"/>
                <w:szCs w:val="18"/>
              </w:rPr>
              <w:t xml:space="preserve">pārbaudes citās iestādēs (skolās, pirmsskolas izglītības iestādēs, sociālās korekcijas izglītības iestādēs, ieslodzījuma vietās, ārstniecības iestādēs, </w:t>
            </w:r>
            <w:proofErr w:type="spellStart"/>
            <w:r w:rsidRPr="00D9514F">
              <w:rPr>
                <w:i/>
                <w:iCs/>
                <w:color w:val="000000" w:themeColor="text1"/>
                <w:sz w:val="18"/>
                <w:szCs w:val="18"/>
              </w:rPr>
              <w:t>u.c</w:t>
            </w:r>
            <w:proofErr w:type="spellEnd"/>
            <w:r w:rsidRPr="00D9514F">
              <w:rPr>
                <w:i/>
                <w:iCs/>
                <w:color w:val="000000" w:themeColor="text1"/>
                <w:sz w:val="18"/>
                <w:szCs w:val="18"/>
              </w:rPr>
              <w:t>) (skaits), t.sk.:</w:t>
            </w:r>
          </w:p>
        </w:tc>
        <w:tc>
          <w:tcPr>
            <w:tcW w:w="1134" w:type="dxa"/>
            <w:gridSpan w:val="2"/>
            <w:shd w:val="clear" w:color="auto" w:fill="auto"/>
          </w:tcPr>
          <w:p w14:paraId="6EFBF008"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156</w:t>
            </w:r>
          </w:p>
        </w:tc>
        <w:tc>
          <w:tcPr>
            <w:tcW w:w="1134" w:type="dxa"/>
            <w:gridSpan w:val="2"/>
          </w:tcPr>
          <w:p w14:paraId="52345C5D" w14:textId="77777777" w:rsidR="00BD60FD" w:rsidRPr="00D9514F" w:rsidRDefault="00BD60FD" w:rsidP="004671ED">
            <w:pPr>
              <w:jc w:val="center"/>
              <w:rPr>
                <w:bCs/>
                <w:i/>
                <w:iCs/>
                <w:color w:val="000000" w:themeColor="text1"/>
                <w:sz w:val="18"/>
                <w:szCs w:val="18"/>
                <w:lang w:eastAsia="lv-LV"/>
              </w:rPr>
            </w:pPr>
            <w:r w:rsidRPr="00D9514F">
              <w:rPr>
                <w:bCs/>
                <w:i/>
                <w:iCs/>
                <w:color w:val="000000" w:themeColor="text1"/>
                <w:sz w:val="18"/>
                <w:szCs w:val="18"/>
                <w:lang w:eastAsia="lv-LV"/>
              </w:rPr>
              <w:t>107</w:t>
            </w:r>
          </w:p>
        </w:tc>
        <w:tc>
          <w:tcPr>
            <w:tcW w:w="1275" w:type="dxa"/>
            <w:gridSpan w:val="2"/>
          </w:tcPr>
          <w:p w14:paraId="3DC8468F" w14:textId="77777777" w:rsidR="00BD60FD" w:rsidRPr="00D9514F" w:rsidRDefault="00BD60FD" w:rsidP="004671ED">
            <w:pPr>
              <w:jc w:val="center"/>
              <w:rPr>
                <w:i/>
                <w:iCs/>
                <w:color w:val="000000" w:themeColor="text1"/>
                <w:sz w:val="18"/>
              </w:rPr>
            </w:pPr>
            <w:r w:rsidRPr="00D9514F">
              <w:rPr>
                <w:i/>
                <w:iCs/>
                <w:color w:val="000000" w:themeColor="text1"/>
                <w:sz w:val="18"/>
              </w:rPr>
              <w:t>107</w:t>
            </w:r>
          </w:p>
        </w:tc>
        <w:tc>
          <w:tcPr>
            <w:tcW w:w="1134" w:type="dxa"/>
            <w:gridSpan w:val="2"/>
          </w:tcPr>
          <w:p w14:paraId="4747AF92" w14:textId="77777777" w:rsidR="00BD60FD" w:rsidRPr="00D9514F" w:rsidRDefault="00BD60FD" w:rsidP="004671ED">
            <w:pPr>
              <w:jc w:val="center"/>
              <w:rPr>
                <w:i/>
                <w:iCs/>
                <w:color w:val="000000" w:themeColor="text1"/>
                <w:sz w:val="18"/>
                <w:szCs w:val="18"/>
                <w:lang w:eastAsia="lv-LV" w:bidi="lo-LA"/>
              </w:rPr>
            </w:pPr>
            <w:r w:rsidRPr="00D9514F">
              <w:rPr>
                <w:i/>
                <w:iCs/>
                <w:color w:val="000000" w:themeColor="text1"/>
                <w:sz w:val="18"/>
                <w:szCs w:val="18"/>
                <w:lang w:eastAsia="lv-LV" w:bidi="lo-LA"/>
              </w:rPr>
              <w:t>107</w:t>
            </w:r>
          </w:p>
        </w:tc>
        <w:tc>
          <w:tcPr>
            <w:tcW w:w="1139" w:type="dxa"/>
            <w:gridSpan w:val="2"/>
          </w:tcPr>
          <w:p w14:paraId="242742CA" w14:textId="77777777" w:rsidR="00BD60FD" w:rsidRPr="00D9514F" w:rsidRDefault="00BD60FD" w:rsidP="004671ED">
            <w:pPr>
              <w:jc w:val="center"/>
              <w:rPr>
                <w:i/>
                <w:iCs/>
                <w:color w:val="000000" w:themeColor="text1"/>
                <w:sz w:val="18"/>
              </w:rPr>
            </w:pPr>
            <w:r w:rsidRPr="00D9514F">
              <w:rPr>
                <w:i/>
                <w:iCs/>
                <w:color w:val="000000" w:themeColor="text1"/>
                <w:sz w:val="18"/>
              </w:rPr>
              <w:t>107</w:t>
            </w:r>
          </w:p>
        </w:tc>
      </w:tr>
      <w:tr w:rsidR="00BD60FD" w:rsidRPr="00D9514F" w14:paraId="10FCBCDA" w14:textId="77777777" w:rsidTr="004671ED">
        <w:tc>
          <w:tcPr>
            <w:tcW w:w="3256" w:type="dxa"/>
          </w:tcPr>
          <w:p w14:paraId="7C5997B6" w14:textId="77777777" w:rsidR="00BD60FD" w:rsidRPr="00D9514F" w:rsidRDefault="00BD60FD" w:rsidP="006557F0">
            <w:pPr>
              <w:ind w:left="600" w:firstLine="11"/>
              <w:jc w:val="both"/>
              <w:rPr>
                <w:i/>
                <w:iCs/>
                <w:color w:val="000000" w:themeColor="text1"/>
                <w:sz w:val="18"/>
                <w:szCs w:val="18"/>
              </w:rPr>
            </w:pPr>
            <w:r w:rsidRPr="00D9514F">
              <w:rPr>
                <w:i/>
                <w:iCs/>
                <w:color w:val="000000" w:themeColor="text1"/>
                <w:sz w:val="18"/>
                <w:szCs w:val="18"/>
              </w:rPr>
              <w:t>pārbaudes citās iestādēs, kas ierosinātas, pamatojoties uz sūdzībām un iesniegumiem (skaits)</w:t>
            </w:r>
          </w:p>
        </w:tc>
        <w:tc>
          <w:tcPr>
            <w:tcW w:w="1134" w:type="dxa"/>
            <w:gridSpan w:val="2"/>
            <w:shd w:val="clear" w:color="auto" w:fill="auto"/>
          </w:tcPr>
          <w:p w14:paraId="141E2AFD"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149</w:t>
            </w:r>
          </w:p>
        </w:tc>
        <w:tc>
          <w:tcPr>
            <w:tcW w:w="1134" w:type="dxa"/>
            <w:gridSpan w:val="2"/>
          </w:tcPr>
          <w:p w14:paraId="6463E7C7" w14:textId="77777777" w:rsidR="00BD60FD" w:rsidRPr="00D9514F" w:rsidRDefault="00BD60FD" w:rsidP="004671ED">
            <w:pPr>
              <w:jc w:val="center"/>
              <w:rPr>
                <w:bCs/>
                <w:i/>
                <w:iCs/>
                <w:color w:val="000000" w:themeColor="text1"/>
                <w:sz w:val="18"/>
                <w:szCs w:val="18"/>
                <w:lang w:eastAsia="lv-LV"/>
              </w:rPr>
            </w:pPr>
            <w:r w:rsidRPr="00D9514F">
              <w:rPr>
                <w:bCs/>
                <w:i/>
                <w:iCs/>
                <w:color w:val="000000" w:themeColor="text1"/>
                <w:sz w:val="18"/>
                <w:szCs w:val="18"/>
                <w:lang w:eastAsia="lv-LV"/>
              </w:rPr>
              <w:t>100</w:t>
            </w:r>
          </w:p>
        </w:tc>
        <w:tc>
          <w:tcPr>
            <w:tcW w:w="1275" w:type="dxa"/>
            <w:gridSpan w:val="2"/>
          </w:tcPr>
          <w:p w14:paraId="67BF9C26" w14:textId="77777777" w:rsidR="00BD60FD" w:rsidRPr="00D9514F" w:rsidRDefault="00BD60FD" w:rsidP="004671ED">
            <w:pPr>
              <w:jc w:val="center"/>
              <w:rPr>
                <w:i/>
                <w:iCs/>
                <w:color w:val="000000" w:themeColor="text1"/>
                <w:sz w:val="18"/>
              </w:rPr>
            </w:pPr>
            <w:r w:rsidRPr="00D9514F">
              <w:rPr>
                <w:i/>
                <w:iCs/>
                <w:color w:val="000000" w:themeColor="text1"/>
                <w:sz w:val="18"/>
              </w:rPr>
              <w:t>100</w:t>
            </w:r>
          </w:p>
        </w:tc>
        <w:tc>
          <w:tcPr>
            <w:tcW w:w="1134" w:type="dxa"/>
            <w:gridSpan w:val="2"/>
          </w:tcPr>
          <w:p w14:paraId="3CD65C5C" w14:textId="77777777" w:rsidR="00BD60FD" w:rsidRPr="00D9514F" w:rsidRDefault="00BD60FD" w:rsidP="004671ED">
            <w:pPr>
              <w:jc w:val="center"/>
              <w:rPr>
                <w:i/>
                <w:iCs/>
                <w:color w:val="000000" w:themeColor="text1"/>
                <w:sz w:val="18"/>
              </w:rPr>
            </w:pPr>
            <w:r w:rsidRPr="00D9514F">
              <w:rPr>
                <w:i/>
                <w:iCs/>
                <w:color w:val="000000" w:themeColor="text1"/>
                <w:sz w:val="18"/>
              </w:rPr>
              <w:t>100</w:t>
            </w:r>
          </w:p>
        </w:tc>
        <w:tc>
          <w:tcPr>
            <w:tcW w:w="1139" w:type="dxa"/>
            <w:gridSpan w:val="2"/>
          </w:tcPr>
          <w:p w14:paraId="06A2073F" w14:textId="77777777" w:rsidR="00BD60FD" w:rsidRPr="00D9514F" w:rsidRDefault="00BD60FD" w:rsidP="004671ED">
            <w:pPr>
              <w:jc w:val="center"/>
              <w:rPr>
                <w:i/>
                <w:iCs/>
                <w:color w:val="000000" w:themeColor="text1"/>
                <w:sz w:val="18"/>
              </w:rPr>
            </w:pPr>
            <w:r w:rsidRPr="00D9514F">
              <w:rPr>
                <w:i/>
                <w:iCs/>
                <w:color w:val="000000" w:themeColor="text1"/>
                <w:sz w:val="18"/>
              </w:rPr>
              <w:t>100</w:t>
            </w:r>
          </w:p>
        </w:tc>
      </w:tr>
      <w:tr w:rsidR="00BD60FD" w:rsidRPr="00D9514F" w14:paraId="134DD932" w14:textId="77777777" w:rsidTr="004671ED">
        <w:tc>
          <w:tcPr>
            <w:tcW w:w="3256" w:type="dxa"/>
          </w:tcPr>
          <w:p w14:paraId="4AE5BD2E" w14:textId="77777777" w:rsidR="00BD60FD" w:rsidRPr="00D9514F" w:rsidRDefault="00BD60FD" w:rsidP="006557F0">
            <w:pPr>
              <w:ind w:left="600" w:firstLine="11"/>
              <w:jc w:val="both"/>
              <w:rPr>
                <w:i/>
                <w:iCs/>
                <w:color w:val="000000" w:themeColor="text1"/>
                <w:sz w:val="18"/>
                <w:szCs w:val="18"/>
              </w:rPr>
            </w:pPr>
            <w:r w:rsidRPr="00D9514F">
              <w:rPr>
                <w:i/>
                <w:iCs/>
                <w:color w:val="000000" w:themeColor="text1"/>
                <w:sz w:val="18"/>
                <w:szCs w:val="18"/>
              </w:rPr>
              <w:t>pārbaužu citās iestādēs, kas ierosinātas, pamatojoties uz sūdzībām un iesniegumiem, īpatsvars no kopējām pārbaudēm citās iestādēs</w:t>
            </w:r>
            <w:r w:rsidRPr="00D9514F" w:rsidDel="00C44374">
              <w:rPr>
                <w:i/>
                <w:iCs/>
                <w:color w:val="000000" w:themeColor="text1"/>
                <w:sz w:val="18"/>
                <w:szCs w:val="18"/>
              </w:rPr>
              <w:t xml:space="preserve"> </w:t>
            </w:r>
            <w:r w:rsidRPr="00D9514F">
              <w:rPr>
                <w:i/>
                <w:iCs/>
                <w:color w:val="000000" w:themeColor="text1"/>
                <w:sz w:val="18"/>
                <w:szCs w:val="18"/>
              </w:rPr>
              <w:t>(%)</w:t>
            </w:r>
          </w:p>
        </w:tc>
        <w:tc>
          <w:tcPr>
            <w:tcW w:w="1134" w:type="dxa"/>
            <w:gridSpan w:val="2"/>
            <w:shd w:val="clear" w:color="auto" w:fill="auto"/>
          </w:tcPr>
          <w:p w14:paraId="6A975A36"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rPr>
              <w:t>96,0</w:t>
            </w:r>
          </w:p>
        </w:tc>
        <w:tc>
          <w:tcPr>
            <w:tcW w:w="1134" w:type="dxa"/>
            <w:gridSpan w:val="2"/>
          </w:tcPr>
          <w:p w14:paraId="4B6CB4EA" w14:textId="77777777" w:rsidR="00BD60FD" w:rsidRPr="00D9514F" w:rsidRDefault="00BD60FD" w:rsidP="004671ED">
            <w:pPr>
              <w:jc w:val="center"/>
              <w:rPr>
                <w:bCs/>
                <w:i/>
                <w:iCs/>
                <w:color w:val="000000" w:themeColor="text1"/>
                <w:sz w:val="18"/>
                <w:szCs w:val="18"/>
                <w:lang w:eastAsia="lv-LV"/>
              </w:rPr>
            </w:pPr>
            <w:r w:rsidRPr="00D9514F">
              <w:rPr>
                <w:bCs/>
                <w:i/>
                <w:iCs/>
                <w:color w:val="000000" w:themeColor="text1"/>
                <w:sz w:val="18"/>
                <w:szCs w:val="18"/>
                <w:lang w:eastAsia="lv-LV"/>
              </w:rPr>
              <w:t>93,0</w:t>
            </w:r>
          </w:p>
        </w:tc>
        <w:tc>
          <w:tcPr>
            <w:tcW w:w="1275" w:type="dxa"/>
            <w:gridSpan w:val="2"/>
          </w:tcPr>
          <w:p w14:paraId="2465530B" w14:textId="77777777" w:rsidR="00BD60FD" w:rsidRPr="00D9514F" w:rsidRDefault="00BD60FD" w:rsidP="004671ED">
            <w:pPr>
              <w:jc w:val="center"/>
              <w:rPr>
                <w:i/>
                <w:iCs/>
                <w:color w:val="000000" w:themeColor="text1"/>
                <w:sz w:val="18"/>
              </w:rPr>
            </w:pPr>
            <w:r w:rsidRPr="00D9514F">
              <w:rPr>
                <w:i/>
                <w:iCs/>
                <w:color w:val="000000" w:themeColor="text1"/>
                <w:sz w:val="18"/>
              </w:rPr>
              <w:t>93,0</w:t>
            </w:r>
          </w:p>
        </w:tc>
        <w:tc>
          <w:tcPr>
            <w:tcW w:w="1134" w:type="dxa"/>
            <w:gridSpan w:val="2"/>
          </w:tcPr>
          <w:p w14:paraId="5E2FA543" w14:textId="77777777" w:rsidR="00BD60FD" w:rsidRPr="00D9514F" w:rsidRDefault="00BD60FD" w:rsidP="004671ED">
            <w:pPr>
              <w:jc w:val="center"/>
              <w:rPr>
                <w:i/>
                <w:iCs/>
                <w:color w:val="000000" w:themeColor="text1"/>
                <w:sz w:val="18"/>
              </w:rPr>
            </w:pPr>
            <w:r w:rsidRPr="00D9514F">
              <w:rPr>
                <w:i/>
                <w:iCs/>
                <w:color w:val="000000" w:themeColor="text1"/>
                <w:sz w:val="18"/>
              </w:rPr>
              <w:t>93,0</w:t>
            </w:r>
          </w:p>
        </w:tc>
        <w:tc>
          <w:tcPr>
            <w:tcW w:w="1139" w:type="dxa"/>
            <w:gridSpan w:val="2"/>
          </w:tcPr>
          <w:p w14:paraId="64E3D421" w14:textId="77777777" w:rsidR="00BD60FD" w:rsidRPr="00D9514F" w:rsidRDefault="00BD60FD" w:rsidP="004671ED">
            <w:pPr>
              <w:jc w:val="center"/>
              <w:rPr>
                <w:i/>
                <w:iCs/>
                <w:color w:val="000000" w:themeColor="text1"/>
                <w:sz w:val="18"/>
              </w:rPr>
            </w:pPr>
            <w:r w:rsidRPr="00D9514F">
              <w:rPr>
                <w:i/>
                <w:iCs/>
                <w:color w:val="000000" w:themeColor="text1"/>
                <w:sz w:val="18"/>
              </w:rPr>
              <w:t>93,0</w:t>
            </w:r>
          </w:p>
        </w:tc>
      </w:tr>
      <w:tr w:rsidR="00BD60FD" w:rsidRPr="00D9514F" w14:paraId="7A686562" w14:textId="77777777" w:rsidTr="004671ED">
        <w:tc>
          <w:tcPr>
            <w:tcW w:w="3256" w:type="dxa"/>
          </w:tcPr>
          <w:p w14:paraId="2C921986" w14:textId="77777777" w:rsidR="00BD60FD" w:rsidRPr="00D9514F" w:rsidRDefault="00BD60FD" w:rsidP="006557F0">
            <w:pPr>
              <w:jc w:val="both"/>
              <w:rPr>
                <w:color w:val="000000" w:themeColor="text1"/>
                <w:sz w:val="18"/>
              </w:rPr>
            </w:pPr>
            <w:r w:rsidRPr="00D9514F">
              <w:rPr>
                <w:color w:val="000000" w:themeColor="text1"/>
                <w:sz w:val="18"/>
                <w:szCs w:val="18"/>
              </w:rPr>
              <w:t xml:space="preserve">Pārbaudītās bērnu personas lietas bērnu </w:t>
            </w:r>
            <w:proofErr w:type="spellStart"/>
            <w:r w:rsidRPr="00D9514F">
              <w:rPr>
                <w:color w:val="000000" w:themeColor="text1"/>
                <w:sz w:val="18"/>
                <w:szCs w:val="18"/>
              </w:rPr>
              <w:t>ārpusģimenes</w:t>
            </w:r>
            <w:proofErr w:type="spellEnd"/>
            <w:r w:rsidRPr="00D9514F">
              <w:rPr>
                <w:color w:val="000000" w:themeColor="text1"/>
                <w:sz w:val="18"/>
                <w:szCs w:val="18"/>
              </w:rPr>
              <w:t xml:space="preserve"> aprūpes iestādēs (skaits)</w:t>
            </w:r>
          </w:p>
        </w:tc>
        <w:tc>
          <w:tcPr>
            <w:tcW w:w="1134" w:type="dxa"/>
            <w:gridSpan w:val="2"/>
            <w:shd w:val="clear" w:color="auto" w:fill="auto"/>
          </w:tcPr>
          <w:p w14:paraId="7BE9F2A8" w14:textId="77777777" w:rsidR="00BD60FD" w:rsidRPr="00D9514F" w:rsidRDefault="00BD60FD" w:rsidP="004671ED">
            <w:pPr>
              <w:jc w:val="center"/>
              <w:rPr>
                <w:color w:val="000000" w:themeColor="text1"/>
                <w:sz w:val="18"/>
              </w:rPr>
            </w:pPr>
            <w:r w:rsidRPr="00D9514F">
              <w:rPr>
                <w:color w:val="000000" w:themeColor="text1"/>
                <w:sz w:val="18"/>
                <w:szCs w:val="18"/>
              </w:rPr>
              <w:t>196</w:t>
            </w:r>
          </w:p>
        </w:tc>
        <w:tc>
          <w:tcPr>
            <w:tcW w:w="1134" w:type="dxa"/>
            <w:gridSpan w:val="2"/>
          </w:tcPr>
          <w:p w14:paraId="590F1416" w14:textId="77777777" w:rsidR="00BD60FD" w:rsidRPr="00D9514F" w:rsidRDefault="00BD60FD" w:rsidP="004671ED">
            <w:pPr>
              <w:jc w:val="center"/>
              <w:rPr>
                <w:color w:val="000000" w:themeColor="text1"/>
                <w:sz w:val="18"/>
              </w:rPr>
            </w:pPr>
            <w:r w:rsidRPr="00D9514F">
              <w:rPr>
                <w:bCs/>
                <w:color w:val="000000" w:themeColor="text1"/>
                <w:sz w:val="18"/>
                <w:szCs w:val="18"/>
              </w:rPr>
              <w:t>130</w:t>
            </w:r>
          </w:p>
        </w:tc>
        <w:tc>
          <w:tcPr>
            <w:tcW w:w="1275" w:type="dxa"/>
            <w:gridSpan w:val="2"/>
          </w:tcPr>
          <w:p w14:paraId="32826FFA" w14:textId="77777777" w:rsidR="00BD60FD" w:rsidRPr="00D9514F" w:rsidRDefault="00BD60FD" w:rsidP="004671ED">
            <w:pPr>
              <w:jc w:val="center"/>
              <w:rPr>
                <w:color w:val="000000" w:themeColor="text1"/>
                <w:sz w:val="18"/>
              </w:rPr>
            </w:pPr>
            <w:r w:rsidRPr="00D9514F">
              <w:rPr>
                <w:bCs/>
                <w:color w:val="000000" w:themeColor="text1"/>
                <w:sz w:val="18"/>
                <w:szCs w:val="18"/>
              </w:rPr>
              <w:t>130</w:t>
            </w:r>
          </w:p>
        </w:tc>
        <w:tc>
          <w:tcPr>
            <w:tcW w:w="1134" w:type="dxa"/>
            <w:gridSpan w:val="2"/>
          </w:tcPr>
          <w:p w14:paraId="510E9772" w14:textId="77777777" w:rsidR="00BD60FD" w:rsidRPr="00D9514F" w:rsidRDefault="00BD60FD" w:rsidP="004671ED">
            <w:pPr>
              <w:jc w:val="center"/>
              <w:rPr>
                <w:color w:val="000000" w:themeColor="text1"/>
                <w:sz w:val="18"/>
              </w:rPr>
            </w:pPr>
            <w:r w:rsidRPr="00D9514F">
              <w:rPr>
                <w:bCs/>
                <w:color w:val="000000" w:themeColor="text1"/>
                <w:sz w:val="18"/>
                <w:szCs w:val="18"/>
              </w:rPr>
              <w:t>130</w:t>
            </w:r>
          </w:p>
        </w:tc>
        <w:tc>
          <w:tcPr>
            <w:tcW w:w="1139" w:type="dxa"/>
            <w:gridSpan w:val="2"/>
          </w:tcPr>
          <w:p w14:paraId="37D4D126" w14:textId="77777777" w:rsidR="00BD60FD" w:rsidRPr="00D9514F" w:rsidRDefault="00BD60FD" w:rsidP="004671ED">
            <w:pPr>
              <w:jc w:val="center"/>
              <w:rPr>
                <w:color w:val="000000" w:themeColor="text1"/>
                <w:sz w:val="18"/>
              </w:rPr>
            </w:pPr>
            <w:r w:rsidRPr="00D9514F">
              <w:rPr>
                <w:color w:val="000000" w:themeColor="text1"/>
                <w:sz w:val="18"/>
              </w:rPr>
              <w:t>130</w:t>
            </w:r>
          </w:p>
        </w:tc>
      </w:tr>
      <w:tr w:rsidR="00BD60FD" w:rsidRPr="00D9514F" w14:paraId="4EE6A79C" w14:textId="77777777" w:rsidTr="004671ED">
        <w:tc>
          <w:tcPr>
            <w:tcW w:w="3256" w:type="dxa"/>
          </w:tcPr>
          <w:p w14:paraId="120664DA" w14:textId="77777777" w:rsidR="00BD60FD" w:rsidRPr="00D9514F" w:rsidRDefault="00BD60FD" w:rsidP="006557F0">
            <w:pPr>
              <w:jc w:val="both"/>
              <w:rPr>
                <w:color w:val="000000" w:themeColor="text1"/>
                <w:sz w:val="18"/>
                <w:szCs w:val="18"/>
                <w:vertAlign w:val="superscript"/>
              </w:rPr>
            </w:pPr>
            <w:r w:rsidRPr="00D9514F">
              <w:rPr>
                <w:color w:val="000000" w:themeColor="text1"/>
                <w:sz w:val="18"/>
                <w:szCs w:val="18"/>
              </w:rPr>
              <w:t>Pārbaužu rezultātā konstatētie bērnu tiesību pārkāpumi (skaits)</w:t>
            </w:r>
          </w:p>
        </w:tc>
        <w:tc>
          <w:tcPr>
            <w:tcW w:w="1134" w:type="dxa"/>
            <w:gridSpan w:val="2"/>
            <w:shd w:val="clear" w:color="auto" w:fill="auto"/>
          </w:tcPr>
          <w:p w14:paraId="1A57C99A" w14:textId="77777777" w:rsidR="00BD60FD" w:rsidRPr="00D9514F" w:rsidRDefault="00BD60FD" w:rsidP="004671ED">
            <w:pPr>
              <w:jc w:val="center"/>
              <w:rPr>
                <w:color w:val="000000" w:themeColor="text1"/>
                <w:sz w:val="18"/>
                <w:szCs w:val="18"/>
              </w:rPr>
            </w:pPr>
            <w:r w:rsidRPr="00D9514F">
              <w:rPr>
                <w:color w:val="000000" w:themeColor="text1"/>
                <w:sz w:val="18"/>
                <w:szCs w:val="18"/>
              </w:rPr>
              <w:t>151</w:t>
            </w:r>
          </w:p>
        </w:tc>
        <w:tc>
          <w:tcPr>
            <w:tcW w:w="1134" w:type="dxa"/>
            <w:gridSpan w:val="2"/>
          </w:tcPr>
          <w:p w14:paraId="34DDDA95"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170</w:t>
            </w:r>
          </w:p>
        </w:tc>
        <w:tc>
          <w:tcPr>
            <w:tcW w:w="1275" w:type="dxa"/>
            <w:gridSpan w:val="2"/>
          </w:tcPr>
          <w:p w14:paraId="3E176477"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160</w:t>
            </w:r>
          </w:p>
        </w:tc>
        <w:tc>
          <w:tcPr>
            <w:tcW w:w="1134" w:type="dxa"/>
            <w:gridSpan w:val="2"/>
          </w:tcPr>
          <w:p w14:paraId="2275F702" w14:textId="77777777" w:rsidR="00BD60FD" w:rsidRPr="00D9514F" w:rsidRDefault="00BD60FD" w:rsidP="004671ED">
            <w:pPr>
              <w:jc w:val="center"/>
              <w:rPr>
                <w:bCs/>
                <w:color w:val="000000" w:themeColor="text1"/>
                <w:sz w:val="18"/>
              </w:rPr>
            </w:pPr>
            <w:r w:rsidRPr="00D9514F">
              <w:rPr>
                <w:bCs/>
                <w:color w:val="000000" w:themeColor="text1"/>
                <w:sz w:val="18"/>
              </w:rPr>
              <w:t>160</w:t>
            </w:r>
          </w:p>
        </w:tc>
        <w:tc>
          <w:tcPr>
            <w:tcW w:w="1139" w:type="dxa"/>
            <w:gridSpan w:val="2"/>
          </w:tcPr>
          <w:p w14:paraId="2291D009" w14:textId="77777777" w:rsidR="00BD60FD" w:rsidRPr="00D9514F" w:rsidRDefault="00BD60FD" w:rsidP="004671ED">
            <w:pPr>
              <w:jc w:val="center"/>
              <w:rPr>
                <w:bCs/>
                <w:color w:val="000000" w:themeColor="text1"/>
                <w:sz w:val="18"/>
              </w:rPr>
            </w:pPr>
            <w:r w:rsidRPr="00D9514F">
              <w:rPr>
                <w:bCs/>
                <w:color w:val="000000" w:themeColor="text1"/>
                <w:sz w:val="18"/>
              </w:rPr>
              <w:t>160</w:t>
            </w:r>
          </w:p>
        </w:tc>
      </w:tr>
      <w:tr w:rsidR="00BD60FD" w:rsidRPr="00D9514F" w14:paraId="6C24D9E9" w14:textId="77777777" w:rsidTr="004671ED">
        <w:tc>
          <w:tcPr>
            <w:tcW w:w="3256" w:type="dxa"/>
          </w:tcPr>
          <w:p w14:paraId="01B8EA4F" w14:textId="77777777" w:rsidR="00BD60FD" w:rsidRPr="00D9514F" w:rsidRDefault="00BD60FD" w:rsidP="006557F0">
            <w:pPr>
              <w:jc w:val="both"/>
              <w:rPr>
                <w:bCs/>
                <w:color w:val="000000" w:themeColor="text1"/>
                <w:sz w:val="18"/>
                <w:szCs w:val="18"/>
                <w:lang w:eastAsia="lv-LV"/>
              </w:rPr>
            </w:pPr>
            <w:r w:rsidRPr="00D9514F">
              <w:rPr>
                <w:color w:val="000000" w:themeColor="text1"/>
                <w:sz w:val="18"/>
                <w:szCs w:val="18"/>
              </w:rPr>
              <w:t>Izgatavotās apliecības bāreņiem un bez vecāku gādības palikušajiem bērniem (skaits)</w:t>
            </w:r>
          </w:p>
        </w:tc>
        <w:tc>
          <w:tcPr>
            <w:tcW w:w="1134" w:type="dxa"/>
            <w:gridSpan w:val="2"/>
            <w:shd w:val="clear" w:color="auto" w:fill="auto"/>
          </w:tcPr>
          <w:p w14:paraId="2E019BFC"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rPr>
              <w:t>1 590</w:t>
            </w:r>
          </w:p>
        </w:tc>
        <w:tc>
          <w:tcPr>
            <w:tcW w:w="1134" w:type="dxa"/>
            <w:gridSpan w:val="2"/>
          </w:tcPr>
          <w:p w14:paraId="0EC9F0BD"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1 600</w:t>
            </w:r>
          </w:p>
        </w:tc>
        <w:tc>
          <w:tcPr>
            <w:tcW w:w="1275" w:type="dxa"/>
            <w:gridSpan w:val="2"/>
          </w:tcPr>
          <w:p w14:paraId="74253323"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1 500</w:t>
            </w:r>
          </w:p>
        </w:tc>
        <w:tc>
          <w:tcPr>
            <w:tcW w:w="1134" w:type="dxa"/>
            <w:gridSpan w:val="2"/>
          </w:tcPr>
          <w:p w14:paraId="5227B38F" w14:textId="77777777" w:rsidR="00BD60FD" w:rsidRPr="00D9514F" w:rsidRDefault="00BD60FD" w:rsidP="004671ED">
            <w:pPr>
              <w:jc w:val="center"/>
              <w:rPr>
                <w:bCs/>
                <w:color w:val="000000" w:themeColor="text1"/>
                <w:sz w:val="18"/>
              </w:rPr>
            </w:pPr>
            <w:r w:rsidRPr="00D9514F">
              <w:rPr>
                <w:bCs/>
                <w:color w:val="000000" w:themeColor="text1"/>
                <w:sz w:val="18"/>
                <w:szCs w:val="18"/>
                <w:lang w:eastAsia="lv-LV"/>
              </w:rPr>
              <w:t>1 600</w:t>
            </w:r>
          </w:p>
        </w:tc>
        <w:tc>
          <w:tcPr>
            <w:tcW w:w="1139" w:type="dxa"/>
            <w:gridSpan w:val="2"/>
          </w:tcPr>
          <w:p w14:paraId="582059E0" w14:textId="77777777" w:rsidR="00BD60FD" w:rsidRPr="00D9514F" w:rsidRDefault="00BD60FD" w:rsidP="004671ED">
            <w:pPr>
              <w:jc w:val="center"/>
              <w:rPr>
                <w:bCs/>
                <w:color w:val="000000" w:themeColor="text1"/>
                <w:sz w:val="18"/>
              </w:rPr>
            </w:pPr>
            <w:r w:rsidRPr="00D9514F">
              <w:rPr>
                <w:color w:val="000000" w:themeColor="text1"/>
                <w:sz w:val="18"/>
              </w:rPr>
              <w:t>1 600</w:t>
            </w:r>
          </w:p>
        </w:tc>
      </w:tr>
      <w:tr w:rsidR="00BD60FD" w:rsidRPr="00D9514F" w14:paraId="552BDE73" w14:textId="77777777" w:rsidTr="004671ED">
        <w:trPr>
          <w:trHeight w:val="537"/>
        </w:trPr>
        <w:tc>
          <w:tcPr>
            <w:tcW w:w="3256" w:type="dxa"/>
          </w:tcPr>
          <w:p w14:paraId="5CC8C34B" w14:textId="77777777" w:rsidR="00BD60FD" w:rsidRPr="00D9514F" w:rsidRDefault="00BD60FD" w:rsidP="006557F0">
            <w:pPr>
              <w:jc w:val="both"/>
              <w:rPr>
                <w:bCs/>
                <w:color w:val="000000" w:themeColor="text1"/>
                <w:sz w:val="18"/>
                <w:szCs w:val="18"/>
                <w:lang w:eastAsia="lv-LV"/>
              </w:rPr>
            </w:pPr>
            <w:r w:rsidRPr="00D9514F">
              <w:rPr>
                <w:color w:val="000000" w:themeColor="text1"/>
                <w:sz w:val="18"/>
                <w:szCs w:val="18"/>
              </w:rPr>
              <w:t>Individuālās konsultācijas bērnu tiesību aizsardzības speciālistiem, fiziskām un juridiskām personām bērnu tiesību aizsardzības jautājumos (skaits)</w:t>
            </w:r>
          </w:p>
        </w:tc>
        <w:tc>
          <w:tcPr>
            <w:tcW w:w="1134" w:type="dxa"/>
            <w:gridSpan w:val="2"/>
            <w:shd w:val="clear" w:color="auto" w:fill="auto"/>
          </w:tcPr>
          <w:p w14:paraId="1CF8F3A2"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rPr>
              <w:t>1 188</w:t>
            </w:r>
          </w:p>
        </w:tc>
        <w:tc>
          <w:tcPr>
            <w:tcW w:w="1134" w:type="dxa"/>
            <w:gridSpan w:val="2"/>
          </w:tcPr>
          <w:p w14:paraId="15A74A19"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rPr>
              <w:t>1 400</w:t>
            </w:r>
          </w:p>
        </w:tc>
        <w:tc>
          <w:tcPr>
            <w:tcW w:w="1275" w:type="dxa"/>
            <w:gridSpan w:val="2"/>
          </w:tcPr>
          <w:p w14:paraId="4DD2560E"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rPr>
              <w:t>1 500</w:t>
            </w:r>
          </w:p>
        </w:tc>
        <w:tc>
          <w:tcPr>
            <w:tcW w:w="1134" w:type="dxa"/>
            <w:gridSpan w:val="2"/>
          </w:tcPr>
          <w:p w14:paraId="193C410A" w14:textId="77777777" w:rsidR="00BD60FD" w:rsidRPr="00D9514F" w:rsidRDefault="00BD60FD" w:rsidP="004671ED">
            <w:pPr>
              <w:jc w:val="center"/>
              <w:rPr>
                <w:bCs/>
                <w:color w:val="000000" w:themeColor="text1"/>
                <w:sz w:val="18"/>
              </w:rPr>
            </w:pPr>
            <w:r w:rsidRPr="00D9514F">
              <w:rPr>
                <w:bCs/>
                <w:color w:val="000000" w:themeColor="text1"/>
                <w:sz w:val="18"/>
                <w:szCs w:val="18"/>
              </w:rPr>
              <w:t>1 600</w:t>
            </w:r>
          </w:p>
        </w:tc>
        <w:tc>
          <w:tcPr>
            <w:tcW w:w="1139" w:type="dxa"/>
            <w:gridSpan w:val="2"/>
          </w:tcPr>
          <w:p w14:paraId="3797C9F7" w14:textId="77777777" w:rsidR="00BD60FD" w:rsidRPr="00D9514F" w:rsidRDefault="00BD60FD" w:rsidP="004671ED">
            <w:pPr>
              <w:jc w:val="center"/>
              <w:rPr>
                <w:bCs/>
                <w:color w:val="000000" w:themeColor="text1"/>
                <w:sz w:val="18"/>
              </w:rPr>
            </w:pPr>
            <w:r w:rsidRPr="00D9514F">
              <w:rPr>
                <w:color w:val="000000" w:themeColor="text1"/>
                <w:sz w:val="18"/>
              </w:rPr>
              <w:t>1 600</w:t>
            </w:r>
          </w:p>
        </w:tc>
      </w:tr>
      <w:tr w:rsidR="00BD60FD" w:rsidRPr="00D9514F" w14:paraId="6C16AAC2" w14:textId="77777777" w:rsidTr="004671ED">
        <w:tc>
          <w:tcPr>
            <w:tcW w:w="3256" w:type="dxa"/>
          </w:tcPr>
          <w:p w14:paraId="0F01B3D4" w14:textId="77777777" w:rsidR="00BD60FD" w:rsidRPr="00D9514F" w:rsidRDefault="00BD60FD" w:rsidP="006557F0">
            <w:pPr>
              <w:jc w:val="both"/>
              <w:rPr>
                <w:color w:val="000000" w:themeColor="text1"/>
                <w:sz w:val="18"/>
              </w:rPr>
            </w:pPr>
            <w:r w:rsidRPr="00D9514F">
              <w:rPr>
                <w:color w:val="000000" w:themeColor="text1"/>
                <w:sz w:val="18"/>
                <w:szCs w:val="18"/>
              </w:rPr>
              <w:t>Pasākumi (semināri, lekcijas, konferences, tikšanās) (skaits)</w:t>
            </w:r>
          </w:p>
        </w:tc>
        <w:tc>
          <w:tcPr>
            <w:tcW w:w="1134" w:type="dxa"/>
            <w:gridSpan w:val="2"/>
            <w:shd w:val="clear" w:color="auto" w:fill="auto"/>
          </w:tcPr>
          <w:p w14:paraId="4F5C7B85" w14:textId="77777777" w:rsidR="00BD60FD" w:rsidRPr="00D9514F" w:rsidRDefault="00BD60FD" w:rsidP="004671ED">
            <w:pPr>
              <w:jc w:val="center"/>
              <w:rPr>
                <w:color w:val="000000" w:themeColor="text1"/>
                <w:sz w:val="18"/>
              </w:rPr>
            </w:pPr>
            <w:r w:rsidRPr="00D9514F">
              <w:rPr>
                <w:color w:val="000000" w:themeColor="text1"/>
                <w:sz w:val="18"/>
                <w:szCs w:val="18"/>
              </w:rPr>
              <w:t>109</w:t>
            </w:r>
          </w:p>
        </w:tc>
        <w:tc>
          <w:tcPr>
            <w:tcW w:w="1134" w:type="dxa"/>
            <w:gridSpan w:val="2"/>
          </w:tcPr>
          <w:p w14:paraId="29FB7D4D" w14:textId="77777777" w:rsidR="00BD60FD" w:rsidRPr="00D9514F" w:rsidRDefault="00BD60FD" w:rsidP="004671ED">
            <w:pPr>
              <w:jc w:val="center"/>
              <w:rPr>
                <w:color w:val="000000" w:themeColor="text1"/>
                <w:sz w:val="18"/>
              </w:rPr>
            </w:pPr>
            <w:r w:rsidRPr="00D9514F">
              <w:rPr>
                <w:bCs/>
                <w:color w:val="000000" w:themeColor="text1"/>
                <w:sz w:val="18"/>
                <w:szCs w:val="18"/>
              </w:rPr>
              <w:t>120</w:t>
            </w:r>
          </w:p>
        </w:tc>
        <w:tc>
          <w:tcPr>
            <w:tcW w:w="1275" w:type="dxa"/>
            <w:gridSpan w:val="2"/>
          </w:tcPr>
          <w:p w14:paraId="3002C09A" w14:textId="77777777" w:rsidR="00BD60FD" w:rsidRPr="00D9514F" w:rsidRDefault="00BD60FD" w:rsidP="004671ED">
            <w:pPr>
              <w:jc w:val="center"/>
              <w:rPr>
                <w:color w:val="000000" w:themeColor="text1"/>
                <w:sz w:val="18"/>
              </w:rPr>
            </w:pPr>
            <w:r w:rsidRPr="00D9514F">
              <w:rPr>
                <w:bCs/>
                <w:color w:val="000000" w:themeColor="text1"/>
                <w:sz w:val="18"/>
                <w:szCs w:val="18"/>
              </w:rPr>
              <w:t>100</w:t>
            </w:r>
          </w:p>
        </w:tc>
        <w:tc>
          <w:tcPr>
            <w:tcW w:w="1134" w:type="dxa"/>
            <w:gridSpan w:val="2"/>
          </w:tcPr>
          <w:p w14:paraId="74A38E50" w14:textId="77777777" w:rsidR="00BD60FD" w:rsidRPr="00D9514F" w:rsidRDefault="00BD60FD" w:rsidP="004671ED">
            <w:pPr>
              <w:jc w:val="center"/>
              <w:rPr>
                <w:color w:val="000000" w:themeColor="text1"/>
                <w:sz w:val="18"/>
              </w:rPr>
            </w:pPr>
            <w:r w:rsidRPr="00D9514F">
              <w:rPr>
                <w:bCs/>
                <w:color w:val="000000" w:themeColor="text1"/>
                <w:sz w:val="18"/>
                <w:szCs w:val="18"/>
              </w:rPr>
              <w:t>100</w:t>
            </w:r>
          </w:p>
        </w:tc>
        <w:tc>
          <w:tcPr>
            <w:tcW w:w="1139" w:type="dxa"/>
            <w:gridSpan w:val="2"/>
          </w:tcPr>
          <w:p w14:paraId="41978002" w14:textId="77777777" w:rsidR="00BD60FD" w:rsidRPr="00D9514F" w:rsidRDefault="00BD60FD" w:rsidP="004671ED">
            <w:pPr>
              <w:jc w:val="center"/>
              <w:rPr>
                <w:color w:val="000000" w:themeColor="text1"/>
                <w:sz w:val="18"/>
              </w:rPr>
            </w:pPr>
            <w:r w:rsidRPr="00D9514F">
              <w:rPr>
                <w:bCs/>
                <w:color w:val="000000" w:themeColor="text1"/>
                <w:sz w:val="18"/>
                <w:szCs w:val="18"/>
              </w:rPr>
              <w:t>100</w:t>
            </w:r>
          </w:p>
        </w:tc>
      </w:tr>
      <w:tr w:rsidR="00BD60FD" w:rsidRPr="00D9514F" w14:paraId="213639A5" w14:textId="77777777" w:rsidTr="004671ED">
        <w:tc>
          <w:tcPr>
            <w:tcW w:w="3256" w:type="dxa"/>
          </w:tcPr>
          <w:p w14:paraId="3CA1D31B" w14:textId="77777777" w:rsidR="00BD60FD" w:rsidRPr="00D9514F" w:rsidRDefault="00BD60FD" w:rsidP="006557F0">
            <w:pPr>
              <w:jc w:val="both"/>
              <w:rPr>
                <w:color w:val="000000" w:themeColor="text1"/>
                <w:sz w:val="18"/>
                <w:szCs w:val="18"/>
              </w:rPr>
            </w:pPr>
            <w:r w:rsidRPr="00D9514F">
              <w:rPr>
                <w:color w:val="000000" w:themeColor="text1"/>
                <w:sz w:val="18"/>
                <w:szCs w:val="18"/>
              </w:rPr>
              <w:t>Apmācītas Bērnu tiesību aizsardzības likuma 5</w:t>
            </w:r>
            <w:r w:rsidRPr="00D9514F">
              <w:rPr>
                <w:color w:val="000000" w:themeColor="text1"/>
                <w:sz w:val="18"/>
                <w:szCs w:val="18"/>
                <w:vertAlign w:val="superscript"/>
              </w:rPr>
              <w:t>1</w:t>
            </w:r>
            <w:r w:rsidRPr="00D9514F">
              <w:rPr>
                <w:color w:val="000000" w:themeColor="text1"/>
                <w:sz w:val="18"/>
                <w:szCs w:val="18"/>
              </w:rPr>
              <w:t>.panta pirmās daļas 6., 11., 14., 17. un 19.</w:t>
            </w:r>
            <w:r w:rsidRPr="00D9514F">
              <w:rPr>
                <w:color w:val="000000" w:themeColor="text1"/>
                <w:sz w:val="18"/>
                <w:szCs w:val="18"/>
                <w:vertAlign w:val="superscript"/>
              </w:rPr>
              <w:t>1</w:t>
            </w:r>
            <w:r w:rsidRPr="00D9514F">
              <w:rPr>
                <w:color w:val="000000" w:themeColor="text1"/>
                <w:sz w:val="18"/>
                <w:szCs w:val="18"/>
              </w:rPr>
              <w:t xml:space="preserve"> punktā minētās personas speciālajās zināšanās bērnu tiesību aizsardzības jomā (skaits)</w:t>
            </w:r>
          </w:p>
        </w:tc>
        <w:tc>
          <w:tcPr>
            <w:tcW w:w="1134" w:type="dxa"/>
            <w:gridSpan w:val="2"/>
            <w:shd w:val="clear" w:color="auto" w:fill="auto"/>
          </w:tcPr>
          <w:p w14:paraId="272C8BC0" w14:textId="77777777" w:rsidR="00BD60FD" w:rsidRPr="00D9514F" w:rsidRDefault="00BD60FD" w:rsidP="004671ED">
            <w:pPr>
              <w:jc w:val="center"/>
              <w:rPr>
                <w:color w:val="000000" w:themeColor="text1"/>
                <w:sz w:val="18"/>
                <w:szCs w:val="18"/>
              </w:rPr>
            </w:pPr>
            <w:r w:rsidRPr="00D9514F">
              <w:rPr>
                <w:color w:val="000000" w:themeColor="text1"/>
                <w:sz w:val="18"/>
                <w:szCs w:val="18"/>
              </w:rPr>
              <w:t>90</w:t>
            </w:r>
          </w:p>
        </w:tc>
        <w:tc>
          <w:tcPr>
            <w:tcW w:w="1134" w:type="dxa"/>
            <w:gridSpan w:val="2"/>
          </w:tcPr>
          <w:p w14:paraId="72FA0F87"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90</w:t>
            </w:r>
          </w:p>
        </w:tc>
        <w:tc>
          <w:tcPr>
            <w:tcW w:w="1275" w:type="dxa"/>
            <w:gridSpan w:val="2"/>
          </w:tcPr>
          <w:p w14:paraId="7E329285"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86</w:t>
            </w:r>
          </w:p>
        </w:tc>
        <w:tc>
          <w:tcPr>
            <w:tcW w:w="1134" w:type="dxa"/>
            <w:gridSpan w:val="2"/>
          </w:tcPr>
          <w:p w14:paraId="752BE87B"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86</w:t>
            </w:r>
          </w:p>
        </w:tc>
        <w:tc>
          <w:tcPr>
            <w:tcW w:w="1139" w:type="dxa"/>
            <w:gridSpan w:val="2"/>
          </w:tcPr>
          <w:p w14:paraId="3082B3BD"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86</w:t>
            </w:r>
          </w:p>
        </w:tc>
      </w:tr>
      <w:tr w:rsidR="00BD60FD" w:rsidRPr="00D9514F" w14:paraId="2C766769" w14:textId="77777777" w:rsidTr="004671ED">
        <w:tc>
          <w:tcPr>
            <w:tcW w:w="9072" w:type="dxa"/>
            <w:gridSpan w:val="11"/>
            <w:shd w:val="clear" w:color="auto" w:fill="D9D9D9" w:themeFill="background1" w:themeFillShade="D9"/>
            <w:vAlign w:val="center"/>
          </w:tcPr>
          <w:p w14:paraId="384E3C91" w14:textId="77777777" w:rsidR="00BD60FD" w:rsidRPr="00D9514F" w:rsidRDefault="00BD60FD" w:rsidP="006557F0">
            <w:pPr>
              <w:ind w:left="357"/>
              <w:jc w:val="both"/>
              <w:rPr>
                <w:color w:val="000000" w:themeColor="text1"/>
                <w:sz w:val="18"/>
                <w:szCs w:val="18"/>
              </w:rPr>
            </w:pPr>
            <w:r w:rsidRPr="00D9514F">
              <w:rPr>
                <w:color w:val="000000" w:themeColor="text1"/>
                <w:sz w:val="18"/>
                <w:szCs w:val="18"/>
                <w:lang w:eastAsia="lv-LV"/>
              </w:rPr>
              <w:t>Nodrošināta iespēja anonīmi ziņot par iespējamiem bērnu tiesību pārkāpumiem un saņemt atbalstu krīzes situācijās</w:t>
            </w:r>
          </w:p>
        </w:tc>
      </w:tr>
      <w:tr w:rsidR="00BD60FD" w:rsidRPr="00D9514F" w14:paraId="6710F928" w14:textId="77777777" w:rsidTr="004671ED">
        <w:tc>
          <w:tcPr>
            <w:tcW w:w="3256" w:type="dxa"/>
          </w:tcPr>
          <w:p w14:paraId="5569EDBA" w14:textId="77777777" w:rsidR="00BD60FD" w:rsidRPr="00D9514F" w:rsidRDefault="00BD60FD" w:rsidP="006557F0">
            <w:pPr>
              <w:spacing w:before="20" w:after="20"/>
              <w:jc w:val="both"/>
              <w:rPr>
                <w:color w:val="000000" w:themeColor="text1"/>
                <w:sz w:val="18"/>
                <w:szCs w:val="18"/>
              </w:rPr>
            </w:pPr>
            <w:r w:rsidRPr="00D9514F">
              <w:rPr>
                <w:color w:val="000000" w:themeColor="text1"/>
                <w:sz w:val="18"/>
                <w:szCs w:val="18"/>
              </w:rPr>
              <w:t>Bērnu un pusaudžu uzticības tālruņa apkalpotie zvani, čats un e-konsultācijas (skaits)</w:t>
            </w:r>
          </w:p>
        </w:tc>
        <w:tc>
          <w:tcPr>
            <w:tcW w:w="1134" w:type="dxa"/>
            <w:gridSpan w:val="2"/>
          </w:tcPr>
          <w:p w14:paraId="5BD1D674"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rPr>
              <w:t>9 308</w:t>
            </w:r>
          </w:p>
        </w:tc>
        <w:tc>
          <w:tcPr>
            <w:tcW w:w="1134" w:type="dxa"/>
            <w:gridSpan w:val="2"/>
          </w:tcPr>
          <w:p w14:paraId="1C1D10D6"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rPr>
              <w:t>9 000</w:t>
            </w:r>
          </w:p>
        </w:tc>
        <w:tc>
          <w:tcPr>
            <w:tcW w:w="1275" w:type="dxa"/>
            <w:gridSpan w:val="2"/>
          </w:tcPr>
          <w:p w14:paraId="221B9C6A"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lang w:eastAsia="lv-LV"/>
              </w:rPr>
              <w:t>9 000</w:t>
            </w:r>
          </w:p>
        </w:tc>
        <w:tc>
          <w:tcPr>
            <w:tcW w:w="1134" w:type="dxa"/>
            <w:gridSpan w:val="2"/>
          </w:tcPr>
          <w:p w14:paraId="184C4A9A"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9 000</w:t>
            </w:r>
          </w:p>
        </w:tc>
        <w:tc>
          <w:tcPr>
            <w:tcW w:w="1139" w:type="dxa"/>
            <w:gridSpan w:val="2"/>
          </w:tcPr>
          <w:p w14:paraId="41D6C359"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9 000</w:t>
            </w:r>
          </w:p>
        </w:tc>
      </w:tr>
      <w:tr w:rsidR="00BD60FD" w:rsidRPr="00D9514F" w14:paraId="606557AC" w14:textId="77777777" w:rsidTr="004671ED">
        <w:tc>
          <w:tcPr>
            <w:tcW w:w="3256" w:type="dxa"/>
          </w:tcPr>
          <w:p w14:paraId="11336CD8" w14:textId="77777777" w:rsidR="00BD60FD" w:rsidRPr="00D9514F" w:rsidRDefault="00BD60FD" w:rsidP="006557F0">
            <w:pPr>
              <w:spacing w:before="20" w:after="20"/>
              <w:jc w:val="both"/>
              <w:rPr>
                <w:color w:val="000000" w:themeColor="text1"/>
                <w:sz w:val="18"/>
                <w:szCs w:val="18"/>
              </w:rPr>
            </w:pPr>
            <w:r w:rsidRPr="00D9514F">
              <w:rPr>
                <w:color w:val="000000" w:themeColor="text1"/>
                <w:sz w:val="18"/>
                <w:szCs w:val="18"/>
              </w:rPr>
              <w:t xml:space="preserve"> Apkalpoto zvanu īpatsvars ienākošo zvanu uz Bērnu un pusaudžu uzticības tālruni skaitā (%)</w:t>
            </w:r>
          </w:p>
        </w:tc>
        <w:tc>
          <w:tcPr>
            <w:tcW w:w="1134" w:type="dxa"/>
            <w:gridSpan w:val="2"/>
          </w:tcPr>
          <w:p w14:paraId="7CE350DD" w14:textId="77777777" w:rsidR="00BD60FD" w:rsidRPr="00D9514F" w:rsidRDefault="00BD60FD" w:rsidP="004671ED">
            <w:pPr>
              <w:jc w:val="center"/>
              <w:rPr>
                <w:bCs/>
                <w:color w:val="000000" w:themeColor="text1"/>
                <w:sz w:val="18"/>
                <w:szCs w:val="18"/>
                <w:lang w:eastAsia="lv-LV"/>
              </w:rPr>
            </w:pPr>
            <w:r w:rsidRPr="00D9514F">
              <w:rPr>
                <w:color w:val="000000" w:themeColor="text1"/>
                <w:sz w:val="18"/>
              </w:rPr>
              <w:t>91,0</w:t>
            </w:r>
          </w:p>
        </w:tc>
        <w:tc>
          <w:tcPr>
            <w:tcW w:w="1134" w:type="dxa"/>
            <w:gridSpan w:val="2"/>
          </w:tcPr>
          <w:p w14:paraId="37A2298B"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lang w:eastAsia="lv-LV"/>
              </w:rPr>
              <w:t>85,0</w:t>
            </w:r>
          </w:p>
        </w:tc>
        <w:tc>
          <w:tcPr>
            <w:tcW w:w="1275" w:type="dxa"/>
            <w:gridSpan w:val="2"/>
          </w:tcPr>
          <w:p w14:paraId="63208BB1"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lang w:eastAsia="lv-LV"/>
              </w:rPr>
              <w:t>85,0</w:t>
            </w:r>
          </w:p>
        </w:tc>
        <w:tc>
          <w:tcPr>
            <w:tcW w:w="1134" w:type="dxa"/>
            <w:gridSpan w:val="2"/>
          </w:tcPr>
          <w:p w14:paraId="729BE91A"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85,0</w:t>
            </w:r>
          </w:p>
        </w:tc>
        <w:tc>
          <w:tcPr>
            <w:tcW w:w="1139" w:type="dxa"/>
            <w:gridSpan w:val="2"/>
          </w:tcPr>
          <w:p w14:paraId="624A888C" w14:textId="77777777" w:rsidR="00BD60FD" w:rsidRPr="00D9514F" w:rsidRDefault="00BD60FD" w:rsidP="004671ED">
            <w:pPr>
              <w:jc w:val="center"/>
              <w:rPr>
                <w:color w:val="000000" w:themeColor="text1"/>
                <w:sz w:val="18"/>
              </w:rPr>
            </w:pPr>
            <w:r w:rsidRPr="00D9514F">
              <w:rPr>
                <w:color w:val="000000" w:themeColor="text1"/>
                <w:sz w:val="18"/>
              </w:rPr>
              <w:t>85,0</w:t>
            </w:r>
          </w:p>
        </w:tc>
      </w:tr>
      <w:tr w:rsidR="00BD60FD" w:rsidRPr="00D9514F" w14:paraId="1284917C" w14:textId="77777777" w:rsidTr="004671ED">
        <w:tc>
          <w:tcPr>
            <w:tcW w:w="3256" w:type="dxa"/>
          </w:tcPr>
          <w:p w14:paraId="2AE14225" w14:textId="77777777" w:rsidR="00BD60FD" w:rsidRPr="00D9514F" w:rsidRDefault="00BD60FD" w:rsidP="006557F0">
            <w:pPr>
              <w:spacing w:before="20" w:after="20"/>
              <w:jc w:val="both"/>
              <w:rPr>
                <w:color w:val="000000" w:themeColor="text1"/>
                <w:sz w:val="18"/>
                <w:szCs w:val="18"/>
              </w:rPr>
            </w:pPr>
            <w:r w:rsidRPr="00D9514F">
              <w:rPr>
                <w:color w:val="000000" w:themeColor="text1"/>
                <w:sz w:val="18"/>
                <w:szCs w:val="18"/>
              </w:rPr>
              <w:t>Bērnu un pusaudžu uzticības tālruņa speciālistu sniegtās konsultācijas bērniem krīzes situācijās (skaits)</w:t>
            </w:r>
          </w:p>
        </w:tc>
        <w:tc>
          <w:tcPr>
            <w:tcW w:w="1134" w:type="dxa"/>
            <w:gridSpan w:val="2"/>
          </w:tcPr>
          <w:p w14:paraId="1EB3450F" w14:textId="77777777" w:rsidR="00BD60FD" w:rsidRPr="00D9514F" w:rsidRDefault="00BD60FD" w:rsidP="004671ED">
            <w:pPr>
              <w:jc w:val="center"/>
              <w:rPr>
                <w:color w:val="000000" w:themeColor="text1"/>
                <w:sz w:val="18"/>
              </w:rPr>
            </w:pPr>
            <w:r w:rsidRPr="00D9514F">
              <w:rPr>
                <w:color w:val="000000" w:themeColor="text1"/>
                <w:sz w:val="18"/>
              </w:rPr>
              <w:t>6 455</w:t>
            </w:r>
          </w:p>
        </w:tc>
        <w:tc>
          <w:tcPr>
            <w:tcW w:w="1134" w:type="dxa"/>
            <w:gridSpan w:val="2"/>
          </w:tcPr>
          <w:p w14:paraId="5E6D0C1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8 000</w:t>
            </w:r>
          </w:p>
        </w:tc>
        <w:tc>
          <w:tcPr>
            <w:tcW w:w="1275" w:type="dxa"/>
            <w:gridSpan w:val="2"/>
          </w:tcPr>
          <w:p w14:paraId="1875BEAD"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8 000</w:t>
            </w:r>
          </w:p>
        </w:tc>
        <w:tc>
          <w:tcPr>
            <w:tcW w:w="1134" w:type="dxa"/>
            <w:gridSpan w:val="2"/>
          </w:tcPr>
          <w:p w14:paraId="7820B109" w14:textId="77777777" w:rsidR="00BD60FD" w:rsidRPr="00D9514F" w:rsidRDefault="00BD60FD" w:rsidP="004671ED">
            <w:pPr>
              <w:jc w:val="center"/>
              <w:rPr>
                <w:color w:val="000000" w:themeColor="text1"/>
                <w:sz w:val="18"/>
              </w:rPr>
            </w:pPr>
            <w:r w:rsidRPr="00D9514F">
              <w:rPr>
                <w:color w:val="000000" w:themeColor="text1"/>
                <w:sz w:val="18"/>
              </w:rPr>
              <w:t>8 000</w:t>
            </w:r>
          </w:p>
        </w:tc>
        <w:tc>
          <w:tcPr>
            <w:tcW w:w="1139" w:type="dxa"/>
            <w:gridSpan w:val="2"/>
          </w:tcPr>
          <w:p w14:paraId="19349D55" w14:textId="77777777" w:rsidR="00BD60FD" w:rsidRPr="00D9514F" w:rsidRDefault="00BD60FD" w:rsidP="004671ED">
            <w:pPr>
              <w:jc w:val="center"/>
              <w:rPr>
                <w:color w:val="000000" w:themeColor="text1"/>
                <w:sz w:val="18"/>
              </w:rPr>
            </w:pPr>
            <w:r w:rsidRPr="00D9514F">
              <w:rPr>
                <w:color w:val="000000" w:themeColor="text1"/>
                <w:sz w:val="18"/>
              </w:rPr>
              <w:t xml:space="preserve"> 8 000</w:t>
            </w:r>
          </w:p>
        </w:tc>
      </w:tr>
      <w:tr w:rsidR="00BD60FD" w:rsidRPr="00D9514F" w14:paraId="5EFCE682" w14:textId="77777777" w:rsidTr="004671ED">
        <w:tc>
          <w:tcPr>
            <w:tcW w:w="3256" w:type="dxa"/>
          </w:tcPr>
          <w:p w14:paraId="02CE0017" w14:textId="77777777" w:rsidR="00BD60FD" w:rsidRPr="00D9514F" w:rsidRDefault="00BD60FD" w:rsidP="006557F0">
            <w:pPr>
              <w:spacing w:before="20" w:after="20"/>
              <w:jc w:val="both"/>
              <w:rPr>
                <w:color w:val="000000" w:themeColor="text1"/>
                <w:sz w:val="18"/>
                <w:szCs w:val="18"/>
              </w:rPr>
            </w:pPr>
            <w:r w:rsidRPr="00D9514F">
              <w:rPr>
                <w:color w:val="000000" w:themeColor="text1"/>
                <w:sz w:val="18"/>
                <w:szCs w:val="18"/>
              </w:rPr>
              <w:t>Sniegto konsultāciju īpatsvars atbildēto zvanu, čata un e-konsultāciju skaitā (%)</w:t>
            </w:r>
            <w:r w:rsidRPr="00D9514F">
              <w:rPr>
                <w:color w:val="000000" w:themeColor="text1"/>
                <w:sz w:val="18"/>
                <w:szCs w:val="18"/>
                <w:vertAlign w:val="superscript"/>
              </w:rPr>
              <w:t>4</w:t>
            </w:r>
          </w:p>
        </w:tc>
        <w:tc>
          <w:tcPr>
            <w:tcW w:w="1134" w:type="dxa"/>
            <w:gridSpan w:val="2"/>
          </w:tcPr>
          <w:p w14:paraId="33E6351E" w14:textId="77777777" w:rsidR="00BD60FD" w:rsidRPr="00D9514F" w:rsidRDefault="00BD60FD" w:rsidP="004671ED">
            <w:pPr>
              <w:jc w:val="center"/>
              <w:rPr>
                <w:color w:val="000000" w:themeColor="text1"/>
                <w:sz w:val="18"/>
              </w:rPr>
            </w:pPr>
            <w:r w:rsidRPr="00D9514F">
              <w:rPr>
                <w:color w:val="000000" w:themeColor="text1"/>
                <w:sz w:val="18"/>
              </w:rPr>
              <w:t>69,0</w:t>
            </w:r>
          </w:p>
        </w:tc>
        <w:tc>
          <w:tcPr>
            <w:tcW w:w="1134" w:type="dxa"/>
            <w:gridSpan w:val="2"/>
          </w:tcPr>
          <w:p w14:paraId="219093A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90,0</w:t>
            </w:r>
          </w:p>
        </w:tc>
        <w:tc>
          <w:tcPr>
            <w:tcW w:w="1275" w:type="dxa"/>
            <w:gridSpan w:val="2"/>
          </w:tcPr>
          <w:p w14:paraId="427DFAD0"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90,0</w:t>
            </w:r>
          </w:p>
        </w:tc>
        <w:tc>
          <w:tcPr>
            <w:tcW w:w="1134" w:type="dxa"/>
            <w:gridSpan w:val="2"/>
          </w:tcPr>
          <w:p w14:paraId="760BC26B" w14:textId="77777777" w:rsidR="00BD60FD" w:rsidRPr="00D9514F" w:rsidRDefault="00BD60FD" w:rsidP="004671ED">
            <w:pPr>
              <w:jc w:val="center"/>
              <w:rPr>
                <w:color w:val="000000" w:themeColor="text1"/>
                <w:sz w:val="18"/>
              </w:rPr>
            </w:pPr>
            <w:r w:rsidRPr="00D9514F">
              <w:rPr>
                <w:color w:val="000000" w:themeColor="text1"/>
                <w:sz w:val="18"/>
              </w:rPr>
              <w:t>90,0</w:t>
            </w:r>
          </w:p>
        </w:tc>
        <w:tc>
          <w:tcPr>
            <w:tcW w:w="1139" w:type="dxa"/>
            <w:gridSpan w:val="2"/>
          </w:tcPr>
          <w:p w14:paraId="3C2E804D" w14:textId="77777777" w:rsidR="00BD60FD" w:rsidRPr="00D9514F" w:rsidRDefault="00BD60FD" w:rsidP="004671ED">
            <w:pPr>
              <w:jc w:val="center"/>
              <w:rPr>
                <w:color w:val="000000" w:themeColor="text1"/>
                <w:sz w:val="18"/>
              </w:rPr>
            </w:pPr>
            <w:r w:rsidRPr="00D9514F">
              <w:rPr>
                <w:color w:val="000000" w:themeColor="text1"/>
                <w:sz w:val="18"/>
              </w:rPr>
              <w:t>90,0</w:t>
            </w:r>
          </w:p>
        </w:tc>
      </w:tr>
      <w:tr w:rsidR="00BD60FD" w:rsidRPr="00D9514F" w14:paraId="75305EB2" w14:textId="77777777" w:rsidTr="004671ED">
        <w:tc>
          <w:tcPr>
            <w:tcW w:w="3256" w:type="dxa"/>
          </w:tcPr>
          <w:p w14:paraId="2723EF95" w14:textId="77777777" w:rsidR="00BD60FD" w:rsidRPr="00D9514F" w:rsidRDefault="00BD60FD" w:rsidP="006557F0">
            <w:pPr>
              <w:jc w:val="both"/>
              <w:rPr>
                <w:color w:val="000000" w:themeColor="text1"/>
                <w:sz w:val="18"/>
                <w:szCs w:val="18"/>
              </w:rPr>
            </w:pPr>
            <w:r w:rsidRPr="00D9514F">
              <w:rPr>
                <w:color w:val="000000" w:themeColor="text1"/>
                <w:sz w:val="18"/>
                <w:szCs w:val="18"/>
              </w:rPr>
              <w:t>Gadījumi, kad pa Bērnu un pusaudžu uzticības tālruni saņemtā informācija nodota inspektoriem vai citām institūcijām (skaits)</w:t>
            </w:r>
          </w:p>
        </w:tc>
        <w:tc>
          <w:tcPr>
            <w:tcW w:w="1134" w:type="dxa"/>
            <w:gridSpan w:val="2"/>
          </w:tcPr>
          <w:p w14:paraId="28AADF40" w14:textId="77777777" w:rsidR="00BD60FD" w:rsidRPr="00D9514F" w:rsidRDefault="00BD60FD" w:rsidP="004671ED">
            <w:pPr>
              <w:jc w:val="center"/>
              <w:rPr>
                <w:color w:val="000000" w:themeColor="text1"/>
                <w:sz w:val="18"/>
              </w:rPr>
            </w:pPr>
            <w:r w:rsidRPr="00D9514F">
              <w:rPr>
                <w:color w:val="000000" w:themeColor="text1"/>
                <w:sz w:val="18"/>
              </w:rPr>
              <w:t>177</w:t>
            </w:r>
          </w:p>
        </w:tc>
        <w:tc>
          <w:tcPr>
            <w:tcW w:w="1134" w:type="dxa"/>
            <w:gridSpan w:val="2"/>
          </w:tcPr>
          <w:p w14:paraId="3E4375F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207</w:t>
            </w:r>
          </w:p>
        </w:tc>
        <w:tc>
          <w:tcPr>
            <w:tcW w:w="1275" w:type="dxa"/>
            <w:gridSpan w:val="2"/>
          </w:tcPr>
          <w:p w14:paraId="3D1144CB"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207</w:t>
            </w:r>
          </w:p>
        </w:tc>
        <w:tc>
          <w:tcPr>
            <w:tcW w:w="1134" w:type="dxa"/>
            <w:gridSpan w:val="2"/>
          </w:tcPr>
          <w:p w14:paraId="5A890533" w14:textId="77777777" w:rsidR="00BD60FD" w:rsidRPr="00D9514F" w:rsidRDefault="00BD60FD" w:rsidP="004671ED">
            <w:pPr>
              <w:jc w:val="center"/>
              <w:rPr>
                <w:color w:val="000000" w:themeColor="text1"/>
                <w:sz w:val="18"/>
              </w:rPr>
            </w:pPr>
            <w:r w:rsidRPr="00D9514F">
              <w:rPr>
                <w:color w:val="000000" w:themeColor="text1"/>
                <w:sz w:val="18"/>
              </w:rPr>
              <w:t>207</w:t>
            </w:r>
          </w:p>
        </w:tc>
        <w:tc>
          <w:tcPr>
            <w:tcW w:w="1139" w:type="dxa"/>
            <w:gridSpan w:val="2"/>
          </w:tcPr>
          <w:p w14:paraId="55994D1E" w14:textId="77777777" w:rsidR="00BD60FD" w:rsidRPr="00D9514F" w:rsidRDefault="00BD60FD" w:rsidP="004671ED">
            <w:pPr>
              <w:jc w:val="center"/>
              <w:rPr>
                <w:color w:val="000000" w:themeColor="text1"/>
                <w:sz w:val="18"/>
              </w:rPr>
            </w:pPr>
            <w:r w:rsidRPr="00D9514F">
              <w:rPr>
                <w:color w:val="000000" w:themeColor="text1"/>
                <w:sz w:val="18"/>
              </w:rPr>
              <w:t>207</w:t>
            </w:r>
          </w:p>
        </w:tc>
      </w:tr>
      <w:tr w:rsidR="00BD60FD" w:rsidRPr="00D9514F" w14:paraId="059E5384" w14:textId="77777777" w:rsidTr="004671ED">
        <w:tc>
          <w:tcPr>
            <w:tcW w:w="3256" w:type="dxa"/>
          </w:tcPr>
          <w:p w14:paraId="5BADDAF5" w14:textId="77777777" w:rsidR="00BD60FD" w:rsidRPr="00D9514F" w:rsidRDefault="00BD60FD" w:rsidP="006557F0">
            <w:pPr>
              <w:jc w:val="both"/>
              <w:rPr>
                <w:color w:val="000000" w:themeColor="text1"/>
                <w:sz w:val="18"/>
                <w:szCs w:val="18"/>
              </w:rPr>
            </w:pPr>
            <w:r w:rsidRPr="00D9514F">
              <w:rPr>
                <w:color w:val="000000" w:themeColor="text1"/>
                <w:sz w:val="18"/>
                <w:szCs w:val="18"/>
              </w:rPr>
              <w:t>Gadījumu īpatsvars saņemto zvanu, čatu, e-konsultāciju krīzes situāciju kopskaitā, kad Bērnu un pusaudžu uzticības tālrunī saņemtā informācija nodota inspektoriem vai citām institūcijām (%)</w:t>
            </w:r>
          </w:p>
        </w:tc>
        <w:tc>
          <w:tcPr>
            <w:tcW w:w="1134" w:type="dxa"/>
            <w:gridSpan w:val="2"/>
          </w:tcPr>
          <w:p w14:paraId="37B5D26E" w14:textId="77777777" w:rsidR="00BD60FD" w:rsidRPr="00D9514F" w:rsidRDefault="00BD60FD" w:rsidP="004671ED">
            <w:pPr>
              <w:jc w:val="center"/>
              <w:rPr>
                <w:color w:val="000000" w:themeColor="text1"/>
                <w:sz w:val="18"/>
              </w:rPr>
            </w:pPr>
            <w:r w:rsidRPr="00D9514F">
              <w:rPr>
                <w:color w:val="000000" w:themeColor="text1"/>
                <w:sz w:val="18"/>
              </w:rPr>
              <w:t>2,7</w:t>
            </w:r>
          </w:p>
        </w:tc>
        <w:tc>
          <w:tcPr>
            <w:tcW w:w="1134" w:type="dxa"/>
            <w:gridSpan w:val="2"/>
          </w:tcPr>
          <w:p w14:paraId="55568F3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2,6</w:t>
            </w:r>
          </w:p>
        </w:tc>
        <w:tc>
          <w:tcPr>
            <w:tcW w:w="1275" w:type="dxa"/>
            <w:gridSpan w:val="2"/>
          </w:tcPr>
          <w:p w14:paraId="74C209B9"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2,6</w:t>
            </w:r>
          </w:p>
        </w:tc>
        <w:tc>
          <w:tcPr>
            <w:tcW w:w="1134" w:type="dxa"/>
            <w:gridSpan w:val="2"/>
          </w:tcPr>
          <w:p w14:paraId="52FBF3FE" w14:textId="77777777" w:rsidR="00BD60FD" w:rsidRPr="00D9514F" w:rsidRDefault="00BD60FD" w:rsidP="004671ED">
            <w:pPr>
              <w:jc w:val="center"/>
              <w:rPr>
                <w:color w:val="000000" w:themeColor="text1"/>
                <w:sz w:val="18"/>
              </w:rPr>
            </w:pPr>
            <w:r w:rsidRPr="00D9514F">
              <w:rPr>
                <w:color w:val="000000" w:themeColor="text1"/>
                <w:sz w:val="18"/>
              </w:rPr>
              <w:t>2,6</w:t>
            </w:r>
          </w:p>
        </w:tc>
        <w:tc>
          <w:tcPr>
            <w:tcW w:w="1139" w:type="dxa"/>
            <w:gridSpan w:val="2"/>
          </w:tcPr>
          <w:p w14:paraId="26CC45CB" w14:textId="77777777" w:rsidR="00BD60FD" w:rsidRPr="00D9514F" w:rsidRDefault="00BD60FD" w:rsidP="004671ED">
            <w:pPr>
              <w:jc w:val="center"/>
              <w:rPr>
                <w:color w:val="000000" w:themeColor="text1"/>
                <w:sz w:val="18"/>
              </w:rPr>
            </w:pPr>
            <w:r w:rsidRPr="00D9514F">
              <w:rPr>
                <w:color w:val="000000" w:themeColor="text1"/>
                <w:sz w:val="18"/>
              </w:rPr>
              <w:t>2,6</w:t>
            </w:r>
          </w:p>
        </w:tc>
      </w:tr>
      <w:tr w:rsidR="00BD60FD" w:rsidRPr="00D9514F" w14:paraId="03B65122" w14:textId="77777777" w:rsidTr="004671ED">
        <w:tc>
          <w:tcPr>
            <w:tcW w:w="9072" w:type="dxa"/>
            <w:gridSpan w:val="11"/>
            <w:shd w:val="clear" w:color="auto" w:fill="D9D9D9" w:themeFill="background1" w:themeFillShade="D9"/>
          </w:tcPr>
          <w:p w14:paraId="25F6AF78" w14:textId="77777777" w:rsidR="00BD60FD" w:rsidRPr="00D9514F" w:rsidDel="00A31B28" w:rsidRDefault="00BD60FD" w:rsidP="006557F0">
            <w:pPr>
              <w:ind w:left="360"/>
              <w:jc w:val="center"/>
              <w:rPr>
                <w:bCs/>
                <w:color w:val="000000" w:themeColor="text1"/>
                <w:sz w:val="18"/>
                <w:szCs w:val="18"/>
                <w:lang w:eastAsia="lv-LV"/>
              </w:rPr>
            </w:pPr>
            <w:r w:rsidRPr="00D9514F">
              <w:rPr>
                <w:bCs/>
                <w:color w:val="000000" w:themeColor="text1"/>
                <w:sz w:val="18"/>
                <w:szCs w:val="18"/>
                <w:lang w:eastAsia="lv-LV"/>
              </w:rPr>
              <w:lastRenderedPageBreak/>
              <w:t>Veikta bāriņtiesu uzraudzība un sniegts metodiskais atbalsts</w:t>
            </w:r>
          </w:p>
        </w:tc>
      </w:tr>
      <w:tr w:rsidR="00BD60FD" w:rsidRPr="00D9514F" w14:paraId="4095EC94" w14:textId="77777777" w:rsidTr="004671ED">
        <w:tc>
          <w:tcPr>
            <w:tcW w:w="3256" w:type="dxa"/>
          </w:tcPr>
          <w:p w14:paraId="04534438" w14:textId="77777777" w:rsidR="00BD60FD" w:rsidRPr="00D9514F" w:rsidRDefault="00BD60FD" w:rsidP="006557F0">
            <w:pPr>
              <w:jc w:val="both"/>
              <w:rPr>
                <w:color w:val="000000" w:themeColor="text1"/>
                <w:sz w:val="18"/>
                <w:szCs w:val="18"/>
              </w:rPr>
            </w:pPr>
            <w:r w:rsidRPr="00D9514F">
              <w:rPr>
                <w:color w:val="000000" w:themeColor="text1"/>
                <w:sz w:val="18"/>
                <w:szCs w:val="18"/>
              </w:rPr>
              <w:t>Pārbaudītās bāriņtiesas (skaits)</w:t>
            </w:r>
          </w:p>
        </w:tc>
        <w:tc>
          <w:tcPr>
            <w:tcW w:w="1134" w:type="dxa"/>
            <w:gridSpan w:val="2"/>
            <w:shd w:val="clear" w:color="auto" w:fill="auto"/>
          </w:tcPr>
          <w:p w14:paraId="096CDB09" w14:textId="77777777" w:rsidR="00BD60FD" w:rsidRPr="00D9514F" w:rsidRDefault="00BD60FD" w:rsidP="004671ED">
            <w:pPr>
              <w:jc w:val="center"/>
              <w:rPr>
                <w:color w:val="000000" w:themeColor="text1"/>
                <w:sz w:val="18"/>
                <w:szCs w:val="18"/>
              </w:rPr>
            </w:pPr>
            <w:r w:rsidRPr="00D9514F">
              <w:rPr>
                <w:color w:val="000000" w:themeColor="text1"/>
                <w:sz w:val="18"/>
                <w:szCs w:val="18"/>
              </w:rPr>
              <w:t>8</w:t>
            </w:r>
          </w:p>
        </w:tc>
        <w:tc>
          <w:tcPr>
            <w:tcW w:w="1134" w:type="dxa"/>
            <w:gridSpan w:val="2"/>
          </w:tcPr>
          <w:p w14:paraId="301B8EB6"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10</w:t>
            </w:r>
          </w:p>
        </w:tc>
        <w:tc>
          <w:tcPr>
            <w:tcW w:w="1275" w:type="dxa"/>
            <w:gridSpan w:val="2"/>
          </w:tcPr>
          <w:p w14:paraId="2C3E9690"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10</w:t>
            </w:r>
          </w:p>
        </w:tc>
        <w:tc>
          <w:tcPr>
            <w:tcW w:w="1134" w:type="dxa"/>
            <w:gridSpan w:val="2"/>
          </w:tcPr>
          <w:p w14:paraId="7822DFDC"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10</w:t>
            </w:r>
          </w:p>
        </w:tc>
        <w:tc>
          <w:tcPr>
            <w:tcW w:w="1139" w:type="dxa"/>
            <w:gridSpan w:val="2"/>
          </w:tcPr>
          <w:p w14:paraId="6CF2FB0C"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10</w:t>
            </w:r>
          </w:p>
        </w:tc>
      </w:tr>
      <w:tr w:rsidR="00BD60FD" w:rsidRPr="00D9514F" w14:paraId="1DB4E7C1" w14:textId="77777777" w:rsidTr="004671ED">
        <w:tc>
          <w:tcPr>
            <w:tcW w:w="3256" w:type="dxa"/>
          </w:tcPr>
          <w:p w14:paraId="52A1AEEC" w14:textId="77777777" w:rsidR="00BD60FD" w:rsidRPr="00D9514F" w:rsidRDefault="00BD60FD" w:rsidP="006557F0">
            <w:pPr>
              <w:jc w:val="both"/>
              <w:rPr>
                <w:color w:val="000000" w:themeColor="text1"/>
                <w:sz w:val="18"/>
                <w:szCs w:val="18"/>
              </w:rPr>
            </w:pPr>
            <w:r w:rsidRPr="00D9514F">
              <w:rPr>
                <w:color w:val="000000" w:themeColor="text1"/>
                <w:sz w:val="18"/>
                <w:szCs w:val="18"/>
              </w:rPr>
              <w:t>Pārbaudīto bāriņtiesu īpatsvars bāriņtiesu kopskaitā (%)</w:t>
            </w:r>
          </w:p>
        </w:tc>
        <w:tc>
          <w:tcPr>
            <w:tcW w:w="1134" w:type="dxa"/>
            <w:gridSpan w:val="2"/>
            <w:shd w:val="clear" w:color="auto" w:fill="auto"/>
          </w:tcPr>
          <w:p w14:paraId="1FC086AD" w14:textId="77777777" w:rsidR="00BD60FD" w:rsidRPr="00D9514F" w:rsidRDefault="00BD60FD" w:rsidP="004671ED">
            <w:pPr>
              <w:jc w:val="center"/>
              <w:rPr>
                <w:color w:val="000000" w:themeColor="text1"/>
                <w:sz w:val="18"/>
                <w:szCs w:val="18"/>
              </w:rPr>
            </w:pPr>
            <w:r w:rsidRPr="00D9514F">
              <w:rPr>
                <w:color w:val="000000" w:themeColor="text1"/>
                <w:sz w:val="18"/>
                <w:szCs w:val="18"/>
              </w:rPr>
              <w:t>19,0</w:t>
            </w:r>
          </w:p>
        </w:tc>
        <w:tc>
          <w:tcPr>
            <w:tcW w:w="1134" w:type="dxa"/>
            <w:gridSpan w:val="2"/>
          </w:tcPr>
          <w:p w14:paraId="37FB66C0"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24,0</w:t>
            </w:r>
          </w:p>
        </w:tc>
        <w:tc>
          <w:tcPr>
            <w:tcW w:w="1275" w:type="dxa"/>
            <w:gridSpan w:val="2"/>
          </w:tcPr>
          <w:p w14:paraId="42A1ADAA"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24,0</w:t>
            </w:r>
          </w:p>
        </w:tc>
        <w:tc>
          <w:tcPr>
            <w:tcW w:w="1134" w:type="dxa"/>
            <w:gridSpan w:val="2"/>
          </w:tcPr>
          <w:p w14:paraId="4F902B66"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24,0</w:t>
            </w:r>
          </w:p>
        </w:tc>
        <w:tc>
          <w:tcPr>
            <w:tcW w:w="1139" w:type="dxa"/>
            <w:gridSpan w:val="2"/>
          </w:tcPr>
          <w:p w14:paraId="68DDBD52"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24,0</w:t>
            </w:r>
          </w:p>
        </w:tc>
      </w:tr>
      <w:tr w:rsidR="00BD60FD" w:rsidRPr="00D9514F" w14:paraId="52952BDA" w14:textId="77777777" w:rsidTr="004671ED">
        <w:tc>
          <w:tcPr>
            <w:tcW w:w="3256" w:type="dxa"/>
          </w:tcPr>
          <w:p w14:paraId="402B9F58" w14:textId="77777777" w:rsidR="00BD60FD" w:rsidRPr="00D9514F" w:rsidRDefault="00BD60FD" w:rsidP="006557F0">
            <w:pPr>
              <w:jc w:val="both"/>
              <w:rPr>
                <w:bCs/>
                <w:color w:val="000000" w:themeColor="text1"/>
                <w:sz w:val="18"/>
                <w:szCs w:val="18"/>
                <w:vertAlign w:val="superscript"/>
                <w:lang w:eastAsia="lv-LV"/>
              </w:rPr>
            </w:pPr>
            <w:r w:rsidRPr="00D9514F">
              <w:rPr>
                <w:color w:val="000000" w:themeColor="text1"/>
                <w:sz w:val="18"/>
                <w:szCs w:val="18"/>
              </w:rPr>
              <w:t>Bāriņtiesās pārbaudītās personas lietas plānoto pārbaužu ietvaros (skaits)</w:t>
            </w:r>
          </w:p>
        </w:tc>
        <w:tc>
          <w:tcPr>
            <w:tcW w:w="1134" w:type="dxa"/>
            <w:gridSpan w:val="2"/>
            <w:shd w:val="clear" w:color="auto" w:fill="auto"/>
          </w:tcPr>
          <w:p w14:paraId="648CD0B4" w14:textId="77777777" w:rsidR="00BD60FD" w:rsidRPr="00D9514F" w:rsidRDefault="00BD60FD" w:rsidP="004671ED">
            <w:pPr>
              <w:jc w:val="center"/>
              <w:rPr>
                <w:bCs/>
                <w:color w:val="000000" w:themeColor="text1"/>
                <w:sz w:val="18"/>
              </w:rPr>
            </w:pPr>
            <w:r w:rsidRPr="00D9514F">
              <w:rPr>
                <w:bCs/>
                <w:color w:val="000000" w:themeColor="text1"/>
                <w:sz w:val="18"/>
              </w:rPr>
              <w:t>254</w:t>
            </w:r>
          </w:p>
        </w:tc>
        <w:tc>
          <w:tcPr>
            <w:tcW w:w="1134" w:type="dxa"/>
            <w:gridSpan w:val="2"/>
          </w:tcPr>
          <w:p w14:paraId="092F6C26" w14:textId="77777777" w:rsidR="00BD60FD" w:rsidRPr="00D9514F" w:rsidDel="00A31B28" w:rsidRDefault="00BD60FD" w:rsidP="004671ED">
            <w:pPr>
              <w:jc w:val="center"/>
              <w:rPr>
                <w:bCs/>
                <w:color w:val="000000" w:themeColor="text1"/>
                <w:sz w:val="18"/>
                <w:szCs w:val="18"/>
                <w:lang w:eastAsia="lv-LV"/>
              </w:rPr>
            </w:pPr>
            <w:r w:rsidRPr="00D9514F">
              <w:rPr>
                <w:bCs/>
                <w:color w:val="000000" w:themeColor="text1"/>
                <w:sz w:val="18"/>
                <w:szCs w:val="18"/>
                <w:lang w:eastAsia="lv-LV"/>
              </w:rPr>
              <w:t>300</w:t>
            </w:r>
          </w:p>
        </w:tc>
        <w:tc>
          <w:tcPr>
            <w:tcW w:w="1275" w:type="dxa"/>
            <w:gridSpan w:val="2"/>
          </w:tcPr>
          <w:p w14:paraId="7B54B0B6" w14:textId="77777777" w:rsidR="00BD60FD" w:rsidRPr="00D9514F" w:rsidDel="00A31B28" w:rsidRDefault="00BD60FD" w:rsidP="004671ED">
            <w:pPr>
              <w:jc w:val="center"/>
              <w:rPr>
                <w:bCs/>
                <w:color w:val="000000" w:themeColor="text1"/>
                <w:sz w:val="18"/>
                <w:szCs w:val="18"/>
                <w:lang w:eastAsia="lv-LV"/>
              </w:rPr>
            </w:pPr>
            <w:r w:rsidRPr="00D9514F">
              <w:rPr>
                <w:bCs/>
                <w:color w:val="000000" w:themeColor="text1"/>
                <w:sz w:val="18"/>
                <w:szCs w:val="18"/>
                <w:lang w:eastAsia="lv-LV"/>
              </w:rPr>
              <w:t>300</w:t>
            </w:r>
          </w:p>
        </w:tc>
        <w:tc>
          <w:tcPr>
            <w:tcW w:w="1134" w:type="dxa"/>
            <w:gridSpan w:val="2"/>
          </w:tcPr>
          <w:p w14:paraId="7B0C3E2F" w14:textId="77777777" w:rsidR="00BD60FD" w:rsidRPr="00D9514F" w:rsidDel="00A31B28" w:rsidRDefault="00BD60FD" w:rsidP="004671ED">
            <w:pPr>
              <w:jc w:val="center"/>
              <w:rPr>
                <w:bCs/>
                <w:color w:val="000000" w:themeColor="text1"/>
                <w:sz w:val="18"/>
                <w:szCs w:val="18"/>
                <w:lang w:eastAsia="lv-LV"/>
              </w:rPr>
            </w:pPr>
            <w:r w:rsidRPr="00D9514F">
              <w:rPr>
                <w:bCs/>
                <w:color w:val="000000" w:themeColor="text1"/>
                <w:sz w:val="18"/>
                <w:szCs w:val="18"/>
                <w:lang w:eastAsia="lv-LV"/>
              </w:rPr>
              <w:t>300</w:t>
            </w:r>
          </w:p>
        </w:tc>
        <w:tc>
          <w:tcPr>
            <w:tcW w:w="1139" w:type="dxa"/>
            <w:gridSpan w:val="2"/>
          </w:tcPr>
          <w:p w14:paraId="1FBA8BE2" w14:textId="77777777" w:rsidR="00BD60FD" w:rsidRPr="00D9514F" w:rsidDel="00A31B28" w:rsidRDefault="00BD60FD" w:rsidP="004671ED">
            <w:pPr>
              <w:jc w:val="center"/>
              <w:rPr>
                <w:bCs/>
                <w:color w:val="000000" w:themeColor="text1"/>
                <w:sz w:val="18"/>
                <w:szCs w:val="18"/>
                <w:lang w:eastAsia="lv-LV"/>
              </w:rPr>
            </w:pPr>
            <w:r w:rsidRPr="00D9514F">
              <w:rPr>
                <w:color w:val="000000" w:themeColor="text1"/>
                <w:sz w:val="18"/>
              </w:rPr>
              <w:t>300</w:t>
            </w:r>
          </w:p>
        </w:tc>
      </w:tr>
      <w:tr w:rsidR="00BD60FD" w:rsidRPr="00D9514F" w14:paraId="5892158E" w14:textId="77777777" w:rsidTr="004671ED">
        <w:tc>
          <w:tcPr>
            <w:tcW w:w="3256" w:type="dxa"/>
          </w:tcPr>
          <w:p w14:paraId="3FC0205D" w14:textId="77777777" w:rsidR="00BD60FD" w:rsidRPr="00D9514F" w:rsidRDefault="00BD60FD" w:rsidP="006557F0">
            <w:pPr>
              <w:jc w:val="both"/>
              <w:rPr>
                <w:bCs/>
                <w:color w:val="000000" w:themeColor="text1"/>
                <w:sz w:val="18"/>
                <w:szCs w:val="18"/>
                <w:lang w:eastAsia="lv-LV"/>
              </w:rPr>
            </w:pPr>
            <w:r w:rsidRPr="00D9514F">
              <w:rPr>
                <w:color w:val="000000" w:themeColor="text1"/>
                <w:sz w:val="18"/>
                <w:szCs w:val="18"/>
              </w:rPr>
              <w:t>Individuālās konsultācijas fiziskām un juridiskām personām bāriņtiesu darbības jautājumos (skaits)</w:t>
            </w:r>
          </w:p>
        </w:tc>
        <w:tc>
          <w:tcPr>
            <w:tcW w:w="1134" w:type="dxa"/>
            <w:gridSpan w:val="2"/>
            <w:shd w:val="clear" w:color="auto" w:fill="auto"/>
          </w:tcPr>
          <w:p w14:paraId="48A66547" w14:textId="77777777" w:rsidR="00BD60FD" w:rsidRPr="00D9514F" w:rsidRDefault="00BD60FD" w:rsidP="004671ED">
            <w:pPr>
              <w:jc w:val="center"/>
              <w:rPr>
                <w:bCs/>
                <w:color w:val="000000" w:themeColor="text1"/>
                <w:sz w:val="18"/>
              </w:rPr>
            </w:pPr>
            <w:r w:rsidRPr="00D9514F">
              <w:rPr>
                <w:color w:val="000000" w:themeColor="text1"/>
                <w:sz w:val="18"/>
                <w:szCs w:val="18"/>
              </w:rPr>
              <w:t>2 106</w:t>
            </w:r>
          </w:p>
        </w:tc>
        <w:tc>
          <w:tcPr>
            <w:tcW w:w="1134" w:type="dxa"/>
            <w:gridSpan w:val="2"/>
          </w:tcPr>
          <w:p w14:paraId="3288384D" w14:textId="77777777" w:rsidR="00BD60FD" w:rsidRPr="00D9514F" w:rsidDel="00A31B28" w:rsidRDefault="00BD60FD" w:rsidP="004671ED">
            <w:pPr>
              <w:jc w:val="center"/>
              <w:rPr>
                <w:bCs/>
                <w:color w:val="000000" w:themeColor="text1"/>
                <w:sz w:val="18"/>
                <w:szCs w:val="18"/>
                <w:lang w:eastAsia="lv-LV"/>
              </w:rPr>
            </w:pPr>
            <w:r w:rsidRPr="00D9514F">
              <w:rPr>
                <w:bCs/>
                <w:color w:val="000000" w:themeColor="text1"/>
                <w:sz w:val="18"/>
                <w:szCs w:val="18"/>
              </w:rPr>
              <w:t>2 000</w:t>
            </w:r>
          </w:p>
        </w:tc>
        <w:tc>
          <w:tcPr>
            <w:tcW w:w="1275" w:type="dxa"/>
            <w:gridSpan w:val="2"/>
          </w:tcPr>
          <w:p w14:paraId="2EE49DD7" w14:textId="77777777" w:rsidR="00BD60FD" w:rsidRPr="00D9514F" w:rsidDel="00A31B28" w:rsidRDefault="00BD60FD" w:rsidP="004671ED">
            <w:pPr>
              <w:jc w:val="center"/>
              <w:rPr>
                <w:bCs/>
                <w:color w:val="000000" w:themeColor="text1"/>
                <w:sz w:val="18"/>
                <w:szCs w:val="18"/>
                <w:lang w:eastAsia="lv-LV"/>
              </w:rPr>
            </w:pPr>
            <w:r w:rsidRPr="00D9514F">
              <w:rPr>
                <w:bCs/>
                <w:color w:val="000000" w:themeColor="text1"/>
                <w:sz w:val="18"/>
                <w:szCs w:val="18"/>
              </w:rPr>
              <w:t>2 000</w:t>
            </w:r>
          </w:p>
        </w:tc>
        <w:tc>
          <w:tcPr>
            <w:tcW w:w="1134" w:type="dxa"/>
            <w:gridSpan w:val="2"/>
          </w:tcPr>
          <w:p w14:paraId="13881FF8" w14:textId="77777777" w:rsidR="00BD60FD" w:rsidRPr="00D9514F" w:rsidDel="00A31B28" w:rsidRDefault="00BD60FD" w:rsidP="004671ED">
            <w:pPr>
              <w:jc w:val="center"/>
              <w:rPr>
                <w:bCs/>
                <w:color w:val="000000" w:themeColor="text1"/>
                <w:sz w:val="18"/>
                <w:szCs w:val="18"/>
                <w:lang w:eastAsia="lv-LV"/>
              </w:rPr>
            </w:pPr>
            <w:r w:rsidRPr="00D9514F">
              <w:rPr>
                <w:bCs/>
                <w:color w:val="000000" w:themeColor="text1"/>
                <w:sz w:val="18"/>
                <w:szCs w:val="18"/>
              </w:rPr>
              <w:t>2 000</w:t>
            </w:r>
          </w:p>
        </w:tc>
        <w:tc>
          <w:tcPr>
            <w:tcW w:w="1139" w:type="dxa"/>
            <w:gridSpan w:val="2"/>
          </w:tcPr>
          <w:p w14:paraId="683F1EEB" w14:textId="77777777" w:rsidR="00BD60FD" w:rsidRPr="00D9514F" w:rsidDel="00A31B28" w:rsidRDefault="00BD60FD" w:rsidP="004671ED">
            <w:pPr>
              <w:jc w:val="center"/>
              <w:rPr>
                <w:bCs/>
                <w:color w:val="000000" w:themeColor="text1"/>
                <w:sz w:val="18"/>
                <w:szCs w:val="18"/>
                <w:lang w:eastAsia="lv-LV"/>
              </w:rPr>
            </w:pPr>
            <w:r w:rsidRPr="00D9514F">
              <w:rPr>
                <w:color w:val="000000" w:themeColor="text1"/>
                <w:sz w:val="18"/>
              </w:rPr>
              <w:t>2 000</w:t>
            </w:r>
          </w:p>
        </w:tc>
      </w:tr>
      <w:tr w:rsidR="00BD60FD" w:rsidRPr="00D9514F" w14:paraId="37415F6E" w14:textId="77777777" w:rsidTr="004671ED">
        <w:tc>
          <w:tcPr>
            <w:tcW w:w="3256" w:type="dxa"/>
          </w:tcPr>
          <w:p w14:paraId="7751CFE9" w14:textId="77777777" w:rsidR="00BD60FD" w:rsidRPr="00D9514F" w:rsidRDefault="00BD60FD" w:rsidP="006557F0">
            <w:pPr>
              <w:jc w:val="both"/>
              <w:rPr>
                <w:bCs/>
                <w:color w:val="000000" w:themeColor="text1"/>
                <w:sz w:val="18"/>
                <w:szCs w:val="18"/>
                <w:lang w:eastAsia="lv-LV"/>
              </w:rPr>
            </w:pPr>
            <w:r w:rsidRPr="00D9514F">
              <w:rPr>
                <w:color w:val="000000" w:themeColor="text1"/>
                <w:sz w:val="18"/>
                <w:szCs w:val="18"/>
              </w:rPr>
              <w:t>Pasākumi bāriņtiesām (semināri, metodiskās dienas, starpinstitūciju tikšanās) (skaits)</w:t>
            </w:r>
          </w:p>
        </w:tc>
        <w:tc>
          <w:tcPr>
            <w:tcW w:w="1134" w:type="dxa"/>
            <w:gridSpan w:val="2"/>
            <w:shd w:val="clear" w:color="auto" w:fill="auto"/>
          </w:tcPr>
          <w:p w14:paraId="18A209FE" w14:textId="77777777" w:rsidR="00BD60FD" w:rsidRPr="00D9514F" w:rsidRDefault="00BD60FD" w:rsidP="004671ED">
            <w:pPr>
              <w:jc w:val="center"/>
              <w:rPr>
                <w:bCs/>
                <w:color w:val="000000" w:themeColor="text1"/>
                <w:sz w:val="18"/>
              </w:rPr>
            </w:pPr>
            <w:r w:rsidRPr="00D9514F">
              <w:rPr>
                <w:color w:val="000000" w:themeColor="text1"/>
                <w:sz w:val="18"/>
                <w:szCs w:val="18"/>
              </w:rPr>
              <w:t>60</w:t>
            </w:r>
          </w:p>
        </w:tc>
        <w:tc>
          <w:tcPr>
            <w:tcW w:w="1134" w:type="dxa"/>
            <w:gridSpan w:val="2"/>
          </w:tcPr>
          <w:p w14:paraId="1B6621ED" w14:textId="77777777" w:rsidR="00BD60FD" w:rsidRPr="00D9514F" w:rsidDel="00A31B28" w:rsidRDefault="00BD60FD" w:rsidP="004671ED">
            <w:pPr>
              <w:jc w:val="center"/>
              <w:rPr>
                <w:bCs/>
                <w:color w:val="000000" w:themeColor="text1"/>
                <w:sz w:val="18"/>
                <w:szCs w:val="18"/>
                <w:lang w:eastAsia="lv-LV"/>
              </w:rPr>
            </w:pPr>
            <w:r w:rsidRPr="00D9514F">
              <w:rPr>
                <w:bCs/>
                <w:color w:val="000000" w:themeColor="text1"/>
                <w:sz w:val="18"/>
                <w:szCs w:val="18"/>
                <w:lang w:eastAsia="lv-LV"/>
              </w:rPr>
              <w:t>35</w:t>
            </w:r>
          </w:p>
        </w:tc>
        <w:tc>
          <w:tcPr>
            <w:tcW w:w="1275" w:type="dxa"/>
            <w:gridSpan w:val="2"/>
          </w:tcPr>
          <w:p w14:paraId="383053F8" w14:textId="77777777" w:rsidR="00BD60FD" w:rsidRPr="00D9514F" w:rsidDel="00A31B28" w:rsidRDefault="00BD60FD" w:rsidP="004671ED">
            <w:pPr>
              <w:jc w:val="center"/>
              <w:rPr>
                <w:bCs/>
                <w:color w:val="000000" w:themeColor="text1"/>
                <w:sz w:val="18"/>
                <w:szCs w:val="18"/>
                <w:lang w:eastAsia="lv-LV"/>
              </w:rPr>
            </w:pPr>
            <w:r w:rsidRPr="00D9514F">
              <w:rPr>
                <w:bCs/>
                <w:color w:val="000000" w:themeColor="text1"/>
                <w:sz w:val="18"/>
                <w:szCs w:val="18"/>
                <w:lang w:eastAsia="lv-LV"/>
              </w:rPr>
              <w:t>35</w:t>
            </w:r>
          </w:p>
        </w:tc>
        <w:tc>
          <w:tcPr>
            <w:tcW w:w="1134" w:type="dxa"/>
            <w:gridSpan w:val="2"/>
          </w:tcPr>
          <w:p w14:paraId="311226E3" w14:textId="77777777" w:rsidR="00BD60FD" w:rsidRPr="00D9514F" w:rsidDel="00A31B28" w:rsidRDefault="00BD60FD" w:rsidP="004671ED">
            <w:pPr>
              <w:jc w:val="center"/>
              <w:rPr>
                <w:bCs/>
                <w:color w:val="000000" w:themeColor="text1"/>
                <w:sz w:val="18"/>
                <w:szCs w:val="18"/>
                <w:lang w:eastAsia="lv-LV"/>
              </w:rPr>
            </w:pPr>
            <w:r w:rsidRPr="00D9514F">
              <w:rPr>
                <w:bCs/>
                <w:color w:val="000000" w:themeColor="text1"/>
                <w:sz w:val="18"/>
                <w:szCs w:val="18"/>
                <w:lang w:eastAsia="lv-LV"/>
              </w:rPr>
              <w:t>35</w:t>
            </w:r>
          </w:p>
        </w:tc>
        <w:tc>
          <w:tcPr>
            <w:tcW w:w="1139" w:type="dxa"/>
            <w:gridSpan w:val="2"/>
          </w:tcPr>
          <w:p w14:paraId="206AAB7B" w14:textId="77777777" w:rsidR="00BD60FD" w:rsidRPr="00D9514F" w:rsidDel="00A31B28" w:rsidRDefault="00BD60FD" w:rsidP="004671ED">
            <w:pPr>
              <w:jc w:val="center"/>
              <w:rPr>
                <w:bCs/>
                <w:color w:val="000000" w:themeColor="text1"/>
                <w:sz w:val="18"/>
                <w:szCs w:val="18"/>
                <w:lang w:eastAsia="lv-LV"/>
              </w:rPr>
            </w:pPr>
            <w:r w:rsidRPr="00D9514F">
              <w:rPr>
                <w:color w:val="000000" w:themeColor="text1"/>
                <w:sz w:val="18"/>
              </w:rPr>
              <w:t>50</w:t>
            </w:r>
          </w:p>
        </w:tc>
      </w:tr>
      <w:tr w:rsidR="00BD60FD" w:rsidRPr="00D9514F" w14:paraId="1FA311B5" w14:textId="77777777" w:rsidTr="004671ED">
        <w:tc>
          <w:tcPr>
            <w:tcW w:w="3256" w:type="dxa"/>
          </w:tcPr>
          <w:p w14:paraId="61F6DF51" w14:textId="77777777" w:rsidR="00BD60FD" w:rsidRPr="00D9514F" w:rsidDel="00BD365B" w:rsidRDefault="00BD60FD" w:rsidP="006557F0">
            <w:pPr>
              <w:jc w:val="both"/>
              <w:rPr>
                <w:color w:val="000000" w:themeColor="text1"/>
                <w:sz w:val="18"/>
                <w:szCs w:val="18"/>
              </w:rPr>
            </w:pPr>
            <w:r w:rsidRPr="00D9514F">
              <w:rPr>
                <w:color w:val="000000" w:themeColor="text1"/>
                <w:sz w:val="18"/>
                <w:szCs w:val="18"/>
              </w:rPr>
              <w:t>Pārbaužu rezultātu analīze un metodisko vadlīniju aktualizācija un izstrāde (skaits)</w:t>
            </w:r>
          </w:p>
        </w:tc>
        <w:tc>
          <w:tcPr>
            <w:tcW w:w="1134" w:type="dxa"/>
            <w:gridSpan w:val="2"/>
            <w:shd w:val="clear" w:color="auto" w:fill="auto"/>
          </w:tcPr>
          <w:p w14:paraId="56E216E4" w14:textId="77777777" w:rsidR="00BD60FD" w:rsidRPr="00D9514F" w:rsidDel="00BD365B" w:rsidRDefault="00BD60FD" w:rsidP="004671ED">
            <w:pPr>
              <w:jc w:val="center"/>
              <w:rPr>
                <w:bCs/>
                <w:color w:val="000000" w:themeColor="text1"/>
                <w:sz w:val="18"/>
                <w:szCs w:val="18"/>
                <w:lang w:eastAsia="lv-LV"/>
              </w:rPr>
            </w:pPr>
            <w:r w:rsidRPr="00D9514F">
              <w:rPr>
                <w:bCs/>
                <w:color w:val="000000" w:themeColor="text1"/>
                <w:sz w:val="18"/>
              </w:rPr>
              <w:t>10</w:t>
            </w:r>
          </w:p>
        </w:tc>
        <w:tc>
          <w:tcPr>
            <w:tcW w:w="1134" w:type="dxa"/>
            <w:gridSpan w:val="2"/>
          </w:tcPr>
          <w:p w14:paraId="3A951B52" w14:textId="77777777" w:rsidR="00BD60FD" w:rsidRPr="00D9514F" w:rsidDel="00BD365B" w:rsidRDefault="00BD60FD" w:rsidP="004671ED">
            <w:pPr>
              <w:jc w:val="center"/>
              <w:rPr>
                <w:bCs/>
                <w:color w:val="000000" w:themeColor="text1"/>
                <w:sz w:val="18"/>
                <w:szCs w:val="18"/>
                <w:lang w:eastAsia="lv-LV"/>
              </w:rPr>
            </w:pPr>
            <w:r w:rsidRPr="00D9514F">
              <w:rPr>
                <w:bCs/>
                <w:color w:val="000000" w:themeColor="text1"/>
                <w:sz w:val="18"/>
                <w:szCs w:val="18"/>
                <w:lang w:eastAsia="lv-LV"/>
              </w:rPr>
              <w:t>10</w:t>
            </w:r>
          </w:p>
        </w:tc>
        <w:tc>
          <w:tcPr>
            <w:tcW w:w="1275" w:type="dxa"/>
            <w:gridSpan w:val="2"/>
          </w:tcPr>
          <w:p w14:paraId="0545E140" w14:textId="77777777" w:rsidR="00BD60FD" w:rsidRPr="00D9514F" w:rsidDel="00BD365B" w:rsidRDefault="00BD60FD" w:rsidP="004671ED">
            <w:pPr>
              <w:jc w:val="center"/>
              <w:rPr>
                <w:bCs/>
                <w:color w:val="000000" w:themeColor="text1"/>
                <w:sz w:val="18"/>
                <w:szCs w:val="18"/>
                <w:lang w:eastAsia="lv-LV"/>
              </w:rPr>
            </w:pPr>
            <w:r w:rsidRPr="00D9514F">
              <w:rPr>
                <w:bCs/>
                <w:color w:val="000000" w:themeColor="text1"/>
                <w:sz w:val="18"/>
                <w:szCs w:val="18"/>
                <w:lang w:eastAsia="lv-LV"/>
              </w:rPr>
              <w:t>10</w:t>
            </w:r>
          </w:p>
        </w:tc>
        <w:tc>
          <w:tcPr>
            <w:tcW w:w="1134" w:type="dxa"/>
            <w:gridSpan w:val="2"/>
          </w:tcPr>
          <w:p w14:paraId="64DEFA29" w14:textId="77777777" w:rsidR="00BD60FD" w:rsidRPr="00D9514F" w:rsidDel="00BD365B" w:rsidRDefault="00BD60FD" w:rsidP="004671ED">
            <w:pPr>
              <w:jc w:val="center"/>
              <w:rPr>
                <w:bCs/>
                <w:color w:val="000000" w:themeColor="text1"/>
                <w:sz w:val="18"/>
              </w:rPr>
            </w:pPr>
            <w:r w:rsidRPr="00D9514F">
              <w:rPr>
                <w:bCs/>
                <w:color w:val="000000" w:themeColor="text1"/>
                <w:sz w:val="18"/>
                <w:szCs w:val="18"/>
                <w:lang w:eastAsia="lv-LV"/>
              </w:rPr>
              <w:t>10</w:t>
            </w:r>
          </w:p>
        </w:tc>
        <w:tc>
          <w:tcPr>
            <w:tcW w:w="1139" w:type="dxa"/>
            <w:gridSpan w:val="2"/>
          </w:tcPr>
          <w:p w14:paraId="592FF3A6" w14:textId="77777777" w:rsidR="00BD60FD" w:rsidRPr="00D9514F" w:rsidRDefault="00BD60FD" w:rsidP="004671ED">
            <w:pPr>
              <w:jc w:val="center"/>
              <w:rPr>
                <w:color w:val="000000" w:themeColor="text1"/>
                <w:sz w:val="18"/>
              </w:rPr>
            </w:pPr>
            <w:r w:rsidRPr="00D9514F">
              <w:rPr>
                <w:color w:val="000000" w:themeColor="text1"/>
                <w:sz w:val="18"/>
              </w:rPr>
              <w:t>10</w:t>
            </w:r>
          </w:p>
        </w:tc>
      </w:tr>
      <w:tr w:rsidR="00BD60FD" w:rsidRPr="00D9514F" w14:paraId="4B0D2DC3" w14:textId="77777777" w:rsidTr="004671ED">
        <w:tc>
          <w:tcPr>
            <w:tcW w:w="9072" w:type="dxa"/>
            <w:gridSpan w:val="11"/>
            <w:shd w:val="clear" w:color="auto" w:fill="D9D9D9" w:themeFill="background1" w:themeFillShade="D9"/>
          </w:tcPr>
          <w:p w14:paraId="4DEAFD88" w14:textId="77777777" w:rsidR="00BD60FD" w:rsidRPr="00D9514F" w:rsidRDefault="00BD60FD" w:rsidP="004671ED">
            <w:pPr>
              <w:jc w:val="center"/>
              <w:rPr>
                <w:color w:val="000000" w:themeColor="text1"/>
                <w:sz w:val="18"/>
              </w:rPr>
            </w:pPr>
            <w:r w:rsidRPr="00D9514F">
              <w:rPr>
                <w:color w:val="000000" w:themeColor="text1"/>
                <w:sz w:val="18"/>
              </w:rPr>
              <w:t>Nodrošināta funkcionālā pārraudzība pār Bāriņtiesām</w:t>
            </w:r>
          </w:p>
        </w:tc>
      </w:tr>
      <w:tr w:rsidR="00BD60FD" w:rsidRPr="00D9514F" w14:paraId="06C6B104" w14:textId="77777777" w:rsidTr="004671ED">
        <w:tc>
          <w:tcPr>
            <w:tcW w:w="3256" w:type="dxa"/>
          </w:tcPr>
          <w:p w14:paraId="53A16622" w14:textId="77777777" w:rsidR="00BD60FD" w:rsidRPr="00D9514F" w:rsidRDefault="00BD60FD" w:rsidP="006557F0">
            <w:pPr>
              <w:jc w:val="both"/>
              <w:rPr>
                <w:color w:val="000000" w:themeColor="text1"/>
                <w:sz w:val="18"/>
                <w:szCs w:val="18"/>
              </w:rPr>
            </w:pPr>
            <w:r w:rsidRPr="00D9514F">
              <w:rPr>
                <w:color w:val="000000" w:themeColor="text1"/>
                <w:sz w:val="18"/>
                <w:szCs w:val="18"/>
              </w:rPr>
              <w:t>Bāriņtiesu lietas, kurās veikta funkcionālā pārraudzība (skaits)</w:t>
            </w:r>
          </w:p>
        </w:tc>
        <w:tc>
          <w:tcPr>
            <w:tcW w:w="1134" w:type="dxa"/>
            <w:gridSpan w:val="2"/>
            <w:shd w:val="clear" w:color="auto" w:fill="auto"/>
          </w:tcPr>
          <w:p w14:paraId="71D80D73" w14:textId="77777777" w:rsidR="00BD60FD" w:rsidRPr="00D9514F" w:rsidRDefault="00BD60FD" w:rsidP="004671ED">
            <w:pPr>
              <w:jc w:val="center"/>
              <w:rPr>
                <w:bCs/>
                <w:color w:val="000000" w:themeColor="text1"/>
                <w:sz w:val="18"/>
              </w:rPr>
            </w:pPr>
            <w:r w:rsidRPr="00D9514F">
              <w:rPr>
                <w:bCs/>
                <w:color w:val="000000" w:themeColor="text1"/>
                <w:sz w:val="18"/>
              </w:rPr>
              <w:t>31</w:t>
            </w:r>
          </w:p>
        </w:tc>
        <w:tc>
          <w:tcPr>
            <w:tcW w:w="1134" w:type="dxa"/>
            <w:gridSpan w:val="2"/>
          </w:tcPr>
          <w:p w14:paraId="0888F296"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250</w:t>
            </w:r>
          </w:p>
        </w:tc>
        <w:tc>
          <w:tcPr>
            <w:tcW w:w="1275" w:type="dxa"/>
            <w:gridSpan w:val="2"/>
          </w:tcPr>
          <w:p w14:paraId="08CF1713"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250</w:t>
            </w:r>
          </w:p>
        </w:tc>
        <w:tc>
          <w:tcPr>
            <w:tcW w:w="1134" w:type="dxa"/>
            <w:gridSpan w:val="2"/>
          </w:tcPr>
          <w:p w14:paraId="0BB4D852" w14:textId="77777777" w:rsidR="00BD60FD" w:rsidRPr="00D9514F" w:rsidRDefault="00BD60FD" w:rsidP="004671ED">
            <w:pPr>
              <w:jc w:val="center"/>
              <w:rPr>
                <w:bCs/>
                <w:color w:val="000000" w:themeColor="text1"/>
                <w:sz w:val="18"/>
                <w:szCs w:val="18"/>
                <w:lang w:eastAsia="lv-LV"/>
              </w:rPr>
            </w:pPr>
            <w:r w:rsidRPr="00D9514F">
              <w:rPr>
                <w:color w:val="000000" w:themeColor="text1"/>
                <w:sz w:val="18"/>
              </w:rPr>
              <w:t>250</w:t>
            </w:r>
          </w:p>
        </w:tc>
        <w:tc>
          <w:tcPr>
            <w:tcW w:w="1139" w:type="dxa"/>
            <w:gridSpan w:val="2"/>
          </w:tcPr>
          <w:p w14:paraId="33DB7FE8" w14:textId="77777777" w:rsidR="00BD60FD" w:rsidRPr="00D9514F" w:rsidRDefault="00BD60FD" w:rsidP="004671ED">
            <w:pPr>
              <w:jc w:val="center"/>
              <w:rPr>
                <w:color w:val="000000" w:themeColor="text1"/>
                <w:sz w:val="18"/>
              </w:rPr>
            </w:pPr>
            <w:r w:rsidRPr="00D9514F">
              <w:rPr>
                <w:color w:val="000000" w:themeColor="text1"/>
                <w:sz w:val="18"/>
              </w:rPr>
              <w:t>250</w:t>
            </w:r>
          </w:p>
        </w:tc>
      </w:tr>
      <w:tr w:rsidR="00BD60FD" w:rsidRPr="00D9514F" w14:paraId="3D78ABC3" w14:textId="77777777" w:rsidTr="004671ED">
        <w:tc>
          <w:tcPr>
            <w:tcW w:w="3256" w:type="dxa"/>
          </w:tcPr>
          <w:p w14:paraId="0F818FBE" w14:textId="77777777" w:rsidR="00BD60FD" w:rsidRPr="00D9514F" w:rsidRDefault="00BD60FD" w:rsidP="006557F0">
            <w:pPr>
              <w:jc w:val="both"/>
              <w:rPr>
                <w:color w:val="000000" w:themeColor="text1"/>
                <w:sz w:val="18"/>
                <w:szCs w:val="18"/>
                <w:vertAlign w:val="superscript"/>
              </w:rPr>
            </w:pPr>
            <w:r w:rsidRPr="00D9514F">
              <w:rPr>
                <w:color w:val="000000" w:themeColor="text1"/>
                <w:sz w:val="18"/>
                <w:szCs w:val="18"/>
              </w:rPr>
              <w:t>Bāriņtiesu lietas, kurās BAC uzdevusi pieņemt jaunu lēmumu un novērst bezdarbību (skaits)</w:t>
            </w:r>
            <w:r w:rsidRPr="00D9514F">
              <w:rPr>
                <w:color w:val="000000" w:themeColor="text1"/>
                <w:sz w:val="18"/>
                <w:szCs w:val="18"/>
                <w:vertAlign w:val="superscript"/>
              </w:rPr>
              <w:t>4</w:t>
            </w:r>
          </w:p>
        </w:tc>
        <w:tc>
          <w:tcPr>
            <w:tcW w:w="1134" w:type="dxa"/>
            <w:gridSpan w:val="2"/>
            <w:shd w:val="clear" w:color="auto" w:fill="auto"/>
          </w:tcPr>
          <w:p w14:paraId="787422B8" w14:textId="77777777" w:rsidR="00BD60FD" w:rsidRPr="00D9514F" w:rsidRDefault="00BD60FD" w:rsidP="004671ED">
            <w:pPr>
              <w:jc w:val="center"/>
              <w:rPr>
                <w:bCs/>
                <w:color w:val="000000" w:themeColor="text1"/>
                <w:sz w:val="18"/>
              </w:rPr>
            </w:pPr>
            <w:r w:rsidRPr="00D9514F">
              <w:rPr>
                <w:bCs/>
                <w:color w:val="000000" w:themeColor="text1"/>
                <w:sz w:val="18"/>
              </w:rPr>
              <w:t>13</w:t>
            </w:r>
          </w:p>
        </w:tc>
        <w:tc>
          <w:tcPr>
            <w:tcW w:w="1134" w:type="dxa"/>
            <w:gridSpan w:val="2"/>
          </w:tcPr>
          <w:p w14:paraId="1A64DD9D"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25</w:t>
            </w:r>
          </w:p>
        </w:tc>
        <w:tc>
          <w:tcPr>
            <w:tcW w:w="1275" w:type="dxa"/>
            <w:gridSpan w:val="2"/>
          </w:tcPr>
          <w:p w14:paraId="2A9691C0"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25</w:t>
            </w:r>
          </w:p>
        </w:tc>
        <w:tc>
          <w:tcPr>
            <w:tcW w:w="1134" w:type="dxa"/>
            <w:gridSpan w:val="2"/>
          </w:tcPr>
          <w:p w14:paraId="6D6231B0" w14:textId="77777777" w:rsidR="00BD60FD" w:rsidRPr="00D9514F" w:rsidRDefault="00BD60FD" w:rsidP="004671ED">
            <w:pPr>
              <w:jc w:val="center"/>
              <w:rPr>
                <w:bCs/>
                <w:color w:val="000000" w:themeColor="text1"/>
                <w:sz w:val="18"/>
                <w:szCs w:val="18"/>
                <w:lang w:eastAsia="lv-LV"/>
              </w:rPr>
            </w:pPr>
            <w:r w:rsidRPr="00D9514F">
              <w:rPr>
                <w:color w:val="000000" w:themeColor="text1"/>
                <w:sz w:val="18"/>
              </w:rPr>
              <w:t>25</w:t>
            </w:r>
          </w:p>
        </w:tc>
        <w:tc>
          <w:tcPr>
            <w:tcW w:w="1139" w:type="dxa"/>
            <w:gridSpan w:val="2"/>
          </w:tcPr>
          <w:p w14:paraId="6B191CF4" w14:textId="77777777" w:rsidR="00BD60FD" w:rsidRPr="00D9514F" w:rsidRDefault="00BD60FD" w:rsidP="004671ED">
            <w:pPr>
              <w:jc w:val="center"/>
              <w:rPr>
                <w:color w:val="000000" w:themeColor="text1"/>
                <w:sz w:val="18"/>
              </w:rPr>
            </w:pPr>
            <w:r w:rsidRPr="00D9514F">
              <w:rPr>
                <w:color w:val="000000" w:themeColor="text1"/>
                <w:sz w:val="18"/>
              </w:rPr>
              <w:t>25</w:t>
            </w:r>
          </w:p>
        </w:tc>
      </w:tr>
      <w:tr w:rsidR="00BD60FD" w:rsidRPr="00D9514F" w14:paraId="2380DB45" w14:textId="77777777" w:rsidTr="004671ED">
        <w:tc>
          <w:tcPr>
            <w:tcW w:w="9072" w:type="dxa"/>
            <w:gridSpan w:val="11"/>
            <w:shd w:val="clear" w:color="auto" w:fill="D9D9D9" w:themeFill="background1" w:themeFillShade="D9"/>
          </w:tcPr>
          <w:p w14:paraId="596219B3" w14:textId="77777777" w:rsidR="00BD60FD" w:rsidRPr="00D9514F" w:rsidDel="00A31B28" w:rsidRDefault="00BD60FD" w:rsidP="004671ED">
            <w:pPr>
              <w:jc w:val="center"/>
              <w:rPr>
                <w:bCs/>
                <w:color w:val="000000" w:themeColor="text1"/>
                <w:sz w:val="18"/>
                <w:szCs w:val="18"/>
                <w:lang w:eastAsia="lv-LV"/>
              </w:rPr>
            </w:pPr>
            <w:r w:rsidRPr="00D9514F">
              <w:rPr>
                <w:color w:val="000000" w:themeColor="text1"/>
                <w:sz w:val="18"/>
              </w:rPr>
              <w:t>Nodrošināta institucionāla pārraudzība Bāriņtiesām</w:t>
            </w:r>
          </w:p>
        </w:tc>
      </w:tr>
      <w:tr w:rsidR="00BD60FD" w:rsidRPr="00D9514F" w14:paraId="6215938C" w14:textId="77777777" w:rsidTr="004671ED">
        <w:tc>
          <w:tcPr>
            <w:tcW w:w="3256" w:type="dxa"/>
          </w:tcPr>
          <w:p w14:paraId="2168A77B" w14:textId="77777777" w:rsidR="00BD60FD" w:rsidRPr="00D9514F" w:rsidDel="00BD365B" w:rsidRDefault="00BD60FD" w:rsidP="006557F0">
            <w:pPr>
              <w:jc w:val="both"/>
              <w:rPr>
                <w:color w:val="000000" w:themeColor="text1"/>
                <w:sz w:val="18"/>
                <w:szCs w:val="18"/>
              </w:rPr>
            </w:pPr>
            <w:r w:rsidRPr="00D9514F">
              <w:rPr>
                <w:bCs/>
                <w:color w:val="000000" w:themeColor="text1"/>
                <w:sz w:val="18"/>
                <w:szCs w:val="18"/>
                <w:lang w:eastAsia="lv-LV"/>
              </w:rPr>
              <w:t>Bāriņtiesu amatpersonu sertifikācija</w:t>
            </w:r>
            <w:bookmarkStart w:id="53" w:name="_Hlk114750175"/>
            <w:r w:rsidRPr="00D9514F">
              <w:rPr>
                <w:bCs/>
                <w:color w:val="000000" w:themeColor="text1"/>
                <w:sz w:val="18"/>
                <w:szCs w:val="18"/>
                <w:lang w:eastAsia="lv-LV"/>
              </w:rPr>
              <w:t xml:space="preserve"> (skaits)</w:t>
            </w:r>
            <w:bookmarkEnd w:id="53"/>
            <w:r w:rsidRPr="00D9514F">
              <w:rPr>
                <w:color w:val="000000" w:themeColor="text1"/>
                <w:sz w:val="18"/>
                <w:szCs w:val="18"/>
                <w:vertAlign w:val="superscript"/>
              </w:rPr>
              <w:t xml:space="preserve"> 1</w:t>
            </w:r>
          </w:p>
        </w:tc>
        <w:tc>
          <w:tcPr>
            <w:tcW w:w="1134" w:type="dxa"/>
            <w:gridSpan w:val="2"/>
          </w:tcPr>
          <w:p w14:paraId="46EDE31D" w14:textId="77777777" w:rsidR="00BD60FD" w:rsidRPr="00D9514F" w:rsidDel="00BD365B" w:rsidRDefault="00BD60FD" w:rsidP="004671ED">
            <w:pPr>
              <w:jc w:val="center"/>
              <w:rPr>
                <w:bCs/>
                <w:color w:val="000000" w:themeColor="text1"/>
                <w:sz w:val="18"/>
                <w:szCs w:val="18"/>
                <w:lang w:eastAsia="lv-LV"/>
              </w:rPr>
            </w:pPr>
            <w:r w:rsidRPr="00D9514F">
              <w:rPr>
                <w:color w:val="000000" w:themeColor="text1"/>
                <w:sz w:val="18"/>
              </w:rPr>
              <w:t>-</w:t>
            </w:r>
          </w:p>
        </w:tc>
        <w:tc>
          <w:tcPr>
            <w:tcW w:w="1134" w:type="dxa"/>
            <w:gridSpan w:val="2"/>
          </w:tcPr>
          <w:p w14:paraId="2F2EA9AD" w14:textId="77777777" w:rsidR="00BD60FD" w:rsidRPr="00D9514F" w:rsidDel="00BD365B" w:rsidRDefault="00BD60FD" w:rsidP="004671ED">
            <w:pPr>
              <w:jc w:val="center"/>
              <w:rPr>
                <w:bCs/>
                <w:color w:val="000000" w:themeColor="text1"/>
                <w:sz w:val="18"/>
                <w:szCs w:val="18"/>
                <w:lang w:eastAsia="lv-LV"/>
              </w:rPr>
            </w:pPr>
            <w:r w:rsidRPr="00D9514F">
              <w:rPr>
                <w:color w:val="000000" w:themeColor="text1"/>
                <w:sz w:val="18"/>
                <w:szCs w:val="18"/>
                <w:lang w:eastAsia="lv-LV"/>
              </w:rPr>
              <w:t>-</w:t>
            </w:r>
          </w:p>
        </w:tc>
        <w:tc>
          <w:tcPr>
            <w:tcW w:w="1275" w:type="dxa"/>
            <w:gridSpan w:val="2"/>
          </w:tcPr>
          <w:p w14:paraId="2C301908" w14:textId="77777777" w:rsidR="00BD60FD" w:rsidRPr="00D9514F" w:rsidDel="00BD365B" w:rsidRDefault="00BD60FD" w:rsidP="004671ED">
            <w:pPr>
              <w:jc w:val="center"/>
              <w:rPr>
                <w:bCs/>
                <w:color w:val="000000" w:themeColor="text1"/>
                <w:sz w:val="18"/>
                <w:szCs w:val="18"/>
                <w:lang w:eastAsia="lv-LV"/>
              </w:rPr>
            </w:pPr>
            <w:r w:rsidRPr="00D9514F">
              <w:rPr>
                <w:color w:val="000000" w:themeColor="text1"/>
                <w:sz w:val="18"/>
                <w:szCs w:val="18"/>
                <w:lang w:eastAsia="lv-LV"/>
              </w:rPr>
              <w:t>-</w:t>
            </w:r>
          </w:p>
        </w:tc>
        <w:tc>
          <w:tcPr>
            <w:tcW w:w="1134" w:type="dxa"/>
            <w:gridSpan w:val="2"/>
          </w:tcPr>
          <w:p w14:paraId="4C3D10D0" w14:textId="77777777" w:rsidR="00BD60FD" w:rsidRPr="00D9514F" w:rsidDel="00BD365B" w:rsidRDefault="00BD60FD" w:rsidP="004671ED">
            <w:pPr>
              <w:jc w:val="center"/>
              <w:rPr>
                <w:bCs/>
                <w:color w:val="000000" w:themeColor="text1"/>
                <w:sz w:val="18"/>
              </w:rPr>
            </w:pPr>
            <w:r w:rsidRPr="00D9514F">
              <w:rPr>
                <w:color w:val="000000" w:themeColor="text1"/>
                <w:sz w:val="18"/>
                <w:szCs w:val="18"/>
                <w:lang w:eastAsia="lv-LV"/>
              </w:rPr>
              <w:t>40</w:t>
            </w:r>
          </w:p>
        </w:tc>
        <w:tc>
          <w:tcPr>
            <w:tcW w:w="1139" w:type="dxa"/>
            <w:gridSpan w:val="2"/>
          </w:tcPr>
          <w:p w14:paraId="5DBACB49" w14:textId="77777777" w:rsidR="00BD60FD" w:rsidRPr="00D9514F" w:rsidRDefault="00BD60FD" w:rsidP="004671ED">
            <w:pPr>
              <w:jc w:val="center"/>
              <w:rPr>
                <w:color w:val="000000" w:themeColor="text1"/>
                <w:sz w:val="18"/>
              </w:rPr>
            </w:pPr>
            <w:r w:rsidRPr="00D9514F">
              <w:rPr>
                <w:color w:val="000000" w:themeColor="text1"/>
                <w:sz w:val="18"/>
              </w:rPr>
              <w:t>40</w:t>
            </w:r>
          </w:p>
        </w:tc>
      </w:tr>
      <w:tr w:rsidR="00BD60FD" w:rsidRPr="00D9514F" w14:paraId="1C32933E" w14:textId="77777777" w:rsidTr="004671ED">
        <w:tc>
          <w:tcPr>
            <w:tcW w:w="9072" w:type="dxa"/>
            <w:gridSpan w:val="11"/>
            <w:shd w:val="clear" w:color="auto" w:fill="D9D9D9" w:themeFill="background1" w:themeFillShade="D9"/>
          </w:tcPr>
          <w:p w14:paraId="70CA4E81" w14:textId="77777777" w:rsidR="00BD60FD" w:rsidRPr="00D9514F" w:rsidRDefault="00BD60FD" w:rsidP="004671ED">
            <w:pPr>
              <w:jc w:val="center"/>
              <w:rPr>
                <w:color w:val="000000" w:themeColor="text1"/>
                <w:sz w:val="18"/>
                <w:vertAlign w:val="superscript"/>
              </w:rPr>
            </w:pPr>
            <w:r w:rsidRPr="00D9514F">
              <w:rPr>
                <w:color w:val="000000" w:themeColor="text1"/>
                <w:sz w:val="18"/>
              </w:rPr>
              <w:t xml:space="preserve">Efektīva un </w:t>
            </w:r>
            <w:proofErr w:type="spellStart"/>
            <w:r w:rsidRPr="00D9514F">
              <w:rPr>
                <w:color w:val="000000" w:themeColor="text1"/>
                <w:sz w:val="18"/>
              </w:rPr>
              <w:t>klientorientēta</w:t>
            </w:r>
            <w:proofErr w:type="spellEnd"/>
            <w:r w:rsidRPr="00D9514F">
              <w:rPr>
                <w:color w:val="000000" w:themeColor="text1"/>
                <w:sz w:val="18"/>
              </w:rPr>
              <w:t xml:space="preserve"> BAC darbība</w:t>
            </w:r>
            <w:r w:rsidRPr="00D9514F">
              <w:rPr>
                <w:color w:val="000000" w:themeColor="text1"/>
                <w:sz w:val="18"/>
                <w:vertAlign w:val="superscript"/>
              </w:rPr>
              <w:t>4</w:t>
            </w:r>
          </w:p>
        </w:tc>
      </w:tr>
      <w:tr w:rsidR="00BD60FD" w:rsidRPr="00D9514F" w14:paraId="4BFE6768" w14:textId="77777777" w:rsidTr="004671ED">
        <w:tc>
          <w:tcPr>
            <w:tcW w:w="3256" w:type="dxa"/>
          </w:tcPr>
          <w:p w14:paraId="5B47660C" w14:textId="77777777" w:rsidR="00BD60FD" w:rsidRPr="00D9514F" w:rsidDel="00BD365B" w:rsidRDefault="00BD60FD" w:rsidP="006557F0">
            <w:pPr>
              <w:jc w:val="both"/>
              <w:rPr>
                <w:color w:val="000000" w:themeColor="text1"/>
                <w:sz w:val="18"/>
                <w:szCs w:val="18"/>
                <w:vertAlign w:val="superscript"/>
              </w:rPr>
            </w:pPr>
            <w:r w:rsidRPr="00D9514F">
              <w:rPr>
                <w:bCs/>
                <w:color w:val="000000" w:themeColor="text1"/>
                <w:sz w:val="18"/>
                <w:szCs w:val="18"/>
                <w:lang w:eastAsia="lv-LV"/>
              </w:rPr>
              <w:t>Personu īpatsvars, kas apmierinātas ar BAC saņemtajām konsultācijām (%)</w:t>
            </w:r>
            <w:r w:rsidRPr="00D9514F">
              <w:rPr>
                <w:bCs/>
                <w:color w:val="000000" w:themeColor="text1"/>
                <w:sz w:val="18"/>
                <w:szCs w:val="18"/>
                <w:vertAlign w:val="superscript"/>
                <w:lang w:eastAsia="lv-LV"/>
              </w:rPr>
              <w:t>4</w:t>
            </w:r>
          </w:p>
        </w:tc>
        <w:tc>
          <w:tcPr>
            <w:tcW w:w="1134" w:type="dxa"/>
            <w:gridSpan w:val="2"/>
          </w:tcPr>
          <w:p w14:paraId="5D22C0DC" w14:textId="77777777" w:rsidR="00BD60FD" w:rsidRPr="00D9514F" w:rsidDel="00BD365B" w:rsidRDefault="00BD60FD" w:rsidP="004671ED">
            <w:pPr>
              <w:jc w:val="center"/>
              <w:rPr>
                <w:bCs/>
                <w:color w:val="000000" w:themeColor="text1"/>
                <w:sz w:val="18"/>
                <w:szCs w:val="18"/>
                <w:lang w:eastAsia="lv-LV"/>
              </w:rPr>
            </w:pPr>
            <w:r w:rsidRPr="00D9514F">
              <w:rPr>
                <w:color w:val="000000" w:themeColor="text1"/>
                <w:sz w:val="18"/>
              </w:rPr>
              <w:t>92,0</w:t>
            </w:r>
          </w:p>
        </w:tc>
        <w:tc>
          <w:tcPr>
            <w:tcW w:w="1134" w:type="dxa"/>
            <w:gridSpan w:val="2"/>
          </w:tcPr>
          <w:p w14:paraId="194DA459" w14:textId="77777777" w:rsidR="00BD60FD" w:rsidRPr="00D9514F" w:rsidDel="00BD365B" w:rsidRDefault="00BD60FD" w:rsidP="004671ED">
            <w:pPr>
              <w:jc w:val="center"/>
              <w:rPr>
                <w:bCs/>
                <w:color w:val="000000" w:themeColor="text1"/>
                <w:sz w:val="18"/>
                <w:szCs w:val="18"/>
                <w:lang w:eastAsia="lv-LV"/>
              </w:rPr>
            </w:pPr>
            <w:r w:rsidRPr="00D9514F">
              <w:rPr>
                <w:color w:val="000000" w:themeColor="text1"/>
                <w:sz w:val="18"/>
                <w:szCs w:val="18"/>
                <w:lang w:eastAsia="lv-LV"/>
              </w:rPr>
              <w:t>90,0</w:t>
            </w:r>
          </w:p>
        </w:tc>
        <w:tc>
          <w:tcPr>
            <w:tcW w:w="1275" w:type="dxa"/>
            <w:gridSpan w:val="2"/>
          </w:tcPr>
          <w:p w14:paraId="52A69770" w14:textId="77777777" w:rsidR="00BD60FD" w:rsidRPr="00D9514F" w:rsidDel="00BD365B" w:rsidRDefault="00BD60FD" w:rsidP="004671ED">
            <w:pPr>
              <w:jc w:val="center"/>
              <w:rPr>
                <w:bCs/>
                <w:color w:val="000000" w:themeColor="text1"/>
                <w:sz w:val="18"/>
                <w:szCs w:val="18"/>
                <w:lang w:eastAsia="lv-LV"/>
              </w:rPr>
            </w:pPr>
            <w:r w:rsidRPr="00D9514F">
              <w:rPr>
                <w:color w:val="000000" w:themeColor="text1"/>
                <w:sz w:val="18"/>
                <w:szCs w:val="18"/>
                <w:lang w:eastAsia="lv-LV"/>
              </w:rPr>
              <w:t>90,0</w:t>
            </w:r>
          </w:p>
        </w:tc>
        <w:tc>
          <w:tcPr>
            <w:tcW w:w="1134" w:type="dxa"/>
            <w:gridSpan w:val="2"/>
          </w:tcPr>
          <w:p w14:paraId="5C0C8ADD" w14:textId="77777777" w:rsidR="00BD60FD" w:rsidRPr="00D9514F" w:rsidDel="00BD365B" w:rsidRDefault="00BD60FD" w:rsidP="004671ED">
            <w:pPr>
              <w:jc w:val="center"/>
              <w:rPr>
                <w:bCs/>
                <w:color w:val="000000" w:themeColor="text1"/>
                <w:sz w:val="18"/>
              </w:rPr>
            </w:pPr>
            <w:r w:rsidRPr="00D9514F">
              <w:rPr>
                <w:color w:val="000000" w:themeColor="text1"/>
                <w:sz w:val="18"/>
                <w:szCs w:val="18"/>
                <w:lang w:eastAsia="lv-LV"/>
              </w:rPr>
              <w:t>90,0</w:t>
            </w:r>
          </w:p>
        </w:tc>
        <w:tc>
          <w:tcPr>
            <w:tcW w:w="1139" w:type="dxa"/>
            <w:gridSpan w:val="2"/>
          </w:tcPr>
          <w:p w14:paraId="68381EB1" w14:textId="77777777" w:rsidR="00BD60FD" w:rsidRPr="00D9514F" w:rsidRDefault="00BD60FD" w:rsidP="004671ED">
            <w:pPr>
              <w:jc w:val="center"/>
              <w:rPr>
                <w:color w:val="000000" w:themeColor="text1"/>
                <w:sz w:val="18"/>
              </w:rPr>
            </w:pPr>
            <w:r w:rsidRPr="00D9514F">
              <w:rPr>
                <w:color w:val="000000" w:themeColor="text1"/>
                <w:sz w:val="18"/>
              </w:rPr>
              <w:t>90,0</w:t>
            </w:r>
          </w:p>
        </w:tc>
      </w:tr>
      <w:tr w:rsidR="00BD60FD" w:rsidRPr="00D9514F" w14:paraId="053DDA99" w14:textId="77777777" w:rsidTr="004671ED">
        <w:tc>
          <w:tcPr>
            <w:tcW w:w="9072" w:type="dxa"/>
            <w:gridSpan w:val="11"/>
            <w:shd w:val="clear" w:color="auto" w:fill="D9D9D9" w:themeFill="background1" w:themeFillShade="D9"/>
          </w:tcPr>
          <w:p w14:paraId="79D1EB53" w14:textId="77777777" w:rsidR="00BD60FD" w:rsidRPr="00D9514F" w:rsidDel="00A31B28" w:rsidRDefault="00BD60FD" w:rsidP="004671ED">
            <w:pPr>
              <w:jc w:val="center"/>
              <w:rPr>
                <w:bCs/>
                <w:color w:val="000000" w:themeColor="text1"/>
                <w:sz w:val="18"/>
                <w:szCs w:val="18"/>
                <w:lang w:eastAsia="lv-LV"/>
              </w:rPr>
            </w:pPr>
            <w:bookmarkStart w:id="54" w:name="_Hlk147394082"/>
            <w:r w:rsidRPr="00D9514F">
              <w:rPr>
                <w:color w:val="000000" w:themeColor="text1"/>
                <w:sz w:val="18"/>
              </w:rPr>
              <w:t xml:space="preserve">Uzlabota </w:t>
            </w:r>
            <w:proofErr w:type="spellStart"/>
            <w:r w:rsidRPr="00D9514F">
              <w:rPr>
                <w:color w:val="000000" w:themeColor="text1"/>
                <w:sz w:val="18"/>
              </w:rPr>
              <w:t>ārpusģimenes</w:t>
            </w:r>
            <w:proofErr w:type="spellEnd"/>
            <w:r w:rsidRPr="00D9514F">
              <w:rPr>
                <w:color w:val="000000" w:themeColor="text1"/>
                <w:sz w:val="18"/>
              </w:rPr>
              <w:t xml:space="preserve"> aprūpē esošiem bērniem nodrošināto pakalpojumu kvalitāte</w:t>
            </w:r>
          </w:p>
        </w:tc>
      </w:tr>
      <w:tr w:rsidR="00BD60FD" w:rsidRPr="00D9514F" w14:paraId="11C3577E" w14:textId="77777777" w:rsidTr="004671ED">
        <w:trPr>
          <w:trHeight w:val="56"/>
        </w:trPr>
        <w:tc>
          <w:tcPr>
            <w:tcW w:w="3256" w:type="dxa"/>
            <w:shd w:val="clear" w:color="auto" w:fill="auto"/>
          </w:tcPr>
          <w:p w14:paraId="30F7D468" w14:textId="77777777" w:rsidR="00BD60FD" w:rsidRPr="00D9514F" w:rsidRDefault="00BD60FD" w:rsidP="006557F0">
            <w:pPr>
              <w:jc w:val="both"/>
              <w:rPr>
                <w:color w:val="000000" w:themeColor="text1"/>
                <w:sz w:val="18"/>
              </w:rPr>
            </w:pPr>
            <w:r w:rsidRPr="00D9514F">
              <w:rPr>
                <w:bCs/>
                <w:iCs/>
                <w:color w:val="000000" w:themeColor="text1"/>
                <w:sz w:val="18"/>
                <w:szCs w:val="18"/>
              </w:rPr>
              <w:t>Nodrošināta darbinieku kvalifikācijas paaugstināšana (skaits)</w:t>
            </w:r>
          </w:p>
        </w:tc>
        <w:tc>
          <w:tcPr>
            <w:tcW w:w="1134" w:type="dxa"/>
            <w:gridSpan w:val="2"/>
          </w:tcPr>
          <w:p w14:paraId="2E9C75CB" w14:textId="77777777" w:rsidR="00BD60FD" w:rsidRPr="00D9514F" w:rsidRDefault="00BD60FD" w:rsidP="004671ED">
            <w:pPr>
              <w:jc w:val="center"/>
              <w:rPr>
                <w:color w:val="000000" w:themeColor="text1"/>
                <w:sz w:val="18"/>
              </w:rPr>
            </w:pPr>
            <w:r w:rsidRPr="00D9514F">
              <w:rPr>
                <w:bCs/>
                <w:color w:val="000000" w:themeColor="text1"/>
                <w:sz w:val="18"/>
              </w:rPr>
              <w:t>30</w:t>
            </w:r>
          </w:p>
        </w:tc>
        <w:tc>
          <w:tcPr>
            <w:tcW w:w="1134" w:type="dxa"/>
            <w:gridSpan w:val="2"/>
          </w:tcPr>
          <w:p w14:paraId="435FC8AF" w14:textId="77777777" w:rsidR="00BD60FD" w:rsidRPr="00D9514F" w:rsidRDefault="00BD60FD" w:rsidP="004671ED">
            <w:pPr>
              <w:jc w:val="center"/>
              <w:rPr>
                <w:color w:val="000000" w:themeColor="text1"/>
                <w:sz w:val="18"/>
              </w:rPr>
            </w:pPr>
            <w:r w:rsidRPr="00D9514F">
              <w:rPr>
                <w:bCs/>
                <w:color w:val="000000" w:themeColor="text1"/>
                <w:sz w:val="18"/>
              </w:rPr>
              <w:t>42</w:t>
            </w:r>
          </w:p>
        </w:tc>
        <w:tc>
          <w:tcPr>
            <w:tcW w:w="1275" w:type="dxa"/>
            <w:gridSpan w:val="2"/>
          </w:tcPr>
          <w:p w14:paraId="4CA2B68B"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42</w:t>
            </w:r>
          </w:p>
        </w:tc>
        <w:tc>
          <w:tcPr>
            <w:tcW w:w="1134" w:type="dxa"/>
            <w:gridSpan w:val="2"/>
          </w:tcPr>
          <w:p w14:paraId="1941CB97" w14:textId="77777777" w:rsidR="00BD60FD" w:rsidRPr="00D9514F" w:rsidRDefault="00BD60FD" w:rsidP="004671ED">
            <w:pPr>
              <w:jc w:val="center"/>
              <w:rPr>
                <w:color w:val="000000" w:themeColor="text1"/>
                <w:sz w:val="18"/>
              </w:rPr>
            </w:pPr>
            <w:r w:rsidRPr="00D9514F">
              <w:rPr>
                <w:color w:val="000000" w:themeColor="text1"/>
                <w:sz w:val="18"/>
                <w:szCs w:val="18"/>
                <w:lang w:eastAsia="lv-LV"/>
              </w:rPr>
              <w:t>42</w:t>
            </w:r>
          </w:p>
        </w:tc>
        <w:tc>
          <w:tcPr>
            <w:tcW w:w="1139" w:type="dxa"/>
            <w:gridSpan w:val="2"/>
          </w:tcPr>
          <w:p w14:paraId="0C2C1236" w14:textId="77777777" w:rsidR="00BD60FD" w:rsidRPr="00D9514F" w:rsidRDefault="00BD60FD" w:rsidP="004671ED">
            <w:pPr>
              <w:jc w:val="center"/>
              <w:rPr>
                <w:color w:val="000000" w:themeColor="text1"/>
                <w:sz w:val="18"/>
              </w:rPr>
            </w:pPr>
            <w:r w:rsidRPr="00D9514F">
              <w:rPr>
                <w:color w:val="000000" w:themeColor="text1"/>
                <w:sz w:val="18"/>
              </w:rPr>
              <w:t>50</w:t>
            </w:r>
          </w:p>
        </w:tc>
      </w:tr>
      <w:tr w:rsidR="00BD60FD" w:rsidRPr="00D9514F" w14:paraId="7B245B19" w14:textId="77777777" w:rsidTr="004671ED">
        <w:trPr>
          <w:trHeight w:val="128"/>
        </w:trPr>
        <w:tc>
          <w:tcPr>
            <w:tcW w:w="9072" w:type="dxa"/>
            <w:gridSpan w:val="11"/>
            <w:shd w:val="clear" w:color="auto" w:fill="auto"/>
          </w:tcPr>
          <w:tbl>
            <w:tblPr>
              <w:tblpPr w:leftFromText="180" w:rightFromText="180" w:vertAnchor="text" w:tblpXSpec="center" w:tblpY="1"/>
              <w:tblOverlap w:val="never"/>
              <w:tblW w:w="9072" w:type="dxa"/>
              <w:tblLayout w:type="fixed"/>
              <w:tblLook w:val="04A0" w:firstRow="1" w:lastRow="0" w:firstColumn="1" w:lastColumn="0" w:noHBand="0" w:noVBand="1"/>
            </w:tblPr>
            <w:tblGrid>
              <w:gridCol w:w="9072"/>
            </w:tblGrid>
            <w:tr w:rsidR="00BD60FD" w:rsidRPr="00D9514F" w:rsidDel="00A31B28" w14:paraId="3BBA5138" w14:textId="77777777" w:rsidTr="004671ED">
              <w:tc>
                <w:tcPr>
                  <w:tcW w:w="9072" w:type="dxa"/>
                  <w:shd w:val="clear" w:color="auto" w:fill="D9D9D9" w:themeFill="background1" w:themeFillShade="D9"/>
                </w:tcPr>
                <w:p w14:paraId="0E004741" w14:textId="77777777" w:rsidR="00BD60FD" w:rsidRPr="00D9514F" w:rsidDel="00A31B28" w:rsidRDefault="00BD60FD" w:rsidP="004671ED">
                  <w:pPr>
                    <w:jc w:val="center"/>
                    <w:rPr>
                      <w:bCs/>
                      <w:color w:val="000000" w:themeColor="text1"/>
                      <w:sz w:val="18"/>
                      <w:szCs w:val="18"/>
                      <w:lang w:eastAsia="lv-LV"/>
                    </w:rPr>
                  </w:pPr>
                  <w:r w:rsidRPr="00D9514F">
                    <w:rPr>
                      <w:color w:val="000000" w:themeColor="text1"/>
                      <w:sz w:val="18"/>
                    </w:rPr>
                    <w:t>Nodrošināta metodiskā atbalsta pilnveide iestāžu speciālistiem, kuri strādā ar bērniem</w:t>
                  </w:r>
                </w:p>
              </w:tc>
            </w:tr>
          </w:tbl>
          <w:p w14:paraId="75CAAB8E" w14:textId="77777777" w:rsidR="00BD60FD" w:rsidRPr="00D9514F" w:rsidRDefault="00BD60FD" w:rsidP="004671ED">
            <w:pPr>
              <w:tabs>
                <w:tab w:val="center" w:pos="4428"/>
                <w:tab w:val="right" w:pos="8856"/>
              </w:tabs>
              <w:rPr>
                <w:color w:val="000000" w:themeColor="text1"/>
                <w:sz w:val="18"/>
              </w:rPr>
            </w:pPr>
          </w:p>
        </w:tc>
      </w:tr>
      <w:tr w:rsidR="00BD60FD" w:rsidRPr="00D9514F" w14:paraId="74929508" w14:textId="77777777" w:rsidTr="004671ED">
        <w:trPr>
          <w:trHeight w:val="448"/>
        </w:trPr>
        <w:tc>
          <w:tcPr>
            <w:tcW w:w="3256" w:type="dxa"/>
            <w:shd w:val="clear" w:color="auto" w:fill="auto"/>
          </w:tcPr>
          <w:p w14:paraId="3CC7B94E" w14:textId="77777777" w:rsidR="00BD60FD" w:rsidRPr="00D9514F" w:rsidRDefault="00BD60FD" w:rsidP="006557F0">
            <w:pPr>
              <w:jc w:val="both"/>
              <w:rPr>
                <w:bCs/>
                <w:iCs/>
                <w:color w:val="000000" w:themeColor="text1"/>
                <w:sz w:val="18"/>
                <w:szCs w:val="18"/>
              </w:rPr>
            </w:pPr>
            <w:r w:rsidRPr="00D9514F">
              <w:rPr>
                <w:bCs/>
                <w:iCs/>
                <w:color w:val="000000" w:themeColor="text1"/>
                <w:sz w:val="18"/>
                <w:szCs w:val="18"/>
              </w:rPr>
              <w:t>Metodisko vadlīniju izstrāde un aktualizācija iestāžu speciālistiem darbam ar bērniem (skaits)</w:t>
            </w:r>
            <w:r w:rsidRPr="00D9514F">
              <w:rPr>
                <w:color w:val="000000" w:themeColor="text1"/>
                <w:sz w:val="18"/>
                <w:szCs w:val="18"/>
                <w:vertAlign w:val="superscript"/>
              </w:rPr>
              <w:t>2</w:t>
            </w:r>
          </w:p>
        </w:tc>
        <w:tc>
          <w:tcPr>
            <w:tcW w:w="1134" w:type="dxa"/>
            <w:gridSpan w:val="2"/>
          </w:tcPr>
          <w:p w14:paraId="551CBC7A"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gridSpan w:val="2"/>
          </w:tcPr>
          <w:p w14:paraId="4A7777AD"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275" w:type="dxa"/>
            <w:gridSpan w:val="2"/>
          </w:tcPr>
          <w:p w14:paraId="6436FC2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3</w:t>
            </w:r>
          </w:p>
        </w:tc>
        <w:tc>
          <w:tcPr>
            <w:tcW w:w="1134" w:type="dxa"/>
            <w:gridSpan w:val="2"/>
          </w:tcPr>
          <w:p w14:paraId="2C73D82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3</w:t>
            </w:r>
          </w:p>
        </w:tc>
        <w:tc>
          <w:tcPr>
            <w:tcW w:w="1139" w:type="dxa"/>
            <w:gridSpan w:val="2"/>
          </w:tcPr>
          <w:p w14:paraId="73393426" w14:textId="77777777" w:rsidR="00BD60FD" w:rsidRPr="00D9514F" w:rsidRDefault="00BD60FD" w:rsidP="004671ED">
            <w:pPr>
              <w:jc w:val="center"/>
              <w:rPr>
                <w:color w:val="000000" w:themeColor="text1"/>
                <w:sz w:val="18"/>
              </w:rPr>
            </w:pPr>
            <w:r w:rsidRPr="00D9514F">
              <w:rPr>
                <w:color w:val="000000" w:themeColor="text1"/>
                <w:sz w:val="18"/>
              </w:rPr>
              <w:t>3</w:t>
            </w:r>
          </w:p>
        </w:tc>
      </w:tr>
      <w:tr w:rsidR="00BD60FD" w:rsidRPr="00D9514F" w14:paraId="6E9DB530" w14:textId="77777777" w:rsidTr="004671ED">
        <w:trPr>
          <w:trHeight w:val="448"/>
        </w:trPr>
        <w:tc>
          <w:tcPr>
            <w:tcW w:w="3256" w:type="dxa"/>
            <w:shd w:val="clear" w:color="auto" w:fill="auto"/>
          </w:tcPr>
          <w:p w14:paraId="366C3E3B" w14:textId="77777777" w:rsidR="00BD60FD" w:rsidRPr="00D9514F" w:rsidRDefault="00BD60FD" w:rsidP="006557F0">
            <w:pPr>
              <w:jc w:val="both"/>
              <w:rPr>
                <w:bCs/>
                <w:iCs/>
                <w:color w:val="000000" w:themeColor="text1"/>
                <w:sz w:val="18"/>
                <w:szCs w:val="18"/>
              </w:rPr>
            </w:pPr>
            <w:r w:rsidRPr="00D9514F">
              <w:rPr>
                <w:bCs/>
                <w:iCs/>
                <w:color w:val="000000" w:themeColor="text1"/>
                <w:sz w:val="18"/>
                <w:szCs w:val="18"/>
              </w:rPr>
              <w:t>Krīzes gadījumi, kad tiek sniegts praktisks, konsultatīvs, preventīvs atbalsts iestādēm, kuras strādā ar bērniem (skaits)</w:t>
            </w:r>
            <w:r w:rsidRPr="00D9514F">
              <w:rPr>
                <w:color w:val="000000" w:themeColor="text1"/>
                <w:sz w:val="18"/>
                <w:szCs w:val="18"/>
                <w:vertAlign w:val="superscript"/>
              </w:rPr>
              <w:t>2</w:t>
            </w:r>
          </w:p>
        </w:tc>
        <w:tc>
          <w:tcPr>
            <w:tcW w:w="1134" w:type="dxa"/>
            <w:gridSpan w:val="2"/>
          </w:tcPr>
          <w:p w14:paraId="719C2DAE"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gridSpan w:val="2"/>
          </w:tcPr>
          <w:p w14:paraId="0F915AA9"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275" w:type="dxa"/>
            <w:gridSpan w:val="2"/>
          </w:tcPr>
          <w:p w14:paraId="564FAEF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15</w:t>
            </w:r>
          </w:p>
        </w:tc>
        <w:tc>
          <w:tcPr>
            <w:tcW w:w="1134" w:type="dxa"/>
            <w:gridSpan w:val="2"/>
          </w:tcPr>
          <w:p w14:paraId="49F8A5C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30</w:t>
            </w:r>
          </w:p>
        </w:tc>
        <w:tc>
          <w:tcPr>
            <w:tcW w:w="1139" w:type="dxa"/>
            <w:gridSpan w:val="2"/>
          </w:tcPr>
          <w:p w14:paraId="62FBBD65" w14:textId="77777777" w:rsidR="00BD60FD" w:rsidRPr="00D9514F" w:rsidRDefault="00BD60FD" w:rsidP="004671ED">
            <w:pPr>
              <w:jc w:val="center"/>
              <w:rPr>
                <w:color w:val="000000" w:themeColor="text1"/>
                <w:sz w:val="18"/>
              </w:rPr>
            </w:pPr>
            <w:r w:rsidRPr="00D9514F">
              <w:rPr>
                <w:color w:val="000000" w:themeColor="text1"/>
                <w:sz w:val="18"/>
              </w:rPr>
              <w:t>45</w:t>
            </w:r>
          </w:p>
        </w:tc>
      </w:tr>
      <w:tr w:rsidR="00BD60FD" w:rsidRPr="00D9514F" w14:paraId="693868BD" w14:textId="77777777" w:rsidTr="004671ED">
        <w:trPr>
          <w:trHeight w:val="128"/>
        </w:trPr>
        <w:tc>
          <w:tcPr>
            <w:tcW w:w="9072" w:type="dxa"/>
            <w:gridSpan w:val="11"/>
            <w:shd w:val="clear" w:color="auto" w:fill="auto"/>
          </w:tcPr>
          <w:tbl>
            <w:tblPr>
              <w:tblpPr w:leftFromText="180" w:rightFromText="180" w:vertAnchor="text" w:tblpXSpec="center" w:tblpY="1"/>
              <w:tblOverlap w:val="never"/>
              <w:tblW w:w="9072" w:type="dxa"/>
              <w:tblLayout w:type="fixed"/>
              <w:tblLook w:val="04A0" w:firstRow="1" w:lastRow="0" w:firstColumn="1" w:lastColumn="0" w:noHBand="0" w:noVBand="1"/>
            </w:tblPr>
            <w:tblGrid>
              <w:gridCol w:w="9072"/>
            </w:tblGrid>
            <w:tr w:rsidR="00BD60FD" w:rsidRPr="00D9514F" w:rsidDel="00A31B28" w14:paraId="42C55FE1" w14:textId="77777777" w:rsidTr="004671ED">
              <w:tc>
                <w:tcPr>
                  <w:tcW w:w="9072" w:type="dxa"/>
                  <w:shd w:val="clear" w:color="auto" w:fill="D9D9D9" w:themeFill="background1" w:themeFillShade="D9"/>
                </w:tcPr>
                <w:bookmarkEnd w:id="54"/>
                <w:p w14:paraId="333CE90D" w14:textId="77777777" w:rsidR="00BD60FD" w:rsidRPr="00D9514F" w:rsidDel="00A31B28" w:rsidRDefault="00BD60FD" w:rsidP="004671ED">
                  <w:pPr>
                    <w:jc w:val="center"/>
                    <w:rPr>
                      <w:bCs/>
                      <w:color w:val="000000" w:themeColor="text1"/>
                      <w:sz w:val="18"/>
                      <w:szCs w:val="18"/>
                      <w:lang w:eastAsia="lv-LV"/>
                    </w:rPr>
                  </w:pPr>
                  <w:r w:rsidRPr="00D9514F">
                    <w:rPr>
                      <w:color w:val="000000" w:themeColor="text1"/>
                      <w:sz w:val="18"/>
                    </w:rPr>
                    <w:t xml:space="preserve">Nodrošināts </w:t>
                  </w:r>
                  <w:proofErr w:type="spellStart"/>
                  <w:r w:rsidRPr="00D9514F">
                    <w:rPr>
                      <w:color w:val="000000" w:themeColor="text1"/>
                      <w:sz w:val="18"/>
                    </w:rPr>
                    <w:t>psihosociāls</w:t>
                  </w:r>
                  <w:proofErr w:type="spellEnd"/>
                  <w:r w:rsidRPr="00D9514F">
                    <w:rPr>
                      <w:color w:val="000000" w:themeColor="text1"/>
                      <w:sz w:val="18"/>
                    </w:rPr>
                    <w:t xml:space="preserve"> un emocionāls atbalsts </w:t>
                  </w:r>
                  <w:proofErr w:type="spellStart"/>
                  <w:r w:rsidRPr="00D9514F">
                    <w:rPr>
                      <w:color w:val="000000" w:themeColor="text1"/>
                      <w:sz w:val="18"/>
                    </w:rPr>
                    <w:t>ārpusģimenes</w:t>
                  </w:r>
                  <w:proofErr w:type="spellEnd"/>
                  <w:r w:rsidRPr="00D9514F">
                    <w:rPr>
                      <w:color w:val="000000" w:themeColor="text1"/>
                      <w:sz w:val="18"/>
                    </w:rPr>
                    <w:t xml:space="preserve"> aprūpē esošiem bērniem</w:t>
                  </w:r>
                </w:p>
              </w:tc>
            </w:tr>
          </w:tbl>
          <w:p w14:paraId="28FC1182" w14:textId="77777777" w:rsidR="00BD60FD" w:rsidRPr="00D9514F" w:rsidRDefault="00BD60FD" w:rsidP="004671ED">
            <w:pPr>
              <w:tabs>
                <w:tab w:val="center" w:pos="4428"/>
                <w:tab w:val="right" w:pos="8856"/>
              </w:tabs>
              <w:rPr>
                <w:color w:val="000000" w:themeColor="text1"/>
                <w:sz w:val="18"/>
              </w:rPr>
            </w:pPr>
          </w:p>
        </w:tc>
      </w:tr>
      <w:tr w:rsidR="00BD60FD" w:rsidRPr="00D9514F" w14:paraId="191C6833" w14:textId="77777777" w:rsidTr="004671ED">
        <w:trPr>
          <w:trHeight w:val="448"/>
        </w:trPr>
        <w:tc>
          <w:tcPr>
            <w:tcW w:w="3358" w:type="dxa"/>
            <w:gridSpan w:val="2"/>
            <w:shd w:val="clear" w:color="auto" w:fill="auto"/>
          </w:tcPr>
          <w:p w14:paraId="34170390" w14:textId="77777777" w:rsidR="00BD60FD" w:rsidRPr="00D9514F" w:rsidRDefault="00BD60FD" w:rsidP="006557F0">
            <w:pPr>
              <w:jc w:val="both"/>
              <w:rPr>
                <w:bCs/>
                <w:iCs/>
                <w:color w:val="000000" w:themeColor="text1"/>
                <w:sz w:val="18"/>
                <w:szCs w:val="18"/>
              </w:rPr>
            </w:pPr>
            <w:r w:rsidRPr="00D9514F">
              <w:rPr>
                <w:bCs/>
                <w:iCs/>
                <w:color w:val="000000" w:themeColor="text1"/>
                <w:sz w:val="18"/>
                <w:szCs w:val="18"/>
              </w:rPr>
              <w:t xml:space="preserve">Sniegts </w:t>
            </w:r>
            <w:proofErr w:type="spellStart"/>
            <w:r w:rsidRPr="00D9514F">
              <w:rPr>
                <w:bCs/>
                <w:iCs/>
                <w:color w:val="000000" w:themeColor="text1"/>
                <w:sz w:val="18"/>
                <w:szCs w:val="18"/>
              </w:rPr>
              <w:t>psihosociāls</w:t>
            </w:r>
            <w:proofErr w:type="spellEnd"/>
            <w:r w:rsidRPr="00D9514F">
              <w:rPr>
                <w:bCs/>
                <w:iCs/>
                <w:color w:val="000000" w:themeColor="text1"/>
                <w:sz w:val="18"/>
                <w:szCs w:val="18"/>
              </w:rPr>
              <w:t xml:space="preserve"> un emocionāls atbalsts </w:t>
            </w:r>
            <w:proofErr w:type="spellStart"/>
            <w:r w:rsidRPr="00D9514F">
              <w:rPr>
                <w:bCs/>
                <w:iCs/>
                <w:color w:val="000000" w:themeColor="text1"/>
                <w:sz w:val="18"/>
                <w:szCs w:val="18"/>
              </w:rPr>
              <w:t>ārpusģimenes</w:t>
            </w:r>
            <w:proofErr w:type="spellEnd"/>
            <w:r w:rsidRPr="00D9514F">
              <w:rPr>
                <w:bCs/>
                <w:iCs/>
                <w:color w:val="000000" w:themeColor="text1"/>
                <w:sz w:val="18"/>
                <w:szCs w:val="18"/>
              </w:rPr>
              <w:t xml:space="preserve"> aprūpē esošiem bērniem, kuriem ir uzvedības traucējumi vai atkarību problēmas (unikālais skaits)</w:t>
            </w:r>
            <w:r w:rsidRPr="00D9514F">
              <w:rPr>
                <w:color w:val="000000" w:themeColor="text1"/>
                <w:sz w:val="18"/>
                <w:szCs w:val="18"/>
                <w:vertAlign w:val="superscript"/>
              </w:rPr>
              <w:t>2</w:t>
            </w:r>
          </w:p>
        </w:tc>
        <w:tc>
          <w:tcPr>
            <w:tcW w:w="1134" w:type="dxa"/>
            <w:gridSpan w:val="2"/>
          </w:tcPr>
          <w:p w14:paraId="71F06A2D"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gridSpan w:val="2"/>
          </w:tcPr>
          <w:p w14:paraId="2F262966"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275" w:type="dxa"/>
            <w:gridSpan w:val="2"/>
          </w:tcPr>
          <w:p w14:paraId="660EFB0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23</w:t>
            </w:r>
          </w:p>
        </w:tc>
        <w:tc>
          <w:tcPr>
            <w:tcW w:w="1134" w:type="dxa"/>
            <w:gridSpan w:val="2"/>
          </w:tcPr>
          <w:p w14:paraId="67C0441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90</w:t>
            </w:r>
          </w:p>
        </w:tc>
        <w:tc>
          <w:tcPr>
            <w:tcW w:w="1037" w:type="dxa"/>
          </w:tcPr>
          <w:p w14:paraId="5601AB7B" w14:textId="77777777" w:rsidR="00BD60FD" w:rsidRPr="00D9514F" w:rsidRDefault="00BD60FD" w:rsidP="004671ED">
            <w:pPr>
              <w:jc w:val="center"/>
              <w:rPr>
                <w:color w:val="000000" w:themeColor="text1"/>
                <w:sz w:val="18"/>
              </w:rPr>
            </w:pPr>
            <w:r w:rsidRPr="00D9514F">
              <w:rPr>
                <w:color w:val="000000" w:themeColor="text1"/>
                <w:sz w:val="18"/>
              </w:rPr>
              <w:t>90</w:t>
            </w:r>
          </w:p>
        </w:tc>
      </w:tr>
      <w:tr w:rsidR="00BD60FD" w:rsidRPr="00D9514F" w14:paraId="0D990F29" w14:textId="77777777" w:rsidTr="004671ED">
        <w:trPr>
          <w:trHeight w:val="128"/>
        </w:trPr>
        <w:tc>
          <w:tcPr>
            <w:tcW w:w="9072" w:type="dxa"/>
            <w:gridSpan w:val="11"/>
            <w:shd w:val="clear" w:color="auto" w:fill="auto"/>
          </w:tcPr>
          <w:tbl>
            <w:tblPr>
              <w:tblpPr w:leftFromText="180" w:rightFromText="180" w:vertAnchor="text" w:tblpXSpec="center" w:tblpY="1"/>
              <w:tblOverlap w:val="never"/>
              <w:tblW w:w="9072" w:type="dxa"/>
              <w:tblLayout w:type="fixed"/>
              <w:tblLook w:val="04A0" w:firstRow="1" w:lastRow="0" w:firstColumn="1" w:lastColumn="0" w:noHBand="0" w:noVBand="1"/>
            </w:tblPr>
            <w:tblGrid>
              <w:gridCol w:w="9072"/>
            </w:tblGrid>
            <w:tr w:rsidR="00BD60FD" w:rsidRPr="00D9514F" w:rsidDel="00A31B28" w14:paraId="41037C1A" w14:textId="77777777" w:rsidTr="004671ED">
              <w:tc>
                <w:tcPr>
                  <w:tcW w:w="9072" w:type="dxa"/>
                  <w:shd w:val="clear" w:color="auto" w:fill="D9D9D9" w:themeFill="background1" w:themeFillShade="D9"/>
                </w:tcPr>
                <w:p w14:paraId="71D6302F" w14:textId="77777777" w:rsidR="00BD60FD" w:rsidRPr="00D9514F" w:rsidDel="00A31B28" w:rsidRDefault="00BD60FD" w:rsidP="004671ED">
                  <w:pPr>
                    <w:jc w:val="center"/>
                    <w:rPr>
                      <w:bCs/>
                      <w:color w:val="000000" w:themeColor="text1"/>
                      <w:sz w:val="18"/>
                      <w:szCs w:val="18"/>
                      <w:lang w:eastAsia="lv-LV"/>
                    </w:rPr>
                  </w:pPr>
                  <w:r w:rsidRPr="00D9514F">
                    <w:rPr>
                      <w:color w:val="000000" w:themeColor="text1"/>
                      <w:sz w:val="18"/>
                    </w:rPr>
                    <w:t>Paaugstināta ekspertu profesionālā kvalifikācija</w:t>
                  </w:r>
                </w:p>
              </w:tc>
            </w:tr>
          </w:tbl>
          <w:p w14:paraId="3DBCC331" w14:textId="77777777" w:rsidR="00BD60FD" w:rsidRPr="00D9514F" w:rsidRDefault="00BD60FD" w:rsidP="004671ED">
            <w:pPr>
              <w:tabs>
                <w:tab w:val="center" w:pos="4428"/>
                <w:tab w:val="right" w:pos="8856"/>
              </w:tabs>
              <w:rPr>
                <w:color w:val="000000" w:themeColor="text1"/>
                <w:sz w:val="18"/>
              </w:rPr>
            </w:pPr>
          </w:p>
        </w:tc>
      </w:tr>
      <w:tr w:rsidR="00BD60FD" w:rsidRPr="00D9514F" w14:paraId="497C432B" w14:textId="77777777" w:rsidTr="004671ED">
        <w:trPr>
          <w:trHeight w:val="258"/>
        </w:trPr>
        <w:tc>
          <w:tcPr>
            <w:tcW w:w="3358" w:type="dxa"/>
            <w:gridSpan w:val="2"/>
            <w:shd w:val="clear" w:color="auto" w:fill="auto"/>
          </w:tcPr>
          <w:p w14:paraId="43E76200" w14:textId="77777777" w:rsidR="00BD60FD" w:rsidRPr="00D9514F" w:rsidRDefault="00BD60FD" w:rsidP="006557F0">
            <w:pPr>
              <w:jc w:val="both"/>
              <w:rPr>
                <w:bCs/>
                <w:iCs/>
                <w:color w:val="000000" w:themeColor="text1"/>
                <w:sz w:val="18"/>
                <w:szCs w:val="18"/>
              </w:rPr>
            </w:pPr>
            <w:r w:rsidRPr="00D9514F">
              <w:rPr>
                <w:bCs/>
                <w:iCs/>
                <w:color w:val="000000" w:themeColor="text1"/>
                <w:sz w:val="18"/>
                <w:szCs w:val="18"/>
              </w:rPr>
              <w:t>Starptautiskās mācības apguvušie eksperti (skaits)</w:t>
            </w:r>
            <w:r w:rsidRPr="00D9514F">
              <w:rPr>
                <w:color w:val="000000" w:themeColor="text1"/>
                <w:sz w:val="18"/>
                <w:szCs w:val="18"/>
                <w:vertAlign w:val="superscript"/>
              </w:rPr>
              <w:t>3</w:t>
            </w:r>
          </w:p>
        </w:tc>
        <w:tc>
          <w:tcPr>
            <w:tcW w:w="1134" w:type="dxa"/>
            <w:gridSpan w:val="2"/>
          </w:tcPr>
          <w:p w14:paraId="1EA76621"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gridSpan w:val="2"/>
          </w:tcPr>
          <w:p w14:paraId="1705C872"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275" w:type="dxa"/>
            <w:gridSpan w:val="2"/>
          </w:tcPr>
          <w:p w14:paraId="53E789B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5</w:t>
            </w:r>
          </w:p>
        </w:tc>
        <w:tc>
          <w:tcPr>
            <w:tcW w:w="1134" w:type="dxa"/>
            <w:gridSpan w:val="2"/>
          </w:tcPr>
          <w:p w14:paraId="749A21B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w:t>
            </w:r>
          </w:p>
        </w:tc>
        <w:tc>
          <w:tcPr>
            <w:tcW w:w="1037" w:type="dxa"/>
          </w:tcPr>
          <w:p w14:paraId="580B6DB3"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2B0761A8" w14:textId="77777777" w:rsidTr="004671ED">
        <w:trPr>
          <w:trHeight w:val="128"/>
        </w:trPr>
        <w:tc>
          <w:tcPr>
            <w:tcW w:w="9072" w:type="dxa"/>
            <w:gridSpan w:val="11"/>
            <w:shd w:val="clear" w:color="auto" w:fill="auto"/>
          </w:tcPr>
          <w:tbl>
            <w:tblPr>
              <w:tblpPr w:leftFromText="180" w:rightFromText="180" w:vertAnchor="text" w:tblpXSpec="center" w:tblpY="1"/>
              <w:tblOverlap w:val="never"/>
              <w:tblW w:w="9072" w:type="dxa"/>
              <w:tblLayout w:type="fixed"/>
              <w:tblLook w:val="04A0" w:firstRow="1" w:lastRow="0" w:firstColumn="1" w:lastColumn="0" w:noHBand="0" w:noVBand="1"/>
            </w:tblPr>
            <w:tblGrid>
              <w:gridCol w:w="9072"/>
            </w:tblGrid>
            <w:tr w:rsidR="00BD60FD" w:rsidRPr="00D9514F" w:rsidDel="00A31B28" w14:paraId="3CB76A1D" w14:textId="77777777" w:rsidTr="004671ED">
              <w:tc>
                <w:tcPr>
                  <w:tcW w:w="9072" w:type="dxa"/>
                  <w:shd w:val="clear" w:color="auto" w:fill="D9D9D9" w:themeFill="background1" w:themeFillShade="D9"/>
                </w:tcPr>
                <w:p w14:paraId="3F29ABFA" w14:textId="77777777" w:rsidR="00BD60FD" w:rsidRPr="00D9514F" w:rsidDel="00A31B28" w:rsidRDefault="00BD60FD" w:rsidP="004671ED">
                  <w:pPr>
                    <w:jc w:val="center"/>
                    <w:rPr>
                      <w:bCs/>
                      <w:color w:val="000000" w:themeColor="text1"/>
                      <w:sz w:val="18"/>
                      <w:szCs w:val="18"/>
                      <w:lang w:eastAsia="lv-LV"/>
                    </w:rPr>
                  </w:pPr>
                  <w:r w:rsidRPr="00D9514F">
                    <w:rPr>
                      <w:color w:val="000000" w:themeColor="text1"/>
                      <w:sz w:val="18"/>
                    </w:rPr>
                    <w:t xml:space="preserve">Nodrošināts atbalsts bērniem </w:t>
                  </w:r>
                  <w:proofErr w:type="spellStart"/>
                  <w:r w:rsidRPr="00D9514F">
                    <w:rPr>
                      <w:color w:val="000000" w:themeColor="text1"/>
                      <w:sz w:val="18"/>
                    </w:rPr>
                    <w:t>starpinstitucionālās</w:t>
                  </w:r>
                  <w:proofErr w:type="spellEnd"/>
                  <w:r w:rsidRPr="00D9514F">
                    <w:rPr>
                      <w:color w:val="000000" w:themeColor="text1"/>
                      <w:sz w:val="18"/>
                    </w:rPr>
                    <w:t xml:space="preserve"> sadarbības programmā “Bērna māja”</w:t>
                  </w:r>
                </w:p>
              </w:tc>
            </w:tr>
          </w:tbl>
          <w:p w14:paraId="636EC1A2" w14:textId="77777777" w:rsidR="00BD60FD" w:rsidRPr="00D9514F" w:rsidRDefault="00BD60FD" w:rsidP="004671ED">
            <w:pPr>
              <w:tabs>
                <w:tab w:val="center" w:pos="4428"/>
                <w:tab w:val="right" w:pos="8856"/>
              </w:tabs>
              <w:rPr>
                <w:color w:val="000000" w:themeColor="text1"/>
                <w:sz w:val="18"/>
              </w:rPr>
            </w:pPr>
          </w:p>
        </w:tc>
      </w:tr>
      <w:tr w:rsidR="00BD60FD" w:rsidRPr="00D9514F" w14:paraId="0C761705" w14:textId="77777777" w:rsidTr="004671ED">
        <w:trPr>
          <w:trHeight w:val="140"/>
        </w:trPr>
        <w:tc>
          <w:tcPr>
            <w:tcW w:w="3358" w:type="dxa"/>
            <w:gridSpan w:val="2"/>
            <w:shd w:val="clear" w:color="auto" w:fill="auto"/>
          </w:tcPr>
          <w:p w14:paraId="553A42E5" w14:textId="77777777" w:rsidR="00BD60FD" w:rsidRPr="00D9514F" w:rsidRDefault="00BD60FD" w:rsidP="006557F0">
            <w:pPr>
              <w:jc w:val="both"/>
              <w:rPr>
                <w:bCs/>
                <w:iCs/>
                <w:color w:val="000000" w:themeColor="text1"/>
                <w:sz w:val="18"/>
                <w:szCs w:val="18"/>
              </w:rPr>
            </w:pPr>
            <w:r w:rsidRPr="00D9514F">
              <w:rPr>
                <w:bCs/>
                <w:iCs/>
                <w:color w:val="000000" w:themeColor="text1"/>
                <w:sz w:val="18"/>
                <w:szCs w:val="18"/>
              </w:rPr>
              <w:t>No prettiesiskām darbībām cietušie bērni, kas saņēmuši atbalstu (unikālais skaits)</w:t>
            </w:r>
            <w:r w:rsidRPr="00D9514F">
              <w:rPr>
                <w:color w:val="000000" w:themeColor="text1"/>
                <w:sz w:val="18"/>
                <w:szCs w:val="18"/>
                <w:vertAlign w:val="superscript"/>
              </w:rPr>
              <w:t>2</w:t>
            </w:r>
          </w:p>
        </w:tc>
        <w:tc>
          <w:tcPr>
            <w:tcW w:w="1134" w:type="dxa"/>
            <w:gridSpan w:val="2"/>
          </w:tcPr>
          <w:p w14:paraId="3725355E"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gridSpan w:val="2"/>
          </w:tcPr>
          <w:p w14:paraId="297D1963"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275" w:type="dxa"/>
            <w:gridSpan w:val="2"/>
          </w:tcPr>
          <w:p w14:paraId="3F43B45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120</w:t>
            </w:r>
          </w:p>
        </w:tc>
        <w:tc>
          <w:tcPr>
            <w:tcW w:w="1134" w:type="dxa"/>
            <w:gridSpan w:val="2"/>
          </w:tcPr>
          <w:p w14:paraId="236980F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200</w:t>
            </w:r>
          </w:p>
        </w:tc>
        <w:tc>
          <w:tcPr>
            <w:tcW w:w="1037" w:type="dxa"/>
          </w:tcPr>
          <w:p w14:paraId="218528AC" w14:textId="77777777" w:rsidR="00BD60FD" w:rsidRPr="00D9514F" w:rsidRDefault="00BD60FD" w:rsidP="004671ED">
            <w:pPr>
              <w:jc w:val="center"/>
              <w:rPr>
                <w:color w:val="000000" w:themeColor="text1"/>
                <w:sz w:val="18"/>
              </w:rPr>
            </w:pPr>
            <w:r w:rsidRPr="00D9514F">
              <w:rPr>
                <w:color w:val="000000" w:themeColor="text1"/>
                <w:sz w:val="18"/>
              </w:rPr>
              <w:t>250</w:t>
            </w:r>
          </w:p>
        </w:tc>
      </w:tr>
    </w:tbl>
    <w:p w14:paraId="295DC7B3" w14:textId="77777777" w:rsidR="00BD60FD" w:rsidRPr="00D9514F" w:rsidRDefault="00BD60FD" w:rsidP="00842B0E">
      <w:pPr>
        <w:ind w:firstLine="142"/>
        <w:jc w:val="both"/>
        <w:rPr>
          <w:color w:val="000000" w:themeColor="text1"/>
          <w:sz w:val="18"/>
          <w:szCs w:val="18"/>
        </w:rPr>
      </w:pPr>
      <w:r w:rsidRPr="00D9514F">
        <w:rPr>
          <w:color w:val="000000" w:themeColor="text1"/>
          <w:sz w:val="18"/>
          <w:szCs w:val="18"/>
        </w:rPr>
        <w:t>Piezīmes.</w:t>
      </w:r>
    </w:p>
    <w:p w14:paraId="0DC2F04D" w14:textId="77777777" w:rsidR="00BD60FD" w:rsidRPr="00D9514F" w:rsidRDefault="00BD60FD" w:rsidP="00842B0E">
      <w:pPr>
        <w:ind w:left="426" w:hanging="1"/>
        <w:jc w:val="both"/>
        <w:rPr>
          <w:color w:val="000000" w:themeColor="text1"/>
          <w:sz w:val="18"/>
          <w:szCs w:val="18"/>
        </w:rPr>
      </w:pPr>
      <w:r w:rsidRPr="00D9514F">
        <w:rPr>
          <w:color w:val="000000" w:themeColor="text1"/>
          <w:sz w:val="18"/>
          <w:szCs w:val="18"/>
          <w:vertAlign w:val="superscript"/>
        </w:rPr>
        <w:t>1</w:t>
      </w:r>
      <w:r w:rsidRPr="00D9514F">
        <w:rPr>
          <w:color w:val="000000" w:themeColor="text1"/>
          <w:sz w:val="18"/>
          <w:szCs w:val="18"/>
        </w:rPr>
        <w:t xml:space="preserve"> Rādītāju uzsāks plānot ar 2025. gadu, jo atbilstoši Bāriņtiesu likuma pārejas noteikumu 26.punktam kvalifikācijas komisijas darbība tiks uzsākta ar 01.01.2025.</w:t>
      </w:r>
    </w:p>
    <w:p w14:paraId="0A897E63"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vertAlign w:val="superscript"/>
        </w:rPr>
        <w:t>2</w:t>
      </w:r>
      <w:r w:rsidRPr="00D9514F">
        <w:rPr>
          <w:color w:val="000000" w:themeColor="text1"/>
          <w:sz w:val="18"/>
          <w:szCs w:val="18"/>
        </w:rPr>
        <w:t xml:space="preserve"> Rādītāju uzsāk mērīt ar 2024. gadu.</w:t>
      </w:r>
    </w:p>
    <w:p w14:paraId="57C24938"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vertAlign w:val="superscript"/>
        </w:rPr>
        <w:t>3</w:t>
      </w:r>
      <w:r w:rsidRPr="00D9514F">
        <w:rPr>
          <w:color w:val="000000" w:themeColor="text1"/>
          <w:sz w:val="18"/>
          <w:szCs w:val="18"/>
        </w:rPr>
        <w:t xml:space="preserve"> </w:t>
      </w:r>
      <w:bookmarkStart w:id="55" w:name="_Hlk156569325"/>
      <w:r w:rsidRPr="00D9514F">
        <w:rPr>
          <w:color w:val="000000" w:themeColor="text1"/>
          <w:sz w:val="18"/>
          <w:szCs w:val="18"/>
        </w:rPr>
        <w:t>Rādītāju mēra tikai 2024. gadā.</w:t>
      </w:r>
      <w:bookmarkEnd w:id="55"/>
    </w:p>
    <w:p w14:paraId="537FDE75"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vertAlign w:val="superscript"/>
        </w:rPr>
        <w:t>4</w:t>
      </w:r>
      <w:r w:rsidRPr="00D9514F">
        <w:rPr>
          <w:color w:val="000000" w:themeColor="text1"/>
          <w:sz w:val="18"/>
          <w:szCs w:val="18"/>
        </w:rPr>
        <w:t xml:space="preserve"> Rādītāja nosaukums ar 2024. gadu redakcionāli precizēts (būtība nemainās).</w:t>
      </w:r>
    </w:p>
    <w:p w14:paraId="6B8604AB"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BD60FD" w:rsidRPr="00D9514F" w14:paraId="36EDEE0B" w14:textId="77777777" w:rsidTr="004671ED">
        <w:trPr>
          <w:trHeight w:val="283"/>
          <w:tblHeader/>
          <w:jc w:val="center"/>
        </w:trPr>
        <w:tc>
          <w:tcPr>
            <w:tcW w:w="3266" w:type="dxa"/>
            <w:vAlign w:val="center"/>
          </w:tcPr>
          <w:p w14:paraId="0F6E0FFB" w14:textId="77777777" w:rsidR="00BD60FD" w:rsidRPr="00D9514F" w:rsidRDefault="00BD60FD" w:rsidP="004671ED">
            <w:pPr>
              <w:jc w:val="center"/>
              <w:rPr>
                <w:color w:val="000000" w:themeColor="text1"/>
                <w:sz w:val="18"/>
              </w:rPr>
            </w:pPr>
            <w:bookmarkStart w:id="56" w:name="_Hlk19781077"/>
          </w:p>
        </w:tc>
        <w:tc>
          <w:tcPr>
            <w:tcW w:w="1121" w:type="dxa"/>
            <w:shd w:val="clear" w:color="auto" w:fill="FFFFFF" w:themeFill="background1"/>
          </w:tcPr>
          <w:p w14:paraId="0C67CD67"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22" w:type="dxa"/>
            <w:shd w:val="clear" w:color="auto" w:fill="FFFFFF" w:themeFill="background1"/>
          </w:tcPr>
          <w:p w14:paraId="053FAB42"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76" w:type="dxa"/>
            <w:shd w:val="clear" w:color="auto" w:fill="FFFFFF" w:themeFill="background1"/>
          </w:tcPr>
          <w:p w14:paraId="7699B75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76" w:type="dxa"/>
            <w:shd w:val="clear" w:color="auto" w:fill="FFFFFF" w:themeFill="background1"/>
          </w:tcPr>
          <w:p w14:paraId="021BD04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76" w:type="dxa"/>
            <w:shd w:val="clear" w:color="auto" w:fill="FFFFFF" w:themeFill="background1"/>
          </w:tcPr>
          <w:p w14:paraId="001168CB"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14FC824B" w14:textId="77777777" w:rsidTr="004671ED">
        <w:trPr>
          <w:trHeight w:val="142"/>
          <w:jc w:val="center"/>
        </w:trPr>
        <w:tc>
          <w:tcPr>
            <w:tcW w:w="3266" w:type="dxa"/>
            <w:shd w:val="clear" w:color="auto" w:fill="D9D9D9"/>
            <w:vAlign w:val="center"/>
          </w:tcPr>
          <w:p w14:paraId="60D1F29B" w14:textId="77777777" w:rsidR="00BD60FD" w:rsidRPr="00D9514F" w:rsidRDefault="00BD60FD" w:rsidP="006557F0">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512AD" w14:textId="77777777" w:rsidR="00BD60FD" w:rsidRPr="00D9514F" w:rsidRDefault="00BD60FD" w:rsidP="004671ED">
            <w:pPr>
              <w:jc w:val="right"/>
              <w:rPr>
                <w:color w:val="000000" w:themeColor="text1"/>
                <w:sz w:val="18"/>
                <w:szCs w:val="18"/>
              </w:rPr>
            </w:pPr>
            <w:r w:rsidRPr="00D9514F">
              <w:rPr>
                <w:color w:val="000000" w:themeColor="text1"/>
                <w:sz w:val="18"/>
                <w:szCs w:val="18"/>
              </w:rPr>
              <w:t>1 186 815</w:t>
            </w:r>
          </w:p>
        </w:tc>
        <w:tc>
          <w:tcPr>
            <w:tcW w:w="1122" w:type="dxa"/>
            <w:tcBorders>
              <w:top w:val="single" w:sz="4" w:space="0" w:color="auto"/>
              <w:left w:val="nil"/>
              <w:bottom w:val="single" w:sz="4" w:space="0" w:color="auto"/>
              <w:right w:val="single" w:sz="4" w:space="0" w:color="auto"/>
            </w:tcBorders>
            <w:shd w:val="clear" w:color="auto" w:fill="D9D9D9" w:themeFill="background1" w:themeFillShade="D9"/>
          </w:tcPr>
          <w:p w14:paraId="67BA660A" w14:textId="77777777" w:rsidR="00BD60FD" w:rsidRPr="00D9514F" w:rsidRDefault="00BD60FD" w:rsidP="004671ED">
            <w:pPr>
              <w:jc w:val="right"/>
              <w:rPr>
                <w:color w:val="000000" w:themeColor="text1"/>
                <w:sz w:val="18"/>
                <w:szCs w:val="18"/>
              </w:rPr>
            </w:pPr>
            <w:r w:rsidRPr="00D9514F">
              <w:rPr>
                <w:color w:val="000000" w:themeColor="text1"/>
                <w:sz w:val="18"/>
                <w:szCs w:val="18"/>
              </w:rPr>
              <w:t>1 449 472</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74E97CC0" w14:textId="77777777" w:rsidR="00BD60FD" w:rsidRPr="00D9514F" w:rsidRDefault="00BD60FD" w:rsidP="004671ED">
            <w:pPr>
              <w:jc w:val="right"/>
              <w:rPr>
                <w:color w:val="000000" w:themeColor="text1"/>
                <w:sz w:val="18"/>
                <w:szCs w:val="18"/>
              </w:rPr>
            </w:pPr>
            <w:r w:rsidRPr="00D9514F">
              <w:rPr>
                <w:color w:val="000000" w:themeColor="text1"/>
                <w:sz w:val="18"/>
                <w:szCs w:val="18"/>
              </w:rPr>
              <w:t>3 577 450</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3C63B9E7" w14:textId="77777777" w:rsidR="00BD60FD" w:rsidRPr="00D9514F" w:rsidRDefault="00BD60FD" w:rsidP="004671ED">
            <w:pPr>
              <w:jc w:val="right"/>
              <w:rPr>
                <w:color w:val="000000" w:themeColor="text1"/>
                <w:sz w:val="18"/>
                <w:szCs w:val="18"/>
              </w:rPr>
            </w:pPr>
            <w:r w:rsidRPr="00D9514F">
              <w:rPr>
                <w:color w:val="000000" w:themeColor="text1"/>
                <w:sz w:val="18"/>
                <w:szCs w:val="18"/>
              </w:rPr>
              <w:t>3 721 379</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58DF98FA" w14:textId="77777777" w:rsidR="00BD60FD" w:rsidRPr="00D9514F" w:rsidRDefault="00BD60FD" w:rsidP="004671ED">
            <w:pPr>
              <w:jc w:val="right"/>
              <w:rPr>
                <w:color w:val="000000" w:themeColor="text1"/>
                <w:sz w:val="18"/>
                <w:szCs w:val="18"/>
              </w:rPr>
            </w:pPr>
            <w:r w:rsidRPr="00D9514F">
              <w:rPr>
                <w:color w:val="000000" w:themeColor="text1"/>
                <w:sz w:val="18"/>
                <w:szCs w:val="18"/>
              </w:rPr>
              <w:t>3 898 611</w:t>
            </w:r>
          </w:p>
        </w:tc>
      </w:tr>
      <w:tr w:rsidR="00BD60FD" w:rsidRPr="00D9514F" w14:paraId="7BDCABC2" w14:textId="77777777" w:rsidTr="004671ED">
        <w:trPr>
          <w:trHeight w:val="283"/>
          <w:jc w:val="center"/>
        </w:trPr>
        <w:tc>
          <w:tcPr>
            <w:tcW w:w="3266" w:type="dxa"/>
            <w:vAlign w:val="center"/>
          </w:tcPr>
          <w:p w14:paraId="361F380F"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21" w:type="dxa"/>
            <w:tcBorders>
              <w:top w:val="nil"/>
              <w:left w:val="single" w:sz="4" w:space="0" w:color="auto"/>
              <w:bottom w:val="single" w:sz="4" w:space="0" w:color="auto"/>
              <w:right w:val="single" w:sz="4" w:space="0" w:color="auto"/>
            </w:tcBorders>
            <w:shd w:val="clear" w:color="auto" w:fill="auto"/>
          </w:tcPr>
          <w:p w14:paraId="66B675DB"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122" w:type="dxa"/>
            <w:tcBorders>
              <w:top w:val="nil"/>
              <w:left w:val="nil"/>
              <w:bottom w:val="single" w:sz="4" w:space="0" w:color="auto"/>
              <w:right w:val="single" w:sz="4" w:space="0" w:color="auto"/>
            </w:tcBorders>
            <w:shd w:val="clear" w:color="auto" w:fill="auto"/>
          </w:tcPr>
          <w:p w14:paraId="00D44DAC" w14:textId="77777777" w:rsidR="00BD60FD" w:rsidRPr="00D9514F" w:rsidRDefault="00BD60FD" w:rsidP="004671ED">
            <w:pPr>
              <w:jc w:val="right"/>
              <w:rPr>
                <w:color w:val="000000" w:themeColor="text1"/>
                <w:sz w:val="18"/>
                <w:szCs w:val="18"/>
              </w:rPr>
            </w:pPr>
            <w:r w:rsidRPr="00D9514F">
              <w:rPr>
                <w:color w:val="000000" w:themeColor="text1"/>
                <w:sz w:val="18"/>
                <w:szCs w:val="18"/>
              </w:rPr>
              <w:t>262 657</w:t>
            </w:r>
          </w:p>
        </w:tc>
        <w:tc>
          <w:tcPr>
            <w:tcW w:w="1176" w:type="dxa"/>
            <w:tcBorders>
              <w:top w:val="nil"/>
              <w:left w:val="nil"/>
              <w:bottom w:val="single" w:sz="4" w:space="0" w:color="auto"/>
              <w:right w:val="single" w:sz="4" w:space="0" w:color="auto"/>
            </w:tcBorders>
            <w:shd w:val="clear" w:color="auto" w:fill="auto"/>
          </w:tcPr>
          <w:p w14:paraId="6BB45D4E" w14:textId="77777777" w:rsidR="00BD60FD" w:rsidRPr="00D9514F" w:rsidRDefault="00BD60FD" w:rsidP="004671ED">
            <w:pPr>
              <w:jc w:val="right"/>
              <w:rPr>
                <w:color w:val="000000" w:themeColor="text1"/>
                <w:sz w:val="18"/>
                <w:szCs w:val="18"/>
              </w:rPr>
            </w:pPr>
            <w:r w:rsidRPr="00D9514F">
              <w:rPr>
                <w:color w:val="000000" w:themeColor="text1"/>
                <w:sz w:val="18"/>
                <w:szCs w:val="18"/>
              </w:rPr>
              <w:t>2 127 978</w:t>
            </w:r>
          </w:p>
        </w:tc>
        <w:tc>
          <w:tcPr>
            <w:tcW w:w="1176" w:type="dxa"/>
            <w:tcBorders>
              <w:top w:val="nil"/>
              <w:left w:val="nil"/>
              <w:bottom w:val="single" w:sz="4" w:space="0" w:color="auto"/>
              <w:right w:val="single" w:sz="4" w:space="0" w:color="auto"/>
            </w:tcBorders>
            <w:shd w:val="clear" w:color="auto" w:fill="auto"/>
          </w:tcPr>
          <w:p w14:paraId="016C5E6B" w14:textId="77777777" w:rsidR="00BD60FD" w:rsidRPr="00D9514F" w:rsidRDefault="00BD60FD" w:rsidP="004671ED">
            <w:pPr>
              <w:jc w:val="right"/>
              <w:rPr>
                <w:color w:val="000000" w:themeColor="text1"/>
                <w:sz w:val="18"/>
                <w:szCs w:val="18"/>
              </w:rPr>
            </w:pPr>
            <w:r w:rsidRPr="00D9514F">
              <w:rPr>
                <w:color w:val="000000" w:themeColor="text1"/>
                <w:sz w:val="18"/>
                <w:szCs w:val="18"/>
              </w:rPr>
              <w:t>143 929</w:t>
            </w:r>
          </w:p>
        </w:tc>
        <w:tc>
          <w:tcPr>
            <w:tcW w:w="1176" w:type="dxa"/>
            <w:tcBorders>
              <w:top w:val="nil"/>
              <w:left w:val="nil"/>
              <w:bottom w:val="single" w:sz="4" w:space="0" w:color="auto"/>
              <w:right w:val="single" w:sz="4" w:space="0" w:color="auto"/>
            </w:tcBorders>
            <w:shd w:val="clear" w:color="auto" w:fill="auto"/>
          </w:tcPr>
          <w:p w14:paraId="356EEF3C" w14:textId="77777777" w:rsidR="00BD60FD" w:rsidRPr="00D9514F" w:rsidRDefault="00BD60FD" w:rsidP="004671ED">
            <w:pPr>
              <w:jc w:val="right"/>
              <w:rPr>
                <w:color w:val="000000" w:themeColor="text1"/>
                <w:sz w:val="18"/>
                <w:szCs w:val="18"/>
              </w:rPr>
            </w:pPr>
            <w:r w:rsidRPr="00D9514F">
              <w:rPr>
                <w:color w:val="000000" w:themeColor="text1"/>
                <w:sz w:val="18"/>
                <w:szCs w:val="18"/>
              </w:rPr>
              <w:t>177 232</w:t>
            </w:r>
          </w:p>
        </w:tc>
      </w:tr>
      <w:tr w:rsidR="00BD60FD" w:rsidRPr="00D9514F" w14:paraId="14E9997A" w14:textId="77777777" w:rsidTr="004671ED">
        <w:trPr>
          <w:trHeight w:val="283"/>
          <w:jc w:val="center"/>
        </w:trPr>
        <w:tc>
          <w:tcPr>
            <w:tcW w:w="3266" w:type="dxa"/>
            <w:vAlign w:val="center"/>
          </w:tcPr>
          <w:p w14:paraId="5BB62A69" w14:textId="77777777" w:rsidR="00BD60FD" w:rsidRPr="00D9514F" w:rsidRDefault="00BD60FD" w:rsidP="006557F0">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21" w:type="dxa"/>
            <w:tcBorders>
              <w:top w:val="nil"/>
              <w:left w:val="single" w:sz="4" w:space="0" w:color="auto"/>
              <w:bottom w:val="single" w:sz="4" w:space="0" w:color="auto"/>
              <w:right w:val="single" w:sz="4" w:space="0" w:color="auto"/>
            </w:tcBorders>
            <w:shd w:val="clear" w:color="auto" w:fill="auto"/>
          </w:tcPr>
          <w:p w14:paraId="7685DE93"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122" w:type="dxa"/>
            <w:tcBorders>
              <w:top w:val="nil"/>
              <w:left w:val="nil"/>
              <w:bottom w:val="single" w:sz="4" w:space="0" w:color="auto"/>
              <w:right w:val="single" w:sz="4" w:space="0" w:color="auto"/>
            </w:tcBorders>
            <w:shd w:val="clear" w:color="auto" w:fill="auto"/>
          </w:tcPr>
          <w:p w14:paraId="08B8A4D7" w14:textId="77777777" w:rsidR="00BD60FD" w:rsidRPr="00D9514F" w:rsidRDefault="00BD60FD" w:rsidP="004671ED">
            <w:pPr>
              <w:jc w:val="right"/>
              <w:rPr>
                <w:color w:val="000000" w:themeColor="text1"/>
                <w:sz w:val="18"/>
                <w:szCs w:val="18"/>
              </w:rPr>
            </w:pPr>
            <w:r w:rsidRPr="00D9514F">
              <w:rPr>
                <w:color w:val="000000" w:themeColor="text1"/>
                <w:sz w:val="18"/>
                <w:szCs w:val="18"/>
              </w:rPr>
              <w:t>22,1</w:t>
            </w:r>
          </w:p>
        </w:tc>
        <w:tc>
          <w:tcPr>
            <w:tcW w:w="1176" w:type="dxa"/>
            <w:tcBorders>
              <w:top w:val="nil"/>
              <w:left w:val="nil"/>
              <w:bottom w:val="single" w:sz="4" w:space="0" w:color="auto"/>
              <w:right w:val="single" w:sz="4" w:space="0" w:color="auto"/>
            </w:tcBorders>
            <w:shd w:val="clear" w:color="auto" w:fill="auto"/>
          </w:tcPr>
          <w:p w14:paraId="2E989443" w14:textId="77777777" w:rsidR="00BD60FD" w:rsidRPr="00D9514F" w:rsidRDefault="00BD60FD" w:rsidP="004671ED">
            <w:pPr>
              <w:jc w:val="right"/>
              <w:rPr>
                <w:color w:val="000000" w:themeColor="text1"/>
                <w:sz w:val="18"/>
                <w:szCs w:val="18"/>
              </w:rPr>
            </w:pPr>
            <w:r w:rsidRPr="00D9514F">
              <w:rPr>
                <w:color w:val="000000" w:themeColor="text1"/>
                <w:sz w:val="18"/>
                <w:szCs w:val="18"/>
              </w:rPr>
              <w:t>146,8</w:t>
            </w:r>
          </w:p>
        </w:tc>
        <w:tc>
          <w:tcPr>
            <w:tcW w:w="1176" w:type="dxa"/>
            <w:tcBorders>
              <w:top w:val="nil"/>
              <w:left w:val="nil"/>
              <w:bottom w:val="single" w:sz="4" w:space="0" w:color="auto"/>
              <w:right w:val="single" w:sz="4" w:space="0" w:color="auto"/>
            </w:tcBorders>
            <w:shd w:val="clear" w:color="auto" w:fill="auto"/>
          </w:tcPr>
          <w:p w14:paraId="2E7CA51C" w14:textId="77777777" w:rsidR="00BD60FD" w:rsidRPr="00D9514F" w:rsidRDefault="00BD60FD" w:rsidP="004671ED">
            <w:pPr>
              <w:jc w:val="right"/>
              <w:rPr>
                <w:color w:val="000000" w:themeColor="text1"/>
                <w:sz w:val="18"/>
                <w:szCs w:val="18"/>
              </w:rPr>
            </w:pPr>
            <w:r w:rsidRPr="00D9514F">
              <w:rPr>
                <w:color w:val="000000" w:themeColor="text1"/>
                <w:sz w:val="18"/>
                <w:szCs w:val="18"/>
              </w:rPr>
              <w:t>4,0</w:t>
            </w:r>
          </w:p>
        </w:tc>
        <w:tc>
          <w:tcPr>
            <w:tcW w:w="1176" w:type="dxa"/>
            <w:tcBorders>
              <w:top w:val="nil"/>
              <w:left w:val="nil"/>
              <w:bottom w:val="single" w:sz="4" w:space="0" w:color="auto"/>
              <w:right w:val="single" w:sz="4" w:space="0" w:color="auto"/>
            </w:tcBorders>
            <w:shd w:val="clear" w:color="auto" w:fill="auto"/>
          </w:tcPr>
          <w:p w14:paraId="7ED6E3AE" w14:textId="77777777" w:rsidR="00BD60FD" w:rsidRPr="00D9514F" w:rsidRDefault="00BD60FD" w:rsidP="004671ED">
            <w:pPr>
              <w:jc w:val="right"/>
              <w:rPr>
                <w:color w:val="000000" w:themeColor="text1"/>
                <w:sz w:val="18"/>
                <w:szCs w:val="18"/>
              </w:rPr>
            </w:pPr>
            <w:r w:rsidRPr="00D9514F">
              <w:rPr>
                <w:color w:val="000000" w:themeColor="text1"/>
                <w:sz w:val="18"/>
                <w:szCs w:val="18"/>
              </w:rPr>
              <w:t>4,8</w:t>
            </w:r>
          </w:p>
        </w:tc>
      </w:tr>
      <w:tr w:rsidR="00BD60FD" w:rsidRPr="00D9514F" w14:paraId="411E03A5" w14:textId="77777777" w:rsidTr="004671ED">
        <w:trPr>
          <w:trHeight w:val="142"/>
          <w:jc w:val="center"/>
        </w:trPr>
        <w:tc>
          <w:tcPr>
            <w:tcW w:w="3266" w:type="dxa"/>
          </w:tcPr>
          <w:p w14:paraId="60B19C2F"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1121" w:type="dxa"/>
            <w:tcBorders>
              <w:top w:val="nil"/>
              <w:left w:val="single" w:sz="4" w:space="0" w:color="auto"/>
              <w:bottom w:val="single" w:sz="4" w:space="0" w:color="auto"/>
              <w:right w:val="single" w:sz="4" w:space="0" w:color="auto"/>
            </w:tcBorders>
            <w:shd w:val="clear" w:color="auto" w:fill="FFFFFF" w:themeFill="background1"/>
          </w:tcPr>
          <w:p w14:paraId="18C1A020" w14:textId="77777777" w:rsidR="00BD60FD" w:rsidRPr="00D9514F" w:rsidRDefault="00BD60FD" w:rsidP="004671ED">
            <w:pPr>
              <w:jc w:val="right"/>
              <w:rPr>
                <w:color w:val="000000" w:themeColor="text1"/>
                <w:sz w:val="18"/>
                <w:szCs w:val="18"/>
              </w:rPr>
            </w:pPr>
            <w:r w:rsidRPr="00D9514F">
              <w:rPr>
                <w:color w:val="000000" w:themeColor="text1"/>
                <w:sz w:val="18"/>
                <w:szCs w:val="18"/>
              </w:rPr>
              <w:t>937 812</w:t>
            </w:r>
          </w:p>
        </w:tc>
        <w:tc>
          <w:tcPr>
            <w:tcW w:w="1122" w:type="dxa"/>
            <w:tcBorders>
              <w:top w:val="nil"/>
              <w:left w:val="nil"/>
              <w:bottom w:val="single" w:sz="4" w:space="0" w:color="auto"/>
              <w:right w:val="single" w:sz="4" w:space="0" w:color="auto"/>
            </w:tcBorders>
            <w:shd w:val="clear" w:color="auto" w:fill="FFFFFF" w:themeFill="background1"/>
          </w:tcPr>
          <w:p w14:paraId="5728B86D" w14:textId="77777777" w:rsidR="00BD60FD" w:rsidRPr="00D9514F" w:rsidRDefault="00BD60FD" w:rsidP="004671ED">
            <w:pPr>
              <w:jc w:val="right"/>
              <w:rPr>
                <w:color w:val="000000" w:themeColor="text1"/>
                <w:sz w:val="18"/>
                <w:szCs w:val="18"/>
              </w:rPr>
            </w:pPr>
            <w:r w:rsidRPr="00D9514F">
              <w:rPr>
                <w:color w:val="000000" w:themeColor="text1"/>
                <w:sz w:val="18"/>
                <w:szCs w:val="18"/>
              </w:rPr>
              <w:t>1 237 106</w:t>
            </w:r>
          </w:p>
        </w:tc>
        <w:tc>
          <w:tcPr>
            <w:tcW w:w="1176" w:type="dxa"/>
            <w:tcBorders>
              <w:top w:val="nil"/>
              <w:left w:val="nil"/>
              <w:bottom w:val="single" w:sz="4" w:space="0" w:color="auto"/>
              <w:right w:val="single" w:sz="4" w:space="0" w:color="auto"/>
            </w:tcBorders>
            <w:shd w:val="clear" w:color="auto" w:fill="FFFFFF" w:themeFill="background1"/>
          </w:tcPr>
          <w:p w14:paraId="50380E68" w14:textId="77777777" w:rsidR="00BD60FD" w:rsidRPr="00D9514F" w:rsidRDefault="00BD60FD" w:rsidP="004671ED">
            <w:pPr>
              <w:jc w:val="right"/>
              <w:rPr>
                <w:color w:val="000000" w:themeColor="text1"/>
                <w:sz w:val="18"/>
                <w:szCs w:val="18"/>
              </w:rPr>
            </w:pPr>
            <w:r w:rsidRPr="00D9514F">
              <w:rPr>
                <w:color w:val="000000" w:themeColor="text1"/>
                <w:sz w:val="18"/>
                <w:szCs w:val="18"/>
              </w:rPr>
              <w:t>2 744 638</w:t>
            </w:r>
          </w:p>
        </w:tc>
        <w:tc>
          <w:tcPr>
            <w:tcW w:w="1176" w:type="dxa"/>
            <w:tcBorders>
              <w:top w:val="nil"/>
              <w:left w:val="nil"/>
              <w:bottom w:val="single" w:sz="4" w:space="0" w:color="auto"/>
              <w:right w:val="single" w:sz="4" w:space="0" w:color="auto"/>
            </w:tcBorders>
            <w:shd w:val="clear" w:color="auto" w:fill="FFFFFF" w:themeFill="background1"/>
          </w:tcPr>
          <w:p w14:paraId="118D7956" w14:textId="77777777" w:rsidR="00BD60FD" w:rsidRPr="00D9514F" w:rsidRDefault="00BD60FD" w:rsidP="004671ED">
            <w:pPr>
              <w:jc w:val="right"/>
              <w:rPr>
                <w:color w:val="000000" w:themeColor="text1"/>
                <w:sz w:val="18"/>
                <w:szCs w:val="18"/>
              </w:rPr>
            </w:pPr>
            <w:r w:rsidRPr="00D9514F">
              <w:rPr>
                <w:color w:val="000000" w:themeColor="text1"/>
                <w:sz w:val="18"/>
                <w:szCs w:val="18"/>
              </w:rPr>
              <w:t>3 121 953</w:t>
            </w:r>
          </w:p>
        </w:tc>
        <w:tc>
          <w:tcPr>
            <w:tcW w:w="1176" w:type="dxa"/>
            <w:tcBorders>
              <w:top w:val="nil"/>
              <w:left w:val="nil"/>
              <w:bottom w:val="single" w:sz="4" w:space="0" w:color="auto"/>
              <w:right w:val="single" w:sz="4" w:space="0" w:color="auto"/>
            </w:tcBorders>
            <w:shd w:val="clear" w:color="auto" w:fill="FFFFFF" w:themeFill="background1"/>
          </w:tcPr>
          <w:p w14:paraId="7B748BA4" w14:textId="77777777" w:rsidR="00BD60FD" w:rsidRPr="00D9514F" w:rsidRDefault="00BD60FD" w:rsidP="004671ED">
            <w:pPr>
              <w:jc w:val="right"/>
              <w:rPr>
                <w:color w:val="000000" w:themeColor="text1"/>
                <w:sz w:val="18"/>
                <w:szCs w:val="18"/>
              </w:rPr>
            </w:pPr>
            <w:r w:rsidRPr="00D9514F">
              <w:rPr>
                <w:color w:val="000000" w:themeColor="text1"/>
                <w:sz w:val="18"/>
                <w:szCs w:val="18"/>
              </w:rPr>
              <w:t>3 177 145</w:t>
            </w:r>
          </w:p>
        </w:tc>
      </w:tr>
      <w:tr w:rsidR="00BD60FD" w:rsidRPr="00D9514F" w14:paraId="25E9BD80" w14:textId="77777777" w:rsidTr="004671ED">
        <w:trPr>
          <w:trHeight w:val="103"/>
          <w:jc w:val="center"/>
        </w:trPr>
        <w:tc>
          <w:tcPr>
            <w:tcW w:w="3266" w:type="dxa"/>
          </w:tcPr>
          <w:p w14:paraId="377EAE87"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rPr>
              <w:lastRenderedPageBreak/>
              <w:t>Vidējais amata vietu skaits gadā</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11FA45DD" w14:textId="77777777" w:rsidR="00BD60FD" w:rsidRPr="00D9514F" w:rsidRDefault="00BD60FD" w:rsidP="004671ED">
            <w:pPr>
              <w:jc w:val="right"/>
              <w:rPr>
                <w:color w:val="000000" w:themeColor="text1"/>
                <w:sz w:val="18"/>
                <w:szCs w:val="18"/>
              </w:rPr>
            </w:pPr>
            <w:r w:rsidRPr="00D9514F">
              <w:rPr>
                <w:color w:val="000000" w:themeColor="text1"/>
                <w:sz w:val="18"/>
                <w:szCs w:val="18"/>
              </w:rPr>
              <w:t>49,2</w:t>
            </w:r>
          </w:p>
        </w:tc>
        <w:tc>
          <w:tcPr>
            <w:tcW w:w="1122" w:type="dxa"/>
            <w:tcBorders>
              <w:top w:val="nil"/>
              <w:left w:val="nil"/>
              <w:bottom w:val="single" w:sz="4" w:space="0" w:color="auto"/>
              <w:right w:val="single" w:sz="4" w:space="0" w:color="auto"/>
            </w:tcBorders>
            <w:shd w:val="clear" w:color="auto" w:fill="FFFFFF" w:themeFill="background1"/>
          </w:tcPr>
          <w:p w14:paraId="4956FA70" w14:textId="77777777" w:rsidR="00BD60FD" w:rsidRPr="00D9514F" w:rsidRDefault="00BD60FD" w:rsidP="004671ED">
            <w:pPr>
              <w:jc w:val="right"/>
              <w:rPr>
                <w:color w:val="000000" w:themeColor="text1"/>
                <w:sz w:val="18"/>
                <w:szCs w:val="18"/>
              </w:rPr>
            </w:pPr>
            <w:r w:rsidRPr="00D9514F">
              <w:rPr>
                <w:color w:val="000000" w:themeColor="text1"/>
                <w:sz w:val="18"/>
                <w:szCs w:val="18"/>
              </w:rPr>
              <w:t>55</w:t>
            </w:r>
          </w:p>
        </w:tc>
        <w:tc>
          <w:tcPr>
            <w:tcW w:w="1176" w:type="dxa"/>
            <w:tcBorders>
              <w:top w:val="nil"/>
              <w:left w:val="nil"/>
              <w:bottom w:val="single" w:sz="4" w:space="0" w:color="auto"/>
              <w:right w:val="single" w:sz="4" w:space="0" w:color="auto"/>
            </w:tcBorders>
            <w:shd w:val="clear" w:color="auto" w:fill="FFFFFF" w:themeFill="background1"/>
          </w:tcPr>
          <w:p w14:paraId="28D27BA5"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96,3</w:t>
            </w:r>
          </w:p>
        </w:tc>
        <w:tc>
          <w:tcPr>
            <w:tcW w:w="1176" w:type="dxa"/>
            <w:tcBorders>
              <w:top w:val="nil"/>
              <w:left w:val="nil"/>
              <w:bottom w:val="single" w:sz="4" w:space="0" w:color="auto"/>
              <w:right w:val="single" w:sz="4" w:space="0" w:color="auto"/>
            </w:tcBorders>
            <w:shd w:val="clear" w:color="auto" w:fill="FFFFFF" w:themeFill="background1"/>
          </w:tcPr>
          <w:p w14:paraId="2DDE446E"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96,3</w:t>
            </w:r>
          </w:p>
        </w:tc>
        <w:tc>
          <w:tcPr>
            <w:tcW w:w="1176" w:type="dxa"/>
            <w:tcBorders>
              <w:top w:val="nil"/>
              <w:left w:val="nil"/>
              <w:bottom w:val="single" w:sz="4" w:space="0" w:color="auto"/>
              <w:right w:val="single" w:sz="4" w:space="0" w:color="auto"/>
            </w:tcBorders>
            <w:shd w:val="clear" w:color="auto" w:fill="FFFFFF" w:themeFill="background1"/>
          </w:tcPr>
          <w:p w14:paraId="42F4017C"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99,6</w:t>
            </w:r>
            <w:r w:rsidRPr="00D9514F">
              <w:rPr>
                <w:color w:val="000000" w:themeColor="text1"/>
                <w:sz w:val="18"/>
                <w:szCs w:val="18"/>
                <w:vertAlign w:val="superscript"/>
              </w:rPr>
              <w:t>1</w:t>
            </w:r>
          </w:p>
        </w:tc>
      </w:tr>
      <w:tr w:rsidR="00BD60FD" w:rsidRPr="00D9514F" w14:paraId="0B0DACAF" w14:textId="77777777" w:rsidTr="004671ED">
        <w:trPr>
          <w:trHeight w:val="177"/>
          <w:jc w:val="center"/>
        </w:trPr>
        <w:tc>
          <w:tcPr>
            <w:tcW w:w="3266" w:type="dxa"/>
          </w:tcPr>
          <w:p w14:paraId="1317ADF8"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21" w:type="dxa"/>
            <w:tcBorders>
              <w:top w:val="nil"/>
              <w:left w:val="single" w:sz="4" w:space="0" w:color="auto"/>
              <w:bottom w:val="single" w:sz="4" w:space="0" w:color="auto"/>
              <w:right w:val="single" w:sz="4" w:space="0" w:color="auto"/>
            </w:tcBorders>
            <w:shd w:val="clear" w:color="auto" w:fill="FFFFFF" w:themeFill="background1"/>
          </w:tcPr>
          <w:p w14:paraId="0E79CE1A" w14:textId="77777777" w:rsidR="00BD60FD" w:rsidRPr="00D9514F" w:rsidRDefault="00BD60FD" w:rsidP="004671ED">
            <w:pPr>
              <w:jc w:val="right"/>
              <w:rPr>
                <w:color w:val="000000" w:themeColor="text1"/>
                <w:sz w:val="18"/>
                <w:szCs w:val="18"/>
              </w:rPr>
            </w:pPr>
            <w:r w:rsidRPr="00D9514F">
              <w:rPr>
                <w:color w:val="000000" w:themeColor="text1"/>
                <w:sz w:val="18"/>
                <w:szCs w:val="18"/>
              </w:rPr>
              <w:t>1 574,7</w:t>
            </w:r>
          </w:p>
        </w:tc>
        <w:tc>
          <w:tcPr>
            <w:tcW w:w="1122" w:type="dxa"/>
            <w:tcBorders>
              <w:top w:val="nil"/>
              <w:left w:val="nil"/>
              <w:bottom w:val="single" w:sz="4" w:space="0" w:color="auto"/>
              <w:right w:val="single" w:sz="4" w:space="0" w:color="auto"/>
            </w:tcBorders>
            <w:shd w:val="clear" w:color="auto" w:fill="FFFFFF" w:themeFill="background1"/>
          </w:tcPr>
          <w:p w14:paraId="71E4681A" w14:textId="77777777" w:rsidR="00BD60FD" w:rsidRPr="00D9514F" w:rsidRDefault="00BD60FD" w:rsidP="004671ED">
            <w:pPr>
              <w:jc w:val="right"/>
              <w:rPr>
                <w:color w:val="000000" w:themeColor="text1"/>
                <w:sz w:val="18"/>
                <w:szCs w:val="18"/>
              </w:rPr>
            </w:pPr>
            <w:r w:rsidRPr="00D9514F">
              <w:rPr>
                <w:color w:val="000000" w:themeColor="text1"/>
                <w:sz w:val="18"/>
                <w:szCs w:val="18"/>
              </w:rPr>
              <w:t>1 868,8</w:t>
            </w:r>
          </w:p>
        </w:tc>
        <w:tc>
          <w:tcPr>
            <w:tcW w:w="1176" w:type="dxa"/>
            <w:tcBorders>
              <w:top w:val="nil"/>
              <w:left w:val="nil"/>
              <w:bottom w:val="single" w:sz="4" w:space="0" w:color="auto"/>
              <w:right w:val="single" w:sz="4" w:space="0" w:color="auto"/>
            </w:tcBorders>
            <w:shd w:val="clear" w:color="auto" w:fill="FFFFFF" w:themeFill="background1"/>
          </w:tcPr>
          <w:p w14:paraId="627A912C" w14:textId="77777777" w:rsidR="00BD60FD" w:rsidRPr="00D9514F" w:rsidRDefault="00BD60FD" w:rsidP="004671ED">
            <w:pPr>
              <w:jc w:val="right"/>
              <w:rPr>
                <w:color w:val="000000" w:themeColor="text1"/>
                <w:sz w:val="18"/>
                <w:szCs w:val="18"/>
              </w:rPr>
            </w:pPr>
            <w:r w:rsidRPr="00D9514F">
              <w:rPr>
                <w:color w:val="000000" w:themeColor="text1"/>
                <w:sz w:val="18"/>
                <w:szCs w:val="18"/>
              </w:rPr>
              <w:t>2 369,7</w:t>
            </w:r>
          </w:p>
        </w:tc>
        <w:tc>
          <w:tcPr>
            <w:tcW w:w="1176" w:type="dxa"/>
            <w:tcBorders>
              <w:top w:val="nil"/>
              <w:left w:val="nil"/>
              <w:bottom w:val="single" w:sz="4" w:space="0" w:color="auto"/>
              <w:right w:val="single" w:sz="4" w:space="0" w:color="auto"/>
            </w:tcBorders>
            <w:shd w:val="clear" w:color="auto" w:fill="FFFFFF" w:themeFill="background1"/>
          </w:tcPr>
          <w:p w14:paraId="13203C33" w14:textId="77777777" w:rsidR="00BD60FD" w:rsidRPr="00D9514F" w:rsidRDefault="00BD60FD" w:rsidP="004671ED">
            <w:pPr>
              <w:jc w:val="right"/>
              <w:rPr>
                <w:color w:val="000000" w:themeColor="text1"/>
                <w:sz w:val="18"/>
                <w:szCs w:val="18"/>
              </w:rPr>
            </w:pPr>
            <w:r w:rsidRPr="00D9514F">
              <w:rPr>
                <w:color w:val="000000" w:themeColor="text1"/>
                <w:sz w:val="18"/>
                <w:szCs w:val="18"/>
              </w:rPr>
              <w:t>2 696,2</w:t>
            </w:r>
          </w:p>
        </w:tc>
        <w:tc>
          <w:tcPr>
            <w:tcW w:w="1176" w:type="dxa"/>
            <w:tcBorders>
              <w:top w:val="nil"/>
              <w:left w:val="nil"/>
              <w:bottom w:val="single" w:sz="4" w:space="0" w:color="auto"/>
              <w:right w:val="single" w:sz="4" w:space="0" w:color="auto"/>
            </w:tcBorders>
            <w:shd w:val="clear" w:color="auto" w:fill="FFFFFF" w:themeFill="background1"/>
          </w:tcPr>
          <w:p w14:paraId="56B223A1" w14:textId="77777777" w:rsidR="00BD60FD" w:rsidRPr="00D9514F" w:rsidRDefault="00BD60FD" w:rsidP="004671ED">
            <w:pPr>
              <w:jc w:val="right"/>
              <w:rPr>
                <w:color w:val="000000" w:themeColor="text1"/>
                <w:sz w:val="18"/>
                <w:szCs w:val="18"/>
              </w:rPr>
            </w:pPr>
            <w:r w:rsidRPr="00D9514F">
              <w:rPr>
                <w:color w:val="000000" w:themeColor="text1"/>
                <w:sz w:val="18"/>
                <w:szCs w:val="18"/>
              </w:rPr>
              <w:t>2 653,1</w:t>
            </w:r>
          </w:p>
        </w:tc>
      </w:tr>
      <w:tr w:rsidR="00BD60FD" w:rsidRPr="00D9514F" w14:paraId="6BFCC423" w14:textId="77777777" w:rsidTr="004671ED">
        <w:trPr>
          <w:trHeight w:val="416"/>
          <w:jc w:val="center"/>
        </w:trPr>
        <w:tc>
          <w:tcPr>
            <w:tcW w:w="3266" w:type="dxa"/>
            <w:tcBorders>
              <w:bottom w:val="single" w:sz="4" w:space="0" w:color="auto"/>
            </w:tcBorders>
          </w:tcPr>
          <w:p w14:paraId="26A67D35"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1121" w:type="dxa"/>
            <w:tcBorders>
              <w:top w:val="nil"/>
              <w:left w:val="single" w:sz="4" w:space="0" w:color="auto"/>
              <w:bottom w:val="single" w:sz="4" w:space="0" w:color="auto"/>
              <w:right w:val="single" w:sz="4" w:space="0" w:color="auto"/>
            </w:tcBorders>
            <w:shd w:val="clear" w:color="auto" w:fill="FFFFFF" w:themeFill="background1"/>
          </w:tcPr>
          <w:p w14:paraId="5C1E269B" w14:textId="77777777" w:rsidR="00BD60FD" w:rsidRPr="00D9514F" w:rsidRDefault="00BD60FD" w:rsidP="004671ED">
            <w:pPr>
              <w:jc w:val="right"/>
              <w:rPr>
                <w:color w:val="000000" w:themeColor="text1"/>
                <w:sz w:val="18"/>
                <w:szCs w:val="18"/>
              </w:rPr>
            </w:pPr>
            <w:r w:rsidRPr="00D9514F">
              <w:rPr>
                <w:color w:val="000000" w:themeColor="text1"/>
                <w:sz w:val="18"/>
                <w:szCs w:val="18"/>
              </w:rPr>
              <w:t>8 087</w:t>
            </w:r>
          </w:p>
        </w:tc>
        <w:tc>
          <w:tcPr>
            <w:tcW w:w="1122" w:type="dxa"/>
            <w:tcBorders>
              <w:top w:val="nil"/>
              <w:left w:val="nil"/>
              <w:bottom w:val="single" w:sz="4" w:space="0" w:color="auto"/>
              <w:right w:val="single" w:sz="4" w:space="0" w:color="auto"/>
            </w:tcBorders>
            <w:shd w:val="clear" w:color="auto" w:fill="FFFFFF" w:themeFill="background1"/>
          </w:tcPr>
          <w:p w14:paraId="0BBBE5AC" w14:textId="77777777" w:rsidR="00BD60FD" w:rsidRPr="00D9514F" w:rsidRDefault="00BD60FD" w:rsidP="004671ED">
            <w:pPr>
              <w:jc w:val="right"/>
              <w:rPr>
                <w:color w:val="000000" w:themeColor="text1"/>
                <w:sz w:val="18"/>
                <w:szCs w:val="18"/>
              </w:rPr>
            </w:pPr>
            <w:r w:rsidRPr="00D9514F">
              <w:rPr>
                <w:color w:val="000000" w:themeColor="text1"/>
                <w:sz w:val="18"/>
                <w:szCs w:val="18"/>
              </w:rPr>
              <w:t>3 708</w:t>
            </w:r>
          </w:p>
        </w:tc>
        <w:tc>
          <w:tcPr>
            <w:tcW w:w="1176" w:type="dxa"/>
            <w:tcBorders>
              <w:top w:val="nil"/>
              <w:left w:val="nil"/>
              <w:bottom w:val="single" w:sz="4" w:space="0" w:color="auto"/>
              <w:right w:val="single" w:sz="4" w:space="0" w:color="auto"/>
            </w:tcBorders>
            <w:shd w:val="clear" w:color="auto" w:fill="FFFFFF" w:themeFill="background1"/>
          </w:tcPr>
          <w:p w14:paraId="4266B766"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c>
          <w:tcPr>
            <w:tcW w:w="1176" w:type="dxa"/>
            <w:tcBorders>
              <w:top w:val="nil"/>
              <w:left w:val="nil"/>
              <w:bottom w:val="single" w:sz="4" w:space="0" w:color="auto"/>
              <w:right w:val="single" w:sz="4" w:space="0" w:color="auto"/>
            </w:tcBorders>
            <w:shd w:val="clear" w:color="auto" w:fill="FFFFFF" w:themeFill="background1"/>
          </w:tcPr>
          <w:p w14:paraId="79969B91"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c>
          <w:tcPr>
            <w:tcW w:w="1176" w:type="dxa"/>
            <w:tcBorders>
              <w:top w:val="nil"/>
              <w:left w:val="nil"/>
              <w:bottom w:val="single" w:sz="4" w:space="0" w:color="auto"/>
              <w:right w:val="single" w:sz="4" w:space="0" w:color="auto"/>
            </w:tcBorders>
            <w:shd w:val="clear" w:color="auto" w:fill="FFFFFF" w:themeFill="background1"/>
          </w:tcPr>
          <w:p w14:paraId="21DB0FE0" w14:textId="77777777" w:rsidR="00BD60FD" w:rsidRPr="00D9514F" w:rsidRDefault="00BD60FD" w:rsidP="004671ED">
            <w:pPr>
              <w:jc w:val="right"/>
              <w:rPr>
                <w:color w:val="000000" w:themeColor="text1"/>
                <w:sz w:val="18"/>
                <w:szCs w:val="18"/>
              </w:rPr>
            </w:pPr>
            <w:r w:rsidRPr="00D9514F">
              <w:rPr>
                <w:color w:val="000000" w:themeColor="text1"/>
                <w:sz w:val="18"/>
                <w:szCs w:val="18"/>
              </w:rPr>
              <w:t>6 180</w:t>
            </w:r>
          </w:p>
        </w:tc>
      </w:tr>
    </w:tbl>
    <w:bookmarkEnd w:id="56"/>
    <w:p w14:paraId="5AFD62A8" w14:textId="77777777" w:rsidR="00BD60FD" w:rsidRPr="00D9514F" w:rsidRDefault="00BD60FD" w:rsidP="00842B0E">
      <w:pPr>
        <w:jc w:val="both"/>
        <w:rPr>
          <w:color w:val="000000" w:themeColor="text1"/>
          <w:sz w:val="18"/>
          <w:szCs w:val="18"/>
          <w:lang w:eastAsia="lv-LV"/>
        </w:rPr>
      </w:pPr>
      <w:r w:rsidRPr="00D9514F">
        <w:rPr>
          <w:color w:val="000000" w:themeColor="text1"/>
          <w:sz w:val="18"/>
          <w:szCs w:val="18"/>
          <w:lang w:eastAsia="lv-LV"/>
        </w:rPr>
        <w:tab/>
      </w:r>
      <w:bookmarkStart w:id="57" w:name="_Hlk147488453"/>
      <w:r w:rsidRPr="00D9514F">
        <w:rPr>
          <w:color w:val="000000" w:themeColor="text1"/>
          <w:sz w:val="18"/>
          <w:szCs w:val="18"/>
          <w:lang w:eastAsia="lv-LV"/>
        </w:rPr>
        <w:t>Piezīmes.</w:t>
      </w:r>
    </w:p>
    <w:p w14:paraId="45BEAF42"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vertAlign w:val="superscript"/>
          <w:lang w:eastAsia="lv-LV"/>
        </w:rPr>
        <w:t>1</w:t>
      </w:r>
      <w:r w:rsidRPr="00D9514F">
        <w:rPr>
          <w:color w:val="000000" w:themeColor="text1"/>
          <w:sz w:val="18"/>
          <w:szCs w:val="18"/>
          <w:lang w:eastAsia="lv-LV"/>
        </w:rPr>
        <w:t xml:space="preserve"> Attiecībā pret 2025. gadu 2026. gadā palielinātas 3,3 amata vietas, veicot amata vietu pārdali no pamatbudžeta apakšprogrammas 05.03.00 “Aprūpe valsts sociālās aprūpes institūcijās” (nepārdalot finansējumu), finansējumu nodrošinot 2024. – 2026. gada prioritāro pasākumu “Bērnu aizsardzības un atbalsta sistēmas pilnveide” un ““Bērna mājas” pakalpojuma pastāvīgas darbības nodrošināšana” ietvaros.</w:t>
      </w:r>
    </w:p>
    <w:bookmarkEnd w:id="57"/>
    <w:p w14:paraId="3F5643DA"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6B75E9F8"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5879E1EF" w14:textId="77777777" w:rsidTr="004671ED">
        <w:trPr>
          <w:trHeight w:val="142"/>
          <w:tblHeader/>
          <w:jc w:val="center"/>
        </w:trPr>
        <w:tc>
          <w:tcPr>
            <w:tcW w:w="5241" w:type="dxa"/>
            <w:vAlign w:val="center"/>
          </w:tcPr>
          <w:p w14:paraId="259DBEE4"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2FB0E49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303ED57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75910BA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5F7DC0AB" w14:textId="77777777" w:rsidTr="004671ED">
        <w:trPr>
          <w:trHeight w:val="142"/>
          <w:jc w:val="center"/>
        </w:trPr>
        <w:tc>
          <w:tcPr>
            <w:tcW w:w="5241" w:type="dxa"/>
            <w:shd w:val="clear" w:color="auto" w:fill="D9D9D9"/>
          </w:tcPr>
          <w:p w14:paraId="56DD71DA" w14:textId="77777777" w:rsidR="00BD60FD" w:rsidRPr="00D9514F" w:rsidRDefault="00BD60FD" w:rsidP="006557F0">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0865A4D8" w14:textId="77777777" w:rsidR="00BD60FD" w:rsidRPr="00D9514F" w:rsidRDefault="00BD60FD" w:rsidP="004671ED">
            <w:pPr>
              <w:jc w:val="right"/>
              <w:rPr>
                <w:b/>
                <w:color w:val="000000" w:themeColor="text1"/>
                <w:sz w:val="18"/>
                <w:szCs w:val="18"/>
              </w:rPr>
            </w:pPr>
            <w:r w:rsidRPr="00D9514F">
              <w:rPr>
                <w:b/>
                <w:color w:val="000000" w:themeColor="text1"/>
                <w:sz w:val="18"/>
                <w:szCs w:val="18"/>
              </w:rPr>
              <w:t>18 440</w:t>
            </w:r>
          </w:p>
        </w:tc>
        <w:tc>
          <w:tcPr>
            <w:tcW w:w="1277" w:type="dxa"/>
            <w:shd w:val="clear" w:color="auto" w:fill="D9D9D9"/>
          </w:tcPr>
          <w:p w14:paraId="3E71B47B" w14:textId="77777777" w:rsidR="00BD60FD" w:rsidRPr="00D9514F" w:rsidRDefault="00BD60FD" w:rsidP="004671ED">
            <w:pPr>
              <w:jc w:val="right"/>
              <w:rPr>
                <w:b/>
                <w:color w:val="000000" w:themeColor="text1"/>
                <w:sz w:val="18"/>
                <w:szCs w:val="18"/>
              </w:rPr>
            </w:pPr>
            <w:r w:rsidRPr="00D9514F">
              <w:rPr>
                <w:b/>
                <w:color w:val="000000" w:themeColor="text1"/>
                <w:sz w:val="18"/>
                <w:szCs w:val="18"/>
              </w:rPr>
              <w:t>2 146 418</w:t>
            </w:r>
          </w:p>
        </w:tc>
        <w:tc>
          <w:tcPr>
            <w:tcW w:w="1277" w:type="dxa"/>
            <w:shd w:val="clear" w:color="auto" w:fill="D9D9D9"/>
          </w:tcPr>
          <w:p w14:paraId="2B25AD80" w14:textId="77777777" w:rsidR="00BD60FD" w:rsidRPr="00D9514F" w:rsidRDefault="00BD60FD" w:rsidP="004671ED">
            <w:pPr>
              <w:jc w:val="right"/>
              <w:rPr>
                <w:b/>
                <w:color w:val="000000" w:themeColor="text1"/>
                <w:sz w:val="18"/>
                <w:szCs w:val="18"/>
              </w:rPr>
            </w:pPr>
            <w:r w:rsidRPr="00D9514F">
              <w:rPr>
                <w:b/>
                <w:color w:val="000000" w:themeColor="text1"/>
                <w:sz w:val="18"/>
                <w:szCs w:val="18"/>
              </w:rPr>
              <w:t>2 127 978</w:t>
            </w:r>
          </w:p>
        </w:tc>
      </w:tr>
      <w:tr w:rsidR="00BD60FD" w:rsidRPr="00D9514F" w14:paraId="42045CDA" w14:textId="77777777" w:rsidTr="004671ED">
        <w:trPr>
          <w:trHeight w:val="142"/>
          <w:jc w:val="center"/>
        </w:trPr>
        <w:tc>
          <w:tcPr>
            <w:tcW w:w="9072" w:type="dxa"/>
            <w:gridSpan w:val="4"/>
          </w:tcPr>
          <w:p w14:paraId="765550A9" w14:textId="77777777" w:rsidR="00BD60FD" w:rsidRPr="00D9514F" w:rsidRDefault="00BD60FD" w:rsidP="006557F0">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523EB74F" w14:textId="77777777" w:rsidTr="004671ED">
        <w:trPr>
          <w:trHeight w:val="142"/>
          <w:jc w:val="center"/>
        </w:trPr>
        <w:tc>
          <w:tcPr>
            <w:tcW w:w="5241" w:type="dxa"/>
            <w:shd w:val="clear" w:color="auto" w:fill="F2F2F2"/>
            <w:vAlign w:val="center"/>
          </w:tcPr>
          <w:p w14:paraId="3C6B01F8" w14:textId="77777777" w:rsidR="00BD60FD" w:rsidRPr="00D9514F" w:rsidRDefault="00BD60FD" w:rsidP="006557F0">
            <w:pPr>
              <w:jc w:val="both"/>
              <w:rPr>
                <w:color w:val="000000" w:themeColor="text1"/>
                <w:sz w:val="18"/>
                <w:szCs w:val="18"/>
                <w:u w:val="single"/>
                <w:lang w:eastAsia="lv-LV"/>
              </w:rPr>
            </w:pPr>
            <w:r w:rsidRPr="00D9514F">
              <w:rPr>
                <w:iCs/>
                <w:color w:val="000000" w:themeColor="text1"/>
                <w:sz w:val="18"/>
                <w:szCs w:val="18"/>
                <w:u w:val="single"/>
                <w:lang w:eastAsia="lv-LV"/>
              </w:rPr>
              <w:t>Prioritāri pasākumi</w:t>
            </w:r>
          </w:p>
        </w:tc>
        <w:tc>
          <w:tcPr>
            <w:tcW w:w="1277" w:type="dxa"/>
            <w:shd w:val="clear" w:color="auto" w:fill="F2F2F2" w:themeFill="background1" w:themeFillShade="F2"/>
          </w:tcPr>
          <w:p w14:paraId="70375AB6" w14:textId="77777777" w:rsidR="00BD60FD" w:rsidRPr="00D9514F" w:rsidRDefault="00BD60FD" w:rsidP="004671ED">
            <w:pPr>
              <w:jc w:val="center"/>
              <w:rPr>
                <w:color w:val="000000" w:themeColor="text1"/>
                <w:sz w:val="18"/>
                <w:szCs w:val="18"/>
              </w:rPr>
            </w:pPr>
            <w:r w:rsidRPr="00D9514F">
              <w:rPr>
                <w:i/>
                <w:color w:val="000000" w:themeColor="text1"/>
                <w:sz w:val="18"/>
                <w:szCs w:val="18"/>
              </w:rPr>
              <w:t>-</w:t>
            </w:r>
          </w:p>
        </w:tc>
        <w:tc>
          <w:tcPr>
            <w:tcW w:w="1277" w:type="dxa"/>
            <w:shd w:val="clear" w:color="auto" w:fill="F2F2F2"/>
          </w:tcPr>
          <w:p w14:paraId="169FED3C" w14:textId="77777777" w:rsidR="00BD60FD" w:rsidRPr="00D9514F" w:rsidRDefault="00BD60FD" w:rsidP="004671ED">
            <w:pPr>
              <w:jc w:val="right"/>
              <w:rPr>
                <w:color w:val="000000" w:themeColor="text1"/>
                <w:sz w:val="18"/>
                <w:szCs w:val="18"/>
              </w:rPr>
            </w:pPr>
            <w:r w:rsidRPr="00D9514F">
              <w:rPr>
                <w:color w:val="000000" w:themeColor="text1"/>
                <w:sz w:val="18"/>
                <w:szCs w:val="18"/>
              </w:rPr>
              <w:t>2 112 766</w:t>
            </w:r>
          </w:p>
        </w:tc>
        <w:tc>
          <w:tcPr>
            <w:tcW w:w="1277" w:type="dxa"/>
            <w:shd w:val="clear" w:color="auto" w:fill="F2F2F2"/>
          </w:tcPr>
          <w:p w14:paraId="105CC6AE" w14:textId="77777777" w:rsidR="00BD60FD" w:rsidRPr="00D9514F" w:rsidRDefault="00BD60FD" w:rsidP="004671ED">
            <w:pPr>
              <w:jc w:val="right"/>
              <w:rPr>
                <w:color w:val="000000" w:themeColor="text1"/>
                <w:sz w:val="18"/>
                <w:szCs w:val="18"/>
              </w:rPr>
            </w:pPr>
            <w:r w:rsidRPr="00D9514F">
              <w:rPr>
                <w:color w:val="000000" w:themeColor="text1"/>
                <w:sz w:val="18"/>
                <w:szCs w:val="18"/>
              </w:rPr>
              <w:t>2 112 766</w:t>
            </w:r>
          </w:p>
        </w:tc>
      </w:tr>
      <w:tr w:rsidR="00BD60FD" w:rsidRPr="00D9514F" w14:paraId="73B5A1AA" w14:textId="77777777" w:rsidTr="004671ED">
        <w:trPr>
          <w:trHeight w:val="142"/>
          <w:jc w:val="center"/>
        </w:trPr>
        <w:tc>
          <w:tcPr>
            <w:tcW w:w="5241" w:type="dxa"/>
            <w:vAlign w:val="center"/>
          </w:tcPr>
          <w:p w14:paraId="4B0B3115" w14:textId="77777777" w:rsidR="00BD60FD" w:rsidRPr="00D9514F" w:rsidRDefault="00BD60FD" w:rsidP="006557F0">
            <w:pPr>
              <w:jc w:val="both"/>
              <w:rPr>
                <w:i/>
                <w:color w:val="000000" w:themeColor="text1"/>
                <w:sz w:val="18"/>
                <w:szCs w:val="18"/>
                <w:lang w:eastAsia="lv-LV"/>
              </w:rPr>
            </w:pPr>
            <w:bookmarkStart w:id="58" w:name="_Hlk148205466"/>
            <w:r w:rsidRPr="00D9514F">
              <w:rPr>
                <w:i/>
                <w:color w:val="000000" w:themeColor="text1"/>
                <w:sz w:val="18"/>
                <w:szCs w:val="18"/>
                <w:lang w:eastAsia="lv-LV"/>
              </w:rPr>
              <w:t xml:space="preserve">Prioritārā pasākuma “Bērnu aizsardzības un atbalsta sistēmas pilnveide” </w:t>
            </w:r>
            <w:bookmarkEnd w:id="58"/>
            <w:r w:rsidRPr="00D9514F">
              <w:rPr>
                <w:i/>
                <w:color w:val="000000" w:themeColor="text1"/>
                <w:sz w:val="18"/>
                <w:szCs w:val="18"/>
                <w:lang w:eastAsia="lv-LV"/>
              </w:rPr>
              <w:t xml:space="preserve">īstenošana, izveidojot 32 amata vietas, pārdalot tās no </w:t>
            </w:r>
            <w:bookmarkStart w:id="59" w:name="_Hlk147488160"/>
            <w:r w:rsidRPr="00D9514F">
              <w:rPr>
                <w:i/>
                <w:color w:val="000000" w:themeColor="text1"/>
                <w:sz w:val="18"/>
                <w:szCs w:val="18"/>
                <w:lang w:eastAsia="lv-LV"/>
              </w:rPr>
              <w:t xml:space="preserve">apakšprogrammas 05.03.00 “Aprūpe valsts sociālās aprūpes institūcijās” (nepārdalot finansējumu) </w:t>
            </w:r>
            <w:bookmarkEnd w:id="59"/>
            <w:r w:rsidRPr="00D9514F">
              <w:rPr>
                <w:i/>
                <w:color w:val="000000" w:themeColor="text1"/>
                <w:sz w:val="18"/>
                <w:szCs w:val="18"/>
                <w:lang w:eastAsia="lv-LV"/>
              </w:rPr>
              <w:t>(MK 26.09.2023. sēdes prot. Nr.47 43.§ 2.punkts)</w:t>
            </w:r>
          </w:p>
        </w:tc>
        <w:tc>
          <w:tcPr>
            <w:tcW w:w="1277" w:type="dxa"/>
          </w:tcPr>
          <w:p w14:paraId="0766D53D" w14:textId="77777777" w:rsidR="00BD60FD" w:rsidRPr="00D9514F" w:rsidRDefault="00BD60FD" w:rsidP="004671ED">
            <w:pPr>
              <w:jc w:val="center"/>
              <w:rPr>
                <w:color w:val="000000" w:themeColor="text1"/>
                <w:sz w:val="18"/>
                <w:szCs w:val="18"/>
              </w:rPr>
            </w:pPr>
            <w:r w:rsidRPr="00D9514F">
              <w:rPr>
                <w:i/>
                <w:color w:val="000000" w:themeColor="text1"/>
                <w:sz w:val="18"/>
                <w:szCs w:val="18"/>
              </w:rPr>
              <w:t>-</w:t>
            </w:r>
          </w:p>
        </w:tc>
        <w:tc>
          <w:tcPr>
            <w:tcW w:w="1277" w:type="dxa"/>
            <w:shd w:val="clear" w:color="auto" w:fill="FFFFFF" w:themeFill="background1"/>
          </w:tcPr>
          <w:p w14:paraId="0F0F3A23" w14:textId="77777777" w:rsidR="00BD60FD" w:rsidRPr="00D9514F" w:rsidRDefault="00BD60FD" w:rsidP="004671ED">
            <w:pPr>
              <w:jc w:val="right"/>
              <w:rPr>
                <w:color w:val="000000" w:themeColor="text1"/>
                <w:sz w:val="18"/>
                <w:szCs w:val="18"/>
              </w:rPr>
            </w:pPr>
            <w:r w:rsidRPr="00D9514F">
              <w:rPr>
                <w:color w:val="000000" w:themeColor="text1"/>
                <w:sz w:val="18"/>
                <w:szCs w:val="18"/>
              </w:rPr>
              <w:t>1 650 000</w:t>
            </w:r>
          </w:p>
        </w:tc>
        <w:tc>
          <w:tcPr>
            <w:tcW w:w="1277" w:type="dxa"/>
            <w:shd w:val="clear" w:color="auto" w:fill="FFFFFF" w:themeFill="background1"/>
          </w:tcPr>
          <w:p w14:paraId="5636144D" w14:textId="77777777" w:rsidR="00BD60FD" w:rsidRPr="00D9514F" w:rsidRDefault="00BD60FD" w:rsidP="004671ED">
            <w:pPr>
              <w:jc w:val="right"/>
              <w:rPr>
                <w:color w:val="000000" w:themeColor="text1"/>
                <w:sz w:val="18"/>
                <w:szCs w:val="18"/>
              </w:rPr>
            </w:pPr>
            <w:r w:rsidRPr="00D9514F">
              <w:rPr>
                <w:color w:val="000000" w:themeColor="text1"/>
                <w:sz w:val="18"/>
                <w:szCs w:val="18"/>
              </w:rPr>
              <w:t>1 650 000</w:t>
            </w:r>
          </w:p>
        </w:tc>
      </w:tr>
      <w:tr w:rsidR="00BD60FD" w:rsidRPr="00D9514F" w14:paraId="1263A23E" w14:textId="77777777" w:rsidTr="004671ED">
        <w:trPr>
          <w:trHeight w:val="142"/>
          <w:jc w:val="center"/>
        </w:trPr>
        <w:tc>
          <w:tcPr>
            <w:tcW w:w="5241" w:type="dxa"/>
            <w:vAlign w:val="center"/>
          </w:tcPr>
          <w:p w14:paraId="1A07F2D7" w14:textId="77777777" w:rsidR="00BD60FD" w:rsidRPr="00D9514F" w:rsidRDefault="00BD60FD" w:rsidP="006557F0">
            <w:pPr>
              <w:jc w:val="both"/>
              <w:rPr>
                <w:i/>
                <w:color w:val="000000" w:themeColor="text1"/>
                <w:sz w:val="18"/>
                <w:szCs w:val="18"/>
                <w:lang w:eastAsia="lv-LV"/>
              </w:rPr>
            </w:pPr>
            <w:r w:rsidRPr="00D9514F">
              <w:rPr>
                <w:i/>
                <w:color w:val="000000" w:themeColor="text1"/>
                <w:sz w:val="18"/>
                <w:szCs w:val="18"/>
                <w:lang w:eastAsia="lv-LV"/>
              </w:rPr>
              <w:t>Prioritārā pasākuma ““Bērna mājas” pakalpojuma pastāvīgas darbības nodrošināšana” īstenošana, izveidojot 9,3 amata, pārdalot tās no apakšprogrammas 05.03.00 “Aprūpe valsts sociālās aprūpes institūcijās” (nepārdalot finansējumu) (MK 26.09.2023. sēdes prot. Nr.47 43.§ 2.punkts)</w:t>
            </w:r>
          </w:p>
        </w:tc>
        <w:tc>
          <w:tcPr>
            <w:tcW w:w="1277" w:type="dxa"/>
          </w:tcPr>
          <w:p w14:paraId="3DFBF427" w14:textId="77777777" w:rsidR="00BD60FD" w:rsidRPr="00D9514F" w:rsidRDefault="00BD60FD" w:rsidP="004671ED">
            <w:pPr>
              <w:jc w:val="center"/>
              <w:rPr>
                <w:color w:val="000000" w:themeColor="text1"/>
                <w:sz w:val="18"/>
                <w:szCs w:val="18"/>
              </w:rPr>
            </w:pPr>
            <w:r w:rsidRPr="00D9514F">
              <w:rPr>
                <w:i/>
                <w:color w:val="000000" w:themeColor="text1"/>
                <w:sz w:val="18"/>
                <w:szCs w:val="18"/>
              </w:rPr>
              <w:t>-</w:t>
            </w:r>
          </w:p>
        </w:tc>
        <w:tc>
          <w:tcPr>
            <w:tcW w:w="1277" w:type="dxa"/>
            <w:shd w:val="clear" w:color="auto" w:fill="FFFFFF" w:themeFill="background1"/>
          </w:tcPr>
          <w:p w14:paraId="05D2520A" w14:textId="77777777" w:rsidR="00BD60FD" w:rsidRPr="00D9514F" w:rsidRDefault="00BD60FD" w:rsidP="004671ED">
            <w:pPr>
              <w:jc w:val="right"/>
              <w:rPr>
                <w:color w:val="000000" w:themeColor="text1"/>
                <w:sz w:val="18"/>
                <w:szCs w:val="18"/>
              </w:rPr>
            </w:pPr>
            <w:r w:rsidRPr="00D9514F">
              <w:rPr>
                <w:color w:val="000000" w:themeColor="text1"/>
                <w:sz w:val="18"/>
                <w:szCs w:val="18"/>
              </w:rPr>
              <w:t>446 144</w:t>
            </w:r>
          </w:p>
        </w:tc>
        <w:tc>
          <w:tcPr>
            <w:tcW w:w="1277" w:type="dxa"/>
            <w:shd w:val="clear" w:color="auto" w:fill="FFFFFF" w:themeFill="background1"/>
          </w:tcPr>
          <w:p w14:paraId="70A20340" w14:textId="77777777" w:rsidR="00BD60FD" w:rsidRPr="00D9514F" w:rsidRDefault="00BD60FD" w:rsidP="004671ED">
            <w:pPr>
              <w:jc w:val="right"/>
              <w:rPr>
                <w:color w:val="000000" w:themeColor="text1"/>
                <w:sz w:val="18"/>
                <w:szCs w:val="18"/>
              </w:rPr>
            </w:pPr>
            <w:r w:rsidRPr="00D9514F">
              <w:rPr>
                <w:color w:val="000000" w:themeColor="text1"/>
                <w:sz w:val="18"/>
                <w:szCs w:val="18"/>
              </w:rPr>
              <w:t>446 144</w:t>
            </w:r>
          </w:p>
        </w:tc>
      </w:tr>
      <w:tr w:rsidR="00BD60FD" w:rsidRPr="00D9514F" w14:paraId="057D0CA6" w14:textId="77777777" w:rsidTr="004671ED">
        <w:trPr>
          <w:trHeight w:val="142"/>
          <w:jc w:val="center"/>
        </w:trPr>
        <w:tc>
          <w:tcPr>
            <w:tcW w:w="5241" w:type="dxa"/>
            <w:vAlign w:val="center"/>
          </w:tcPr>
          <w:p w14:paraId="1353DEE5" w14:textId="77777777" w:rsidR="00BD60FD" w:rsidRPr="00D9514F" w:rsidRDefault="00BD60FD" w:rsidP="006557F0">
            <w:pPr>
              <w:jc w:val="both"/>
              <w:rPr>
                <w:i/>
                <w:color w:val="000000" w:themeColor="text1"/>
                <w:sz w:val="18"/>
                <w:szCs w:val="18"/>
                <w:lang w:eastAsia="lv-LV"/>
              </w:rPr>
            </w:pPr>
            <w:r w:rsidRPr="00D9514F">
              <w:rPr>
                <w:i/>
                <w:color w:val="000000" w:themeColor="text1"/>
                <w:sz w:val="18"/>
                <w:szCs w:val="18"/>
                <w:lang w:eastAsia="lv-LV"/>
              </w:rPr>
              <w:t>Prioritārā pasākuma “Publisko personu nomas maksas sadārdzinājums” īstenošana (MK 26.09.2023. sēdes prot. Nr.47 43.§ 2.punkts)</w:t>
            </w:r>
          </w:p>
        </w:tc>
        <w:tc>
          <w:tcPr>
            <w:tcW w:w="1277" w:type="dxa"/>
          </w:tcPr>
          <w:p w14:paraId="139ABDC7" w14:textId="77777777" w:rsidR="00BD60FD" w:rsidRPr="00D9514F" w:rsidRDefault="00BD60FD" w:rsidP="004671ED">
            <w:pPr>
              <w:jc w:val="center"/>
              <w:rPr>
                <w:color w:val="000000" w:themeColor="text1"/>
                <w:sz w:val="18"/>
                <w:szCs w:val="18"/>
              </w:rPr>
            </w:pPr>
            <w:r w:rsidRPr="00D9514F">
              <w:rPr>
                <w:i/>
                <w:color w:val="000000" w:themeColor="text1"/>
                <w:sz w:val="18"/>
                <w:szCs w:val="18"/>
              </w:rPr>
              <w:t>-</w:t>
            </w:r>
          </w:p>
        </w:tc>
        <w:tc>
          <w:tcPr>
            <w:tcW w:w="1277" w:type="dxa"/>
            <w:shd w:val="clear" w:color="auto" w:fill="FFFFFF" w:themeFill="background1"/>
          </w:tcPr>
          <w:p w14:paraId="326F32D1" w14:textId="77777777" w:rsidR="00BD60FD" w:rsidRPr="00D9514F" w:rsidRDefault="00BD60FD" w:rsidP="004671ED">
            <w:pPr>
              <w:jc w:val="right"/>
              <w:rPr>
                <w:color w:val="000000" w:themeColor="text1"/>
                <w:sz w:val="18"/>
                <w:szCs w:val="18"/>
              </w:rPr>
            </w:pPr>
            <w:r w:rsidRPr="00D9514F">
              <w:rPr>
                <w:color w:val="000000" w:themeColor="text1"/>
                <w:sz w:val="18"/>
                <w:szCs w:val="18"/>
              </w:rPr>
              <w:t>16 622</w:t>
            </w:r>
          </w:p>
        </w:tc>
        <w:tc>
          <w:tcPr>
            <w:tcW w:w="1277" w:type="dxa"/>
            <w:shd w:val="clear" w:color="auto" w:fill="FFFFFF" w:themeFill="background1"/>
          </w:tcPr>
          <w:p w14:paraId="6EFD4641" w14:textId="77777777" w:rsidR="00BD60FD" w:rsidRPr="00D9514F" w:rsidRDefault="00BD60FD" w:rsidP="004671ED">
            <w:pPr>
              <w:jc w:val="right"/>
              <w:rPr>
                <w:color w:val="000000" w:themeColor="text1"/>
                <w:sz w:val="18"/>
                <w:szCs w:val="18"/>
              </w:rPr>
            </w:pPr>
            <w:r w:rsidRPr="00D9514F">
              <w:rPr>
                <w:color w:val="000000" w:themeColor="text1"/>
                <w:sz w:val="18"/>
                <w:szCs w:val="18"/>
              </w:rPr>
              <w:t>16 622</w:t>
            </w:r>
          </w:p>
        </w:tc>
      </w:tr>
      <w:tr w:rsidR="00BD60FD" w:rsidRPr="00D9514F" w14:paraId="17ED1FC9" w14:textId="77777777" w:rsidTr="004671ED">
        <w:trPr>
          <w:trHeight w:val="142"/>
          <w:jc w:val="center"/>
        </w:trPr>
        <w:tc>
          <w:tcPr>
            <w:tcW w:w="5241" w:type="dxa"/>
            <w:shd w:val="clear" w:color="auto" w:fill="F2F2F2" w:themeFill="background1" w:themeFillShade="F2"/>
            <w:vAlign w:val="center"/>
          </w:tcPr>
          <w:p w14:paraId="295AF879" w14:textId="77777777" w:rsidR="00BD60FD" w:rsidRPr="00D9514F" w:rsidRDefault="00BD60FD" w:rsidP="006557F0">
            <w:pPr>
              <w:jc w:val="both"/>
              <w:rPr>
                <w:iCs/>
                <w:color w:val="000000" w:themeColor="text1"/>
                <w:sz w:val="18"/>
                <w:szCs w:val="18"/>
                <w:u w:val="single"/>
                <w:lang w:eastAsia="lv-LV"/>
              </w:rPr>
            </w:pPr>
            <w:r w:rsidRPr="00D9514F">
              <w:rPr>
                <w:iCs/>
                <w:color w:val="000000" w:themeColor="text1"/>
                <w:sz w:val="18"/>
                <w:szCs w:val="18"/>
                <w:u w:val="single"/>
                <w:lang w:eastAsia="lv-LV"/>
              </w:rPr>
              <w:t>Vienreizējais pasākums</w:t>
            </w:r>
          </w:p>
        </w:tc>
        <w:tc>
          <w:tcPr>
            <w:tcW w:w="1277" w:type="dxa"/>
            <w:shd w:val="clear" w:color="auto" w:fill="F2F2F2" w:themeFill="background1" w:themeFillShade="F2"/>
          </w:tcPr>
          <w:p w14:paraId="21FB0E54" w14:textId="77777777" w:rsidR="00BD60FD" w:rsidRPr="00D9514F" w:rsidRDefault="00BD60FD" w:rsidP="004671ED">
            <w:pPr>
              <w:jc w:val="right"/>
              <w:rPr>
                <w:i/>
                <w:color w:val="000000" w:themeColor="text1"/>
                <w:sz w:val="18"/>
                <w:szCs w:val="18"/>
              </w:rPr>
            </w:pPr>
            <w:r w:rsidRPr="00D9514F">
              <w:rPr>
                <w:color w:val="000000" w:themeColor="text1"/>
                <w:sz w:val="18"/>
                <w:szCs w:val="18"/>
              </w:rPr>
              <w:t>6 293</w:t>
            </w:r>
          </w:p>
        </w:tc>
        <w:tc>
          <w:tcPr>
            <w:tcW w:w="1277" w:type="dxa"/>
            <w:shd w:val="clear" w:color="auto" w:fill="F2F2F2" w:themeFill="background1" w:themeFillShade="F2"/>
          </w:tcPr>
          <w:p w14:paraId="37617439" w14:textId="77777777" w:rsidR="00BD60FD" w:rsidRPr="00D9514F" w:rsidRDefault="00BD60FD" w:rsidP="004671ED">
            <w:pPr>
              <w:jc w:val="center"/>
              <w:rPr>
                <w:iCs/>
                <w:color w:val="000000" w:themeColor="text1"/>
                <w:sz w:val="18"/>
                <w:szCs w:val="18"/>
              </w:rPr>
            </w:pPr>
            <w:r w:rsidRPr="00D9514F">
              <w:rPr>
                <w:i/>
                <w:color w:val="000000" w:themeColor="text1"/>
                <w:sz w:val="18"/>
                <w:szCs w:val="18"/>
              </w:rPr>
              <w:t>-</w:t>
            </w:r>
          </w:p>
        </w:tc>
        <w:tc>
          <w:tcPr>
            <w:tcW w:w="1277" w:type="dxa"/>
            <w:shd w:val="clear" w:color="auto" w:fill="F2F2F2" w:themeFill="background1" w:themeFillShade="F2"/>
          </w:tcPr>
          <w:p w14:paraId="30B48207"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-6 293</w:t>
            </w:r>
          </w:p>
        </w:tc>
      </w:tr>
      <w:tr w:rsidR="00BD60FD" w:rsidRPr="00D9514F" w14:paraId="375B3A5F" w14:textId="77777777" w:rsidTr="004671ED">
        <w:trPr>
          <w:trHeight w:val="142"/>
          <w:jc w:val="center"/>
        </w:trPr>
        <w:tc>
          <w:tcPr>
            <w:tcW w:w="5241" w:type="dxa"/>
            <w:shd w:val="clear" w:color="auto" w:fill="auto"/>
            <w:vAlign w:val="center"/>
          </w:tcPr>
          <w:p w14:paraId="7EE9224E" w14:textId="77777777" w:rsidR="00BD60FD" w:rsidRPr="00D9514F" w:rsidRDefault="00BD60FD" w:rsidP="006557F0">
            <w:pPr>
              <w:jc w:val="both"/>
              <w:rPr>
                <w:i/>
                <w:color w:val="000000" w:themeColor="text1"/>
                <w:sz w:val="18"/>
                <w:szCs w:val="18"/>
                <w:lang w:eastAsia="lv-LV"/>
              </w:rPr>
            </w:pPr>
            <w:r w:rsidRPr="00D9514F">
              <w:rPr>
                <w:i/>
                <w:color w:val="000000" w:themeColor="text1"/>
                <w:sz w:val="18"/>
                <w:szCs w:val="18"/>
                <w:lang w:eastAsia="lv-LV"/>
              </w:rPr>
              <w:t>Izdevumu samazinājums daļējai izdevumu pieauguma energoresursiem kompensēšanas nodrošināšanai, jo finansējums tika piešķirts 2023. gadam (MK 13.01.2023. sēdes prot. Nr.2 1.§ 6.punkts)</w:t>
            </w:r>
          </w:p>
        </w:tc>
        <w:tc>
          <w:tcPr>
            <w:tcW w:w="1277" w:type="dxa"/>
          </w:tcPr>
          <w:p w14:paraId="50D604B1" w14:textId="77777777" w:rsidR="00BD60FD" w:rsidRPr="00D9514F" w:rsidRDefault="00BD60FD" w:rsidP="004671ED">
            <w:pPr>
              <w:jc w:val="right"/>
              <w:rPr>
                <w:color w:val="000000" w:themeColor="text1"/>
                <w:sz w:val="18"/>
                <w:szCs w:val="18"/>
              </w:rPr>
            </w:pPr>
            <w:r w:rsidRPr="00D9514F">
              <w:rPr>
                <w:color w:val="000000" w:themeColor="text1"/>
                <w:sz w:val="18"/>
                <w:szCs w:val="18"/>
              </w:rPr>
              <w:t>6 293</w:t>
            </w:r>
          </w:p>
        </w:tc>
        <w:tc>
          <w:tcPr>
            <w:tcW w:w="1277" w:type="dxa"/>
          </w:tcPr>
          <w:p w14:paraId="3D7EEBF8" w14:textId="77777777" w:rsidR="00BD60FD" w:rsidRPr="00D9514F" w:rsidRDefault="00BD60FD" w:rsidP="004671ED">
            <w:pPr>
              <w:jc w:val="center"/>
              <w:rPr>
                <w:iCs/>
                <w:color w:val="000000" w:themeColor="text1"/>
                <w:sz w:val="18"/>
                <w:szCs w:val="18"/>
              </w:rPr>
            </w:pPr>
            <w:r w:rsidRPr="00D9514F">
              <w:rPr>
                <w:i/>
                <w:color w:val="000000" w:themeColor="text1"/>
                <w:sz w:val="18"/>
                <w:szCs w:val="18"/>
              </w:rPr>
              <w:t>-</w:t>
            </w:r>
          </w:p>
        </w:tc>
        <w:tc>
          <w:tcPr>
            <w:tcW w:w="1277" w:type="dxa"/>
          </w:tcPr>
          <w:p w14:paraId="492F51A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-6 293</w:t>
            </w:r>
          </w:p>
        </w:tc>
      </w:tr>
      <w:tr w:rsidR="00BD60FD" w:rsidRPr="00D9514F" w14:paraId="1C477DE9" w14:textId="77777777" w:rsidTr="004671ED">
        <w:trPr>
          <w:trHeight w:val="142"/>
          <w:jc w:val="center"/>
        </w:trPr>
        <w:tc>
          <w:tcPr>
            <w:tcW w:w="5241" w:type="dxa"/>
            <w:shd w:val="clear" w:color="auto" w:fill="F2F2F2"/>
            <w:vAlign w:val="center"/>
          </w:tcPr>
          <w:p w14:paraId="41DB20C8" w14:textId="77777777" w:rsidR="00BD60FD" w:rsidRPr="00D9514F" w:rsidRDefault="00BD60FD" w:rsidP="006557F0">
            <w:pPr>
              <w:spacing w:after="20"/>
              <w:jc w:val="both"/>
              <w:rPr>
                <w:color w:val="000000" w:themeColor="text1"/>
                <w:sz w:val="18"/>
                <w:szCs w:val="18"/>
                <w:u w:val="single"/>
                <w:lang w:eastAsia="lv-LV"/>
              </w:rPr>
            </w:pPr>
            <w:r w:rsidRPr="00D9514F">
              <w:rPr>
                <w:color w:val="000000" w:themeColor="text1"/>
                <w:sz w:val="18"/>
                <w:szCs w:val="18"/>
                <w:u w:val="single"/>
                <w:lang w:eastAsia="lv-LV"/>
              </w:rPr>
              <w:t>Citas izmaiņas</w:t>
            </w:r>
          </w:p>
        </w:tc>
        <w:tc>
          <w:tcPr>
            <w:tcW w:w="1277" w:type="dxa"/>
            <w:shd w:val="clear" w:color="auto" w:fill="F2F2F2" w:themeFill="background1" w:themeFillShade="F2"/>
          </w:tcPr>
          <w:p w14:paraId="0E85836F" w14:textId="77777777" w:rsidR="00BD60FD" w:rsidRPr="00D9514F" w:rsidRDefault="00BD60FD" w:rsidP="004671ED">
            <w:pPr>
              <w:jc w:val="right"/>
              <w:rPr>
                <w:color w:val="000000" w:themeColor="text1"/>
                <w:sz w:val="18"/>
                <w:szCs w:val="18"/>
              </w:rPr>
            </w:pPr>
            <w:r w:rsidRPr="00D9514F">
              <w:rPr>
                <w:color w:val="000000" w:themeColor="text1"/>
                <w:sz w:val="18"/>
                <w:szCs w:val="18"/>
              </w:rPr>
              <w:t>12 147</w:t>
            </w:r>
          </w:p>
        </w:tc>
        <w:tc>
          <w:tcPr>
            <w:tcW w:w="1277" w:type="dxa"/>
            <w:shd w:val="clear" w:color="auto" w:fill="F2F2F2" w:themeFill="background1" w:themeFillShade="F2"/>
          </w:tcPr>
          <w:p w14:paraId="330FE695"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33 652</w:t>
            </w:r>
          </w:p>
        </w:tc>
        <w:tc>
          <w:tcPr>
            <w:tcW w:w="1277" w:type="dxa"/>
            <w:shd w:val="clear" w:color="auto" w:fill="F2F2F2" w:themeFill="background1" w:themeFillShade="F2"/>
          </w:tcPr>
          <w:p w14:paraId="040DB0E2" w14:textId="77777777" w:rsidR="00BD60FD" w:rsidRPr="00D9514F" w:rsidRDefault="00BD60FD" w:rsidP="004671ED">
            <w:pPr>
              <w:jc w:val="right"/>
              <w:rPr>
                <w:color w:val="000000" w:themeColor="text1"/>
                <w:sz w:val="18"/>
                <w:szCs w:val="18"/>
              </w:rPr>
            </w:pPr>
            <w:r w:rsidRPr="00D9514F">
              <w:rPr>
                <w:color w:val="000000" w:themeColor="text1"/>
                <w:sz w:val="18"/>
                <w:szCs w:val="18"/>
              </w:rPr>
              <w:t>21 505</w:t>
            </w:r>
          </w:p>
        </w:tc>
      </w:tr>
      <w:tr w:rsidR="00BD60FD" w:rsidRPr="00D9514F" w14:paraId="59BCCC9A" w14:textId="77777777" w:rsidTr="004671ED">
        <w:trPr>
          <w:trHeight w:val="142"/>
          <w:jc w:val="center"/>
        </w:trPr>
        <w:tc>
          <w:tcPr>
            <w:tcW w:w="5241" w:type="dxa"/>
          </w:tcPr>
          <w:p w14:paraId="7DB602C5" w14:textId="77777777" w:rsidR="00BD60FD" w:rsidRPr="00D9514F" w:rsidRDefault="00BD60FD" w:rsidP="006557F0">
            <w:pPr>
              <w:spacing w:after="20"/>
              <w:jc w:val="both"/>
              <w:rPr>
                <w:color w:val="000000" w:themeColor="text1"/>
                <w:sz w:val="18"/>
                <w:szCs w:val="18"/>
                <w:u w:val="single"/>
                <w:lang w:eastAsia="lv-LV"/>
              </w:rPr>
            </w:pPr>
            <w:r w:rsidRPr="00D9514F">
              <w:rPr>
                <w:i/>
                <w:color w:val="000000" w:themeColor="text1"/>
                <w:sz w:val="18"/>
                <w:szCs w:val="18"/>
                <w:lang w:eastAsia="lv-LV"/>
              </w:rPr>
              <w:t>Izdevumu palielinājums 2023. -  2025. gada starpnozaru prioritārā pasākuma “Valsts pārvaldes kapacitātes stiprināšana, nodrošinot stratēģiski svarīgo amata grupu atlīdzību” īstenošanai (MK 13.01.2023. sēdes prot. Nr.2 1.§ 2.punkts)</w:t>
            </w:r>
          </w:p>
        </w:tc>
        <w:tc>
          <w:tcPr>
            <w:tcW w:w="1277" w:type="dxa"/>
          </w:tcPr>
          <w:p w14:paraId="4A95496F" w14:textId="77777777" w:rsidR="00BD60FD" w:rsidRPr="00D9514F" w:rsidRDefault="00BD60FD" w:rsidP="004671ED">
            <w:pPr>
              <w:jc w:val="center"/>
              <w:rPr>
                <w:color w:val="000000" w:themeColor="text1"/>
                <w:sz w:val="18"/>
                <w:szCs w:val="18"/>
              </w:rPr>
            </w:pPr>
            <w:r w:rsidRPr="00D9514F">
              <w:rPr>
                <w:i/>
                <w:color w:val="000000" w:themeColor="text1"/>
                <w:sz w:val="18"/>
                <w:szCs w:val="18"/>
              </w:rPr>
              <w:t>-</w:t>
            </w:r>
          </w:p>
        </w:tc>
        <w:tc>
          <w:tcPr>
            <w:tcW w:w="1277" w:type="dxa"/>
          </w:tcPr>
          <w:p w14:paraId="5C2F098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33 652</w:t>
            </w:r>
          </w:p>
        </w:tc>
        <w:tc>
          <w:tcPr>
            <w:tcW w:w="1277" w:type="dxa"/>
          </w:tcPr>
          <w:p w14:paraId="138E6B7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33 652</w:t>
            </w:r>
          </w:p>
        </w:tc>
      </w:tr>
      <w:tr w:rsidR="00BD60FD" w:rsidRPr="00D9514F" w14:paraId="1102E33E" w14:textId="77777777" w:rsidTr="004671ED">
        <w:trPr>
          <w:trHeight w:val="283"/>
          <w:jc w:val="center"/>
        </w:trPr>
        <w:tc>
          <w:tcPr>
            <w:tcW w:w="5241" w:type="dxa"/>
          </w:tcPr>
          <w:p w14:paraId="3B022822" w14:textId="77777777" w:rsidR="00BD60FD" w:rsidRPr="00D9514F" w:rsidRDefault="00BD60FD" w:rsidP="006557F0">
            <w:pPr>
              <w:jc w:val="both"/>
              <w:rPr>
                <w:i/>
                <w:color w:val="000000" w:themeColor="text1"/>
                <w:sz w:val="18"/>
                <w:szCs w:val="18"/>
                <w:lang w:eastAsia="lv-LV"/>
              </w:rPr>
            </w:pPr>
            <w:r w:rsidRPr="00D9514F">
              <w:rPr>
                <w:i/>
                <w:color w:val="000000" w:themeColor="text1"/>
                <w:sz w:val="18"/>
                <w:szCs w:val="18"/>
                <w:lang w:eastAsia="lv-LV"/>
              </w:rPr>
              <w:t>Izdevumu samazinājums 2022. – 2024. gada prioritārā pasākuma “Funkcionālās pārraudzības īstenošana pār bāriņtiesām atbilstoši Bāriņtiesu likuma 5.panta (1)</w:t>
            </w:r>
            <w:r w:rsidRPr="00D9514F">
              <w:rPr>
                <w:i/>
                <w:color w:val="000000" w:themeColor="text1"/>
                <w:sz w:val="18"/>
                <w:szCs w:val="18"/>
                <w:vertAlign w:val="superscript"/>
                <w:lang w:eastAsia="lv-LV"/>
              </w:rPr>
              <w:t xml:space="preserve">1 </w:t>
            </w:r>
            <w:r w:rsidRPr="00D9514F">
              <w:rPr>
                <w:i/>
                <w:color w:val="000000" w:themeColor="text1"/>
                <w:sz w:val="18"/>
                <w:szCs w:val="18"/>
                <w:lang w:eastAsia="lv-LV"/>
              </w:rPr>
              <w:t>daļai un 49.</w:t>
            </w:r>
            <w:r w:rsidRPr="00D9514F">
              <w:rPr>
                <w:i/>
                <w:color w:val="000000" w:themeColor="text1"/>
                <w:sz w:val="18"/>
                <w:szCs w:val="18"/>
                <w:vertAlign w:val="superscript"/>
                <w:lang w:eastAsia="lv-LV"/>
              </w:rPr>
              <w:t>2</w:t>
            </w:r>
            <w:r w:rsidRPr="00D9514F">
              <w:rPr>
                <w:i/>
                <w:color w:val="000000" w:themeColor="text1"/>
                <w:sz w:val="18"/>
                <w:szCs w:val="18"/>
                <w:lang w:eastAsia="lv-LV"/>
              </w:rPr>
              <w:t xml:space="preserve"> pantam” īstenošanai  (MK 24.09.2021. sēdes prot. Nr.63 1.§ 2.punkts)</w:t>
            </w:r>
          </w:p>
        </w:tc>
        <w:tc>
          <w:tcPr>
            <w:tcW w:w="1277" w:type="dxa"/>
          </w:tcPr>
          <w:p w14:paraId="5CCA6150" w14:textId="77777777" w:rsidR="00BD60FD" w:rsidRPr="00D9514F" w:rsidRDefault="00BD60FD" w:rsidP="004671ED">
            <w:pPr>
              <w:jc w:val="right"/>
              <w:rPr>
                <w:color w:val="000000" w:themeColor="text1"/>
              </w:rPr>
            </w:pPr>
            <w:r w:rsidRPr="00D9514F">
              <w:rPr>
                <w:color w:val="000000" w:themeColor="text1"/>
                <w:sz w:val="18"/>
                <w:szCs w:val="18"/>
              </w:rPr>
              <w:t>10 397</w:t>
            </w:r>
          </w:p>
        </w:tc>
        <w:tc>
          <w:tcPr>
            <w:tcW w:w="1277" w:type="dxa"/>
          </w:tcPr>
          <w:p w14:paraId="5B04266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494256A5" w14:textId="77777777" w:rsidR="00BD60FD" w:rsidRPr="00D9514F" w:rsidRDefault="00BD60FD" w:rsidP="004671ED">
            <w:pPr>
              <w:jc w:val="right"/>
              <w:rPr>
                <w:color w:val="000000" w:themeColor="text1"/>
                <w:sz w:val="18"/>
                <w:szCs w:val="18"/>
              </w:rPr>
            </w:pPr>
            <w:r w:rsidRPr="00D9514F">
              <w:rPr>
                <w:color w:val="000000" w:themeColor="text1"/>
                <w:sz w:val="18"/>
                <w:szCs w:val="18"/>
              </w:rPr>
              <w:t>-10 397</w:t>
            </w:r>
          </w:p>
        </w:tc>
      </w:tr>
      <w:tr w:rsidR="00BD60FD" w:rsidRPr="00D9514F" w14:paraId="7209F05C" w14:textId="77777777" w:rsidTr="004671ED">
        <w:trPr>
          <w:trHeight w:val="142"/>
          <w:jc w:val="center"/>
        </w:trPr>
        <w:tc>
          <w:tcPr>
            <w:tcW w:w="5241" w:type="dxa"/>
          </w:tcPr>
          <w:p w14:paraId="36D47932" w14:textId="77777777" w:rsidR="00BD60FD" w:rsidRPr="00D9514F" w:rsidRDefault="00BD60FD" w:rsidP="006557F0">
            <w:pPr>
              <w:jc w:val="both"/>
              <w:rPr>
                <w:i/>
                <w:color w:val="000000" w:themeColor="text1"/>
                <w:sz w:val="18"/>
                <w:szCs w:val="18"/>
                <w:lang w:eastAsia="lv-LV"/>
              </w:rPr>
            </w:pPr>
            <w:r w:rsidRPr="00D9514F">
              <w:rPr>
                <w:i/>
                <w:color w:val="000000" w:themeColor="text1"/>
                <w:sz w:val="18"/>
                <w:szCs w:val="18"/>
                <w:lang w:eastAsia="lv-LV"/>
              </w:rPr>
              <w:t>Izdevumu samazinājums saistībā ar Valsts un pašvaldību iestāžu tīmekļvietņu vienotās platformas izmaksu segšanu (MK 15.08.2023. sēdes prot. Nr.40 43.§ 52.12.apakšpunkts)</w:t>
            </w:r>
          </w:p>
        </w:tc>
        <w:tc>
          <w:tcPr>
            <w:tcW w:w="1277" w:type="dxa"/>
          </w:tcPr>
          <w:p w14:paraId="103A4B6F" w14:textId="77777777" w:rsidR="00BD60FD" w:rsidRPr="00D9514F" w:rsidRDefault="00BD60FD" w:rsidP="004671ED">
            <w:pPr>
              <w:jc w:val="right"/>
              <w:rPr>
                <w:color w:val="000000" w:themeColor="text1"/>
                <w:sz w:val="18"/>
                <w:szCs w:val="18"/>
              </w:rPr>
            </w:pPr>
            <w:r w:rsidRPr="00D9514F">
              <w:rPr>
                <w:color w:val="000000" w:themeColor="text1"/>
                <w:sz w:val="18"/>
                <w:szCs w:val="18"/>
              </w:rPr>
              <w:t>1 750</w:t>
            </w:r>
          </w:p>
        </w:tc>
        <w:tc>
          <w:tcPr>
            <w:tcW w:w="1277" w:type="dxa"/>
          </w:tcPr>
          <w:p w14:paraId="276C93C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Pr>
          <w:p w14:paraId="0B6D0FF5" w14:textId="77777777" w:rsidR="00BD60FD" w:rsidRPr="00D9514F" w:rsidRDefault="00BD60FD" w:rsidP="004671ED">
            <w:pPr>
              <w:jc w:val="right"/>
              <w:rPr>
                <w:color w:val="000000" w:themeColor="text1"/>
                <w:sz w:val="18"/>
                <w:szCs w:val="18"/>
              </w:rPr>
            </w:pPr>
            <w:r w:rsidRPr="00D9514F">
              <w:rPr>
                <w:color w:val="000000" w:themeColor="text1"/>
                <w:sz w:val="18"/>
                <w:szCs w:val="18"/>
              </w:rPr>
              <w:t>-1 750</w:t>
            </w:r>
          </w:p>
        </w:tc>
      </w:tr>
    </w:tbl>
    <w:p w14:paraId="0256E8C5"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 xml:space="preserve">22.02.00 </w:t>
      </w:r>
      <w:bookmarkStart w:id="60" w:name="_Hlk17894254"/>
      <w:r w:rsidRPr="00D9514F">
        <w:rPr>
          <w:b/>
          <w:color w:val="000000" w:themeColor="text1"/>
        </w:rPr>
        <w:t>Valsts programma bērnu un ģimenes stāvokļa uzlabošanai</w:t>
      </w:r>
      <w:bookmarkEnd w:id="60"/>
    </w:p>
    <w:p w14:paraId="5B2C7E0B" w14:textId="77777777" w:rsidR="00BD60FD" w:rsidRPr="00D9514F" w:rsidRDefault="00BD60FD" w:rsidP="00BD60FD">
      <w:pPr>
        <w:spacing w:before="120"/>
        <w:rPr>
          <w:color w:val="000000" w:themeColor="text1"/>
          <w:u w:val="single"/>
        </w:rPr>
      </w:pPr>
      <w:r w:rsidRPr="00D9514F">
        <w:rPr>
          <w:color w:val="000000" w:themeColor="text1"/>
          <w:u w:val="single"/>
        </w:rPr>
        <w:t>Apakšprogrammas mērķis:</w:t>
      </w:r>
    </w:p>
    <w:p w14:paraId="54EC59D8" w14:textId="77777777" w:rsidR="00BD60FD" w:rsidRPr="00D9514F" w:rsidRDefault="00BD60FD" w:rsidP="00283482">
      <w:pPr>
        <w:spacing w:before="120"/>
        <w:jc w:val="both"/>
        <w:rPr>
          <w:color w:val="000000" w:themeColor="text1"/>
        </w:rPr>
      </w:pPr>
      <w:r w:rsidRPr="00D9514F">
        <w:rPr>
          <w:color w:val="000000" w:themeColor="text1"/>
        </w:rPr>
        <w:tab/>
        <w:t>īstenot Valsts programmu bērnu un ģimeņu stāvokļa uzlabošanai 2024. gadam.</w:t>
      </w:r>
    </w:p>
    <w:p w14:paraId="0A3F88E4"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w:t>
      </w:r>
    </w:p>
    <w:p w14:paraId="42734900" w14:textId="77777777" w:rsidR="00BD60FD" w:rsidRPr="00D9514F" w:rsidRDefault="00BD60FD" w:rsidP="00A84F94">
      <w:pPr>
        <w:numPr>
          <w:ilvl w:val="0"/>
          <w:numId w:val="13"/>
        </w:numPr>
        <w:spacing w:before="120" w:after="120"/>
        <w:ind w:left="1077" w:hanging="357"/>
        <w:jc w:val="both"/>
        <w:rPr>
          <w:color w:val="000000" w:themeColor="text1"/>
        </w:rPr>
      </w:pPr>
      <w:r w:rsidRPr="00D9514F">
        <w:rPr>
          <w:color w:val="000000" w:themeColor="text1"/>
        </w:rPr>
        <w:t>sabiedrības informēšanas kampaņa “Palīdzi bērnam izaugt!”;</w:t>
      </w:r>
    </w:p>
    <w:p w14:paraId="5BC46B5A" w14:textId="77777777" w:rsidR="00BD60FD" w:rsidRPr="00D9514F" w:rsidRDefault="00BD60FD" w:rsidP="00A84F94">
      <w:pPr>
        <w:numPr>
          <w:ilvl w:val="0"/>
          <w:numId w:val="13"/>
        </w:numPr>
        <w:spacing w:before="120" w:after="120"/>
        <w:ind w:left="1077" w:hanging="357"/>
        <w:jc w:val="both"/>
        <w:rPr>
          <w:color w:val="000000" w:themeColor="text1"/>
        </w:rPr>
      </w:pPr>
      <w:r w:rsidRPr="00D9514F">
        <w:rPr>
          <w:color w:val="000000" w:themeColor="text1"/>
        </w:rPr>
        <w:t xml:space="preserve">atbalsts </w:t>
      </w:r>
      <w:proofErr w:type="spellStart"/>
      <w:r w:rsidRPr="00D9514F">
        <w:rPr>
          <w:color w:val="000000" w:themeColor="text1"/>
        </w:rPr>
        <w:t>ārpusģimenes</w:t>
      </w:r>
      <w:proofErr w:type="spellEnd"/>
      <w:r w:rsidRPr="00D9514F">
        <w:rPr>
          <w:color w:val="000000" w:themeColor="text1"/>
        </w:rPr>
        <w:t xml:space="preserve"> aprūpē esošiem bērniem;</w:t>
      </w:r>
    </w:p>
    <w:p w14:paraId="19573A2F" w14:textId="77777777" w:rsidR="00BD60FD" w:rsidRPr="00D9514F" w:rsidRDefault="00BD60FD" w:rsidP="00A84F94">
      <w:pPr>
        <w:pStyle w:val="ListParagraph"/>
        <w:numPr>
          <w:ilvl w:val="0"/>
          <w:numId w:val="13"/>
        </w:numPr>
        <w:jc w:val="both"/>
        <w:rPr>
          <w:color w:val="000000" w:themeColor="text1"/>
        </w:rPr>
      </w:pPr>
      <w:r w:rsidRPr="00D9514F">
        <w:rPr>
          <w:color w:val="000000" w:themeColor="text1"/>
        </w:rPr>
        <w:t>speciālistu, kuru darbs saistīts ar bērnu tiesību aizsardzības jautājumiem, profesionālo zināšanu un kompetenču pilnveidošana;</w:t>
      </w:r>
    </w:p>
    <w:p w14:paraId="425FD26C" w14:textId="77777777" w:rsidR="00BD60FD" w:rsidRPr="00D9514F" w:rsidRDefault="00BD60FD" w:rsidP="00A84F94">
      <w:pPr>
        <w:numPr>
          <w:ilvl w:val="0"/>
          <w:numId w:val="13"/>
        </w:numPr>
        <w:spacing w:before="120" w:after="120"/>
        <w:ind w:left="1077" w:hanging="357"/>
        <w:jc w:val="both"/>
        <w:rPr>
          <w:color w:val="000000" w:themeColor="text1"/>
        </w:rPr>
      </w:pPr>
      <w:r w:rsidRPr="00D9514F">
        <w:rPr>
          <w:color w:val="000000" w:themeColor="text1"/>
        </w:rPr>
        <w:lastRenderedPageBreak/>
        <w:t>pasākumi vardarbības mazināšanai.</w:t>
      </w:r>
    </w:p>
    <w:p w14:paraId="71185FA9" w14:textId="77777777" w:rsidR="00BD60FD" w:rsidRPr="00D9514F" w:rsidRDefault="00BD60FD" w:rsidP="00283482">
      <w:pPr>
        <w:spacing w:before="120"/>
        <w:jc w:val="both"/>
        <w:rPr>
          <w:color w:val="000000" w:themeColor="text1"/>
        </w:rPr>
      </w:pPr>
      <w:r w:rsidRPr="00D9514F">
        <w:rPr>
          <w:color w:val="000000" w:themeColor="text1"/>
          <w:u w:val="single"/>
        </w:rPr>
        <w:t>Apakšprogrammas izpildītāji</w:t>
      </w:r>
      <w:r w:rsidRPr="00D9514F">
        <w:rPr>
          <w:color w:val="000000" w:themeColor="text1"/>
        </w:rPr>
        <w:t>: LM un BAC.</w:t>
      </w:r>
    </w:p>
    <w:p w14:paraId="4F1ABBD9"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r w:rsidRPr="00D9514F">
        <w:rPr>
          <w:b/>
          <w:color w:val="000000" w:themeColor="text1"/>
          <w:vertAlign w:val="superscript"/>
          <w:lang w:eastAsia="lv-LV"/>
        </w:rPr>
        <w:t>1</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BD60FD" w:rsidRPr="00D9514F" w14:paraId="362A59B8" w14:textId="77777777" w:rsidTr="004671ED">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4FA54B93" w14:textId="77777777" w:rsidR="00BD60FD" w:rsidRPr="00D9514F" w:rsidRDefault="00BD60FD" w:rsidP="004671ED">
            <w:pPr>
              <w:jc w:val="center"/>
              <w:rPr>
                <w:color w:val="000000" w:themeColor="text1"/>
                <w:sz w:val="18"/>
                <w:szCs w:val="18"/>
              </w:rPr>
            </w:pPr>
          </w:p>
        </w:tc>
        <w:tc>
          <w:tcPr>
            <w:tcW w:w="1135" w:type="dxa"/>
            <w:hideMark/>
          </w:tcPr>
          <w:p w14:paraId="135114C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hideMark/>
          </w:tcPr>
          <w:p w14:paraId="2896EFF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hideMark/>
          </w:tcPr>
          <w:p w14:paraId="41815A4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hideMark/>
          </w:tcPr>
          <w:p w14:paraId="1A715DC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hideMark/>
          </w:tcPr>
          <w:p w14:paraId="0A27DBD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292C9B42"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1C0B6AC"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lang w:eastAsia="lv-LV"/>
              </w:rPr>
              <w:t xml:space="preserve"> Īstenoti mērķtiecīgi pasākumi, kuri veicina vardarbības </w:t>
            </w:r>
            <w:proofErr w:type="spellStart"/>
            <w:r w:rsidRPr="00D9514F">
              <w:rPr>
                <w:color w:val="000000" w:themeColor="text1"/>
                <w:sz w:val="18"/>
                <w:szCs w:val="18"/>
                <w:lang w:eastAsia="lv-LV"/>
              </w:rPr>
              <w:t>prevenciju</w:t>
            </w:r>
            <w:proofErr w:type="spellEnd"/>
            <w:r w:rsidRPr="00D9514F">
              <w:rPr>
                <w:color w:val="000000" w:themeColor="text1"/>
                <w:sz w:val="18"/>
                <w:szCs w:val="18"/>
                <w:lang w:eastAsia="lv-LV"/>
              </w:rPr>
              <w:t xml:space="preserve"> un mazināšanos</w:t>
            </w:r>
          </w:p>
        </w:tc>
      </w:tr>
      <w:tr w:rsidR="00BD60FD" w:rsidRPr="00D9514F" w14:paraId="452F4747"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F4D045A" w14:textId="77777777" w:rsidR="00BD60FD" w:rsidRPr="00D9514F" w:rsidRDefault="00BD60FD" w:rsidP="006557F0">
            <w:pPr>
              <w:jc w:val="both"/>
              <w:rPr>
                <w:color w:val="000000" w:themeColor="text1"/>
                <w:sz w:val="18"/>
                <w:szCs w:val="18"/>
              </w:rPr>
            </w:pPr>
            <w:r w:rsidRPr="00D9514F">
              <w:rPr>
                <w:color w:val="000000" w:themeColor="text1"/>
                <w:sz w:val="18"/>
                <w:szCs w:val="18"/>
              </w:rPr>
              <w:t>Izglītojoši pasākumi bērniem un jauniešiem par vardarbību, tās izpausmi un iespējamiem riskiem, kā arī iespēju saņemt palīdzību (skaits)</w:t>
            </w:r>
          </w:p>
        </w:tc>
        <w:tc>
          <w:tcPr>
            <w:tcW w:w="1135" w:type="dxa"/>
            <w:tcBorders>
              <w:top w:val="single" w:sz="4" w:space="0" w:color="000000"/>
              <w:left w:val="single" w:sz="4" w:space="0" w:color="000000"/>
              <w:bottom w:val="single" w:sz="4" w:space="0" w:color="000000"/>
              <w:right w:val="single" w:sz="4" w:space="0" w:color="000000"/>
            </w:tcBorders>
            <w:hideMark/>
          </w:tcPr>
          <w:p w14:paraId="38ACAE36" w14:textId="77777777" w:rsidR="00BD60FD" w:rsidRPr="00D9514F" w:rsidRDefault="00BD60FD" w:rsidP="004671ED">
            <w:pPr>
              <w:jc w:val="center"/>
              <w:rPr>
                <w:bCs/>
                <w:color w:val="000000" w:themeColor="text1"/>
                <w:sz w:val="18"/>
                <w:szCs w:val="18"/>
                <w:lang w:eastAsia="lv-LV"/>
              </w:rPr>
            </w:pPr>
            <w:r w:rsidRPr="00D9514F">
              <w:rPr>
                <w:color w:val="000000" w:themeColor="text1"/>
                <w:sz w:val="18"/>
              </w:rPr>
              <w:t>193</w:t>
            </w:r>
          </w:p>
        </w:tc>
        <w:tc>
          <w:tcPr>
            <w:tcW w:w="1134" w:type="dxa"/>
            <w:tcBorders>
              <w:top w:val="single" w:sz="4" w:space="0" w:color="000000"/>
              <w:left w:val="single" w:sz="4" w:space="0" w:color="000000"/>
              <w:bottom w:val="single" w:sz="4" w:space="0" w:color="000000"/>
              <w:right w:val="single" w:sz="4" w:space="0" w:color="000000"/>
            </w:tcBorders>
            <w:hideMark/>
          </w:tcPr>
          <w:p w14:paraId="53A42C53" w14:textId="77777777" w:rsidR="00BD60FD" w:rsidRPr="00D9514F" w:rsidRDefault="00BD60FD" w:rsidP="004671ED">
            <w:pPr>
              <w:jc w:val="center"/>
              <w:rPr>
                <w:bCs/>
                <w:color w:val="000000" w:themeColor="text1"/>
                <w:sz w:val="18"/>
                <w:szCs w:val="18"/>
                <w:lang w:eastAsia="lv-LV"/>
              </w:rPr>
            </w:pPr>
            <w:r w:rsidRPr="00D9514F">
              <w:rPr>
                <w:color w:val="000000" w:themeColor="text1"/>
                <w:sz w:val="18"/>
              </w:rPr>
              <w:t>180</w:t>
            </w:r>
          </w:p>
        </w:tc>
        <w:tc>
          <w:tcPr>
            <w:tcW w:w="1134" w:type="dxa"/>
            <w:tcBorders>
              <w:top w:val="single" w:sz="4" w:space="0" w:color="000000"/>
              <w:left w:val="single" w:sz="4" w:space="0" w:color="000000"/>
              <w:bottom w:val="single" w:sz="4" w:space="0" w:color="000000"/>
              <w:right w:val="single" w:sz="4" w:space="0" w:color="000000"/>
            </w:tcBorders>
            <w:hideMark/>
          </w:tcPr>
          <w:p w14:paraId="5C455CC5"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230</w:t>
            </w:r>
          </w:p>
        </w:tc>
        <w:tc>
          <w:tcPr>
            <w:tcW w:w="1134" w:type="dxa"/>
            <w:tcBorders>
              <w:top w:val="single" w:sz="4" w:space="0" w:color="000000"/>
              <w:left w:val="single" w:sz="4" w:space="0" w:color="000000"/>
              <w:bottom w:val="single" w:sz="4" w:space="0" w:color="000000"/>
              <w:right w:val="single" w:sz="4" w:space="0" w:color="000000"/>
            </w:tcBorders>
            <w:hideMark/>
          </w:tcPr>
          <w:p w14:paraId="6C04CBA1" w14:textId="77777777" w:rsidR="00BD60FD" w:rsidRPr="00D9514F" w:rsidRDefault="00BD60FD" w:rsidP="004671ED">
            <w:pPr>
              <w:jc w:val="center"/>
              <w:rPr>
                <w:bCs/>
                <w:color w:val="000000" w:themeColor="text1"/>
                <w:sz w:val="18"/>
              </w:rPr>
            </w:pPr>
            <w:r w:rsidRPr="00D9514F">
              <w:rPr>
                <w:bCs/>
                <w:color w:val="000000" w:themeColor="text1"/>
                <w:sz w:val="18"/>
              </w:rPr>
              <w:t>230</w:t>
            </w:r>
          </w:p>
        </w:tc>
        <w:tc>
          <w:tcPr>
            <w:tcW w:w="1139" w:type="dxa"/>
            <w:tcBorders>
              <w:top w:val="single" w:sz="4" w:space="0" w:color="000000"/>
              <w:left w:val="single" w:sz="4" w:space="0" w:color="000000"/>
              <w:bottom w:val="single" w:sz="4" w:space="0" w:color="000000"/>
              <w:right w:val="single" w:sz="4" w:space="0" w:color="000000"/>
            </w:tcBorders>
            <w:hideMark/>
          </w:tcPr>
          <w:p w14:paraId="0F04C612" w14:textId="77777777" w:rsidR="00BD60FD" w:rsidRPr="00D9514F" w:rsidRDefault="00BD60FD" w:rsidP="004671ED">
            <w:pPr>
              <w:jc w:val="center"/>
              <w:rPr>
                <w:color w:val="000000" w:themeColor="text1"/>
                <w:sz w:val="18"/>
              </w:rPr>
            </w:pPr>
            <w:r w:rsidRPr="00D9514F">
              <w:rPr>
                <w:color w:val="000000" w:themeColor="text1"/>
                <w:sz w:val="18"/>
              </w:rPr>
              <w:t>230</w:t>
            </w:r>
          </w:p>
        </w:tc>
      </w:tr>
      <w:tr w:rsidR="00BD60FD" w:rsidRPr="00D9514F" w14:paraId="6F5678CE"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tcPr>
          <w:p w14:paraId="41CE451C" w14:textId="77777777" w:rsidR="00BD60FD" w:rsidRPr="00D9514F" w:rsidRDefault="00BD60FD" w:rsidP="006557F0">
            <w:pPr>
              <w:jc w:val="both"/>
              <w:rPr>
                <w:color w:val="000000" w:themeColor="text1"/>
                <w:sz w:val="18"/>
                <w:szCs w:val="18"/>
                <w:vertAlign w:val="superscript"/>
              </w:rPr>
            </w:pPr>
            <w:r w:rsidRPr="00D9514F">
              <w:rPr>
                <w:color w:val="000000" w:themeColor="text1"/>
                <w:sz w:val="18"/>
                <w:szCs w:val="18"/>
              </w:rPr>
              <w:t>Īstenota sabiedrības informēšanas kampaņa vardarbības ģimenē mazināšanai (skaits)</w:t>
            </w:r>
            <w:r w:rsidRPr="00D9514F">
              <w:rPr>
                <w:color w:val="000000" w:themeColor="text1"/>
                <w:sz w:val="18"/>
                <w:szCs w:val="18"/>
                <w:vertAlign w:val="superscript"/>
              </w:rPr>
              <w:t>2</w:t>
            </w:r>
          </w:p>
        </w:tc>
        <w:tc>
          <w:tcPr>
            <w:tcW w:w="1135" w:type="dxa"/>
            <w:tcBorders>
              <w:top w:val="single" w:sz="4" w:space="0" w:color="000000"/>
              <w:left w:val="single" w:sz="4" w:space="0" w:color="000000"/>
              <w:bottom w:val="single" w:sz="4" w:space="0" w:color="000000"/>
              <w:right w:val="single" w:sz="4" w:space="0" w:color="000000"/>
            </w:tcBorders>
          </w:tcPr>
          <w:p w14:paraId="213E269B"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685BBD35"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22767D3C"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36AF3E9D"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9" w:type="dxa"/>
            <w:tcBorders>
              <w:top w:val="single" w:sz="4" w:space="0" w:color="000000"/>
              <w:left w:val="single" w:sz="4" w:space="0" w:color="000000"/>
              <w:bottom w:val="single" w:sz="4" w:space="0" w:color="000000"/>
              <w:right w:val="single" w:sz="4" w:space="0" w:color="000000"/>
            </w:tcBorders>
          </w:tcPr>
          <w:p w14:paraId="7C01E260"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4358B1A0"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3656175"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lang w:eastAsia="lv-LV"/>
              </w:rPr>
              <w:t xml:space="preserve"> Īstenoti mērķtiecīgi uz bērnu tiesību aizsardzību un nodrošināšanu vērsti pasākumi</w:t>
            </w:r>
          </w:p>
        </w:tc>
      </w:tr>
      <w:tr w:rsidR="00BD60FD" w:rsidRPr="00D9514F" w14:paraId="769B82B2"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CA32516" w14:textId="77777777" w:rsidR="00BD60FD" w:rsidRPr="00D9514F" w:rsidRDefault="00BD60FD" w:rsidP="006557F0">
            <w:pPr>
              <w:jc w:val="both"/>
              <w:rPr>
                <w:color w:val="000000" w:themeColor="text1"/>
                <w:sz w:val="18"/>
              </w:rPr>
            </w:pPr>
            <w:r w:rsidRPr="00D9514F">
              <w:rPr>
                <w:color w:val="000000" w:themeColor="text1"/>
                <w:sz w:val="18"/>
                <w:szCs w:val="18"/>
              </w:rPr>
              <w:t>Gadījumi, kad BAC krīzes komanda sniegusi operatīvu profesionālu palīdzību un atbalstu krīzes situācijā bērniem, vecākiem, izglītības iestāžu darbiniekiem, atbalsta personālam, nodrošinot palīdzības saņemšanu gan iestādēs, kur uzturas bērni, gan ģimenēs (skaits)</w:t>
            </w:r>
            <w:r w:rsidRPr="00D9514F">
              <w:rPr>
                <w:color w:val="000000" w:themeColor="text1"/>
                <w:sz w:val="18"/>
                <w:szCs w:val="18"/>
                <w:vertAlign w:val="superscript"/>
                <w:lang w:eastAsia="lv-LV"/>
              </w:rPr>
              <w:t>3</w:t>
            </w:r>
          </w:p>
        </w:tc>
        <w:tc>
          <w:tcPr>
            <w:tcW w:w="1135" w:type="dxa"/>
            <w:tcBorders>
              <w:top w:val="nil"/>
              <w:left w:val="single" w:sz="4" w:space="0" w:color="auto"/>
              <w:bottom w:val="single" w:sz="4" w:space="0" w:color="auto"/>
              <w:right w:val="single" w:sz="4" w:space="0" w:color="auto"/>
            </w:tcBorders>
            <w:hideMark/>
          </w:tcPr>
          <w:p w14:paraId="59D28E4A"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15</w:t>
            </w:r>
          </w:p>
        </w:tc>
        <w:tc>
          <w:tcPr>
            <w:tcW w:w="1134" w:type="dxa"/>
            <w:tcBorders>
              <w:top w:val="single" w:sz="4" w:space="0" w:color="000000"/>
              <w:left w:val="single" w:sz="4" w:space="0" w:color="000000"/>
              <w:bottom w:val="single" w:sz="4" w:space="0" w:color="000000"/>
              <w:right w:val="single" w:sz="4" w:space="0" w:color="000000"/>
            </w:tcBorders>
            <w:hideMark/>
          </w:tcPr>
          <w:p w14:paraId="7DA989CA"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15</w:t>
            </w:r>
          </w:p>
        </w:tc>
        <w:tc>
          <w:tcPr>
            <w:tcW w:w="1134" w:type="dxa"/>
            <w:tcBorders>
              <w:top w:val="single" w:sz="4" w:space="0" w:color="000000"/>
              <w:left w:val="single" w:sz="4" w:space="0" w:color="000000"/>
              <w:bottom w:val="single" w:sz="4" w:space="0" w:color="000000"/>
              <w:right w:val="single" w:sz="4" w:space="0" w:color="000000"/>
            </w:tcBorders>
            <w:hideMark/>
          </w:tcPr>
          <w:p w14:paraId="6C181393"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15</w:t>
            </w:r>
          </w:p>
        </w:tc>
        <w:tc>
          <w:tcPr>
            <w:tcW w:w="1134" w:type="dxa"/>
            <w:tcBorders>
              <w:top w:val="single" w:sz="4" w:space="0" w:color="000000"/>
              <w:left w:val="single" w:sz="4" w:space="0" w:color="000000"/>
              <w:bottom w:val="single" w:sz="4" w:space="0" w:color="000000"/>
              <w:right w:val="single" w:sz="4" w:space="0" w:color="000000"/>
            </w:tcBorders>
            <w:hideMark/>
          </w:tcPr>
          <w:p w14:paraId="72B3DEB8" w14:textId="77777777" w:rsidR="00BD60FD" w:rsidRPr="00D9514F" w:rsidRDefault="00BD60FD" w:rsidP="004671ED">
            <w:pPr>
              <w:jc w:val="center"/>
              <w:rPr>
                <w:color w:val="000000" w:themeColor="text1"/>
                <w:sz w:val="18"/>
              </w:rPr>
            </w:pPr>
            <w:r w:rsidRPr="00D9514F">
              <w:rPr>
                <w:color w:val="000000" w:themeColor="text1"/>
                <w:sz w:val="18"/>
              </w:rPr>
              <w:t>15</w:t>
            </w:r>
          </w:p>
        </w:tc>
        <w:tc>
          <w:tcPr>
            <w:tcW w:w="1139" w:type="dxa"/>
            <w:tcBorders>
              <w:top w:val="single" w:sz="4" w:space="0" w:color="000000"/>
              <w:left w:val="single" w:sz="4" w:space="0" w:color="000000"/>
              <w:bottom w:val="single" w:sz="4" w:space="0" w:color="000000"/>
              <w:right w:val="single" w:sz="4" w:space="0" w:color="000000"/>
            </w:tcBorders>
            <w:hideMark/>
          </w:tcPr>
          <w:p w14:paraId="79741D78" w14:textId="77777777" w:rsidR="00BD60FD" w:rsidRPr="00D9514F" w:rsidRDefault="00BD60FD" w:rsidP="004671ED">
            <w:pPr>
              <w:jc w:val="center"/>
              <w:rPr>
                <w:color w:val="000000" w:themeColor="text1"/>
                <w:sz w:val="18"/>
              </w:rPr>
            </w:pPr>
            <w:r w:rsidRPr="00D9514F">
              <w:rPr>
                <w:color w:val="000000" w:themeColor="text1"/>
                <w:sz w:val="18"/>
              </w:rPr>
              <w:t>15</w:t>
            </w:r>
          </w:p>
        </w:tc>
      </w:tr>
      <w:tr w:rsidR="00BD60FD" w:rsidRPr="00D9514F" w14:paraId="32711F5B"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6F1DB7A" w14:textId="77777777" w:rsidR="00BD60FD" w:rsidRPr="00D9514F" w:rsidRDefault="00BD60FD" w:rsidP="006557F0">
            <w:pPr>
              <w:jc w:val="both"/>
              <w:rPr>
                <w:color w:val="000000" w:themeColor="text1"/>
                <w:sz w:val="18"/>
              </w:rPr>
            </w:pPr>
            <w:r w:rsidRPr="00D9514F">
              <w:rPr>
                <w:color w:val="000000" w:themeColor="text1"/>
                <w:sz w:val="18"/>
                <w:szCs w:val="18"/>
              </w:rPr>
              <w:t>Īstenota sabiedrības informēšanas kampaņa “Palīdzi bērnam izaugt!” (vērsta uz adopciju, audžuģimenēm un bāriņtiesām) un nodrošināti informēšanas pasākumi, lai mazinātu bērnu traumatismu un vardarbību ģimenē (skaits)</w:t>
            </w:r>
          </w:p>
        </w:tc>
        <w:tc>
          <w:tcPr>
            <w:tcW w:w="1135" w:type="dxa"/>
            <w:tcBorders>
              <w:top w:val="single" w:sz="4" w:space="0" w:color="000000"/>
              <w:left w:val="single" w:sz="4" w:space="0" w:color="000000"/>
              <w:bottom w:val="single" w:sz="4" w:space="0" w:color="000000"/>
              <w:right w:val="single" w:sz="4" w:space="0" w:color="000000"/>
            </w:tcBorders>
            <w:hideMark/>
          </w:tcPr>
          <w:p w14:paraId="477DB80D"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hideMark/>
          </w:tcPr>
          <w:p w14:paraId="3D0AB7AB"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hideMark/>
          </w:tcPr>
          <w:p w14:paraId="5F34F901"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hideMark/>
          </w:tcPr>
          <w:p w14:paraId="0E418C0F"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w:t>
            </w:r>
          </w:p>
        </w:tc>
        <w:tc>
          <w:tcPr>
            <w:tcW w:w="1139" w:type="dxa"/>
            <w:tcBorders>
              <w:top w:val="single" w:sz="4" w:space="0" w:color="000000"/>
              <w:left w:val="single" w:sz="4" w:space="0" w:color="000000"/>
              <w:bottom w:val="single" w:sz="4" w:space="0" w:color="000000"/>
              <w:right w:val="single" w:sz="4" w:space="0" w:color="000000"/>
            </w:tcBorders>
            <w:hideMark/>
          </w:tcPr>
          <w:p w14:paraId="03A6D61F" w14:textId="77777777" w:rsidR="00BD60FD" w:rsidRPr="00D9514F" w:rsidRDefault="00BD60FD" w:rsidP="004671ED">
            <w:pPr>
              <w:jc w:val="center"/>
              <w:rPr>
                <w:color w:val="000000" w:themeColor="text1"/>
                <w:sz w:val="18"/>
              </w:rPr>
            </w:pPr>
            <w:r w:rsidRPr="00D9514F">
              <w:rPr>
                <w:color w:val="000000" w:themeColor="text1"/>
                <w:sz w:val="18"/>
              </w:rPr>
              <w:t>1</w:t>
            </w:r>
          </w:p>
        </w:tc>
      </w:tr>
      <w:tr w:rsidR="00BD60FD" w:rsidRPr="00D9514F" w14:paraId="3EC60C11"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tcPr>
          <w:p w14:paraId="38CCB376" w14:textId="77777777" w:rsidR="00BD60FD" w:rsidRPr="00D9514F" w:rsidRDefault="00BD60FD" w:rsidP="006557F0">
            <w:pPr>
              <w:jc w:val="both"/>
              <w:rPr>
                <w:color w:val="000000" w:themeColor="text1"/>
                <w:sz w:val="18"/>
                <w:szCs w:val="18"/>
                <w:vertAlign w:val="superscript"/>
              </w:rPr>
            </w:pPr>
            <w:r w:rsidRPr="00D9514F">
              <w:rPr>
                <w:color w:val="000000" w:themeColor="text1"/>
                <w:sz w:val="18"/>
                <w:szCs w:val="18"/>
              </w:rPr>
              <w:t>Īstenoti pasākumi speciālistu zināšanu un prasmju pilnveidei (skaits)</w:t>
            </w:r>
            <w:r w:rsidRPr="00D9514F">
              <w:rPr>
                <w:color w:val="000000" w:themeColor="text1"/>
                <w:sz w:val="18"/>
                <w:szCs w:val="18"/>
                <w:vertAlign w:val="superscript"/>
              </w:rPr>
              <w:t>2</w:t>
            </w:r>
          </w:p>
        </w:tc>
        <w:tc>
          <w:tcPr>
            <w:tcW w:w="1135" w:type="dxa"/>
            <w:tcBorders>
              <w:top w:val="single" w:sz="4" w:space="0" w:color="000000"/>
              <w:left w:val="single" w:sz="4" w:space="0" w:color="000000"/>
              <w:bottom w:val="single" w:sz="4" w:space="0" w:color="000000"/>
              <w:right w:val="single" w:sz="4" w:space="0" w:color="000000"/>
            </w:tcBorders>
          </w:tcPr>
          <w:p w14:paraId="200D81B2"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41355C9C"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372EA96F"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5</w:t>
            </w:r>
          </w:p>
        </w:tc>
        <w:tc>
          <w:tcPr>
            <w:tcW w:w="1134" w:type="dxa"/>
            <w:tcBorders>
              <w:top w:val="single" w:sz="4" w:space="0" w:color="000000"/>
              <w:left w:val="single" w:sz="4" w:space="0" w:color="000000"/>
              <w:bottom w:val="single" w:sz="4" w:space="0" w:color="000000"/>
              <w:right w:val="single" w:sz="4" w:space="0" w:color="000000"/>
            </w:tcBorders>
          </w:tcPr>
          <w:p w14:paraId="1426DC39"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31DB2277" w14:textId="77777777" w:rsidR="00BD60FD" w:rsidRPr="00D9514F" w:rsidRDefault="00BD60FD" w:rsidP="004671ED">
            <w:pPr>
              <w:jc w:val="center"/>
              <w:rPr>
                <w:color w:val="000000" w:themeColor="text1"/>
                <w:sz w:val="18"/>
              </w:rPr>
            </w:pPr>
            <w:r w:rsidRPr="00D9514F">
              <w:rPr>
                <w:color w:val="000000" w:themeColor="text1"/>
                <w:sz w:val="18"/>
              </w:rPr>
              <w:t>-</w:t>
            </w:r>
          </w:p>
        </w:tc>
      </w:tr>
    </w:tbl>
    <w:p w14:paraId="4EC9C40A" w14:textId="77777777" w:rsidR="00BD60FD" w:rsidRPr="00D9514F" w:rsidRDefault="00BD60FD" w:rsidP="00842B0E">
      <w:pPr>
        <w:ind w:firstLine="425"/>
        <w:jc w:val="both"/>
        <w:rPr>
          <w:bCs/>
          <w:color w:val="000000" w:themeColor="text1"/>
          <w:sz w:val="18"/>
          <w:szCs w:val="18"/>
          <w:lang w:eastAsia="lv-LV"/>
        </w:rPr>
      </w:pPr>
      <w:r w:rsidRPr="00D9514F">
        <w:rPr>
          <w:bCs/>
          <w:color w:val="000000" w:themeColor="text1"/>
          <w:sz w:val="18"/>
          <w:szCs w:val="18"/>
          <w:lang w:eastAsia="lv-LV"/>
        </w:rPr>
        <w:t>Piezīmes.</w:t>
      </w:r>
    </w:p>
    <w:p w14:paraId="2D7281A2" w14:textId="77777777" w:rsidR="00BD60FD" w:rsidRPr="00D9514F" w:rsidRDefault="00BD60FD" w:rsidP="00842B0E">
      <w:pPr>
        <w:ind w:firstLine="425"/>
        <w:jc w:val="both"/>
        <w:rPr>
          <w:color w:val="000000" w:themeColor="text1"/>
          <w:sz w:val="18"/>
          <w:szCs w:val="18"/>
          <w:lang w:eastAsia="lv-LV"/>
        </w:rPr>
      </w:pPr>
      <w:r w:rsidRPr="00D9514F">
        <w:rPr>
          <w:bCs/>
          <w:color w:val="000000" w:themeColor="text1"/>
          <w:sz w:val="18"/>
          <w:szCs w:val="18"/>
          <w:vertAlign w:val="superscript"/>
          <w:lang w:eastAsia="lv-LV"/>
        </w:rPr>
        <w:t xml:space="preserve">1 </w:t>
      </w:r>
      <w:r w:rsidRPr="00D9514F">
        <w:rPr>
          <w:color w:val="000000" w:themeColor="text1"/>
          <w:sz w:val="18"/>
          <w:szCs w:val="18"/>
          <w:lang w:eastAsia="lv-LV"/>
        </w:rPr>
        <w:t xml:space="preserve">Valsts programma ir unikāla programma katram kalendārajam gadam, kurā aktivitātes tiek plānotas atbilstoši aktuālākajām vajadzībām. </w:t>
      </w:r>
    </w:p>
    <w:p w14:paraId="1CE40111"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2 </w:t>
      </w:r>
      <w:r w:rsidRPr="00D9514F">
        <w:rPr>
          <w:color w:val="000000" w:themeColor="text1"/>
          <w:sz w:val="18"/>
          <w:szCs w:val="18"/>
          <w:lang w:eastAsia="lv-LV"/>
        </w:rPr>
        <w:t>Rādītājs mēra tikai 2024. gadā.</w:t>
      </w:r>
    </w:p>
    <w:p w14:paraId="72099B26"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vertAlign w:val="superscript"/>
          <w:lang w:eastAsia="lv-LV"/>
        </w:rPr>
        <w:t xml:space="preserve">3 </w:t>
      </w:r>
      <w:r w:rsidRPr="00D9514F">
        <w:rPr>
          <w:color w:val="000000" w:themeColor="text1"/>
          <w:sz w:val="18"/>
          <w:szCs w:val="18"/>
          <w:lang w:eastAsia="lv-LV"/>
        </w:rPr>
        <w:t>Rādītāja nosaukums ar 2024. gadu redakcionāli precizēts (būtība nemainās).</w:t>
      </w:r>
    </w:p>
    <w:p w14:paraId="759206EC"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50FA1444" w14:textId="77777777" w:rsidTr="004671ED">
        <w:trPr>
          <w:trHeight w:val="283"/>
          <w:tblHeader/>
          <w:jc w:val="center"/>
        </w:trPr>
        <w:tc>
          <w:tcPr>
            <w:tcW w:w="3378" w:type="dxa"/>
            <w:vAlign w:val="center"/>
          </w:tcPr>
          <w:p w14:paraId="7E209154" w14:textId="77777777" w:rsidR="00BD60FD" w:rsidRPr="00D9514F" w:rsidRDefault="00BD60FD" w:rsidP="004671ED">
            <w:pPr>
              <w:jc w:val="center"/>
              <w:rPr>
                <w:color w:val="000000" w:themeColor="text1"/>
                <w:sz w:val="18"/>
              </w:rPr>
            </w:pPr>
          </w:p>
        </w:tc>
        <w:tc>
          <w:tcPr>
            <w:tcW w:w="1131" w:type="dxa"/>
          </w:tcPr>
          <w:p w14:paraId="42743E9F"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00934464"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2CB34FA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76036A4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7C11C687"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4CEBEE76" w14:textId="77777777" w:rsidTr="004671ED">
        <w:trPr>
          <w:trHeight w:val="142"/>
          <w:jc w:val="center"/>
        </w:trPr>
        <w:tc>
          <w:tcPr>
            <w:tcW w:w="3378" w:type="dxa"/>
            <w:shd w:val="clear" w:color="auto" w:fill="D9D9D9"/>
            <w:vAlign w:val="center"/>
          </w:tcPr>
          <w:p w14:paraId="24E84BD9" w14:textId="77777777" w:rsidR="00BD60FD" w:rsidRPr="00D9514F" w:rsidRDefault="00BD60FD" w:rsidP="006557F0">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280D2" w14:textId="77777777" w:rsidR="00BD60FD" w:rsidRPr="00D9514F" w:rsidRDefault="00BD60FD" w:rsidP="004671ED">
            <w:pPr>
              <w:jc w:val="right"/>
              <w:rPr>
                <w:bCs/>
                <w:color w:val="000000" w:themeColor="text1"/>
                <w:sz w:val="18"/>
                <w:szCs w:val="18"/>
              </w:rPr>
            </w:pPr>
            <w:r w:rsidRPr="00D9514F">
              <w:rPr>
                <w:color w:val="000000" w:themeColor="text1"/>
                <w:sz w:val="18"/>
                <w:szCs w:val="18"/>
              </w:rPr>
              <w:t>802 600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04F2F3" w14:textId="77777777" w:rsidR="00BD60FD" w:rsidRPr="00D9514F" w:rsidRDefault="00BD60FD" w:rsidP="004671ED">
            <w:pPr>
              <w:jc w:val="right"/>
              <w:rPr>
                <w:bCs/>
                <w:color w:val="000000" w:themeColor="text1"/>
                <w:sz w:val="18"/>
                <w:szCs w:val="18"/>
              </w:rPr>
            </w:pPr>
            <w:r w:rsidRPr="00D9514F">
              <w:rPr>
                <w:color w:val="000000" w:themeColor="text1"/>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E91517" w14:textId="77777777" w:rsidR="00BD60FD" w:rsidRPr="00D9514F" w:rsidRDefault="00BD60FD" w:rsidP="004671ED">
            <w:pPr>
              <w:jc w:val="right"/>
              <w:rPr>
                <w:bCs/>
                <w:color w:val="000000" w:themeColor="text1"/>
                <w:sz w:val="18"/>
                <w:szCs w:val="18"/>
              </w:rPr>
            </w:pPr>
            <w:r w:rsidRPr="00D9514F">
              <w:rPr>
                <w:color w:val="000000" w:themeColor="text1"/>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DAF1C3" w14:textId="77777777" w:rsidR="00BD60FD" w:rsidRPr="00D9514F" w:rsidRDefault="00BD60FD" w:rsidP="004671ED">
            <w:pPr>
              <w:jc w:val="right"/>
              <w:rPr>
                <w:bCs/>
                <w:color w:val="000000" w:themeColor="text1"/>
                <w:sz w:val="18"/>
                <w:szCs w:val="18"/>
              </w:rPr>
            </w:pPr>
            <w:r w:rsidRPr="00D9514F">
              <w:rPr>
                <w:color w:val="000000" w:themeColor="text1"/>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79C0F3" w14:textId="77777777" w:rsidR="00BD60FD" w:rsidRPr="00D9514F" w:rsidRDefault="00BD60FD" w:rsidP="004671ED">
            <w:pPr>
              <w:jc w:val="right"/>
              <w:rPr>
                <w:bCs/>
                <w:color w:val="000000" w:themeColor="text1"/>
                <w:sz w:val="18"/>
                <w:szCs w:val="18"/>
              </w:rPr>
            </w:pPr>
            <w:r w:rsidRPr="00D9514F">
              <w:rPr>
                <w:color w:val="000000" w:themeColor="text1"/>
                <w:sz w:val="18"/>
                <w:szCs w:val="18"/>
              </w:rPr>
              <w:t>283 239</w:t>
            </w:r>
          </w:p>
        </w:tc>
      </w:tr>
      <w:tr w:rsidR="00BD60FD" w:rsidRPr="00D9514F" w14:paraId="1EDF8F18" w14:textId="77777777" w:rsidTr="004671ED">
        <w:trPr>
          <w:trHeight w:val="283"/>
          <w:jc w:val="center"/>
        </w:trPr>
        <w:tc>
          <w:tcPr>
            <w:tcW w:w="3378" w:type="dxa"/>
            <w:vAlign w:val="center"/>
          </w:tcPr>
          <w:p w14:paraId="122809F3"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25126407" w14:textId="77777777" w:rsidR="00BD60FD" w:rsidRPr="00D9514F" w:rsidRDefault="00BD60FD" w:rsidP="004671ED">
            <w:pPr>
              <w:jc w:val="center"/>
              <w:rPr>
                <w:color w:val="000000" w:themeColor="text1"/>
                <w:sz w:val="18"/>
                <w:szCs w:val="18"/>
              </w:rPr>
            </w:pPr>
            <w:r w:rsidRPr="00D9514F">
              <w:rPr>
                <w:bCs/>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D943596" w14:textId="77777777" w:rsidR="00BD60FD" w:rsidRPr="00D9514F" w:rsidRDefault="00BD60FD" w:rsidP="004671ED">
            <w:pPr>
              <w:jc w:val="right"/>
              <w:rPr>
                <w:color w:val="000000" w:themeColor="text1"/>
                <w:sz w:val="18"/>
                <w:szCs w:val="18"/>
              </w:rPr>
            </w:pPr>
            <w:r w:rsidRPr="00D9514F">
              <w:rPr>
                <w:color w:val="000000" w:themeColor="text1"/>
                <w:sz w:val="18"/>
                <w:szCs w:val="18"/>
              </w:rPr>
              <w:t>-519 361</w:t>
            </w:r>
          </w:p>
        </w:tc>
        <w:tc>
          <w:tcPr>
            <w:tcW w:w="1132" w:type="dxa"/>
            <w:tcBorders>
              <w:top w:val="nil"/>
              <w:left w:val="nil"/>
              <w:bottom w:val="single" w:sz="4" w:space="0" w:color="auto"/>
              <w:right w:val="single" w:sz="4" w:space="0" w:color="auto"/>
            </w:tcBorders>
            <w:shd w:val="clear" w:color="auto" w:fill="auto"/>
          </w:tcPr>
          <w:p w14:paraId="49D89B8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auto"/>
          </w:tcPr>
          <w:p w14:paraId="15D444D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auto"/>
          </w:tcPr>
          <w:p w14:paraId="0B60E28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57F2043B" w14:textId="77777777" w:rsidTr="004671ED">
        <w:trPr>
          <w:trHeight w:val="283"/>
          <w:jc w:val="center"/>
        </w:trPr>
        <w:tc>
          <w:tcPr>
            <w:tcW w:w="3378" w:type="dxa"/>
            <w:vAlign w:val="center"/>
          </w:tcPr>
          <w:p w14:paraId="01813FB9" w14:textId="77777777" w:rsidR="00BD60FD" w:rsidRPr="00D9514F" w:rsidRDefault="00BD60FD" w:rsidP="006557F0">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567651EE" w14:textId="77777777" w:rsidR="00BD60FD" w:rsidRPr="00D9514F" w:rsidRDefault="00BD60FD" w:rsidP="004671ED">
            <w:pPr>
              <w:jc w:val="center"/>
              <w:rPr>
                <w:color w:val="000000" w:themeColor="text1"/>
                <w:sz w:val="18"/>
                <w:szCs w:val="18"/>
              </w:rPr>
            </w:pPr>
            <w:r w:rsidRPr="00D9514F">
              <w:rPr>
                <w:bCs/>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1431FA5F" w14:textId="77777777" w:rsidR="00BD60FD" w:rsidRPr="00D9514F" w:rsidRDefault="00BD60FD" w:rsidP="004671ED">
            <w:pPr>
              <w:jc w:val="right"/>
              <w:rPr>
                <w:color w:val="000000" w:themeColor="text1"/>
                <w:sz w:val="18"/>
                <w:szCs w:val="18"/>
              </w:rPr>
            </w:pPr>
            <w:r w:rsidRPr="00D9514F">
              <w:rPr>
                <w:color w:val="000000" w:themeColor="text1"/>
                <w:sz w:val="18"/>
                <w:szCs w:val="18"/>
              </w:rPr>
              <w:t>-64,7</w:t>
            </w:r>
          </w:p>
        </w:tc>
        <w:tc>
          <w:tcPr>
            <w:tcW w:w="1132" w:type="dxa"/>
            <w:tcBorders>
              <w:top w:val="nil"/>
              <w:left w:val="nil"/>
              <w:bottom w:val="single" w:sz="4" w:space="0" w:color="auto"/>
              <w:right w:val="single" w:sz="4" w:space="0" w:color="auto"/>
            </w:tcBorders>
            <w:shd w:val="clear" w:color="auto" w:fill="auto"/>
          </w:tcPr>
          <w:p w14:paraId="5C5EC47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auto"/>
          </w:tcPr>
          <w:p w14:paraId="3AA3B45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auto"/>
          </w:tcPr>
          <w:p w14:paraId="35494BE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bl>
    <w:p w14:paraId="7A993C6C"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 xml:space="preserve">22.03.00 Valsts atbalsts </w:t>
      </w:r>
      <w:proofErr w:type="spellStart"/>
      <w:r w:rsidRPr="00D9514F">
        <w:rPr>
          <w:b/>
          <w:color w:val="000000" w:themeColor="text1"/>
        </w:rPr>
        <w:t>ārpusģimenes</w:t>
      </w:r>
      <w:proofErr w:type="spellEnd"/>
      <w:r w:rsidRPr="00D9514F">
        <w:rPr>
          <w:b/>
          <w:color w:val="000000" w:themeColor="text1"/>
        </w:rPr>
        <w:t xml:space="preserve"> aprūpei</w:t>
      </w:r>
    </w:p>
    <w:p w14:paraId="63AFF823" w14:textId="77777777" w:rsidR="00BD60FD" w:rsidRPr="00D9514F" w:rsidRDefault="00BD60FD" w:rsidP="00842B0E">
      <w:pPr>
        <w:spacing w:before="120"/>
        <w:jc w:val="both"/>
        <w:rPr>
          <w:color w:val="000000" w:themeColor="text1"/>
          <w:u w:val="single"/>
        </w:rPr>
      </w:pPr>
      <w:r w:rsidRPr="00D9514F">
        <w:rPr>
          <w:color w:val="000000" w:themeColor="text1"/>
          <w:u w:val="single"/>
        </w:rPr>
        <w:t>Apakšprogrammas mērķis:</w:t>
      </w:r>
    </w:p>
    <w:p w14:paraId="70CF4F1F" w14:textId="77777777" w:rsidR="00BD60FD" w:rsidRPr="00D9514F" w:rsidRDefault="00BD60FD" w:rsidP="00842B0E">
      <w:pPr>
        <w:spacing w:before="120"/>
        <w:jc w:val="both"/>
        <w:rPr>
          <w:color w:val="000000" w:themeColor="text1"/>
          <w:u w:val="single"/>
        </w:rPr>
      </w:pPr>
      <w:r w:rsidRPr="00D9514F">
        <w:rPr>
          <w:color w:val="000000" w:themeColor="text1"/>
        </w:rPr>
        <w:tab/>
        <w:t xml:space="preserve">sniegt atbalstu audžuģimenēm, specializētājām audžuģimenēm, aizbildņiem, adoptētājiem, </w:t>
      </w:r>
      <w:proofErr w:type="spellStart"/>
      <w:r w:rsidRPr="00D9514F">
        <w:rPr>
          <w:color w:val="000000" w:themeColor="text1"/>
        </w:rPr>
        <w:t>viesģimenēm</w:t>
      </w:r>
      <w:proofErr w:type="spellEnd"/>
      <w:r w:rsidRPr="00D9514F">
        <w:rPr>
          <w:color w:val="000000" w:themeColor="text1"/>
        </w:rPr>
        <w:t xml:space="preserve"> un tajās ievietotajiem bērniem līdz pilngadības sasniegšanai, kā arī līdz 24 gadu vecuma sasniegšanai, ja turpina saņemt atbalsta pasākumu kopumu sagatavošanai patstāvīgas dzīves uzsākšanai.</w:t>
      </w:r>
    </w:p>
    <w:p w14:paraId="5C1B547E" w14:textId="77777777" w:rsidR="00BD60FD" w:rsidRPr="00D9514F" w:rsidRDefault="00BD60FD" w:rsidP="00842B0E">
      <w:pPr>
        <w:spacing w:before="120"/>
        <w:jc w:val="both"/>
        <w:rPr>
          <w:color w:val="000000" w:themeColor="text1"/>
          <w:u w:val="single"/>
        </w:rPr>
      </w:pPr>
      <w:r w:rsidRPr="00D9514F">
        <w:rPr>
          <w:color w:val="000000" w:themeColor="text1"/>
          <w:u w:val="single"/>
        </w:rPr>
        <w:t>Galvenās aktivitātes:</w:t>
      </w:r>
    </w:p>
    <w:p w14:paraId="1F8545E9" w14:textId="77777777" w:rsidR="00BD60FD" w:rsidRPr="00D9514F" w:rsidRDefault="00BD60FD" w:rsidP="00842B0E">
      <w:pPr>
        <w:numPr>
          <w:ilvl w:val="0"/>
          <w:numId w:val="15"/>
        </w:numPr>
        <w:spacing w:before="100" w:after="100"/>
        <w:ind w:left="1077" w:hanging="357"/>
        <w:jc w:val="both"/>
        <w:rPr>
          <w:color w:val="000000" w:themeColor="text1"/>
        </w:rPr>
      </w:pPr>
      <w:proofErr w:type="spellStart"/>
      <w:r w:rsidRPr="00D9514F">
        <w:rPr>
          <w:color w:val="000000" w:themeColor="text1"/>
        </w:rPr>
        <w:t>ārpusģimenes</w:t>
      </w:r>
      <w:proofErr w:type="spellEnd"/>
      <w:r w:rsidRPr="00D9514F">
        <w:rPr>
          <w:color w:val="000000" w:themeColor="text1"/>
        </w:rPr>
        <w:t xml:space="preserve"> aprūpes atbalsta centru darbības nodrošināšana;</w:t>
      </w:r>
    </w:p>
    <w:p w14:paraId="56D7B0D8" w14:textId="77777777" w:rsidR="00BD60FD" w:rsidRPr="00D9514F" w:rsidRDefault="00BD60FD" w:rsidP="00842B0E">
      <w:pPr>
        <w:numPr>
          <w:ilvl w:val="0"/>
          <w:numId w:val="15"/>
        </w:numPr>
        <w:spacing w:before="100" w:after="100"/>
        <w:ind w:left="1077" w:hanging="357"/>
        <w:jc w:val="both"/>
        <w:rPr>
          <w:color w:val="000000" w:themeColor="text1"/>
        </w:rPr>
      </w:pPr>
      <w:r w:rsidRPr="00D9514F">
        <w:rPr>
          <w:color w:val="000000" w:themeColor="text1"/>
        </w:rPr>
        <w:t xml:space="preserve">psiholoģiskais un sociālais atbalsts adoptētājiem, audžuģimenēm, specializētajām audžuģimenēm, aizbildņiem, </w:t>
      </w:r>
      <w:proofErr w:type="spellStart"/>
      <w:r w:rsidRPr="00D9514F">
        <w:rPr>
          <w:color w:val="000000" w:themeColor="text1"/>
        </w:rPr>
        <w:t>viesģimenēm</w:t>
      </w:r>
      <w:proofErr w:type="spellEnd"/>
      <w:r w:rsidRPr="00D9514F">
        <w:rPr>
          <w:color w:val="000000" w:themeColor="text1"/>
        </w:rPr>
        <w:t xml:space="preserve"> un tajās ievietotajiem bērniem;</w:t>
      </w:r>
    </w:p>
    <w:p w14:paraId="2BA826F6" w14:textId="77777777" w:rsidR="00BD60FD" w:rsidRPr="00D9514F" w:rsidRDefault="00BD60FD" w:rsidP="00842B0E">
      <w:pPr>
        <w:numPr>
          <w:ilvl w:val="0"/>
          <w:numId w:val="15"/>
        </w:numPr>
        <w:spacing w:before="100" w:after="100"/>
        <w:ind w:left="1077" w:hanging="357"/>
        <w:jc w:val="both"/>
        <w:rPr>
          <w:color w:val="000000" w:themeColor="text1"/>
        </w:rPr>
      </w:pPr>
      <w:r w:rsidRPr="00D9514F">
        <w:rPr>
          <w:color w:val="000000" w:themeColor="text1"/>
        </w:rPr>
        <w:lastRenderedPageBreak/>
        <w:t>mācību nodrošināšana esošajām un potenciālajām, t.sk. specializētajām, audžuģimenēm;</w:t>
      </w:r>
    </w:p>
    <w:p w14:paraId="6CEB72B2" w14:textId="77777777" w:rsidR="00BD60FD" w:rsidRPr="00D9514F" w:rsidRDefault="00BD60FD" w:rsidP="00842B0E">
      <w:pPr>
        <w:numPr>
          <w:ilvl w:val="0"/>
          <w:numId w:val="15"/>
        </w:numPr>
        <w:spacing w:before="100" w:after="100"/>
        <w:ind w:left="1077" w:hanging="357"/>
        <w:jc w:val="both"/>
        <w:rPr>
          <w:color w:val="000000" w:themeColor="text1"/>
        </w:rPr>
      </w:pPr>
      <w:r w:rsidRPr="00D9514F">
        <w:rPr>
          <w:color w:val="000000" w:themeColor="text1"/>
        </w:rPr>
        <w:t xml:space="preserve">mācību </w:t>
      </w:r>
      <w:bookmarkStart w:id="61" w:name="_Hlk17190737"/>
      <w:r w:rsidRPr="00D9514F">
        <w:rPr>
          <w:color w:val="000000" w:themeColor="text1"/>
        </w:rPr>
        <w:t xml:space="preserve">nodrošināšana </w:t>
      </w:r>
      <w:bookmarkEnd w:id="61"/>
      <w:r w:rsidRPr="00D9514F">
        <w:rPr>
          <w:color w:val="000000" w:themeColor="text1"/>
        </w:rPr>
        <w:t>potenciālajiem adoptētājiem un aizbildņiem;</w:t>
      </w:r>
    </w:p>
    <w:p w14:paraId="1F9C13DF" w14:textId="77777777" w:rsidR="00BD60FD" w:rsidRPr="00D9514F" w:rsidRDefault="00BD60FD" w:rsidP="00842B0E">
      <w:pPr>
        <w:pStyle w:val="ListParagraph"/>
        <w:numPr>
          <w:ilvl w:val="0"/>
          <w:numId w:val="15"/>
        </w:numPr>
        <w:jc w:val="both"/>
        <w:rPr>
          <w:color w:val="000000" w:themeColor="text1"/>
          <w:szCs w:val="20"/>
        </w:rPr>
      </w:pPr>
      <w:r w:rsidRPr="00D9514F">
        <w:rPr>
          <w:color w:val="000000" w:themeColor="text1"/>
          <w:szCs w:val="20"/>
        </w:rPr>
        <w:t xml:space="preserve">finansējuma nodrošināšana pašvaldībām </w:t>
      </w:r>
      <w:proofErr w:type="spellStart"/>
      <w:r w:rsidRPr="00D9514F">
        <w:rPr>
          <w:color w:val="000000" w:themeColor="text1"/>
          <w:szCs w:val="20"/>
        </w:rPr>
        <w:t>ārpusģimenes</w:t>
      </w:r>
      <w:proofErr w:type="spellEnd"/>
      <w:r w:rsidRPr="00D9514F">
        <w:rPr>
          <w:color w:val="000000" w:themeColor="text1"/>
          <w:szCs w:val="20"/>
        </w:rPr>
        <w:t xml:space="preserve"> aprūpē bijušo bērnu atbalstam pēc pilngadības sasniegšanas;</w:t>
      </w:r>
    </w:p>
    <w:p w14:paraId="41B31992" w14:textId="77777777" w:rsidR="00BD60FD" w:rsidRPr="00D9514F" w:rsidRDefault="00BD60FD" w:rsidP="00842B0E">
      <w:pPr>
        <w:numPr>
          <w:ilvl w:val="0"/>
          <w:numId w:val="15"/>
        </w:numPr>
        <w:spacing w:before="100" w:after="100"/>
        <w:ind w:left="1077" w:hanging="357"/>
        <w:jc w:val="both"/>
        <w:rPr>
          <w:color w:val="000000" w:themeColor="text1"/>
        </w:rPr>
      </w:pPr>
      <w:r w:rsidRPr="00D9514F">
        <w:rPr>
          <w:color w:val="000000" w:themeColor="text1"/>
        </w:rPr>
        <w:t>līdzfinansējuma nodrošināšana pašvaldībām pabalsta audžuģimenēm bērna uzturam izmaiņām.</w:t>
      </w:r>
    </w:p>
    <w:p w14:paraId="0EE8BB6D" w14:textId="77777777" w:rsidR="00BD60FD" w:rsidRPr="00D9514F" w:rsidRDefault="00BD60FD" w:rsidP="00842B0E">
      <w:pPr>
        <w:spacing w:before="120"/>
        <w:jc w:val="both"/>
        <w:rPr>
          <w:color w:val="000000" w:themeColor="text1"/>
        </w:rPr>
      </w:pPr>
      <w:r w:rsidRPr="00D9514F">
        <w:rPr>
          <w:color w:val="000000" w:themeColor="text1"/>
          <w:u w:val="single"/>
        </w:rPr>
        <w:t>Apakšprogrammas izpildītāji</w:t>
      </w:r>
      <w:r w:rsidRPr="00D9514F">
        <w:rPr>
          <w:color w:val="000000" w:themeColor="text1"/>
        </w:rPr>
        <w:t xml:space="preserve">: LM </w:t>
      </w:r>
      <w:bookmarkStart w:id="62" w:name="_Hlk144198519"/>
      <w:r w:rsidRPr="00D9514F">
        <w:rPr>
          <w:color w:val="000000" w:themeColor="text1"/>
        </w:rPr>
        <w:t xml:space="preserve">un </w:t>
      </w:r>
      <w:bookmarkEnd w:id="62"/>
      <w:r w:rsidRPr="00D9514F">
        <w:rPr>
          <w:color w:val="000000" w:themeColor="text1"/>
        </w:rPr>
        <w:t>BAC.</w:t>
      </w:r>
    </w:p>
    <w:p w14:paraId="116AFFB8"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0FD" w:rsidRPr="00D9514F" w14:paraId="3549B403" w14:textId="77777777" w:rsidTr="004671ED">
        <w:trPr>
          <w:tblHeader/>
          <w:jc w:val="center"/>
        </w:trPr>
        <w:tc>
          <w:tcPr>
            <w:tcW w:w="3397" w:type="dxa"/>
          </w:tcPr>
          <w:p w14:paraId="50E0F562" w14:textId="77777777" w:rsidR="00BD60FD" w:rsidRPr="00D9514F" w:rsidRDefault="00BD60FD" w:rsidP="004671ED">
            <w:pPr>
              <w:jc w:val="center"/>
              <w:rPr>
                <w:color w:val="000000" w:themeColor="text1"/>
                <w:sz w:val="18"/>
                <w:szCs w:val="18"/>
              </w:rPr>
            </w:pPr>
          </w:p>
        </w:tc>
        <w:tc>
          <w:tcPr>
            <w:tcW w:w="1134" w:type="dxa"/>
          </w:tcPr>
          <w:p w14:paraId="61328BA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tcPr>
          <w:p w14:paraId="6B23E0A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tcPr>
          <w:p w14:paraId="5A6E4AD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tcPr>
          <w:p w14:paraId="543A3B2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tcPr>
          <w:p w14:paraId="58FB21B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74EA0DD0" w14:textId="77777777" w:rsidTr="004671ED">
        <w:trPr>
          <w:jc w:val="center"/>
        </w:trPr>
        <w:tc>
          <w:tcPr>
            <w:tcW w:w="9072" w:type="dxa"/>
            <w:gridSpan w:val="6"/>
            <w:shd w:val="clear" w:color="auto" w:fill="D9D9D9"/>
            <w:vAlign w:val="center"/>
          </w:tcPr>
          <w:p w14:paraId="678BAFF4" w14:textId="77777777" w:rsidR="00BD60FD" w:rsidRPr="00D9514F" w:rsidRDefault="00BD60FD" w:rsidP="004671ED">
            <w:pPr>
              <w:spacing w:before="40" w:after="40"/>
              <w:ind w:left="360"/>
              <w:contextualSpacing/>
              <w:jc w:val="center"/>
              <w:rPr>
                <w:color w:val="000000" w:themeColor="text1"/>
                <w:sz w:val="18"/>
                <w:szCs w:val="18"/>
              </w:rPr>
            </w:pPr>
            <w:r w:rsidRPr="00D9514F">
              <w:rPr>
                <w:color w:val="000000" w:themeColor="text1"/>
                <w:sz w:val="18"/>
                <w:szCs w:val="18"/>
              </w:rPr>
              <w:t xml:space="preserve">Pasākumu kopums, kas veicina bez vecāku gādības palikušu bērnu labklājību, drošību, patstāvību, kā arī audžuģimeņu, jo īpaši specializēto audžuģimeņu, kā arī adoptētāju, aizbildņu, </w:t>
            </w:r>
            <w:proofErr w:type="spellStart"/>
            <w:r w:rsidRPr="00D9514F">
              <w:rPr>
                <w:color w:val="000000" w:themeColor="text1"/>
                <w:sz w:val="18"/>
                <w:szCs w:val="18"/>
              </w:rPr>
              <w:t>viesģimeņu</w:t>
            </w:r>
            <w:proofErr w:type="spellEnd"/>
            <w:r w:rsidRPr="00D9514F">
              <w:rPr>
                <w:color w:val="000000" w:themeColor="text1"/>
                <w:sz w:val="18"/>
                <w:szCs w:val="18"/>
              </w:rPr>
              <w:t xml:space="preserve"> skaita pieaugumu</w:t>
            </w:r>
          </w:p>
        </w:tc>
      </w:tr>
      <w:tr w:rsidR="00BD60FD" w:rsidRPr="00D9514F" w14:paraId="707A989F"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5220CD29" w14:textId="77777777" w:rsidR="00BD60FD" w:rsidRPr="00D9514F" w:rsidRDefault="00BD60FD" w:rsidP="006557F0">
            <w:pPr>
              <w:jc w:val="both"/>
              <w:rPr>
                <w:bCs/>
                <w:color w:val="000000" w:themeColor="text1"/>
                <w:sz w:val="18"/>
                <w:szCs w:val="18"/>
                <w:lang w:eastAsia="lv-LV"/>
              </w:rPr>
            </w:pPr>
            <w:proofErr w:type="spellStart"/>
            <w:r w:rsidRPr="00D9514F">
              <w:rPr>
                <w:color w:val="000000" w:themeColor="text1"/>
                <w:sz w:val="18"/>
                <w:szCs w:val="18"/>
              </w:rPr>
              <w:t>Ārpusģimenes</w:t>
            </w:r>
            <w:proofErr w:type="spellEnd"/>
            <w:r w:rsidRPr="00D9514F">
              <w:rPr>
                <w:color w:val="000000" w:themeColor="text1"/>
                <w:sz w:val="18"/>
                <w:szCs w:val="18"/>
              </w:rPr>
              <w:t xml:space="preserve"> aprūpes atbalsta centri, kuri sniedz pakalpojumus (skaits)</w:t>
            </w:r>
          </w:p>
        </w:tc>
        <w:tc>
          <w:tcPr>
            <w:tcW w:w="1134" w:type="dxa"/>
            <w:tcBorders>
              <w:top w:val="single" w:sz="4" w:space="0" w:color="000000"/>
              <w:left w:val="single" w:sz="4" w:space="0" w:color="000000"/>
              <w:bottom w:val="single" w:sz="4" w:space="0" w:color="000000"/>
              <w:right w:val="single" w:sz="4" w:space="0" w:color="000000"/>
            </w:tcBorders>
          </w:tcPr>
          <w:p w14:paraId="4F6B8D9D" w14:textId="77777777" w:rsidR="00BD60FD" w:rsidRPr="00D9514F" w:rsidRDefault="00BD60FD" w:rsidP="004671ED">
            <w:pPr>
              <w:jc w:val="center"/>
              <w:rPr>
                <w:bCs/>
                <w:color w:val="000000" w:themeColor="text1"/>
                <w:sz w:val="18"/>
              </w:rPr>
            </w:pPr>
            <w:r w:rsidRPr="00D9514F">
              <w:rPr>
                <w:bCs/>
                <w:color w:val="000000" w:themeColor="text1"/>
                <w:sz w:val="18"/>
              </w:rPr>
              <w:t>13</w:t>
            </w:r>
          </w:p>
        </w:tc>
        <w:tc>
          <w:tcPr>
            <w:tcW w:w="1134" w:type="dxa"/>
            <w:tcBorders>
              <w:top w:val="single" w:sz="4" w:space="0" w:color="000000"/>
              <w:left w:val="single" w:sz="4" w:space="0" w:color="000000"/>
              <w:bottom w:val="single" w:sz="4" w:space="0" w:color="000000"/>
              <w:right w:val="single" w:sz="4" w:space="0" w:color="000000"/>
            </w:tcBorders>
          </w:tcPr>
          <w:p w14:paraId="6C249334"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rPr>
              <w:t>12</w:t>
            </w:r>
          </w:p>
        </w:tc>
        <w:tc>
          <w:tcPr>
            <w:tcW w:w="1134" w:type="dxa"/>
            <w:tcBorders>
              <w:top w:val="single" w:sz="4" w:space="0" w:color="000000"/>
              <w:left w:val="single" w:sz="4" w:space="0" w:color="000000"/>
              <w:bottom w:val="single" w:sz="4" w:space="0" w:color="000000"/>
              <w:right w:val="single" w:sz="4" w:space="0" w:color="000000"/>
            </w:tcBorders>
          </w:tcPr>
          <w:p w14:paraId="5230238E"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 xml:space="preserve"> 12</w:t>
            </w:r>
          </w:p>
        </w:tc>
        <w:tc>
          <w:tcPr>
            <w:tcW w:w="1134" w:type="dxa"/>
            <w:tcBorders>
              <w:top w:val="single" w:sz="4" w:space="0" w:color="000000"/>
              <w:left w:val="single" w:sz="4" w:space="0" w:color="000000"/>
              <w:bottom w:val="single" w:sz="4" w:space="0" w:color="000000"/>
              <w:right w:val="single" w:sz="4" w:space="0" w:color="000000"/>
            </w:tcBorders>
          </w:tcPr>
          <w:p w14:paraId="1BD0ED8F" w14:textId="77777777" w:rsidR="00BD60FD" w:rsidRPr="00D9514F" w:rsidRDefault="00BD60FD" w:rsidP="004671ED">
            <w:pPr>
              <w:jc w:val="center"/>
              <w:rPr>
                <w:bCs/>
                <w:color w:val="000000" w:themeColor="text1"/>
                <w:sz w:val="18"/>
              </w:rPr>
            </w:pPr>
            <w:r w:rsidRPr="00D9514F">
              <w:rPr>
                <w:bCs/>
                <w:color w:val="000000" w:themeColor="text1"/>
                <w:sz w:val="18"/>
              </w:rPr>
              <w:t xml:space="preserve"> 12</w:t>
            </w:r>
          </w:p>
        </w:tc>
        <w:tc>
          <w:tcPr>
            <w:tcW w:w="1139" w:type="dxa"/>
            <w:tcBorders>
              <w:top w:val="single" w:sz="4" w:space="0" w:color="000000"/>
              <w:left w:val="single" w:sz="4" w:space="0" w:color="000000"/>
              <w:bottom w:val="single" w:sz="4" w:space="0" w:color="000000"/>
              <w:right w:val="single" w:sz="4" w:space="0" w:color="000000"/>
            </w:tcBorders>
          </w:tcPr>
          <w:p w14:paraId="39363ACD" w14:textId="77777777" w:rsidR="00BD60FD" w:rsidRPr="00D9514F" w:rsidRDefault="00BD60FD" w:rsidP="004671ED">
            <w:pPr>
              <w:jc w:val="center"/>
              <w:rPr>
                <w:bCs/>
                <w:color w:val="000000" w:themeColor="text1"/>
                <w:sz w:val="18"/>
              </w:rPr>
            </w:pPr>
            <w:r w:rsidRPr="00D9514F">
              <w:rPr>
                <w:bCs/>
                <w:color w:val="000000" w:themeColor="text1"/>
                <w:sz w:val="18"/>
              </w:rPr>
              <w:t>12</w:t>
            </w:r>
          </w:p>
        </w:tc>
      </w:tr>
      <w:tr w:rsidR="00BD60FD" w:rsidRPr="00D9514F" w14:paraId="37F37DDA"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2A3DF6E9" w14:textId="77777777" w:rsidR="00BD60FD" w:rsidRPr="00D9514F" w:rsidRDefault="00BD60FD" w:rsidP="006557F0">
            <w:pPr>
              <w:jc w:val="both"/>
              <w:rPr>
                <w:color w:val="000000" w:themeColor="text1"/>
                <w:sz w:val="18"/>
                <w:szCs w:val="18"/>
                <w:vertAlign w:val="superscript"/>
              </w:rPr>
            </w:pPr>
            <w:r w:rsidRPr="00D9514F">
              <w:rPr>
                <w:color w:val="000000" w:themeColor="text1"/>
                <w:sz w:val="18"/>
                <w:szCs w:val="18"/>
              </w:rPr>
              <w:t xml:space="preserve">Audžuģimenes, kas saņēmušas </w:t>
            </w:r>
            <w:proofErr w:type="spellStart"/>
            <w:r w:rsidRPr="00D9514F">
              <w:rPr>
                <w:color w:val="000000" w:themeColor="text1"/>
                <w:sz w:val="18"/>
                <w:szCs w:val="18"/>
              </w:rPr>
              <w:t>ārpusģimenes</w:t>
            </w:r>
            <w:proofErr w:type="spellEnd"/>
            <w:r w:rsidRPr="00D9514F">
              <w:rPr>
                <w:color w:val="000000" w:themeColor="text1"/>
                <w:sz w:val="18"/>
                <w:szCs w:val="18"/>
              </w:rPr>
              <w:t xml:space="preserve"> aprūpes atbalsta centru atbalstu (personas vai laulāti pāri) (skaits)</w:t>
            </w:r>
          </w:p>
        </w:tc>
        <w:tc>
          <w:tcPr>
            <w:tcW w:w="1134" w:type="dxa"/>
            <w:tcBorders>
              <w:top w:val="nil"/>
              <w:left w:val="single" w:sz="4" w:space="0" w:color="auto"/>
              <w:bottom w:val="single" w:sz="4" w:space="0" w:color="auto"/>
              <w:right w:val="single" w:sz="4" w:space="0" w:color="auto"/>
            </w:tcBorders>
            <w:shd w:val="clear" w:color="auto" w:fill="auto"/>
          </w:tcPr>
          <w:p w14:paraId="263618E5" w14:textId="77777777" w:rsidR="00BD60FD" w:rsidRPr="00D9514F" w:rsidRDefault="00BD60FD" w:rsidP="004671ED">
            <w:pPr>
              <w:jc w:val="center"/>
              <w:rPr>
                <w:bCs/>
                <w:color w:val="000000" w:themeColor="text1"/>
                <w:sz w:val="18"/>
                <w:szCs w:val="18"/>
                <w:lang w:eastAsia="lv-LV"/>
              </w:rPr>
            </w:pPr>
            <w:r w:rsidRPr="00D9514F">
              <w:rPr>
                <w:color w:val="000000" w:themeColor="text1"/>
                <w:sz w:val="18"/>
                <w:szCs w:val="18"/>
              </w:rPr>
              <w:t>663</w:t>
            </w:r>
          </w:p>
        </w:tc>
        <w:tc>
          <w:tcPr>
            <w:tcW w:w="1134" w:type="dxa"/>
            <w:tcBorders>
              <w:top w:val="single" w:sz="4" w:space="0" w:color="000000"/>
              <w:left w:val="single" w:sz="4" w:space="0" w:color="000000"/>
              <w:bottom w:val="single" w:sz="4" w:space="0" w:color="000000"/>
              <w:right w:val="single" w:sz="4" w:space="0" w:color="000000"/>
            </w:tcBorders>
          </w:tcPr>
          <w:p w14:paraId="0465D147"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rPr>
              <w:t>670</w:t>
            </w:r>
          </w:p>
        </w:tc>
        <w:tc>
          <w:tcPr>
            <w:tcW w:w="1134" w:type="dxa"/>
            <w:tcBorders>
              <w:top w:val="single" w:sz="4" w:space="0" w:color="000000"/>
              <w:left w:val="single" w:sz="4" w:space="0" w:color="000000"/>
              <w:bottom w:val="single" w:sz="4" w:space="0" w:color="000000"/>
              <w:right w:val="single" w:sz="4" w:space="0" w:color="000000"/>
            </w:tcBorders>
          </w:tcPr>
          <w:p w14:paraId="511A3A3A" w14:textId="77777777" w:rsidR="00BD60FD" w:rsidRPr="00D9514F" w:rsidRDefault="00BD60FD" w:rsidP="004671ED">
            <w:pPr>
              <w:jc w:val="center"/>
              <w:rPr>
                <w:color w:val="000000" w:themeColor="text1"/>
                <w:sz w:val="18"/>
              </w:rPr>
            </w:pPr>
            <w:r w:rsidRPr="00D9514F">
              <w:rPr>
                <w:color w:val="000000" w:themeColor="text1"/>
                <w:sz w:val="18"/>
              </w:rPr>
              <w:t>670</w:t>
            </w:r>
          </w:p>
        </w:tc>
        <w:tc>
          <w:tcPr>
            <w:tcW w:w="1134" w:type="dxa"/>
            <w:tcBorders>
              <w:top w:val="single" w:sz="4" w:space="0" w:color="000000"/>
              <w:left w:val="single" w:sz="4" w:space="0" w:color="000000"/>
              <w:bottom w:val="single" w:sz="4" w:space="0" w:color="000000"/>
              <w:right w:val="single" w:sz="4" w:space="0" w:color="000000"/>
            </w:tcBorders>
          </w:tcPr>
          <w:p w14:paraId="7638AE11" w14:textId="77777777" w:rsidR="00BD60FD" w:rsidRPr="00D9514F" w:rsidRDefault="00BD60FD" w:rsidP="004671ED">
            <w:pPr>
              <w:jc w:val="center"/>
              <w:rPr>
                <w:color w:val="000000" w:themeColor="text1"/>
                <w:sz w:val="18"/>
              </w:rPr>
            </w:pPr>
            <w:r w:rsidRPr="00D9514F">
              <w:rPr>
                <w:color w:val="000000" w:themeColor="text1"/>
                <w:sz w:val="18"/>
              </w:rPr>
              <w:t>680</w:t>
            </w:r>
          </w:p>
        </w:tc>
        <w:tc>
          <w:tcPr>
            <w:tcW w:w="1139" w:type="dxa"/>
            <w:tcBorders>
              <w:top w:val="single" w:sz="4" w:space="0" w:color="000000"/>
              <w:left w:val="single" w:sz="4" w:space="0" w:color="000000"/>
              <w:bottom w:val="single" w:sz="4" w:space="0" w:color="000000"/>
              <w:right w:val="single" w:sz="4" w:space="0" w:color="000000"/>
            </w:tcBorders>
          </w:tcPr>
          <w:p w14:paraId="777AAAB3" w14:textId="77777777" w:rsidR="00BD60FD" w:rsidRPr="00D9514F" w:rsidRDefault="00BD60FD" w:rsidP="004671ED">
            <w:pPr>
              <w:jc w:val="center"/>
              <w:rPr>
                <w:color w:val="000000" w:themeColor="text1"/>
                <w:sz w:val="18"/>
              </w:rPr>
            </w:pPr>
            <w:r w:rsidRPr="00D9514F">
              <w:rPr>
                <w:color w:val="000000" w:themeColor="text1"/>
                <w:sz w:val="18"/>
              </w:rPr>
              <w:t>680</w:t>
            </w:r>
          </w:p>
        </w:tc>
      </w:tr>
      <w:tr w:rsidR="00BD60FD" w:rsidRPr="00D9514F" w14:paraId="2C72A065"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132FF288" w14:textId="77777777" w:rsidR="00BD60FD" w:rsidRPr="00D9514F" w:rsidRDefault="00BD60FD" w:rsidP="006557F0">
            <w:pPr>
              <w:jc w:val="both"/>
              <w:rPr>
                <w:bCs/>
                <w:color w:val="000000" w:themeColor="text1"/>
                <w:sz w:val="18"/>
                <w:szCs w:val="18"/>
                <w:lang w:eastAsia="lv-LV"/>
              </w:rPr>
            </w:pPr>
            <w:r w:rsidRPr="00D9514F">
              <w:rPr>
                <w:bCs/>
                <w:color w:val="000000" w:themeColor="text1"/>
                <w:sz w:val="18"/>
                <w:szCs w:val="18"/>
                <w:lang w:eastAsia="lv-LV"/>
              </w:rPr>
              <w:t xml:space="preserve">Specializētās audžuģimenes, </w:t>
            </w:r>
            <w:r w:rsidRPr="00D9514F">
              <w:rPr>
                <w:color w:val="000000" w:themeColor="text1"/>
                <w:sz w:val="18"/>
                <w:szCs w:val="18"/>
              </w:rPr>
              <w:t xml:space="preserve">kas saņēmušas </w:t>
            </w:r>
            <w:proofErr w:type="spellStart"/>
            <w:r w:rsidRPr="00D9514F">
              <w:rPr>
                <w:color w:val="000000" w:themeColor="text1"/>
                <w:sz w:val="18"/>
                <w:szCs w:val="18"/>
              </w:rPr>
              <w:t>ārpusģimenes</w:t>
            </w:r>
            <w:proofErr w:type="spellEnd"/>
            <w:r w:rsidRPr="00D9514F">
              <w:rPr>
                <w:color w:val="000000" w:themeColor="text1"/>
                <w:sz w:val="18"/>
                <w:szCs w:val="18"/>
              </w:rPr>
              <w:t xml:space="preserve"> aprūpes atbalsta centru atbalstu (personas vai laulāti pāri) (skaits)</w:t>
            </w:r>
            <w:r w:rsidRPr="00D9514F">
              <w:rPr>
                <w:color w:val="000000" w:themeColor="text1"/>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178192F" w14:textId="77777777" w:rsidR="00BD60FD" w:rsidRPr="00D9514F" w:rsidRDefault="00BD60FD" w:rsidP="004671ED">
            <w:pPr>
              <w:jc w:val="center"/>
              <w:rPr>
                <w:bCs/>
                <w:color w:val="000000" w:themeColor="text1"/>
                <w:sz w:val="18"/>
                <w:szCs w:val="18"/>
              </w:rPr>
            </w:pPr>
            <w:r w:rsidRPr="00D9514F">
              <w:rPr>
                <w:color w:val="000000" w:themeColor="text1"/>
                <w:sz w:val="18"/>
                <w:szCs w:val="18"/>
              </w:rPr>
              <w:t>115</w:t>
            </w:r>
          </w:p>
        </w:tc>
        <w:tc>
          <w:tcPr>
            <w:tcW w:w="1134" w:type="dxa"/>
            <w:tcBorders>
              <w:top w:val="single" w:sz="4" w:space="0" w:color="000000"/>
              <w:left w:val="single" w:sz="4" w:space="0" w:color="000000"/>
              <w:bottom w:val="single" w:sz="4" w:space="0" w:color="000000"/>
              <w:right w:val="single" w:sz="4" w:space="0" w:color="000000"/>
            </w:tcBorders>
          </w:tcPr>
          <w:p w14:paraId="676AE861"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rPr>
              <w:t>100</w:t>
            </w:r>
          </w:p>
        </w:tc>
        <w:tc>
          <w:tcPr>
            <w:tcW w:w="1134" w:type="dxa"/>
            <w:tcBorders>
              <w:top w:val="single" w:sz="4" w:space="0" w:color="000000"/>
              <w:left w:val="single" w:sz="4" w:space="0" w:color="000000"/>
              <w:bottom w:val="single" w:sz="4" w:space="0" w:color="000000"/>
              <w:right w:val="single" w:sz="4" w:space="0" w:color="000000"/>
            </w:tcBorders>
          </w:tcPr>
          <w:p w14:paraId="0B61B5F2"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110</w:t>
            </w:r>
          </w:p>
        </w:tc>
        <w:tc>
          <w:tcPr>
            <w:tcW w:w="1134" w:type="dxa"/>
            <w:tcBorders>
              <w:top w:val="single" w:sz="4" w:space="0" w:color="000000"/>
              <w:left w:val="single" w:sz="4" w:space="0" w:color="000000"/>
              <w:bottom w:val="single" w:sz="4" w:space="0" w:color="000000"/>
              <w:right w:val="single" w:sz="4" w:space="0" w:color="000000"/>
            </w:tcBorders>
          </w:tcPr>
          <w:p w14:paraId="3E8DBD30" w14:textId="77777777" w:rsidR="00BD60FD" w:rsidRPr="00D9514F" w:rsidRDefault="00BD60FD" w:rsidP="004671ED">
            <w:pPr>
              <w:jc w:val="center"/>
              <w:rPr>
                <w:bCs/>
                <w:color w:val="000000" w:themeColor="text1"/>
                <w:sz w:val="18"/>
              </w:rPr>
            </w:pPr>
            <w:r w:rsidRPr="00D9514F">
              <w:rPr>
                <w:bCs/>
                <w:color w:val="000000" w:themeColor="text1"/>
                <w:sz w:val="18"/>
              </w:rPr>
              <w:t>120</w:t>
            </w:r>
          </w:p>
        </w:tc>
        <w:tc>
          <w:tcPr>
            <w:tcW w:w="1139" w:type="dxa"/>
            <w:tcBorders>
              <w:top w:val="single" w:sz="4" w:space="0" w:color="000000"/>
              <w:left w:val="single" w:sz="4" w:space="0" w:color="000000"/>
              <w:bottom w:val="single" w:sz="4" w:space="0" w:color="000000"/>
              <w:right w:val="single" w:sz="4" w:space="0" w:color="000000"/>
            </w:tcBorders>
          </w:tcPr>
          <w:p w14:paraId="5E9F9DB9" w14:textId="77777777" w:rsidR="00BD60FD" w:rsidRPr="00D9514F" w:rsidRDefault="00BD60FD" w:rsidP="004671ED">
            <w:pPr>
              <w:jc w:val="center"/>
              <w:rPr>
                <w:bCs/>
                <w:color w:val="000000" w:themeColor="text1"/>
                <w:sz w:val="18"/>
              </w:rPr>
            </w:pPr>
            <w:r w:rsidRPr="00D9514F">
              <w:rPr>
                <w:bCs/>
                <w:color w:val="000000" w:themeColor="text1"/>
                <w:sz w:val="18"/>
              </w:rPr>
              <w:t>130</w:t>
            </w:r>
          </w:p>
        </w:tc>
      </w:tr>
      <w:tr w:rsidR="00BD60FD" w:rsidRPr="00D9514F" w14:paraId="57A47C56" w14:textId="77777777" w:rsidTr="004671ED">
        <w:trPr>
          <w:jc w:val="center"/>
        </w:trPr>
        <w:tc>
          <w:tcPr>
            <w:tcW w:w="3397" w:type="dxa"/>
          </w:tcPr>
          <w:p w14:paraId="44800288" w14:textId="77777777" w:rsidR="00BD60FD" w:rsidRPr="00D9514F" w:rsidRDefault="00BD60FD" w:rsidP="006557F0">
            <w:pPr>
              <w:jc w:val="both"/>
              <w:rPr>
                <w:color w:val="000000" w:themeColor="text1"/>
                <w:sz w:val="18"/>
              </w:rPr>
            </w:pPr>
            <w:r w:rsidRPr="00D9514F">
              <w:rPr>
                <w:color w:val="000000" w:themeColor="text1"/>
                <w:sz w:val="18"/>
                <w:szCs w:val="18"/>
              </w:rPr>
              <w:t>Psihologa konsultācijas adop</w:t>
            </w:r>
            <w:r w:rsidRPr="00D9514F">
              <w:rPr>
                <w:color w:val="000000" w:themeColor="text1"/>
                <w:sz w:val="18"/>
                <w:szCs w:val="18"/>
              </w:rPr>
              <w:softHyphen/>
              <w:t xml:space="preserve">tētājiem, aizbildņiem un </w:t>
            </w:r>
            <w:proofErr w:type="spellStart"/>
            <w:r w:rsidRPr="00D9514F">
              <w:rPr>
                <w:color w:val="000000" w:themeColor="text1"/>
                <w:sz w:val="18"/>
                <w:szCs w:val="18"/>
              </w:rPr>
              <w:t>viesģimenēm</w:t>
            </w:r>
            <w:proofErr w:type="spellEnd"/>
            <w:r w:rsidRPr="00D9514F">
              <w:rPr>
                <w:color w:val="000000" w:themeColor="text1"/>
                <w:sz w:val="18"/>
                <w:szCs w:val="18"/>
              </w:rPr>
              <w:t xml:space="preserve"> (skaits)</w:t>
            </w:r>
            <w:r w:rsidRPr="00D9514F">
              <w:rPr>
                <w:color w:val="000000" w:themeColor="text1"/>
                <w:sz w:val="18"/>
                <w:szCs w:val="18"/>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DEBF3" w14:textId="77777777" w:rsidR="00BD60FD" w:rsidRPr="00D9514F" w:rsidRDefault="00BD60FD" w:rsidP="004671ED">
            <w:pPr>
              <w:jc w:val="center"/>
              <w:rPr>
                <w:color w:val="000000" w:themeColor="text1"/>
                <w:sz w:val="18"/>
              </w:rPr>
            </w:pPr>
            <w:r w:rsidRPr="00D9514F">
              <w:rPr>
                <w:bCs/>
                <w:color w:val="000000" w:themeColor="text1"/>
                <w:sz w:val="18"/>
              </w:rPr>
              <w:t>5 050</w:t>
            </w:r>
          </w:p>
        </w:tc>
        <w:tc>
          <w:tcPr>
            <w:tcW w:w="1134" w:type="dxa"/>
            <w:tcBorders>
              <w:top w:val="single" w:sz="4" w:space="0" w:color="000000"/>
              <w:left w:val="single" w:sz="4" w:space="0" w:color="000000"/>
              <w:bottom w:val="single" w:sz="4" w:space="0" w:color="000000"/>
              <w:right w:val="single" w:sz="4" w:space="0" w:color="000000"/>
            </w:tcBorders>
          </w:tcPr>
          <w:p w14:paraId="2B81D399" w14:textId="77777777" w:rsidR="00BD60FD" w:rsidRPr="00D9514F" w:rsidRDefault="00BD60FD" w:rsidP="004671ED">
            <w:pPr>
              <w:jc w:val="center"/>
              <w:rPr>
                <w:color w:val="000000" w:themeColor="text1"/>
                <w:sz w:val="18"/>
              </w:rPr>
            </w:pPr>
            <w:r w:rsidRPr="00D9514F">
              <w:rPr>
                <w:bCs/>
                <w:color w:val="000000" w:themeColor="text1"/>
                <w:sz w:val="18"/>
              </w:rPr>
              <w:t>3 200</w:t>
            </w:r>
          </w:p>
        </w:tc>
        <w:tc>
          <w:tcPr>
            <w:tcW w:w="1134" w:type="dxa"/>
          </w:tcPr>
          <w:p w14:paraId="2E9F540C" w14:textId="77777777" w:rsidR="00BD60FD" w:rsidRPr="00D9514F" w:rsidRDefault="00BD60FD" w:rsidP="004671ED">
            <w:pPr>
              <w:jc w:val="center"/>
              <w:rPr>
                <w:iCs/>
                <w:color w:val="000000" w:themeColor="text1"/>
                <w:sz w:val="18"/>
                <w:szCs w:val="18"/>
                <w:lang w:eastAsia="lv-LV" w:bidi="lo-LA"/>
              </w:rPr>
            </w:pPr>
            <w:r w:rsidRPr="00D9514F">
              <w:rPr>
                <w:iCs/>
                <w:color w:val="000000" w:themeColor="text1"/>
                <w:sz w:val="18"/>
                <w:szCs w:val="18"/>
                <w:lang w:eastAsia="lv-LV" w:bidi="lo-LA"/>
              </w:rPr>
              <w:t>  3 980</w:t>
            </w:r>
          </w:p>
        </w:tc>
        <w:tc>
          <w:tcPr>
            <w:tcW w:w="1134" w:type="dxa"/>
          </w:tcPr>
          <w:p w14:paraId="3168246E" w14:textId="77777777" w:rsidR="00BD60FD" w:rsidRPr="00D9514F" w:rsidRDefault="00BD60FD" w:rsidP="004671ED">
            <w:pPr>
              <w:jc w:val="center"/>
              <w:rPr>
                <w:iCs/>
                <w:color w:val="000000" w:themeColor="text1"/>
                <w:sz w:val="18"/>
              </w:rPr>
            </w:pPr>
            <w:r w:rsidRPr="00D9514F">
              <w:rPr>
                <w:iCs/>
                <w:color w:val="000000" w:themeColor="text1"/>
                <w:sz w:val="18"/>
              </w:rPr>
              <w:t>3 980</w:t>
            </w:r>
          </w:p>
        </w:tc>
        <w:tc>
          <w:tcPr>
            <w:tcW w:w="1139" w:type="dxa"/>
          </w:tcPr>
          <w:p w14:paraId="034A6229" w14:textId="77777777" w:rsidR="00BD60FD" w:rsidRPr="00D9514F" w:rsidRDefault="00BD60FD" w:rsidP="004671ED">
            <w:pPr>
              <w:jc w:val="center"/>
              <w:rPr>
                <w:iCs/>
                <w:color w:val="000000" w:themeColor="text1"/>
                <w:sz w:val="18"/>
              </w:rPr>
            </w:pPr>
            <w:r w:rsidRPr="00D9514F">
              <w:rPr>
                <w:iCs/>
                <w:color w:val="000000" w:themeColor="text1"/>
                <w:sz w:val="18"/>
              </w:rPr>
              <w:t>3 980</w:t>
            </w:r>
          </w:p>
        </w:tc>
      </w:tr>
      <w:tr w:rsidR="00BD60FD" w:rsidRPr="00D9514F" w14:paraId="70493D02" w14:textId="77777777" w:rsidTr="004671ED">
        <w:trPr>
          <w:jc w:val="center"/>
        </w:trPr>
        <w:tc>
          <w:tcPr>
            <w:tcW w:w="3397" w:type="dxa"/>
          </w:tcPr>
          <w:p w14:paraId="5C42C6FC" w14:textId="77777777" w:rsidR="00BD60FD" w:rsidRPr="00D9514F" w:rsidRDefault="00BD60FD" w:rsidP="006557F0">
            <w:pPr>
              <w:jc w:val="both"/>
              <w:rPr>
                <w:color w:val="000000" w:themeColor="text1"/>
                <w:sz w:val="18"/>
                <w:szCs w:val="18"/>
                <w:vertAlign w:val="superscript"/>
              </w:rPr>
            </w:pPr>
            <w:bookmarkStart w:id="63" w:name="_Hlk83636319"/>
            <w:r w:rsidRPr="00D9514F">
              <w:rPr>
                <w:color w:val="000000" w:themeColor="text1"/>
                <w:sz w:val="18"/>
                <w:szCs w:val="18"/>
              </w:rPr>
              <w:t>Sociālo darbinieku konsultācijas adoptētājiem (skaits)</w:t>
            </w:r>
            <w:r w:rsidRPr="00D9514F">
              <w:rPr>
                <w:color w:val="000000" w:themeColor="text1"/>
                <w:sz w:val="18"/>
                <w:szCs w:val="18"/>
                <w:vertAlign w:val="superscript"/>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D896EE" w14:textId="77777777" w:rsidR="00BD60FD" w:rsidRPr="00D9514F" w:rsidRDefault="00BD60FD" w:rsidP="004671ED">
            <w:pPr>
              <w:jc w:val="center"/>
              <w:rPr>
                <w:bCs/>
                <w:color w:val="000000" w:themeColor="text1"/>
                <w:sz w:val="18"/>
              </w:rPr>
            </w:pPr>
            <w:r w:rsidRPr="00D9514F">
              <w:rPr>
                <w:bCs/>
                <w:color w:val="000000" w:themeColor="text1"/>
                <w:sz w:val="18"/>
              </w:rPr>
              <w:t>481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22D2B8" w14:textId="77777777" w:rsidR="00BD60FD" w:rsidRPr="00D9514F" w:rsidRDefault="00BD60FD" w:rsidP="004671ED">
            <w:pPr>
              <w:jc w:val="center"/>
              <w:rPr>
                <w:bCs/>
                <w:color w:val="000000" w:themeColor="text1"/>
                <w:sz w:val="18"/>
              </w:rPr>
            </w:pPr>
            <w:r w:rsidRPr="00D9514F">
              <w:rPr>
                <w:color w:val="000000" w:themeColor="text1"/>
                <w:sz w:val="18"/>
                <w:szCs w:val="18"/>
              </w:rPr>
              <w:t>171</w:t>
            </w:r>
          </w:p>
        </w:tc>
        <w:tc>
          <w:tcPr>
            <w:tcW w:w="1134" w:type="dxa"/>
            <w:tcBorders>
              <w:top w:val="single" w:sz="4" w:space="0" w:color="auto"/>
              <w:left w:val="nil"/>
              <w:bottom w:val="single" w:sz="4" w:space="0" w:color="auto"/>
              <w:right w:val="single" w:sz="4" w:space="0" w:color="auto"/>
            </w:tcBorders>
            <w:shd w:val="clear" w:color="auto" w:fill="auto"/>
          </w:tcPr>
          <w:p w14:paraId="6AFAC7C4" w14:textId="77777777" w:rsidR="00BD60FD" w:rsidRPr="00D9514F" w:rsidRDefault="00BD60FD" w:rsidP="004671ED">
            <w:pPr>
              <w:jc w:val="center"/>
              <w:rPr>
                <w:color w:val="000000" w:themeColor="text1"/>
                <w:sz w:val="18"/>
                <w:szCs w:val="18"/>
                <w:lang w:eastAsia="lv-LV" w:bidi="lo-LA"/>
              </w:rPr>
            </w:pPr>
            <w:r w:rsidRPr="00D9514F">
              <w:rPr>
                <w:color w:val="000000" w:themeColor="text1"/>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31CE8BD6" w14:textId="77777777" w:rsidR="00BD60FD" w:rsidRPr="00D9514F" w:rsidRDefault="00BD60FD" w:rsidP="004671ED">
            <w:pPr>
              <w:jc w:val="center"/>
              <w:rPr>
                <w:color w:val="000000" w:themeColor="text1"/>
                <w:sz w:val="18"/>
              </w:rPr>
            </w:pPr>
            <w:r w:rsidRPr="00D9514F">
              <w:rPr>
                <w:color w:val="000000" w:themeColor="text1"/>
                <w:sz w:val="18"/>
                <w:szCs w:val="18"/>
              </w:rPr>
              <w:t>-</w:t>
            </w:r>
          </w:p>
        </w:tc>
        <w:tc>
          <w:tcPr>
            <w:tcW w:w="1139" w:type="dxa"/>
            <w:tcBorders>
              <w:top w:val="single" w:sz="4" w:space="0" w:color="auto"/>
              <w:left w:val="nil"/>
              <w:bottom w:val="single" w:sz="4" w:space="0" w:color="auto"/>
              <w:right w:val="single" w:sz="4" w:space="0" w:color="auto"/>
            </w:tcBorders>
            <w:shd w:val="clear" w:color="auto" w:fill="auto"/>
          </w:tcPr>
          <w:p w14:paraId="5BD75E4B"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38229045" w14:textId="77777777" w:rsidTr="004671ED">
        <w:trPr>
          <w:jc w:val="center"/>
        </w:trPr>
        <w:tc>
          <w:tcPr>
            <w:tcW w:w="3397" w:type="dxa"/>
          </w:tcPr>
          <w:p w14:paraId="44B666CB" w14:textId="77777777" w:rsidR="00BD60FD" w:rsidRPr="00D9514F" w:rsidRDefault="00BD60FD" w:rsidP="006557F0">
            <w:pPr>
              <w:jc w:val="both"/>
              <w:rPr>
                <w:color w:val="000000" w:themeColor="text1"/>
                <w:sz w:val="18"/>
                <w:szCs w:val="18"/>
              </w:rPr>
            </w:pPr>
            <w:r w:rsidRPr="00D9514F">
              <w:rPr>
                <w:color w:val="000000" w:themeColor="text1"/>
                <w:sz w:val="18"/>
                <w:szCs w:val="18"/>
              </w:rPr>
              <w:t>Sociālo darbinieku konsultācijas adoptētājiem (skaits)</w:t>
            </w:r>
            <w:r w:rsidRPr="00D9514F">
              <w:rPr>
                <w:color w:val="000000" w:themeColor="text1"/>
                <w:sz w:val="18"/>
                <w:szCs w:val="18"/>
                <w:vertAlign w:val="superscript"/>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925755"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2D2CB3" w14:textId="77777777" w:rsidR="00BD60FD" w:rsidRPr="00D9514F" w:rsidRDefault="00BD60FD" w:rsidP="004671ED">
            <w:pPr>
              <w:jc w:val="center"/>
              <w:rPr>
                <w:bCs/>
                <w:color w:val="000000" w:themeColor="text1"/>
                <w:sz w:val="18"/>
              </w:rPr>
            </w:pPr>
            <w:r w:rsidRPr="00D9514F">
              <w:rPr>
                <w:color w:val="000000" w:themeColor="text1"/>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69189A2E" w14:textId="77777777" w:rsidR="00BD60FD" w:rsidRPr="00D9514F" w:rsidRDefault="00BD60FD" w:rsidP="004671ED">
            <w:pPr>
              <w:jc w:val="center"/>
              <w:rPr>
                <w:color w:val="000000" w:themeColor="text1"/>
                <w:sz w:val="18"/>
                <w:szCs w:val="18"/>
              </w:rPr>
            </w:pPr>
            <w:r w:rsidRPr="00D9514F">
              <w:rPr>
                <w:color w:val="000000" w:themeColor="text1"/>
                <w:sz w:val="18"/>
                <w:szCs w:val="18"/>
              </w:rPr>
              <w:t>1 710</w:t>
            </w:r>
          </w:p>
        </w:tc>
        <w:tc>
          <w:tcPr>
            <w:tcW w:w="1134" w:type="dxa"/>
            <w:tcBorders>
              <w:top w:val="single" w:sz="4" w:space="0" w:color="auto"/>
              <w:left w:val="nil"/>
              <w:bottom w:val="single" w:sz="4" w:space="0" w:color="auto"/>
              <w:right w:val="single" w:sz="4" w:space="0" w:color="auto"/>
            </w:tcBorders>
            <w:shd w:val="clear" w:color="auto" w:fill="auto"/>
          </w:tcPr>
          <w:p w14:paraId="6FDFB7AA" w14:textId="77777777" w:rsidR="00BD60FD" w:rsidRPr="00D9514F" w:rsidRDefault="00BD60FD" w:rsidP="004671ED">
            <w:pPr>
              <w:jc w:val="center"/>
              <w:rPr>
                <w:color w:val="000000" w:themeColor="text1"/>
                <w:sz w:val="18"/>
                <w:szCs w:val="18"/>
              </w:rPr>
            </w:pPr>
            <w:r w:rsidRPr="00D9514F">
              <w:rPr>
                <w:color w:val="000000" w:themeColor="text1"/>
                <w:sz w:val="18"/>
                <w:szCs w:val="18"/>
              </w:rPr>
              <w:t>1 710</w:t>
            </w:r>
          </w:p>
        </w:tc>
        <w:tc>
          <w:tcPr>
            <w:tcW w:w="1139" w:type="dxa"/>
            <w:tcBorders>
              <w:top w:val="single" w:sz="4" w:space="0" w:color="auto"/>
              <w:left w:val="nil"/>
              <w:bottom w:val="single" w:sz="4" w:space="0" w:color="auto"/>
              <w:right w:val="single" w:sz="4" w:space="0" w:color="auto"/>
            </w:tcBorders>
            <w:shd w:val="clear" w:color="auto" w:fill="auto"/>
          </w:tcPr>
          <w:p w14:paraId="7495F69B" w14:textId="77777777" w:rsidR="00BD60FD" w:rsidRPr="00D9514F" w:rsidRDefault="00BD60FD" w:rsidP="004671ED">
            <w:pPr>
              <w:jc w:val="center"/>
              <w:rPr>
                <w:color w:val="000000" w:themeColor="text1"/>
                <w:sz w:val="18"/>
                <w:szCs w:val="18"/>
              </w:rPr>
            </w:pPr>
            <w:r w:rsidRPr="00D9514F">
              <w:rPr>
                <w:color w:val="000000" w:themeColor="text1"/>
                <w:sz w:val="18"/>
              </w:rPr>
              <w:t>1 710</w:t>
            </w:r>
          </w:p>
        </w:tc>
      </w:tr>
      <w:tr w:rsidR="00BD60FD" w:rsidRPr="00D9514F" w14:paraId="18AF8FC5" w14:textId="77777777" w:rsidTr="004671ED">
        <w:trPr>
          <w:jc w:val="center"/>
        </w:trPr>
        <w:tc>
          <w:tcPr>
            <w:tcW w:w="3397" w:type="dxa"/>
          </w:tcPr>
          <w:p w14:paraId="21057991" w14:textId="77777777" w:rsidR="00BD60FD" w:rsidRPr="00D9514F" w:rsidRDefault="00BD60FD" w:rsidP="006557F0">
            <w:pPr>
              <w:jc w:val="both"/>
              <w:rPr>
                <w:color w:val="000000" w:themeColor="text1"/>
                <w:sz w:val="18"/>
                <w:szCs w:val="18"/>
                <w:vertAlign w:val="superscript"/>
              </w:rPr>
            </w:pPr>
            <w:r w:rsidRPr="00D9514F">
              <w:rPr>
                <w:color w:val="000000" w:themeColor="text1"/>
                <w:sz w:val="18"/>
                <w:szCs w:val="18"/>
              </w:rPr>
              <w:t>Sociālo darbinieku konsultācijas aizbildņiem (skaits)</w:t>
            </w:r>
            <w:r w:rsidRPr="00D9514F">
              <w:rPr>
                <w:color w:val="000000" w:themeColor="text1"/>
                <w:sz w:val="18"/>
                <w:szCs w:val="18"/>
                <w:vertAlign w:val="superscript"/>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1562A0" w14:textId="77777777" w:rsidR="00BD60FD" w:rsidRPr="00D9514F" w:rsidRDefault="00BD60FD" w:rsidP="004671ED">
            <w:pPr>
              <w:jc w:val="center"/>
              <w:rPr>
                <w:bCs/>
                <w:color w:val="000000" w:themeColor="text1"/>
                <w:sz w:val="18"/>
              </w:rPr>
            </w:pPr>
            <w:r w:rsidRPr="00D9514F">
              <w:rPr>
                <w:bCs/>
                <w:color w:val="000000" w:themeColor="text1"/>
                <w:sz w:val="18"/>
              </w:rPr>
              <w:t>1 185</w:t>
            </w:r>
          </w:p>
        </w:tc>
        <w:tc>
          <w:tcPr>
            <w:tcW w:w="1134" w:type="dxa"/>
            <w:tcBorders>
              <w:top w:val="nil"/>
              <w:left w:val="single" w:sz="4" w:space="0" w:color="auto"/>
              <w:bottom w:val="single" w:sz="4" w:space="0" w:color="auto"/>
              <w:right w:val="single" w:sz="4" w:space="0" w:color="auto"/>
            </w:tcBorders>
            <w:shd w:val="clear" w:color="auto" w:fill="auto"/>
          </w:tcPr>
          <w:p w14:paraId="517581BF" w14:textId="77777777" w:rsidR="00BD60FD" w:rsidRPr="00D9514F" w:rsidRDefault="00BD60FD" w:rsidP="004671ED">
            <w:pPr>
              <w:jc w:val="center"/>
              <w:rPr>
                <w:bCs/>
                <w:color w:val="000000" w:themeColor="text1"/>
                <w:sz w:val="18"/>
              </w:rPr>
            </w:pPr>
            <w:r w:rsidRPr="00D9514F">
              <w:rPr>
                <w:color w:val="000000" w:themeColor="text1"/>
                <w:sz w:val="18"/>
                <w:szCs w:val="18"/>
              </w:rPr>
              <w:t>1 029</w:t>
            </w:r>
          </w:p>
        </w:tc>
        <w:tc>
          <w:tcPr>
            <w:tcW w:w="1134" w:type="dxa"/>
            <w:tcBorders>
              <w:top w:val="nil"/>
              <w:left w:val="nil"/>
              <w:bottom w:val="single" w:sz="4" w:space="0" w:color="auto"/>
              <w:right w:val="single" w:sz="4" w:space="0" w:color="auto"/>
            </w:tcBorders>
            <w:shd w:val="clear" w:color="auto" w:fill="auto"/>
          </w:tcPr>
          <w:p w14:paraId="23FF4C43" w14:textId="77777777" w:rsidR="00BD60FD" w:rsidRPr="00D9514F" w:rsidRDefault="00BD60FD" w:rsidP="004671ED">
            <w:pPr>
              <w:jc w:val="center"/>
              <w:rPr>
                <w:color w:val="000000" w:themeColor="text1"/>
                <w:sz w:val="18"/>
                <w:szCs w:val="18"/>
                <w:lang w:eastAsia="lv-LV" w:bidi="lo-LA"/>
              </w:rPr>
            </w:pPr>
            <w:r w:rsidRPr="00D9514F">
              <w:rPr>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14:paraId="141D71F2" w14:textId="77777777" w:rsidR="00BD60FD" w:rsidRPr="00D9514F" w:rsidRDefault="00BD60FD" w:rsidP="004671ED">
            <w:pPr>
              <w:jc w:val="center"/>
              <w:rPr>
                <w:color w:val="000000" w:themeColor="text1"/>
                <w:sz w:val="18"/>
              </w:rPr>
            </w:pPr>
            <w:r w:rsidRPr="00D9514F">
              <w:rPr>
                <w:color w:val="000000" w:themeColor="text1"/>
                <w:sz w:val="18"/>
                <w:szCs w:val="18"/>
              </w:rPr>
              <w:t>-</w:t>
            </w:r>
          </w:p>
        </w:tc>
        <w:tc>
          <w:tcPr>
            <w:tcW w:w="1139" w:type="dxa"/>
            <w:tcBorders>
              <w:top w:val="nil"/>
              <w:left w:val="nil"/>
              <w:bottom w:val="single" w:sz="4" w:space="0" w:color="auto"/>
              <w:right w:val="single" w:sz="4" w:space="0" w:color="auto"/>
            </w:tcBorders>
            <w:shd w:val="clear" w:color="auto" w:fill="auto"/>
          </w:tcPr>
          <w:p w14:paraId="48A90EF4"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49F98446" w14:textId="77777777" w:rsidTr="004671ED">
        <w:trPr>
          <w:jc w:val="center"/>
        </w:trPr>
        <w:tc>
          <w:tcPr>
            <w:tcW w:w="3397" w:type="dxa"/>
          </w:tcPr>
          <w:p w14:paraId="222B25FA" w14:textId="77777777" w:rsidR="00BD60FD" w:rsidRPr="00D9514F" w:rsidRDefault="00BD60FD" w:rsidP="006557F0">
            <w:pPr>
              <w:jc w:val="both"/>
              <w:rPr>
                <w:color w:val="000000" w:themeColor="text1"/>
                <w:sz w:val="18"/>
                <w:szCs w:val="18"/>
              </w:rPr>
            </w:pPr>
            <w:r w:rsidRPr="00D9514F">
              <w:rPr>
                <w:color w:val="000000" w:themeColor="text1"/>
                <w:sz w:val="18"/>
                <w:szCs w:val="18"/>
              </w:rPr>
              <w:t>Sociālo darbinieku konsultācijas aizbildņiem (skaits)</w:t>
            </w:r>
            <w:r w:rsidRPr="00D9514F">
              <w:rPr>
                <w:color w:val="000000" w:themeColor="text1"/>
                <w:sz w:val="18"/>
                <w:szCs w:val="18"/>
                <w:vertAlign w:val="superscript"/>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C9E24"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tcBorders>
              <w:top w:val="nil"/>
              <w:left w:val="single" w:sz="4" w:space="0" w:color="auto"/>
              <w:bottom w:val="single" w:sz="4" w:space="0" w:color="auto"/>
              <w:right w:val="single" w:sz="4" w:space="0" w:color="auto"/>
            </w:tcBorders>
            <w:shd w:val="clear" w:color="auto" w:fill="auto"/>
          </w:tcPr>
          <w:p w14:paraId="382BBF5E" w14:textId="77777777" w:rsidR="00BD60FD" w:rsidRPr="00D9514F" w:rsidRDefault="00BD60FD" w:rsidP="004671ED">
            <w:pPr>
              <w:jc w:val="center"/>
              <w:rPr>
                <w:bCs/>
                <w:color w:val="000000" w:themeColor="text1"/>
                <w:sz w:val="18"/>
              </w:rPr>
            </w:pPr>
            <w:r w:rsidRPr="00D9514F">
              <w:rPr>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14:paraId="01594F65" w14:textId="77777777" w:rsidR="00BD60FD" w:rsidRPr="00D9514F" w:rsidRDefault="00BD60FD" w:rsidP="004671ED">
            <w:pPr>
              <w:jc w:val="center"/>
              <w:rPr>
                <w:color w:val="000000" w:themeColor="text1"/>
                <w:sz w:val="18"/>
                <w:szCs w:val="18"/>
              </w:rPr>
            </w:pPr>
            <w:r w:rsidRPr="00D9514F">
              <w:rPr>
                <w:color w:val="000000" w:themeColor="text1"/>
                <w:sz w:val="18"/>
                <w:szCs w:val="18"/>
              </w:rPr>
              <w:t>10 290</w:t>
            </w:r>
          </w:p>
        </w:tc>
        <w:tc>
          <w:tcPr>
            <w:tcW w:w="1134" w:type="dxa"/>
            <w:tcBorders>
              <w:top w:val="nil"/>
              <w:left w:val="nil"/>
              <w:bottom w:val="single" w:sz="4" w:space="0" w:color="auto"/>
              <w:right w:val="single" w:sz="4" w:space="0" w:color="auto"/>
            </w:tcBorders>
            <w:shd w:val="clear" w:color="auto" w:fill="auto"/>
          </w:tcPr>
          <w:p w14:paraId="5A478BCA" w14:textId="77777777" w:rsidR="00BD60FD" w:rsidRPr="00D9514F" w:rsidRDefault="00BD60FD" w:rsidP="004671ED">
            <w:pPr>
              <w:jc w:val="center"/>
              <w:rPr>
                <w:color w:val="000000" w:themeColor="text1"/>
                <w:sz w:val="18"/>
                <w:szCs w:val="18"/>
              </w:rPr>
            </w:pPr>
            <w:r w:rsidRPr="00D9514F">
              <w:rPr>
                <w:color w:val="000000" w:themeColor="text1"/>
                <w:sz w:val="18"/>
                <w:szCs w:val="18"/>
              </w:rPr>
              <w:t>10 290</w:t>
            </w:r>
          </w:p>
        </w:tc>
        <w:tc>
          <w:tcPr>
            <w:tcW w:w="1139" w:type="dxa"/>
            <w:tcBorders>
              <w:top w:val="nil"/>
              <w:left w:val="nil"/>
              <w:bottom w:val="single" w:sz="4" w:space="0" w:color="auto"/>
              <w:right w:val="single" w:sz="4" w:space="0" w:color="auto"/>
            </w:tcBorders>
            <w:shd w:val="clear" w:color="auto" w:fill="auto"/>
          </w:tcPr>
          <w:p w14:paraId="05CAA3C6" w14:textId="77777777" w:rsidR="00BD60FD" w:rsidRPr="00D9514F" w:rsidRDefault="00BD60FD" w:rsidP="004671ED">
            <w:pPr>
              <w:jc w:val="center"/>
              <w:rPr>
                <w:color w:val="000000" w:themeColor="text1"/>
                <w:sz w:val="18"/>
                <w:szCs w:val="18"/>
              </w:rPr>
            </w:pPr>
            <w:r w:rsidRPr="00D9514F">
              <w:rPr>
                <w:color w:val="000000" w:themeColor="text1"/>
                <w:sz w:val="18"/>
              </w:rPr>
              <w:t>10 290</w:t>
            </w:r>
          </w:p>
        </w:tc>
      </w:tr>
      <w:bookmarkEnd w:id="63"/>
      <w:tr w:rsidR="00BD60FD" w:rsidRPr="00D9514F" w14:paraId="464B6E4F"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045444C1" w14:textId="77777777" w:rsidR="00BD60FD" w:rsidRPr="00D9514F" w:rsidRDefault="00BD60FD" w:rsidP="006557F0">
            <w:pPr>
              <w:jc w:val="both"/>
              <w:rPr>
                <w:color w:val="000000" w:themeColor="text1"/>
                <w:sz w:val="18"/>
              </w:rPr>
            </w:pPr>
            <w:r w:rsidRPr="00D9514F">
              <w:rPr>
                <w:color w:val="000000" w:themeColor="text1"/>
                <w:sz w:val="18"/>
                <w:szCs w:val="18"/>
              </w:rPr>
              <w:t xml:space="preserve">Atbalsta grupas adoptētājiem, audžuģimenēm, aizbildņiem, </w:t>
            </w:r>
            <w:proofErr w:type="spellStart"/>
            <w:r w:rsidRPr="00D9514F">
              <w:rPr>
                <w:color w:val="000000" w:themeColor="text1"/>
                <w:sz w:val="18"/>
                <w:szCs w:val="18"/>
              </w:rPr>
              <w:t>viesģimenēm</w:t>
            </w:r>
            <w:proofErr w:type="spellEnd"/>
            <w:r w:rsidRPr="00D9514F">
              <w:rPr>
                <w:color w:val="000000" w:themeColor="text1"/>
                <w:sz w:val="18"/>
                <w:szCs w:val="18"/>
              </w:rPr>
              <w:t xml:space="preserve">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2FDE52FE" w14:textId="77777777" w:rsidR="00BD60FD" w:rsidRPr="00D9514F" w:rsidRDefault="00BD60FD" w:rsidP="004671ED">
            <w:pPr>
              <w:jc w:val="center"/>
              <w:rPr>
                <w:color w:val="000000" w:themeColor="text1"/>
                <w:sz w:val="18"/>
              </w:rPr>
            </w:pPr>
            <w:r w:rsidRPr="00D9514F">
              <w:rPr>
                <w:bCs/>
                <w:color w:val="000000" w:themeColor="text1"/>
                <w:sz w:val="18"/>
              </w:rPr>
              <w:t>73</w:t>
            </w:r>
          </w:p>
        </w:tc>
        <w:tc>
          <w:tcPr>
            <w:tcW w:w="1134" w:type="dxa"/>
            <w:tcBorders>
              <w:top w:val="single" w:sz="4" w:space="0" w:color="000000"/>
              <w:left w:val="single" w:sz="4" w:space="0" w:color="000000"/>
              <w:bottom w:val="single" w:sz="4" w:space="0" w:color="000000"/>
              <w:right w:val="single" w:sz="4" w:space="0" w:color="000000"/>
            </w:tcBorders>
          </w:tcPr>
          <w:p w14:paraId="7F229A8F" w14:textId="77777777" w:rsidR="00BD60FD" w:rsidRPr="00D9514F" w:rsidRDefault="00BD60FD" w:rsidP="004671ED">
            <w:pPr>
              <w:jc w:val="center"/>
              <w:rPr>
                <w:color w:val="000000" w:themeColor="text1"/>
                <w:sz w:val="18"/>
              </w:rPr>
            </w:pPr>
            <w:r w:rsidRPr="00D9514F">
              <w:rPr>
                <w:bCs/>
                <w:color w:val="000000" w:themeColor="text1"/>
                <w:sz w:val="18"/>
              </w:rPr>
              <w:t>80</w:t>
            </w:r>
          </w:p>
        </w:tc>
        <w:tc>
          <w:tcPr>
            <w:tcW w:w="1134" w:type="dxa"/>
            <w:tcBorders>
              <w:top w:val="single" w:sz="4" w:space="0" w:color="000000"/>
              <w:left w:val="single" w:sz="4" w:space="0" w:color="000000"/>
              <w:bottom w:val="single" w:sz="4" w:space="0" w:color="000000"/>
              <w:right w:val="single" w:sz="4" w:space="0" w:color="000000"/>
            </w:tcBorders>
          </w:tcPr>
          <w:p w14:paraId="6D905A4E" w14:textId="77777777" w:rsidR="00BD60FD" w:rsidRPr="00D9514F" w:rsidRDefault="00BD60FD" w:rsidP="004671ED">
            <w:pPr>
              <w:jc w:val="center"/>
              <w:rPr>
                <w:color w:val="000000" w:themeColor="text1"/>
                <w:sz w:val="18"/>
              </w:rPr>
            </w:pPr>
            <w:r w:rsidRPr="00D9514F">
              <w:rPr>
                <w:color w:val="000000" w:themeColor="text1"/>
                <w:sz w:val="18"/>
              </w:rPr>
              <w:t>80</w:t>
            </w:r>
          </w:p>
        </w:tc>
        <w:tc>
          <w:tcPr>
            <w:tcW w:w="1134" w:type="dxa"/>
            <w:tcBorders>
              <w:top w:val="single" w:sz="4" w:space="0" w:color="000000"/>
              <w:left w:val="single" w:sz="4" w:space="0" w:color="000000"/>
              <w:bottom w:val="single" w:sz="4" w:space="0" w:color="000000"/>
              <w:right w:val="single" w:sz="4" w:space="0" w:color="000000"/>
            </w:tcBorders>
          </w:tcPr>
          <w:p w14:paraId="55E55400" w14:textId="77777777" w:rsidR="00BD60FD" w:rsidRPr="00D9514F" w:rsidRDefault="00BD60FD" w:rsidP="004671ED">
            <w:pPr>
              <w:jc w:val="center"/>
              <w:rPr>
                <w:color w:val="000000" w:themeColor="text1"/>
                <w:sz w:val="18"/>
              </w:rPr>
            </w:pPr>
            <w:r w:rsidRPr="00D9514F">
              <w:rPr>
                <w:color w:val="000000" w:themeColor="text1"/>
                <w:sz w:val="18"/>
              </w:rPr>
              <w:t>80</w:t>
            </w:r>
          </w:p>
        </w:tc>
        <w:tc>
          <w:tcPr>
            <w:tcW w:w="1139" w:type="dxa"/>
            <w:tcBorders>
              <w:top w:val="single" w:sz="4" w:space="0" w:color="000000"/>
              <w:left w:val="single" w:sz="4" w:space="0" w:color="000000"/>
              <w:bottom w:val="single" w:sz="4" w:space="0" w:color="000000"/>
              <w:right w:val="single" w:sz="4" w:space="0" w:color="000000"/>
            </w:tcBorders>
          </w:tcPr>
          <w:p w14:paraId="59D472F8" w14:textId="77777777" w:rsidR="00BD60FD" w:rsidRPr="00D9514F" w:rsidRDefault="00BD60FD" w:rsidP="004671ED">
            <w:pPr>
              <w:jc w:val="center"/>
              <w:rPr>
                <w:color w:val="000000" w:themeColor="text1"/>
                <w:sz w:val="18"/>
              </w:rPr>
            </w:pPr>
            <w:r w:rsidRPr="00D9514F">
              <w:rPr>
                <w:color w:val="000000" w:themeColor="text1"/>
                <w:sz w:val="18"/>
              </w:rPr>
              <w:t>80</w:t>
            </w:r>
          </w:p>
        </w:tc>
      </w:tr>
      <w:tr w:rsidR="00BD60FD" w:rsidRPr="00D9514F" w14:paraId="1ADB53A1"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56D39AD9" w14:textId="77777777" w:rsidR="00BD60FD" w:rsidRPr="00D9514F" w:rsidRDefault="00BD60FD" w:rsidP="006557F0">
            <w:pPr>
              <w:jc w:val="both"/>
              <w:rPr>
                <w:color w:val="000000" w:themeColor="text1"/>
                <w:sz w:val="18"/>
              </w:rPr>
            </w:pPr>
            <w:r w:rsidRPr="00D9514F">
              <w:rPr>
                <w:color w:val="000000" w:themeColor="text1"/>
                <w:sz w:val="18"/>
                <w:szCs w:val="18"/>
              </w:rPr>
              <w:t>Mācību potenciālajām audžuģimenēm dalībnieki (skaits)</w:t>
            </w:r>
            <w:r w:rsidRPr="00D9514F">
              <w:rPr>
                <w:color w:val="000000" w:themeColor="text1"/>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EE861FC" w14:textId="77777777" w:rsidR="00BD60FD" w:rsidRPr="00D9514F" w:rsidRDefault="00BD60FD" w:rsidP="004671ED">
            <w:pPr>
              <w:jc w:val="center"/>
              <w:rPr>
                <w:color w:val="000000" w:themeColor="text1"/>
                <w:sz w:val="18"/>
              </w:rPr>
            </w:pPr>
            <w:r w:rsidRPr="00D9514F">
              <w:rPr>
                <w:bCs/>
                <w:color w:val="000000" w:themeColor="text1"/>
                <w:sz w:val="18"/>
              </w:rPr>
              <w:t>89</w:t>
            </w:r>
          </w:p>
        </w:tc>
        <w:tc>
          <w:tcPr>
            <w:tcW w:w="1134" w:type="dxa"/>
            <w:tcBorders>
              <w:top w:val="single" w:sz="4" w:space="0" w:color="000000"/>
              <w:left w:val="single" w:sz="4" w:space="0" w:color="000000"/>
              <w:bottom w:val="single" w:sz="4" w:space="0" w:color="000000"/>
              <w:right w:val="single" w:sz="4" w:space="0" w:color="000000"/>
            </w:tcBorders>
          </w:tcPr>
          <w:p w14:paraId="0403AA49" w14:textId="77777777" w:rsidR="00BD60FD" w:rsidRPr="00D9514F" w:rsidRDefault="00BD60FD" w:rsidP="004671ED">
            <w:pPr>
              <w:jc w:val="center"/>
              <w:rPr>
                <w:color w:val="000000" w:themeColor="text1"/>
                <w:sz w:val="18"/>
              </w:rPr>
            </w:pPr>
            <w:r w:rsidRPr="00D9514F">
              <w:rPr>
                <w:bCs/>
                <w:color w:val="000000" w:themeColor="text1"/>
                <w:sz w:val="18"/>
              </w:rPr>
              <w:t>50</w:t>
            </w:r>
          </w:p>
        </w:tc>
        <w:tc>
          <w:tcPr>
            <w:tcW w:w="1134" w:type="dxa"/>
            <w:tcBorders>
              <w:top w:val="single" w:sz="4" w:space="0" w:color="000000"/>
              <w:left w:val="single" w:sz="4" w:space="0" w:color="000000"/>
              <w:bottom w:val="single" w:sz="4" w:space="0" w:color="000000"/>
              <w:right w:val="single" w:sz="4" w:space="0" w:color="000000"/>
            </w:tcBorders>
          </w:tcPr>
          <w:p w14:paraId="1BA86CAB" w14:textId="77777777" w:rsidR="00BD60FD" w:rsidRPr="00D9514F" w:rsidRDefault="00BD60FD" w:rsidP="004671ED">
            <w:pPr>
              <w:jc w:val="center"/>
              <w:rPr>
                <w:color w:val="000000" w:themeColor="text1"/>
                <w:sz w:val="18"/>
              </w:rPr>
            </w:pPr>
            <w:r w:rsidRPr="00D9514F">
              <w:rPr>
                <w:color w:val="000000" w:themeColor="text1"/>
                <w:sz w:val="18"/>
              </w:rPr>
              <w:t>50</w:t>
            </w:r>
          </w:p>
        </w:tc>
        <w:tc>
          <w:tcPr>
            <w:tcW w:w="1134" w:type="dxa"/>
            <w:tcBorders>
              <w:top w:val="single" w:sz="4" w:space="0" w:color="000000"/>
              <w:left w:val="single" w:sz="4" w:space="0" w:color="000000"/>
              <w:bottom w:val="single" w:sz="4" w:space="0" w:color="000000"/>
              <w:right w:val="single" w:sz="4" w:space="0" w:color="000000"/>
            </w:tcBorders>
          </w:tcPr>
          <w:p w14:paraId="275D8DCD" w14:textId="77777777" w:rsidR="00BD60FD" w:rsidRPr="00D9514F" w:rsidRDefault="00BD60FD" w:rsidP="004671ED">
            <w:pPr>
              <w:jc w:val="center"/>
              <w:rPr>
                <w:color w:val="000000" w:themeColor="text1"/>
                <w:sz w:val="18"/>
              </w:rPr>
            </w:pPr>
            <w:r w:rsidRPr="00D9514F">
              <w:rPr>
                <w:color w:val="000000" w:themeColor="text1"/>
                <w:sz w:val="18"/>
              </w:rPr>
              <w:t xml:space="preserve"> 50</w:t>
            </w:r>
          </w:p>
        </w:tc>
        <w:tc>
          <w:tcPr>
            <w:tcW w:w="1139" w:type="dxa"/>
            <w:tcBorders>
              <w:top w:val="single" w:sz="4" w:space="0" w:color="000000"/>
              <w:left w:val="single" w:sz="4" w:space="0" w:color="000000"/>
              <w:bottom w:val="single" w:sz="4" w:space="0" w:color="000000"/>
              <w:right w:val="single" w:sz="4" w:space="0" w:color="000000"/>
            </w:tcBorders>
          </w:tcPr>
          <w:p w14:paraId="4B15B55B" w14:textId="77777777" w:rsidR="00BD60FD" w:rsidRPr="00D9514F" w:rsidRDefault="00BD60FD" w:rsidP="004671ED">
            <w:pPr>
              <w:jc w:val="center"/>
              <w:rPr>
                <w:color w:val="000000" w:themeColor="text1"/>
                <w:sz w:val="18"/>
              </w:rPr>
            </w:pPr>
            <w:r w:rsidRPr="00D9514F">
              <w:rPr>
                <w:color w:val="000000" w:themeColor="text1"/>
                <w:sz w:val="18"/>
              </w:rPr>
              <w:t>40</w:t>
            </w:r>
          </w:p>
        </w:tc>
      </w:tr>
      <w:tr w:rsidR="00BD60FD" w:rsidRPr="00D9514F" w14:paraId="0D68F658"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6B240CB8" w14:textId="77777777" w:rsidR="00BD60FD" w:rsidRPr="00D9514F" w:rsidRDefault="00BD60FD" w:rsidP="006557F0">
            <w:pPr>
              <w:jc w:val="both"/>
              <w:rPr>
                <w:bCs/>
                <w:color w:val="000000" w:themeColor="text1"/>
                <w:sz w:val="18"/>
                <w:szCs w:val="18"/>
                <w:lang w:eastAsia="lv-LV"/>
              </w:rPr>
            </w:pPr>
            <w:r w:rsidRPr="00D9514F">
              <w:rPr>
                <w:color w:val="000000" w:themeColor="text1"/>
                <w:sz w:val="18"/>
                <w:szCs w:val="18"/>
              </w:rPr>
              <w:t>Mācību potenciālajām specializētajām audžuģimenēm dalībnieki (skaits)</w:t>
            </w:r>
            <w:r w:rsidRPr="00D9514F">
              <w:rPr>
                <w:color w:val="000000" w:themeColor="text1"/>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108E8C0"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rPr>
              <w:t>33</w:t>
            </w:r>
          </w:p>
        </w:tc>
        <w:tc>
          <w:tcPr>
            <w:tcW w:w="1134" w:type="dxa"/>
            <w:tcBorders>
              <w:top w:val="single" w:sz="4" w:space="0" w:color="000000"/>
              <w:left w:val="single" w:sz="4" w:space="0" w:color="000000"/>
              <w:bottom w:val="single" w:sz="4" w:space="0" w:color="000000"/>
              <w:right w:val="single" w:sz="4" w:space="0" w:color="000000"/>
            </w:tcBorders>
          </w:tcPr>
          <w:p w14:paraId="2DD5FBF9"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rPr>
              <w:t>30</w:t>
            </w:r>
          </w:p>
        </w:tc>
        <w:tc>
          <w:tcPr>
            <w:tcW w:w="1134" w:type="dxa"/>
            <w:tcBorders>
              <w:top w:val="single" w:sz="4" w:space="0" w:color="000000"/>
              <w:left w:val="single" w:sz="4" w:space="0" w:color="000000"/>
              <w:bottom w:val="single" w:sz="4" w:space="0" w:color="000000"/>
              <w:right w:val="single" w:sz="4" w:space="0" w:color="000000"/>
            </w:tcBorders>
          </w:tcPr>
          <w:p w14:paraId="05303A5B" w14:textId="77777777" w:rsidR="00BD60FD" w:rsidRPr="00D9514F" w:rsidRDefault="00BD60FD" w:rsidP="004671ED">
            <w:pPr>
              <w:jc w:val="center"/>
              <w:rPr>
                <w:bCs/>
                <w:color w:val="000000" w:themeColor="text1"/>
                <w:sz w:val="18"/>
              </w:rPr>
            </w:pPr>
            <w:r w:rsidRPr="00D9514F">
              <w:rPr>
                <w:bCs/>
                <w:color w:val="000000" w:themeColor="text1"/>
                <w:sz w:val="18"/>
              </w:rPr>
              <w:t>30</w:t>
            </w:r>
          </w:p>
        </w:tc>
        <w:tc>
          <w:tcPr>
            <w:tcW w:w="1134" w:type="dxa"/>
            <w:tcBorders>
              <w:top w:val="single" w:sz="4" w:space="0" w:color="000000"/>
              <w:left w:val="single" w:sz="4" w:space="0" w:color="000000"/>
              <w:bottom w:val="single" w:sz="4" w:space="0" w:color="000000"/>
              <w:right w:val="single" w:sz="4" w:space="0" w:color="000000"/>
            </w:tcBorders>
          </w:tcPr>
          <w:p w14:paraId="263B5FB2" w14:textId="77777777" w:rsidR="00BD60FD" w:rsidRPr="00D9514F" w:rsidRDefault="00BD60FD" w:rsidP="004671ED">
            <w:pPr>
              <w:jc w:val="center"/>
              <w:rPr>
                <w:bCs/>
                <w:color w:val="000000" w:themeColor="text1"/>
                <w:sz w:val="18"/>
              </w:rPr>
            </w:pPr>
            <w:r w:rsidRPr="00D9514F">
              <w:rPr>
                <w:bCs/>
                <w:color w:val="000000" w:themeColor="text1"/>
                <w:sz w:val="18"/>
              </w:rPr>
              <w:t>10</w:t>
            </w:r>
          </w:p>
        </w:tc>
        <w:tc>
          <w:tcPr>
            <w:tcW w:w="1139" w:type="dxa"/>
            <w:tcBorders>
              <w:top w:val="single" w:sz="4" w:space="0" w:color="000000"/>
              <w:left w:val="single" w:sz="4" w:space="0" w:color="000000"/>
              <w:bottom w:val="single" w:sz="4" w:space="0" w:color="000000"/>
              <w:right w:val="single" w:sz="4" w:space="0" w:color="000000"/>
            </w:tcBorders>
          </w:tcPr>
          <w:p w14:paraId="4ED2F0B4" w14:textId="77777777" w:rsidR="00BD60FD" w:rsidRPr="00D9514F" w:rsidRDefault="00BD60FD" w:rsidP="004671ED">
            <w:pPr>
              <w:jc w:val="center"/>
              <w:rPr>
                <w:bCs/>
                <w:color w:val="000000" w:themeColor="text1"/>
                <w:sz w:val="18"/>
              </w:rPr>
            </w:pPr>
            <w:r w:rsidRPr="00D9514F">
              <w:rPr>
                <w:bCs/>
                <w:color w:val="000000" w:themeColor="text1"/>
                <w:sz w:val="18"/>
              </w:rPr>
              <w:t>10</w:t>
            </w:r>
          </w:p>
        </w:tc>
      </w:tr>
      <w:tr w:rsidR="00BD60FD" w:rsidRPr="00D9514F" w14:paraId="7D8A3749"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0EBF565A" w14:textId="77777777" w:rsidR="00BD60FD" w:rsidRPr="00D9514F" w:rsidRDefault="00BD60FD" w:rsidP="006557F0">
            <w:pPr>
              <w:jc w:val="both"/>
              <w:rPr>
                <w:color w:val="000000" w:themeColor="text1"/>
                <w:sz w:val="18"/>
              </w:rPr>
            </w:pPr>
            <w:r w:rsidRPr="00D9514F">
              <w:rPr>
                <w:color w:val="000000" w:themeColor="text1"/>
                <w:sz w:val="18"/>
                <w:szCs w:val="18"/>
              </w:rPr>
              <w:t>Mācību potenciālajiem adoptētājiem dalībnieki (skaits)</w:t>
            </w:r>
            <w:r w:rsidRPr="00D9514F">
              <w:rPr>
                <w:color w:val="000000" w:themeColor="text1"/>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D608001" w14:textId="77777777" w:rsidR="00BD60FD" w:rsidRPr="00D9514F" w:rsidRDefault="00BD60FD" w:rsidP="004671ED">
            <w:pPr>
              <w:jc w:val="center"/>
              <w:rPr>
                <w:color w:val="000000" w:themeColor="text1"/>
                <w:sz w:val="18"/>
              </w:rPr>
            </w:pPr>
            <w:r w:rsidRPr="00D9514F">
              <w:rPr>
                <w:bCs/>
                <w:color w:val="000000" w:themeColor="text1"/>
                <w:sz w:val="18"/>
              </w:rPr>
              <w:t>132</w:t>
            </w:r>
          </w:p>
        </w:tc>
        <w:tc>
          <w:tcPr>
            <w:tcW w:w="1134" w:type="dxa"/>
            <w:tcBorders>
              <w:top w:val="single" w:sz="4" w:space="0" w:color="000000"/>
              <w:left w:val="single" w:sz="4" w:space="0" w:color="000000"/>
              <w:bottom w:val="single" w:sz="4" w:space="0" w:color="000000"/>
              <w:right w:val="single" w:sz="4" w:space="0" w:color="000000"/>
            </w:tcBorders>
          </w:tcPr>
          <w:p w14:paraId="5A1B80E0" w14:textId="77777777" w:rsidR="00BD60FD" w:rsidRPr="00D9514F" w:rsidRDefault="00BD60FD" w:rsidP="004671ED">
            <w:pPr>
              <w:jc w:val="center"/>
              <w:rPr>
                <w:color w:val="000000" w:themeColor="text1"/>
                <w:sz w:val="18"/>
              </w:rPr>
            </w:pPr>
            <w:r w:rsidRPr="00D9514F">
              <w:rPr>
                <w:bCs/>
                <w:color w:val="000000" w:themeColor="text1"/>
                <w:sz w:val="18"/>
              </w:rPr>
              <w:t>130</w:t>
            </w:r>
          </w:p>
        </w:tc>
        <w:tc>
          <w:tcPr>
            <w:tcW w:w="1134" w:type="dxa"/>
            <w:tcBorders>
              <w:top w:val="single" w:sz="4" w:space="0" w:color="000000"/>
              <w:left w:val="single" w:sz="4" w:space="0" w:color="000000"/>
              <w:bottom w:val="single" w:sz="4" w:space="0" w:color="000000"/>
              <w:right w:val="single" w:sz="4" w:space="0" w:color="000000"/>
            </w:tcBorders>
          </w:tcPr>
          <w:p w14:paraId="6C2BFB65" w14:textId="77777777" w:rsidR="00BD60FD" w:rsidRPr="00D9514F" w:rsidRDefault="00BD60FD" w:rsidP="004671ED">
            <w:pPr>
              <w:jc w:val="center"/>
              <w:rPr>
                <w:color w:val="000000" w:themeColor="text1"/>
                <w:sz w:val="18"/>
              </w:rPr>
            </w:pPr>
            <w:r w:rsidRPr="00D9514F">
              <w:rPr>
                <w:bCs/>
                <w:color w:val="000000" w:themeColor="text1"/>
                <w:sz w:val="18"/>
                <w:szCs w:val="18"/>
                <w:lang w:eastAsia="lv-LV"/>
              </w:rPr>
              <w:t>120</w:t>
            </w:r>
          </w:p>
        </w:tc>
        <w:tc>
          <w:tcPr>
            <w:tcW w:w="1134" w:type="dxa"/>
            <w:tcBorders>
              <w:top w:val="single" w:sz="4" w:space="0" w:color="000000"/>
              <w:left w:val="single" w:sz="4" w:space="0" w:color="000000"/>
              <w:bottom w:val="single" w:sz="4" w:space="0" w:color="000000"/>
              <w:right w:val="single" w:sz="4" w:space="0" w:color="000000"/>
            </w:tcBorders>
          </w:tcPr>
          <w:p w14:paraId="6E5852B7" w14:textId="77777777" w:rsidR="00BD60FD" w:rsidRPr="00D9514F" w:rsidRDefault="00BD60FD" w:rsidP="004671ED">
            <w:pPr>
              <w:jc w:val="center"/>
              <w:rPr>
                <w:color w:val="000000" w:themeColor="text1"/>
                <w:sz w:val="18"/>
              </w:rPr>
            </w:pPr>
            <w:r w:rsidRPr="00D9514F">
              <w:rPr>
                <w:color w:val="000000" w:themeColor="text1"/>
                <w:sz w:val="18"/>
              </w:rPr>
              <w:t>100</w:t>
            </w:r>
          </w:p>
        </w:tc>
        <w:tc>
          <w:tcPr>
            <w:tcW w:w="1139" w:type="dxa"/>
            <w:tcBorders>
              <w:top w:val="single" w:sz="4" w:space="0" w:color="000000"/>
              <w:left w:val="single" w:sz="4" w:space="0" w:color="000000"/>
              <w:bottom w:val="single" w:sz="4" w:space="0" w:color="000000"/>
              <w:right w:val="single" w:sz="4" w:space="0" w:color="000000"/>
            </w:tcBorders>
          </w:tcPr>
          <w:p w14:paraId="4D6A2E97" w14:textId="77777777" w:rsidR="00BD60FD" w:rsidRPr="00D9514F" w:rsidRDefault="00BD60FD" w:rsidP="004671ED">
            <w:pPr>
              <w:jc w:val="center"/>
              <w:rPr>
                <w:color w:val="000000" w:themeColor="text1"/>
                <w:sz w:val="18"/>
              </w:rPr>
            </w:pPr>
            <w:r w:rsidRPr="00D9514F">
              <w:rPr>
                <w:color w:val="000000" w:themeColor="text1"/>
                <w:sz w:val="18"/>
              </w:rPr>
              <w:t>100</w:t>
            </w:r>
          </w:p>
        </w:tc>
      </w:tr>
      <w:tr w:rsidR="00BD60FD" w:rsidRPr="00D9514F" w14:paraId="047D110F"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3A77E2F5" w14:textId="77777777" w:rsidR="00BD60FD" w:rsidRPr="00D9514F" w:rsidRDefault="00BD60FD" w:rsidP="006557F0">
            <w:pPr>
              <w:jc w:val="both"/>
              <w:rPr>
                <w:color w:val="000000" w:themeColor="text1"/>
                <w:sz w:val="18"/>
                <w:szCs w:val="18"/>
                <w:vertAlign w:val="superscript"/>
              </w:rPr>
            </w:pPr>
            <w:r w:rsidRPr="00D9514F">
              <w:rPr>
                <w:color w:val="000000" w:themeColor="text1"/>
                <w:sz w:val="18"/>
                <w:szCs w:val="18"/>
              </w:rPr>
              <w:t>Mācību potenciālajiem aizbildņiem dalībnieki (skaits)</w:t>
            </w:r>
            <w:r w:rsidRPr="00D9514F">
              <w:rPr>
                <w:color w:val="000000" w:themeColor="text1"/>
                <w:sz w:val="18"/>
                <w:szCs w:val="18"/>
                <w:vertAlign w:val="superscript"/>
              </w:rPr>
              <w:t>3</w:t>
            </w:r>
          </w:p>
        </w:tc>
        <w:tc>
          <w:tcPr>
            <w:tcW w:w="1134" w:type="dxa"/>
            <w:tcBorders>
              <w:top w:val="single" w:sz="4" w:space="0" w:color="000000"/>
              <w:left w:val="single" w:sz="4" w:space="0" w:color="000000"/>
              <w:bottom w:val="single" w:sz="4" w:space="0" w:color="000000"/>
              <w:right w:val="single" w:sz="4" w:space="0" w:color="000000"/>
            </w:tcBorders>
          </w:tcPr>
          <w:p w14:paraId="244A9929"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5CE290A9" w14:textId="77777777" w:rsidR="00BD60FD" w:rsidRPr="00D9514F" w:rsidRDefault="00BD60FD" w:rsidP="004671ED">
            <w:pPr>
              <w:jc w:val="center"/>
              <w:rPr>
                <w:bCs/>
                <w:color w:val="000000" w:themeColor="text1"/>
                <w:sz w:val="18"/>
              </w:rPr>
            </w:pPr>
            <w:r w:rsidRPr="00D9514F">
              <w:rPr>
                <w:bCs/>
                <w:color w:val="000000" w:themeColor="text1"/>
                <w:sz w:val="18"/>
              </w:rPr>
              <w:t>942</w:t>
            </w:r>
          </w:p>
        </w:tc>
        <w:tc>
          <w:tcPr>
            <w:tcW w:w="1134" w:type="dxa"/>
            <w:tcBorders>
              <w:top w:val="single" w:sz="4" w:space="0" w:color="000000"/>
              <w:left w:val="single" w:sz="4" w:space="0" w:color="000000"/>
              <w:bottom w:val="single" w:sz="4" w:space="0" w:color="000000"/>
              <w:right w:val="single" w:sz="4" w:space="0" w:color="000000"/>
            </w:tcBorders>
          </w:tcPr>
          <w:p w14:paraId="7AD48A45"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1 195</w:t>
            </w:r>
          </w:p>
        </w:tc>
        <w:tc>
          <w:tcPr>
            <w:tcW w:w="1134" w:type="dxa"/>
            <w:tcBorders>
              <w:top w:val="single" w:sz="4" w:space="0" w:color="000000"/>
              <w:left w:val="single" w:sz="4" w:space="0" w:color="000000"/>
              <w:bottom w:val="single" w:sz="4" w:space="0" w:color="000000"/>
              <w:right w:val="single" w:sz="4" w:space="0" w:color="000000"/>
            </w:tcBorders>
          </w:tcPr>
          <w:p w14:paraId="46C961F7" w14:textId="77777777" w:rsidR="00BD60FD" w:rsidRPr="00D9514F" w:rsidRDefault="00BD60FD" w:rsidP="004671ED">
            <w:pPr>
              <w:jc w:val="center"/>
              <w:rPr>
                <w:color w:val="000000" w:themeColor="text1"/>
                <w:sz w:val="18"/>
              </w:rPr>
            </w:pPr>
            <w:r w:rsidRPr="00D9514F">
              <w:rPr>
                <w:color w:val="000000" w:themeColor="text1"/>
                <w:sz w:val="18"/>
              </w:rPr>
              <w:t>709</w:t>
            </w:r>
          </w:p>
        </w:tc>
        <w:tc>
          <w:tcPr>
            <w:tcW w:w="1139" w:type="dxa"/>
            <w:tcBorders>
              <w:top w:val="single" w:sz="4" w:space="0" w:color="000000"/>
              <w:left w:val="single" w:sz="4" w:space="0" w:color="000000"/>
              <w:bottom w:val="single" w:sz="4" w:space="0" w:color="000000"/>
              <w:right w:val="single" w:sz="4" w:space="0" w:color="000000"/>
            </w:tcBorders>
          </w:tcPr>
          <w:p w14:paraId="36C025F6" w14:textId="77777777" w:rsidR="00BD60FD" w:rsidRPr="00D9514F" w:rsidRDefault="00BD60FD" w:rsidP="004671ED">
            <w:pPr>
              <w:jc w:val="center"/>
              <w:rPr>
                <w:color w:val="000000" w:themeColor="text1"/>
                <w:sz w:val="18"/>
              </w:rPr>
            </w:pPr>
            <w:r w:rsidRPr="00D9514F">
              <w:rPr>
                <w:color w:val="000000" w:themeColor="text1"/>
                <w:sz w:val="18"/>
              </w:rPr>
              <w:t>709</w:t>
            </w:r>
          </w:p>
        </w:tc>
      </w:tr>
      <w:tr w:rsidR="00BD60FD" w:rsidRPr="00D9514F" w14:paraId="55311B83"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4D0412E3" w14:textId="77777777" w:rsidR="00BD60FD" w:rsidRPr="00D9514F" w:rsidRDefault="00BD60FD" w:rsidP="006557F0">
            <w:pPr>
              <w:jc w:val="both"/>
              <w:rPr>
                <w:color w:val="000000" w:themeColor="text1"/>
                <w:sz w:val="18"/>
                <w:szCs w:val="18"/>
                <w:vertAlign w:val="superscript"/>
              </w:rPr>
            </w:pPr>
            <w:r w:rsidRPr="00D9514F">
              <w:rPr>
                <w:color w:val="000000" w:themeColor="text1"/>
                <w:sz w:val="18"/>
                <w:szCs w:val="18"/>
              </w:rPr>
              <w:t>Mācību potenciālajām specializētajām audžuģimenēm, kurās uzturas bērni ar uzvedības traucējumiem un atkarības problēmām, dalībnieki (skaits)</w:t>
            </w:r>
            <w:r w:rsidRPr="00D9514F">
              <w:rPr>
                <w:color w:val="000000" w:themeColor="text1"/>
                <w:sz w:val="18"/>
                <w:szCs w:val="18"/>
                <w:vertAlign w:val="superscript"/>
              </w:rPr>
              <w:t>4</w:t>
            </w:r>
          </w:p>
        </w:tc>
        <w:tc>
          <w:tcPr>
            <w:tcW w:w="1134" w:type="dxa"/>
            <w:tcBorders>
              <w:top w:val="single" w:sz="4" w:space="0" w:color="000000"/>
              <w:left w:val="single" w:sz="4" w:space="0" w:color="000000"/>
              <w:bottom w:val="single" w:sz="4" w:space="0" w:color="000000"/>
              <w:right w:val="single" w:sz="4" w:space="0" w:color="000000"/>
            </w:tcBorders>
          </w:tcPr>
          <w:p w14:paraId="30556F46"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589A9DFB"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3EAB7FF3"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60</w:t>
            </w:r>
          </w:p>
        </w:tc>
        <w:tc>
          <w:tcPr>
            <w:tcW w:w="1134" w:type="dxa"/>
            <w:tcBorders>
              <w:top w:val="single" w:sz="4" w:space="0" w:color="000000"/>
              <w:left w:val="single" w:sz="4" w:space="0" w:color="000000"/>
              <w:bottom w:val="single" w:sz="4" w:space="0" w:color="000000"/>
              <w:right w:val="single" w:sz="4" w:space="0" w:color="000000"/>
            </w:tcBorders>
          </w:tcPr>
          <w:p w14:paraId="545857FB" w14:textId="77777777" w:rsidR="00BD60FD" w:rsidRPr="00D9514F" w:rsidRDefault="00BD60FD" w:rsidP="004671ED">
            <w:pPr>
              <w:jc w:val="center"/>
              <w:rPr>
                <w:color w:val="000000" w:themeColor="text1"/>
                <w:sz w:val="18"/>
              </w:rPr>
            </w:pPr>
            <w:r w:rsidRPr="00D9514F">
              <w:rPr>
                <w:color w:val="000000" w:themeColor="text1"/>
                <w:sz w:val="18"/>
              </w:rPr>
              <w:t>60</w:t>
            </w:r>
          </w:p>
        </w:tc>
        <w:tc>
          <w:tcPr>
            <w:tcW w:w="1139" w:type="dxa"/>
            <w:tcBorders>
              <w:top w:val="single" w:sz="4" w:space="0" w:color="000000"/>
              <w:left w:val="single" w:sz="4" w:space="0" w:color="000000"/>
              <w:bottom w:val="single" w:sz="4" w:space="0" w:color="000000"/>
              <w:right w:val="single" w:sz="4" w:space="0" w:color="000000"/>
            </w:tcBorders>
          </w:tcPr>
          <w:p w14:paraId="5C3415B1" w14:textId="77777777" w:rsidR="00BD60FD" w:rsidRPr="00D9514F" w:rsidRDefault="00BD60FD" w:rsidP="004671ED">
            <w:pPr>
              <w:jc w:val="center"/>
              <w:rPr>
                <w:color w:val="000000" w:themeColor="text1"/>
                <w:sz w:val="18"/>
              </w:rPr>
            </w:pPr>
            <w:r w:rsidRPr="00D9514F">
              <w:rPr>
                <w:color w:val="000000" w:themeColor="text1"/>
                <w:sz w:val="18"/>
              </w:rPr>
              <w:t>60</w:t>
            </w:r>
          </w:p>
        </w:tc>
      </w:tr>
      <w:tr w:rsidR="00BD60FD" w:rsidRPr="00D9514F" w14:paraId="7023902E"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57F9663A" w14:textId="77777777" w:rsidR="00BD60FD" w:rsidRPr="00D9514F" w:rsidRDefault="00BD60FD" w:rsidP="006557F0">
            <w:pPr>
              <w:jc w:val="both"/>
              <w:rPr>
                <w:color w:val="000000" w:themeColor="text1"/>
                <w:sz w:val="18"/>
                <w:szCs w:val="18"/>
              </w:rPr>
            </w:pPr>
            <w:proofErr w:type="spellStart"/>
            <w:r w:rsidRPr="00D9514F">
              <w:rPr>
                <w:color w:val="000000" w:themeColor="text1"/>
                <w:sz w:val="18"/>
                <w:szCs w:val="18"/>
              </w:rPr>
              <w:t>Ārpusģimenes</w:t>
            </w:r>
            <w:proofErr w:type="spellEnd"/>
            <w:r w:rsidRPr="00D9514F">
              <w:rPr>
                <w:color w:val="000000" w:themeColor="text1"/>
                <w:sz w:val="18"/>
                <w:szCs w:val="18"/>
              </w:rPr>
              <w:t xml:space="preserve"> aprūpes atbalsta centri, kuriem piešķirta vienreizēja izveides un iekārtošanas izdevumu kompensācija (skaits)</w:t>
            </w:r>
          </w:p>
        </w:tc>
        <w:tc>
          <w:tcPr>
            <w:tcW w:w="1134" w:type="dxa"/>
            <w:tcBorders>
              <w:top w:val="single" w:sz="4" w:space="0" w:color="000000"/>
              <w:left w:val="single" w:sz="4" w:space="0" w:color="000000"/>
              <w:bottom w:val="single" w:sz="4" w:space="0" w:color="000000"/>
              <w:right w:val="single" w:sz="4" w:space="0" w:color="000000"/>
            </w:tcBorders>
          </w:tcPr>
          <w:p w14:paraId="15D39FA8" w14:textId="77777777" w:rsidR="00BD60FD" w:rsidRPr="00D9514F" w:rsidRDefault="00BD60FD" w:rsidP="004671ED">
            <w:pPr>
              <w:jc w:val="center"/>
              <w:rPr>
                <w:bCs/>
                <w:color w:val="000000" w:themeColor="text1"/>
                <w:sz w:val="18"/>
              </w:rPr>
            </w:pPr>
            <w:r w:rsidRPr="00D9514F">
              <w:rPr>
                <w:bCs/>
                <w:color w:val="000000" w:themeColor="text1"/>
                <w:sz w:val="18"/>
              </w:rPr>
              <w:t>3</w:t>
            </w:r>
          </w:p>
        </w:tc>
        <w:tc>
          <w:tcPr>
            <w:tcW w:w="1134" w:type="dxa"/>
            <w:tcBorders>
              <w:top w:val="single" w:sz="4" w:space="0" w:color="000000"/>
              <w:left w:val="single" w:sz="4" w:space="0" w:color="000000"/>
              <w:bottom w:val="single" w:sz="4" w:space="0" w:color="000000"/>
              <w:right w:val="single" w:sz="4" w:space="0" w:color="000000"/>
            </w:tcBorders>
          </w:tcPr>
          <w:p w14:paraId="72A0A8AD" w14:textId="77777777" w:rsidR="00BD60FD" w:rsidRPr="00D9514F" w:rsidDel="008B77F1" w:rsidRDefault="00BD60FD" w:rsidP="004671ED">
            <w:pPr>
              <w:jc w:val="center"/>
              <w:rPr>
                <w:bCs/>
                <w:color w:val="000000" w:themeColor="text1"/>
                <w:sz w:val="18"/>
                <w:szCs w:val="18"/>
                <w:lang w:eastAsia="lv-LV"/>
              </w:rPr>
            </w:pPr>
            <w:r w:rsidRPr="00D9514F">
              <w:rPr>
                <w:bCs/>
                <w:color w:val="000000" w:themeColor="text1"/>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1873DAFA" w14:textId="77777777" w:rsidR="00BD60FD" w:rsidRPr="00D9514F" w:rsidDel="008B77F1" w:rsidRDefault="00BD60FD" w:rsidP="004671ED">
            <w:pPr>
              <w:jc w:val="center"/>
              <w:rPr>
                <w:bCs/>
                <w:color w:val="000000" w:themeColor="text1"/>
                <w:sz w:val="18"/>
                <w:szCs w:val="18"/>
                <w:lang w:eastAsia="lv-LV"/>
              </w:rPr>
            </w:pPr>
            <w:r w:rsidRPr="00D9514F">
              <w:rPr>
                <w:bCs/>
                <w:color w:val="000000" w:themeColor="text1"/>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2FA4727A" w14:textId="77777777" w:rsidR="00BD60FD" w:rsidRPr="00D9514F" w:rsidDel="008B77F1" w:rsidRDefault="00BD60FD" w:rsidP="004671ED">
            <w:pPr>
              <w:jc w:val="center"/>
              <w:rPr>
                <w:bCs/>
                <w:color w:val="000000" w:themeColor="text1"/>
                <w:sz w:val="18"/>
              </w:rPr>
            </w:pPr>
            <w:r w:rsidRPr="00D9514F">
              <w:rPr>
                <w:bCs/>
                <w:color w:val="000000" w:themeColor="text1"/>
                <w:sz w:val="18"/>
              </w:rPr>
              <w:t>1</w:t>
            </w:r>
          </w:p>
        </w:tc>
        <w:tc>
          <w:tcPr>
            <w:tcW w:w="1139" w:type="dxa"/>
            <w:tcBorders>
              <w:top w:val="single" w:sz="4" w:space="0" w:color="000000"/>
              <w:left w:val="single" w:sz="4" w:space="0" w:color="000000"/>
              <w:bottom w:val="single" w:sz="4" w:space="0" w:color="000000"/>
              <w:right w:val="single" w:sz="4" w:space="0" w:color="000000"/>
            </w:tcBorders>
          </w:tcPr>
          <w:p w14:paraId="52C87B00" w14:textId="77777777" w:rsidR="00BD60FD" w:rsidRPr="00D9514F" w:rsidDel="008B77F1" w:rsidRDefault="00BD60FD" w:rsidP="004671ED">
            <w:pPr>
              <w:jc w:val="center"/>
              <w:rPr>
                <w:bCs/>
                <w:color w:val="000000" w:themeColor="text1"/>
                <w:sz w:val="18"/>
              </w:rPr>
            </w:pPr>
            <w:r w:rsidRPr="00D9514F">
              <w:rPr>
                <w:bCs/>
                <w:color w:val="000000" w:themeColor="text1"/>
                <w:sz w:val="18"/>
              </w:rPr>
              <w:t>1</w:t>
            </w:r>
          </w:p>
        </w:tc>
      </w:tr>
      <w:tr w:rsidR="00BD60FD" w:rsidRPr="00D9514F" w14:paraId="201F41F8" w14:textId="77777777" w:rsidTr="004671ED">
        <w:trPr>
          <w:jc w:val="center"/>
        </w:trPr>
        <w:tc>
          <w:tcPr>
            <w:tcW w:w="9072" w:type="dxa"/>
            <w:gridSpan w:val="6"/>
            <w:shd w:val="clear" w:color="auto" w:fill="D9D9D9"/>
            <w:vAlign w:val="center"/>
          </w:tcPr>
          <w:p w14:paraId="1F5F251B" w14:textId="77777777" w:rsidR="00BD60FD" w:rsidRPr="00D9514F" w:rsidRDefault="00BD60FD" w:rsidP="004671ED">
            <w:pPr>
              <w:spacing w:before="40" w:after="40"/>
              <w:ind w:left="360"/>
              <w:contextualSpacing/>
              <w:jc w:val="center"/>
              <w:rPr>
                <w:color w:val="000000" w:themeColor="text1"/>
                <w:sz w:val="18"/>
                <w:szCs w:val="18"/>
              </w:rPr>
            </w:pPr>
            <w:bookmarkStart w:id="64" w:name="_Hlk17193897"/>
            <w:r w:rsidRPr="00D9514F">
              <w:rPr>
                <w:color w:val="000000" w:themeColor="text1"/>
                <w:sz w:val="18"/>
                <w:szCs w:val="18"/>
              </w:rPr>
              <w:t>Nodrošināts līdzfinansējums pašvaldībām pabalsta palielināšanai audžuģimenēm bērna uzturam</w:t>
            </w:r>
          </w:p>
        </w:tc>
      </w:tr>
      <w:tr w:rsidR="00BD60FD" w:rsidRPr="00D9514F" w14:paraId="24591440"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6A3293AB" w14:textId="77777777" w:rsidR="00BD60FD" w:rsidRPr="00D9514F" w:rsidRDefault="00BD60FD" w:rsidP="006557F0">
            <w:pPr>
              <w:jc w:val="both"/>
              <w:rPr>
                <w:color w:val="000000" w:themeColor="text1"/>
                <w:sz w:val="18"/>
                <w:szCs w:val="18"/>
              </w:rPr>
            </w:pPr>
            <w:bookmarkStart w:id="65" w:name="_Hlk26954170"/>
            <w:bookmarkEnd w:id="64"/>
            <w:r w:rsidRPr="00D9514F">
              <w:rPr>
                <w:color w:val="000000" w:themeColor="text1"/>
                <w:sz w:val="18"/>
                <w:szCs w:val="18"/>
              </w:rPr>
              <w:t>Bērni audžuģimenēs, kurām līdzfinansēta uzturnaudas izmaksa</w:t>
            </w:r>
            <w:bookmarkEnd w:id="65"/>
            <w:r w:rsidRPr="00D9514F">
              <w:rPr>
                <w:color w:val="000000" w:themeColor="text1"/>
                <w:sz w:val="18"/>
                <w:szCs w:val="18"/>
              </w:rP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3157F963" w14:textId="77777777" w:rsidR="00BD60FD" w:rsidRPr="00D9514F" w:rsidRDefault="00BD60FD" w:rsidP="004671ED">
            <w:pPr>
              <w:jc w:val="center"/>
              <w:rPr>
                <w:color w:val="000000" w:themeColor="text1"/>
                <w:sz w:val="18"/>
              </w:rPr>
            </w:pPr>
            <w:r w:rsidRPr="00D9514F">
              <w:rPr>
                <w:bCs/>
                <w:color w:val="000000" w:themeColor="text1"/>
                <w:sz w:val="18"/>
              </w:rPr>
              <w:t xml:space="preserve">1 373 </w:t>
            </w:r>
          </w:p>
        </w:tc>
        <w:tc>
          <w:tcPr>
            <w:tcW w:w="1134" w:type="dxa"/>
            <w:tcBorders>
              <w:top w:val="single" w:sz="4" w:space="0" w:color="000000"/>
              <w:left w:val="single" w:sz="4" w:space="0" w:color="000000"/>
              <w:bottom w:val="single" w:sz="4" w:space="0" w:color="000000"/>
              <w:right w:val="single" w:sz="4" w:space="0" w:color="000000"/>
            </w:tcBorders>
          </w:tcPr>
          <w:p w14:paraId="170724E2"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1 390</w:t>
            </w:r>
          </w:p>
        </w:tc>
        <w:tc>
          <w:tcPr>
            <w:tcW w:w="1134" w:type="dxa"/>
            <w:tcBorders>
              <w:top w:val="single" w:sz="4" w:space="0" w:color="000000"/>
              <w:left w:val="single" w:sz="4" w:space="0" w:color="000000"/>
              <w:bottom w:val="single" w:sz="4" w:space="0" w:color="000000"/>
              <w:right w:val="single" w:sz="4" w:space="0" w:color="000000"/>
            </w:tcBorders>
          </w:tcPr>
          <w:p w14:paraId="081EA462"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1 408</w:t>
            </w:r>
          </w:p>
        </w:tc>
        <w:tc>
          <w:tcPr>
            <w:tcW w:w="1134" w:type="dxa"/>
            <w:tcBorders>
              <w:top w:val="single" w:sz="4" w:space="0" w:color="000000"/>
              <w:left w:val="single" w:sz="4" w:space="0" w:color="000000"/>
              <w:bottom w:val="single" w:sz="4" w:space="0" w:color="000000"/>
              <w:right w:val="single" w:sz="4" w:space="0" w:color="000000"/>
            </w:tcBorders>
          </w:tcPr>
          <w:p w14:paraId="1A94F282"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1 408</w:t>
            </w:r>
          </w:p>
        </w:tc>
        <w:tc>
          <w:tcPr>
            <w:tcW w:w="1139" w:type="dxa"/>
            <w:tcBorders>
              <w:top w:val="single" w:sz="4" w:space="0" w:color="000000"/>
              <w:left w:val="single" w:sz="4" w:space="0" w:color="000000"/>
              <w:bottom w:val="single" w:sz="4" w:space="0" w:color="000000"/>
              <w:right w:val="single" w:sz="4" w:space="0" w:color="000000"/>
            </w:tcBorders>
          </w:tcPr>
          <w:p w14:paraId="5F2833D3"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1 408</w:t>
            </w:r>
          </w:p>
        </w:tc>
      </w:tr>
      <w:tr w:rsidR="00BD60FD" w:rsidRPr="00D9514F" w14:paraId="7B87C084" w14:textId="77777777" w:rsidTr="004671ED">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6A92A0"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Nodrošināta raksturojuma sagatavošana potenciālajiem adoptētājiem</w:t>
            </w:r>
          </w:p>
        </w:tc>
      </w:tr>
      <w:tr w:rsidR="00BD60FD" w:rsidRPr="00D9514F" w14:paraId="016A67E0"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21F1713B" w14:textId="77777777" w:rsidR="00BD60FD" w:rsidRPr="00D9514F" w:rsidRDefault="00BD60FD" w:rsidP="006557F0">
            <w:pPr>
              <w:jc w:val="both"/>
              <w:rPr>
                <w:color w:val="000000" w:themeColor="text1"/>
                <w:sz w:val="18"/>
                <w:szCs w:val="18"/>
              </w:rPr>
            </w:pPr>
            <w:r w:rsidRPr="00D9514F">
              <w:rPr>
                <w:color w:val="000000" w:themeColor="text1"/>
                <w:sz w:val="18"/>
                <w:szCs w:val="18"/>
              </w:rPr>
              <w:t>Potenciālie adoptētāji, kuriem sagatavots raksturojums (skaits)</w:t>
            </w:r>
            <w:r w:rsidRPr="00D9514F">
              <w:rPr>
                <w:color w:val="000000" w:themeColor="text1"/>
                <w:sz w:val="18"/>
                <w:szCs w:val="18"/>
                <w:vertAlign w:val="superscript"/>
              </w:rPr>
              <w:t>3</w:t>
            </w:r>
          </w:p>
        </w:tc>
        <w:tc>
          <w:tcPr>
            <w:tcW w:w="1134" w:type="dxa"/>
            <w:tcBorders>
              <w:top w:val="single" w:sz="4" w:space="0" w:color="000000"/>
              <w:left w:val="single" w:sz="4" w:space="0" w:color="000000"/>
              <w:bottom w:val="single" w:sz="4" w:space="0" w:color="000000"/>
              <w:right w:val="single" w:sz="4" w:space="0" w:color="000000"/>
            </w:tcBorders>
          </w:tcPr>
          <w:p w14:paraId="46919FDA"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5BAE499B"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130</w:t>
            </w:r>
          </w:p>
        </w:tc>
        <w:tc>
          <w:tcPr>
            <w:tcW w:w="1134" w:type="dxa"/>
            <w:tcBorders>
              <w:top w:val="single" w:sz="4" w:space="0" w:color="000000"/>
              <w:left w:val="single" w:sz="4" w:space="0" w:color="000000"/>
              <w:bottom w:val="single" w:sz="4" w:space="0" w:color="000000"/>
              <w:right w:val="single" w:sz="4" w:space="0" w:color="000000"/>
            </w:tcBorders>
          </w:tcPr>
          <w:p w14:paraId="484AB03A"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130</w:t>
            </w:r>
          </w:p>
        </w:tc>
        <w:tc>
          <w:tcPr>
            <w:tcW w:w="1134" w:type="dxa"/>
            <w:tcBorders>
              <w:top w:val="single" w:sz="4" w:space="0" w:color="000000"/>
              <w:left w:val="single" w:sz="4" w:space="0" w:color="000000"/>
              <w:bottom w:val="single" w:sz="4" w:space="0" w:color="000000"/>
              <w:right w:val="single" w:sz="4" w:space="0" w:color="000000"/>
            </w:tcBorders>
          </w:tcPr>
          <w:p w14:paraId="745770A4"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130</w:t>
            </w:r>
          </w:p>
        </w:tc>
        <w:tc>
          <w:tcPr>
            <w:tcW w:w="1139" w:type="dxa"/>
            <w:tcBorders>
              <w:top w:val="single" w:sz="4" w:space="0" w:color="000000"/>
              <w:left w:val="single" w:sz="4" w:space="0" w:color="000000"/>
              <w:bottom w:val="single" w:sz="4" w:space="0" w:color="000000"/>
              <w:right w:val="single" w:sz="4" w:space="0" w:color="000000"/>
            </w:tcBorders>
          </w:tcPr>
          <w:p w14:paraId="59894008"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130</w:t>
            </w:r>
          </w:p>
        </w:tc>
      </w:tr>
      <w:tr w:rsidR="00BD60FD" w:rsidRPr="00D9514F" w14:paraId="5A068E42" w14:textId="77777777" w:rsidTr="004671ED">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1F9E3E"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Nodrošināts finansējums pašvaldībām bāreņu uz bez vecāku gādības palikušo bērnu pēc pilngadības sasniegšanas atbalstam</w:t>
            </w:r>
          </w:p>
        </w:tc>
      </w:tr>
      <w:tr w:rsidR="00BD60FD" w:rsidRPr="00D9514F" w14:paraId="234231AC"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488C6832" w14:textId="77777777" w:rsidR="00BD60FD" w:rsidRPr="00D9514F" w:rsidRDefault="00BD60FD" w:rsidP="006557F0">
            <w:pPr>
              <w:jc w:val="both"/>
              <w:rPr>
                <w:color w:val="000000" w:themeColor="text1"/>
                <w:sz w:val="18"/>
                <w:szCs w:val="18"/>
              </w:rPr>
            </w:pPr>
            <w:r w:rsidRPr="00D9514F">
              <w:rPr>
                <w:color w:val="000000" w:themeColor="text1"/>
                <w:sz w:val="18"/>
                <w:szCs w:val="18"/>
              </w:rPr>
              <w:t xml:space="preserve">Bāreņi un bez vecāku gādības palikušie bērni, kuri turpina uzturēšanos </w:t>
            </w:r>
            <w:proofErr w:type="spellStart"/>
            <w:r w:rsidRPr="00D9514F">
              <w:rPr>
                <w:color w:val="000000" w:themeColor="text1"/>
                <w:sz w:val="18"/>
                <w:szCs w:val="18"/>
              </w:rPr>
              <w:lastRenderedPageBreak/>
              <w:t>ārpusģimenes</w:t>
            </w:r>
            <w:proofErr w:type="spellEnd"/>
            <w:r w:rsidRPr="00D9514F">
              <w:rPr>
                <w:color w:val="000000" w:themeColor="text1"/>
                <w:sz w:val="18"/>
                <w:szCs w:val="18"/>
              </w:rPr>
              <w:t xml:space="preserve"> aprūpē pēc pilngadības sasniegšanas (skaits)</w:t>
            </w:r>
            <w:r w:rsidRPr="00D9514F">
              <w:rPr>
                <w:color w:val="000000" w:themeColor="text1"/>
                <w:sz w:val="18"/>
                <w:szCs w:val="18"/>
                <w:vertAlign w:val="superscript"/>
              </w:rPr>
              <w:t>4</w:t>
            </w:r>
          </w:p>
        </w:tc>
        <w:tc>
          <w:tcPr>
            <w:tcW w:w="1134" w:type="dxa"/>
            <w:tcBorders>
              <w:top w:val="single" w:sz="4" w:space="0" w:color="000000"/>
              <w:left w:val="single" w:sz="4" w:space="0" w:color="000000"/>
              <w:bottom w:val="single" w:sz="4" w:space="0" w:color="000000"/>
              <w:right w:val="single" w:sz="4" w:space="0" w:color="000000"/>
            </w:tcBorders>
          </w:tcPr>
          <w:p w14:paraId="4D86276C" w14:textId="77777777" w:rsidR="00BD60FD" w:rsidRPr="00D9514F" w:rsidRDefault="00BD60FD" w:rsidP="004671ED">
            <w:pPr>
              <w:jc w:val="center"/>
              <w:rPr>
                <w:bCs/>
                <w:color w:val="000000" w:themeColor="text1"/>
                <w:sz w:val="18"/>
              </w:rPr>
            </w:pPr>
            <w:r w:rsidRPr="00D9514F">
              <w:rPr>
                <w:bCs/>
                <w:color w:val="000000" w:themeColor="text1"/>
                <w:sz w:val="18"/>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14:paraId="2EA32B3C"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44BE5DD6"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1 286</w:t>
            </w:r>
          </w:p>
        </w:tc>
        <w:tc>
          <w:tcPr>
            <w:tcW w:w="1134" w:type="dxa"/>
            <w:tcBorders>
              <w:top w:val="single" w:sz="4" w:space="0" w:color="000000"/>
              <w:left w:val="single" w:sz="4" w:space="0" w:color="000000"/>
              <w:bottom w:val="single" w:sz="4" w:space="0" w:color="000000"/>
              <w:right w:val="single" w:sz="4" w:space="0" w:color="000000"/>
            </w:tcBorders>
          </w:tcPr>
          <w:p w14:paraId="5622A7B1"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1 286</w:t>
            </w:r>
          </w:p>
        </w:tc>
        <w:tc>
          <w:tcPr>
            <w:tcW w:w="1139" w:type="dxa"/>
            <w:tcBorders>
              <w:top w:val="single" w:sz="4" w:space="0" w:color="000000"/>
              <w:left w:val="single" w:sz="4" w:space="0" w:color="000000"/>
              <w:bottom w:val="single" w:sz="4" w:space="0" w:color="000000"/>
              <w:right w:val="single" w:sz="4" w:space="0" w:color="000000"/>
            </w:tcBorders>
          </w:tcPr>
          <w:p w14:paraId="0A88200C"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1 286</w:t>
            </w:r>
          </w:p>
        </w:tc>
      </w:tr>
      <w:tr w:rsidR="00BD60FD" w:rsidRPr="00D9514F" w14:paraId="1FC297A9"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3D7847A3" w14:textId="77777777" w:rsidR="00BD60FD" w:rsidRPr="00D9514F" w:rsidRDefault="00BD60FD" w:rsidP="006557F0">
            <w:pPr>
              <w:jc w:val="both"/>
              <w:rPr>
                <w:color w:val="000000" w:themeColor="text1"/>
                <w:sz w:val="18"/>
                <w:szCs w:val="18"/>
              </w:rPr>
            </w:pPr>
            <w:r w:rsidRPr="00D9514F">
              <w:rPr>
                <w:color w:val="000000" w:themeColor="text1"/>
                <w:sz w:val="18"/>
                <w:szCs w:val="18"/>
              </w:rPr>
              <w:t xml:space="preserve">Grupas, kurām notikušas </w:t>
            </w:r>
            <w:proofErr w:type="spellStart"/>
            <w:r w:rsidRPr="00D9514F">
              <w:rPr>
                <w:color w:val="000000" w:themeColor="text1"/>
                <w:sz w:val="18"/>
                <w:szCs w:val="18"/>
              </w:rPr>
              <w:t>mentoru</w:t>
            </w:r>
            <w:proofErr w:type="spellEnd"/>
            <w:r w:rsidRPr="00D9514F">
              <w:rPr>
                <w:color w:val="000000" w:themeColor="text1"/>
                <w:sz w:val="18"/>
                <w:szCs w:val="18"/>
              </w:rPr>
              <w:t xml:space="preserve"> mācības (skaits)</w:t>
            </w:r>
            <w:r w:rsidRPr="00D9514F">
              <w:rPr>
                <w:color w:val="000000" w:themeColor="text1"/>
                <w:sz w:val="18"/>
                <w:szCs w:val="18"/>
                <w:vertAlign w:val="superscript"/>
              </w:rPr>
              <w:t>4</w:t>
            </w:r>
          </w:p>
        </w:tc>
        <w:tc>
          <w:tcPr>
            <w:tcW w:w="1134" w:type="dxa"/>
            <w:tcBorders>
              <w:top w:val="single" w:sz="4" w:space="0" w:color="000000"/>
              <w:left w:val="single" w:sz="4" w:space="0" w:color="000000"/>
              <w:bottom w:val="single" w:sz="4" w:space="0" w:color="000000"/>
              <w:right w:val="single" w:sz="4" w:space="0" w:color="000000"/>
            </w:tcBorders>
          </w:tcPr>
          <w:p w14:paraId="4A60FBE0"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05AB9B0B"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2367A03B"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36</w:t>
            </w:r>
          </w:p>
        </w:tc>
        <w:tc>
          <w:tcPr>
            <w:tcW w:w="1134" w:type="dxa"/>
            <w:tcBorders>
              <w:top w:val="single" w:sz="4" w:space="0" w:color="000000"/>
              <w:left w:val="single" w:sz="4" w:space="0" w:color="000000"/>
              <w:bottom w:val="single" w:sz="4" w:space="0" w:color="000000"/>
              <w:right w:val="single" w:sz="4" w:space="0" w:color="000000"/>
            </w:tcBorders>
          </w:tcPr>
          <w:p w14:paraId="597AC9DA"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36</w:t>
            </w:r>
          </w:p>
        </w:tc>
        <w:tc>
          <w:tcPr>
            <w:tcW w:w="1139" w:type="dxa"/>
            <w:tcBorders>
              <w:top w:val="single" w:sz="4" w:space="0" w:color="000000"/>
              <w:left w:val="single" w:sz="4" w:space="0" w:color="000000"/>
              <w:bottom w:val="single" w:sz="4" w:space="0" w:color="000000"/>
              <w:right w:val="single" w:sz="4" w:space="0" w:color="000000"/>
            </w:tcBorders>
          </w:tcPr>
          <w:p w14:paraId="569EA8E7"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36</w:t>
            </w:r>
          </w:p>
        </w:tc>
      </w:tr>
      <w:tr w:rsidR="00BD60FD" w:rsidRPr="00D9514F" w14:paraId="75DA00C9"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0740FDE6" w14:textId="77777777" w:rsidR="00BD60FD" w:rsidRPr="00D9514F" w:rsidRDefault="00BD60FD" w:rsidP="006557F0">
            <w:pPr>
              <w:jc w:val="both"/>
              <w:rPr>
                <w:color w:val="000000" w:themeColor="text1"/>
                <w:sz w:val="18"/>
                <w:szCs w:val="18"/>
              </w:rPr>
            </w:pPr>
            <w:r w:rsidRPr="00D9514F">
              <w:rPr>
                <w:color w:val="000000" w:themeColor="text1"/>
                <w:sz w:val="18"/>
                <w:szCs w:val="18"/>
              </w:rPr>
              <w:t>Atbalsta grupas prasmju un iemaņu apguvei patstāvīgas dzīves uzsākšanai (skaits)</w:t>
            </w:r>
            <w:r w:rsidRPr="00D9514F">
              <w:rPr>
                <w:color w:val="000000" w:themeColor="text1"/>
                <w:sz w:val="18"/>
                <w:szCs w:val="18"/>
                <w:vertAlign w:val="superscript"/>
              </w:rPr>
              <w:t>4</w:t>
            </w:r>
          </w:p>
        </w:tc>
        <w:tc>
          <w:tcPr>
            <w:tcW w:w="1134" w:type="dxa"/>
            <w:tcBorders>
              <w:top w:val="single" w:sz="4" w:space="0" w:color="000000"/>
              <w:left w:val="single" w:sz="4" w:space="0" w:color="000000"/>
              <w:bottom w:val="single" w:sz="4" w:space="0" w:color="000000"/>
              <w:right w:val="single" w:sz="4" w:space="0" w:color="000000"/>
            </w:tcBorders>
          </w:tcPr>
          <w:p w14:paraId="63590950"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69C73B12"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1B3208CB"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64</w:t>
            </w:r>
          </w:p>
        </w:tc>
        <w:tc>
          <w:tcPr>
            <w:tcW w:w="1134" w:type="dxa"/>
            <w:tcBorders>
              <w:top w:val="single" w:sz="4" w:space="0" w:color="000000"/>
              <w:left w:val="single" w:sz="4" w:space="0" w:color="000000"/>
              <w:bottom w:val="single" w:sz="4" w:space="0" w:color="000000"/>
              <w:right w:val="single" w:sz="4" w:space="0" w:color="000000"/>
            </w:tcBorders>
          </w:tcPr>
          <w:p w14:paraId="698812C2"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64</w:t>
            </w:r>
          </w:p>
        </w:tc>
        <w:tc>
          <w:tcPr>
            <w:tcW w:w="1139" w:type="dxa"/>
            <w:tcBorders>
              <w:top w:val="single" w:sz="4" w:space="0" w:color="000000"/>
              <w:left w:val="single" w:sz="4" w:space="0" w:color="000000"/>
              <w:bottom w:val="single" w:sz="4" w:space="0" w:color="000000"/>
              <w:right w:val="single" w:sz="4" w:space="0" w:color="000000"/>
            </w:tcBorders>
          </w:tcPr>
          <w:p w14:paraId="24449377"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64</w:t>
            </w:r>
          </w:p>
        </w:tc>
      </w:tr>
    </w:tbl>
    <w:p w14:paraId="475D26F0"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rPr>
        <w:t>Piezīmes.</w:t>
      </w:r>
      <w:bookmarkStart w:id="66" w:name="_Hlk84350302"/>
    </w:p>
    <w:p w14:paraId="5BABB235"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vertAlign w:val="superscript"/>
        </w:rPr>
        <w:t xml:space="preserve">1 </w:t>
      </w:r>
      <w:r w:rsidRPr="00D9514F">
        <w:rPr>
          <w:color w:val="000000" w:themeColor="text1"/>
          <w:sz w:val="18"/>
          <w:szCs w:val="18"/>
        </w:rPr>
        <w:t>Mainīta rādītāja uzskaites metodika, rādītājā līdz 2023. gadam uzskaitīts ģimeņu skaits, kuras saņēmušas sociālā darbinieka konsultācijas.</w:t>
      </w:r>
      <w:bookmarkEnd w:id="66"/>
    </w:p>
    <w:p w14:paraId="64E0801B"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vertAlign w:val="superscript"/>
          <w:lang w:eastAsia="lv-LV"/>
        </w:rPr>
        <w:t>2</w:t>
      </w:r>
      <w:r w:rsidRPr="00D9514F">
        <w:rPr>
          <w:color w:val="000000" w:themeColor="text1"/>
          <w:sz w:val="18"/>
          <w:szCs w:val="18"/>
          <w:lang w:eastAsia="lv-LV"/>
        </w:rPr>
        <w:t xml:space="preserve"> No 2024. gada mainīta uzskaites metodika, rādītājā uzskaitot sociālo darbinieku konsultāciju skaitu, kuras nodrošinātas ģimenēm.</w:t>
      </w:r>
    </w:p>
    <w:p w14:paraId="139F7862"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vertAlign w:val="superscript"/>
        </w:rPr>
        <w:t>3</w:t>
      </w:r>
      <w:r w:rsidRPr="00D9514F">
        <w:rPr>
          <w:color w:val="000000" w:themeColor="text1"/>
          <w:sz w:val="18"/>
          <w:szCs w:val="18"/>
        </w:rPr>
        <w:t xml:space="preserve"> </w:t>
      </w:r>
      <w:bookmarkStart w:id="67" w:name="_Hlk146099330"/>
      <w:r w:rsidRPr="00D9514F">
        <w:rPr>
          <w:color w:val="000000" w:themeColor="text1"/>
          <w:sz w:val="18"/>
          <w:szCs w:val="18"/>
        </w:rPr>
        <w:t>Rādītāju uzsāka mērīt ar 2023. gad</w:t>
      </w:r>
      <w:bookmarkEnd w:id="67"/>
      <w:r w:rsidRPr="00D9514F">
        <w:rPr>
          <w:color w:val="000000" w:themeColor="text1"/>
          <w:sz w:val="18"/>
          <w:szCs w:val="18"/>
        </w:rPr>
        <w:t>u.</w:t>
      </w:r>
    </w:p>
    <w:p w14:paraId="67DA02A5"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vertAlign w:val="superscript"/>
        </w:rPr>
        <w:t>4</w:t>
      </w:r>
      <w:r w:rsidRPr="00D9514F">
        <w:rPr>
          <w:color w:val="000000" w:themeColor="text1"/>
          <w:sz w:val="18"/>
          <w:szCs w:val="18"/>
        </w:rPr>
        <w:t xml:space="preserve"> Rādītāju uzsāk mērīt ar 2024. gadu.</w:t>
      </w:r>
    </w:p>
    <w:p w14:paraId="31A452E0"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4"/>
        <w:gridCol w:w="1134"/>
        <w:gridCol w:w="1134"/>
        <w:gridCol w:w="1134"/>
        <w:gridCol w:w="1133"/>
      </w:tblGrid>
      <w:tr w:rsidR="00BD60FD" w:rsidRPr="00D9514F" w14:paraId="7C953594" w14:textId="77777777" w:rsidTr="004671ED">
        <w:trPr>
          <w:trHeight w:val="283"/>
          <w:tblHeader/>
          <w:jc w:val="center"/>
        </w:trPr>
        <w:tc>
          <w:tcPr>
            <w:tcW w:w="1871" w:type="pct"/>
            <w:vAlign w:val="center"/>
          </w:tcPr>
          <w:p w14:paraId="080C3A8A" w14:textId="77777777" w:rsidR="00BD60FD" w:rsidRPr="00D9514F" w:rsidRDefault="00BD60FD" w:rsidP="004671ED">
            <w:pPr>
              <w:jc w:val="center"/>
              <w:rPr>
                <w:color w:val="000000" w:themeColor="text1"/>
                <w:sz w:val="18"/>
              </w:rPr>
            </w:pPr>
          </w:p>
        </w:tc>
        <w:tc>
          <w:tcPr>
            <w:tcW w:w="626" w:type="pct"/>
          </w:tcPr>
          <w:p w14:paraId="582E6778"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626" w:type="pct"/>
          </w:tcPr>
          <w:p w14:paraId="07444E4C"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626" w:type="pct"/>
          </w:tcPr>
          <w:p w14:paraId="627C7C1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26" w:type="pct"/>
          </w:tcPr>
          <w:p w14:paraId="5CB09CC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626" w:type="pct"/>
          </w:tcPr>
          <w:p w14:paraId="7E7C2B47"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3952C51E" w14:textId="77777777" w:rsidTr="004671ED">
        <w:trPr>
          <w:trHeight w:val="142"/>
          <w:jc w:val="center"/>
        </w:trPr>
        <w:tc>
          <w:tcPr>
            <w:tcW w:w="1871" w:type="pct"/>
            <w:shd w:val="clear" w:color="auto" w:fill="D9D9D9"/>
            <w:vAlign w:val="center"/>
          </w:tcPr>
          <w:p w14:paraId="03357976" w14:textId="77777777" w:rsidR="00BD60FD" w:rsidRPr="00D9514F" w:rsidRDefault="00BD60FD" w:rsidP="004671ED">
            <w:pPr>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15FBC" w14:textId="77777777" w:rsidR="00BD60FD" w:rsidRPr="00D9514F" w:rsidRDefault="00BD60FD" w:rsidP="004671ED">
            <w:pPr>
              <w:jc w:val="right"/>
              <w:rPr>
                <w:color w:val="000000" w:themeColor="text1"/>
                <w:sz w:val="18"/>
                <w:szCs w:val="18"/>
              </w:rPr>
            </w:pPr>
            <w:r w:rsidRPr="00D9514F">
              <w:rPr>
                <w:color w:val="000000" w:themeColor="text1"/>
                <w:sz w:val="18"/>
                <w:szCs w:val="18"/>
              </w:rPr>
              <w:t>3 147 784</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F428E29" w14:textId="77777777" w:rsidR="00BD60FD" w:rsidRPr="00D9514F" w:rsidRDefault="00BD60FD" w:rsidP="004671ED">
            <w:pPr>
              <w:jc w:val="right"/>
              <w:rPr>
                <w:color w:val="000000" w:themeColor="text1"/>
                <w:sz w:val="18"/>
                <w:szCs w:val="18"/>
              </w:rPr>
            </w:pPr>
            <w:r w:rsidRPr="00D9514F">
              <w:rPr>
                <w:color w:val="000000" w:themeColor="text1"/>
                <w:sz w:val="18"/>
                <w:szCs w:val="18"/>
              </w:rPr>
              <w:t>4 206 143</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483B9" w14:textId="77777777" w:rsidR="00BD60FD" w:rsidRPr="00D9514F" w:rsidRDefault="00BD60FD" w:rsidP="004671ED">
            <w:pPr>
              <w:jc w:val="right"/>
              <w:rPr>
                <w:color w:val="000000" w:themeColor="text1"/>
                <w:sz w:val="18"/>
                <w:szCs w:val="18"/>
              </w:rPr>
            </w:pPr>
            <w:r w:rsidRPr="00D9514F">
              <w:rPr>
                <w:color w:val="000000" w:themeColor="text1"/>
                <w:sz w:val="18"/>
                <w:szCs w:val="18"/>
              </w:rPr>
              <w:t>9 560 176</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004E3F54" w14:textId="77777777" w:rsidR="00BD60FD" w:rsidRPr="00D9514F" w:rsidRDefault="00BD60FD" w:rsidP="004671ED">
            <w:pPr>
              <w:jc w:val="right"/>
              <w:rPr>
                <w:color w:val="000000" w:themeColor="text1"/>
                <w:sz w:val="18"/>
                <w:szCs w:val="18"/>
              </w:rPr>
            </w:pPr>
            <w:r w:rsidRPr="00D9514F">
              <w:rPr>
                <w:color w:val="000000" w:themeColor="text1"/>
                <w:sz w:val="18"/>
                <w:szCs w:val="18"/>
              </w:rPr>
              <w:t>9 429 539</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54E03B60" w14:textId="77777777" w:rsidR="00BD60FD" w:rsidRPr="00D9514F" w:rsidRDefault="00BD60FD" w:rsidP="004671ED">
            <w:pPr>
              <w:jc w:val="right"/>
              <w:rPr>
                <w:color w:val="000000" w:themeColor="text1"/>
                <w:sz w:val="18"/>
                <w:szCs w:val="18"/>
              </w:rPr>
            </w:pPr>
            <w:r w:rsidRPr="00D9514F">
              <w:rPr>
                <w:color w:val="000000" w:themeColor="text1"/>
                <w:sz w:val="18"/>
                <w:szCs w:val="18"/>
              </w:rPr>
              <w:t>9 429 539</w:t>
            </w:r>
          </w:p>
        </w:tc>
      </w:tr>
      <w:tr w:rsidR="00BD60FD" w:rsidRPr="00D9514F" w14:paraId="7087D701" w14:textId="77777777" w:rsidTr="004671ED">
        <w:trPr>
          <w:trHeight w:val="283"/>
          <w:jc w:val="center"/>
        </w:trPr>
        <w:tc>
          <w:tcPr>
            <w:tcW w:w="1871" w:type="pct"/>
            <w:vAlign w:val="center"/>
          </w:tcPr>
          <w:p w14:paraId="3760DFB3"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626" w:type="pct"/>
          </w:tcPr>
          <w:p w14:paraId="1A729AAA" w14:textId="77777777" w:rsidR="00BD60FD" w:rsidRPr="00D9514F" w:rsidRDefault="00BD60FD" w:rsidP="004671ED">
            <w:pPr>
              <w:jc w:val="center"/>
              <w:rPr>
                <w:color w:val="000000" w:themeColor="text1"/>
                <w:sz w:val="18"/>
                <w:szCs w:val="18"/>
              </w:rPr>
            </w:pPr>
            <w:r w:rsidRPr="00D9514F">
              <w:rPr>
                <w:bCs/>
                <w:color w:val="000000" w:themeColor="text1"/>
                <w:sz w:val="18"/>
                <w:szCs w:val="18"/>
              </w:rPr>
              <w:t>×</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9A42DEC" w14:textId="77777777" w:rsidR="00BD60FD" w:rsidRPr="00D9514F" w:rsidRDefault="00BD60FD" w:rsidP="004671ED">
            <w:pPr>
              <w:jc w:val="right"/>
              <w:rPr>
                <w:color w:val="000000" w:themeColor="text1"/>
                <w:sz w:val="18"/>
                <w:szCs w:val="18"/>
              </w:rPr>
            </w:pPr>
            <w:r w:rsidRPr="00D9514F">
              <w:rPr>
                <w:color w:val="000000" w:themeColor="text1"/>
                <w:sz w:val="18"/>
                <w:szCs w:val="18"/>
              </w:rPr>
              <w:t>1 058 359</w:t>
            </w:r>
          </w:p>
        </w:tc>
        <w:tc>
          <w:tcPr>
            <w:tcW w:w="626" w:type="pct"/>
            <w:tcBorders>
              <w:top w:val="nil"/>
              <w:left w:val="single" w:sz="4" w:space="0" w:color="auto"/>
              <w:bottom w:val="single" w:sz="4" w:space="0" w:color="auto"/>
              <w:right w:val="single" w:sz="4" w:space="0" w:color="auto"/>
            </w:tcBorders>
            <w:shd w:val="clear" w:color="auto" w:fill="FFFFFF" w:themeFill="background1"/>
          </w:tcPr>
          <w:p w14:paraId="6A82791E" w14:textId="77777777" w:rsidR="00BD60FD" w:rsidRPr="00D9514F" w:rsidRDefault="00BD60FD" w:rsidP="004671ED">
            <w:pPr>
              <w:jc w:val="right"/>
              <w:rPr>
                <w:color w:val="000000" w:themeColor="text1"/>
                <w:sz w:val="18"/>
                <w:szCs w:val="18"/>
              </w:rPr>
            </w:pPr>
            <w:r w:rsidRPr="00D9514F">
              <w:rPr>
                <w:color w:val="000000" w:themeColor="text1"/>
                <w:sz w:val="18"/>
                <w:szCs w:val="18"/>
              </w:rPr>
              <w:t>5 354 033</w:t>
            </w:r>
          </w:p>
        </w:tc>
        <w:tc>
          <w:tcPr>
            <w:tcW w:w="626" w:type="pct"/>
            <w:tcBorders>
              <w:top w:val="nil"/>
              <w:left w:val="nil"/>
              <w:bottom w:val="single" w:sz="4" w:space="0" w:color="auto"/>
              <w:right w:val="single" w:sz="4" w:space="0" w:color="auto"/>
            </w:tcBorders>
            <w:shd w:val="clear" w:color="auto" w:fill="FFFFFF" w:themeFill="background1"/>
          </w:tcPr>
          <w:p w14:paraId="2A6D718E" w14:textId="77777777" w:rsidR="00BD60FD" w:rsidRPr="00D9514F" w:rsidRDefault="00BD60FD" w:rsidP="004671ED">
            <w:pPr>
              <w:jc w:val="right"/>
              <w:rPr>
                <w:b/>
                <w:bCs/>
                <w:color w:val="000000" w:themeColor="text1"/>
                <w:sz w:val="18"/>
                <w:szCs w:val="18"/>
              </w:rPr>
            </w:pPr>
            <w:r w:rsidRPr="00D9514F">
              <w:rPr>
                <w:color w:val="000000" w:themeColor="text1"/>
                <w:sz w:val="18"/>
                <w:szCs w:val="18"/>
              </w:rPr>
              <w:t>-130 637</w:t>
            </w:r>
          </w:p>
        </w:tc>
        <w:tc>
          <w:tcPr>
            <w:tcW w:w="626" w:type="pct"/>
            <w:tcBorders>
              <w:top w:val="nil"/>
              <w:left w:val="nil"/>
              <w:bottom w:val="single" w:sz="4" w:space="0" w:color="auto"/>
              <w:right w:val="single" w:sz="4" w:space="0" w:color="auto"/>
            </w:tcBorders>
            <w:shd w:val="clear" w:color="auto" w:fill="FFFFFF" w:themeFill="background1"/>
          </w:tcPr>
          <w:p w14:paraId="43AA1F84"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r w:rsidR="00BD60FD" w:rsidRPr="00D9514F" w14:paraId="7F97DD50" w14:textId="77777777" w:rsidTr="004671ED">
        <w:trPr>
          <w:trHeight w:val="283"/>
          <w:jc w:val="center"/>
        </w:trPr>
        <w:tc>
          <w:tcPr>
            <w:tcW w:w="1871" w:type="pct"/>
            <w:vAlign w:val="center"/>
          </w:tcPr>
          <w:p w14:paraId="26502937" w14:textId="77777777" w:rsidR="00BD60FD" w:rsidRPr="00D9514F" w:rsidRDefault="00BD60FD" w:rsidP="006557F0">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626" w:type="pct"/>
          </w:tcPr>
          <w:p w14:paraId="6C49F387" w14:textId="77777777" w:rsidR="00BD60FD" w:rsidRPr="00D9514F" w:rsidRDefault="00BD60FD" w:rsidP="004671ED">
            <w:pPr>
              <w:jc w:val="center"/>
              <w:rPr>
                <w:color w:val="000000" w:themeColor="text1"/>
                <w:sz w:val="18"/>
                <w:szCs w:val="18"/>
              </w:rPr>
            </w:pPr>
            <w:r w:rsidRPr="00D9514F">
              <w:rPr>
                <w:bCs/>
                <w:color w:val="000000" w:themeColor="text1"/>
                <w:sz w:val="18"/>
                <w:szCs w:val="18"/>
              </w:rPr>
              <w:t>×</w:t>
            </w:r>
          </w:p>
        </w:tc>
        <w:tc>
          <w:tcPr>
            <w:tcW w:w="626" w:type="pct"/>
            <w:tcBorders>
              <w:top w:val="nil"/>
              <w:left w:val="single" w:sz="4" w:space="0" w:color="auto"/>
              <w:bottom w:val="single" w:sz="4" w:space="0" w:color="auto"/>
              <w:right w:val="single" w:sz="4" w:space="0" w:color="auto"/>
            </w:tcBorders>
            <w:shd w:val="clear" w:color="auto" w:fill="auto"/>
          </w:tcPr>
          <w:p w14:paraId="6C1065FF" w14:textId="77777777" w:rsidR="00BD60FD" w:rsidRPr="00D9514F" w:rsidRDefault="00BD60FD" w:rsidP="004671ED">
            <w:pPr>
              <w:jc w:val="right"/>
              <w:rPr>
                <w:color w:val="000000" w:themeColor="text1"/>
                <w:sz w:val="18"/>
                <w:szCs w:val="18"/>
              </w:rPr>
            </w:pPr>
            <w:r w:rsidRPr="00D9514F">
              <w:rPr>
                <w:color w:val="000000" w:themeColor="text1"/>
                <w:sz w:val="18"/>
                <w:szCs w:val="18"/>
              </w:rPr>
              <w:t>33,6</w:t>
            </w:r>
          </w:p>
        </w:tc>
        <w:tc>
          <w:tcPr>
            <w:tcW w:w="626" w:type="pct"/>
            <w:tcBorders>
              <w:top w:val="nil"/>
              <w:left w:val="single" w:sz="4" w:space="0" w:color="auto"/>
              <w:bottom w:val="single" w:sz="4" w:space="0" w:color="auto"/>
              <w:right w:val="single" w:sz="4" w:space="0" w:color="auto"/>
            </w:tcBorders>
            <w:shd w:val="clear" w:color="auto" w:fill="FFFFFF" w:themeFill="background1"/>
          </w:tcPr>
          <w:p w14:paraId="4C25CD77" w14:textId="77777777" w:rsidR="00BD60FD" w:rsidRPr="00D9514F" w:rsidRDefault="00BD60FD" w:rsidP="004671ED">
            <w:pPr>
              <w:jc w:val="right"/>
              <w:rPr>
                <w:b/>
                <w:bCs/>
                <w:color w:val="000000" w:themeColor="text1"/>
                <w:sz w:val="18"/>
                <w:szCs w:val="18"/>
              </w:rPr>
            </w:pPr>
            <w:r w:rsidRPr="00D9514F">
              <w:rPr>
                <w:color w:val="000000" w:themeColor="text1"/>
                <w:sz w:val="18"/>
                <w:szCs w:val="18"/>
              </w:rPr>
              <w:t>127,3</w:t>
            </w:r>
          </w:p>
        </w:tc>
        <w:tc>
          <w:tcPr>
            <w:tcW w:w="626" w:type="pct"/>
            <w:tcBorders>
              <w:top w:val="nil"/>
              <w:left w:val="nil"/>
              <w:bottom w:val="single" w:sz="4" w:space="0" w:color="auto"/>
              <w:right w:val="single" w:sz="4" w:space="0" w:color="auto"/>
            </w:tcBorders>
            <w:shd w:val="clear" w:color="auto" w:fill="FFFFFF" w:themeFill="background1"/>
          </w:tcPr>
          <w:p w14:paraId="61482260" w14:textId="77777777" w:rsidR="00BD60FD" w:rsidRPr="00D9514F" w:rsidRDefault="00BD60FD" w:rsidP="004671ED">
            <w:pPr>
              <w:jc w:val="right"/>
              <w:rPr>
                <w:b/>
                <w:bCs/>
                <w:color w:val="000000" w:themeColor="text1"/>
                <w:sz w:val="18"/>
                <w:szCs w:val="18"/>
              </w:rPr>
            </w:pPr>
            <w:r w:rsidRPr="00D9514F">
              <w:rPr>
                <w:color w:val="000000" w:themeColor="text1"/>
                <w:sz w:val="18"/>
                <w:szCs w:val="18"/>
              </w:rPr>
              <w:t>-1,4</w:t>
            </w:r>
          </w:p>
        </w:tc>
        <w:tc>
          <w:tcPr>
            <w:tcW w:w="626" w:type="pct"/>
            <w:tcBorders>
              <w:top w:val="nil"/>
              <w:left w:val="nil"/>
              <w:bottom w:val="single" w:sz="4" w:space="0" w:color="auto"/>
              <w:right w:val="single" w:sz="4" w:space="0" w:color="auto"/>
            </w:tcBorders>
            <w:shd w:val="clear" w:color="auto" w:fill="FFFFFF" w:themeFill="background1"/>
          </w:tcPr>
          <w:p w14:paraId="275B960B"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bl>
    <w:p w14:paraId="0012448C" w14:textId="77777777" w:rsidR="00BD60FD" w:rsidRPr="00D9514F" w:rsidRDefault="00BD60FD" w:rsidP="00BD60FD">
      <w:pPr>
        <w:spacing w:before="240" w:after="240"/>
        <w:jc w:val="center"/>
        <w:rPr>
          <w:b/>
          <w:color w:val="000000" w:themeColor="text1"/>
          <w:lang w:eastAsia="lv-LV"/>
        </w:rPr>
      </w:pPr>
      <w:bookmarkStart w:id="68" w:name="_Hlk1478232"/>
      <w:r w:rsidRPr="00D9514F">
        <w:rPr>
          <w:b/>
          <w:color w:val="000000" w:themeColor="text1"/>
          <w:lang w:eastAsia="lv-LV"/>
        </w:rPr>
        <w:t>Izmaiņas izdevumos, salīdzinot 2024. gada plānu ar 2023. gada plānu</w:t>
      </w:r>
    </w:p>
    <w:p w14:paraId="57DC5359"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132"/>
      </w:tblGrid>
      <w:tr w:rsidR="00BD60FD" w:rsidRPr="00D9514F" w14:paraId="0170A5FC" w14:textId="77777777" w:rsidTr="004671ED">
        <w:trPr>
          <w:trHeight w:val="142"/>
          <w:tblHeader/>
          <w:jc w:val="center"/>
        </w:trPr>
        <w:tc>
          <w:tcPr>
            <w:tcW w:w="2932" w:type="pct"/>
            <w:vAlign w:val="center"/>
          </w:tcPr>
          <w:p w14:paraId="3A7668C8"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715" w:type="pct"/>
            <w:vAlign w:val="center"/>
          </w:tcPr>
          <w:p w14:paraId="6B9E93E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714" w:type="pct"/>
            <w:vAlign w:val="center"/>
          </w:tcPr>
          <w:p w14:paraId="3D9CD73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639" w:type="pct"/>
            <w:vAlign w:val="center"/>
          </w:tcPr>
          <w:p w14:paraId="44F8375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049BE1AC" w14:textId="77777777" w:rsidTr="004671ED">
        <w:trPr>
          <w:trHeight w:val="142"/>
          <w:jc w:val="center"/>
        </w:trPr>
        <w:tc>
          <w:tcPr>
            <w:tcW w:w="2932" w:type="pct"/>
            <w:shd w:val="clear" w:color="auto" w:fill="D9D9D9"/>
          </w:tcPr>
          <w:p w14:paraId="599C54B1"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715" w:type="pct"/>
            <w:shd w:val="clear" w:color="auto" w:fill="D9D9D9" w:themeFill="background1" w:themeFillShade="D9"/>
          </w:tcPr>
          <w:p w14:paraId="5D69E138" w14:textId="77777777" w:rsidR="00BD60FD" w:rsidRPr="00D9514F" w:rsidRDefault="00BD60FD" w:rsidP="004671ED">
            <w:pPr>
              <w:jc w:val="right"/>
              <w:rPr>
                <w:b/>
                <w:color w:val="000000" w:themeColor="text1"/>
                <w:sz w:val="18"/>
                <w:szCs w:val="18"/>
              </w:rPr>
            </w:pPr>
            <w:r w:rsidRPr="00D9514F">
              <w:rPr>
                <w:b/>
                <w:color w:val="000000" w:themeColor="text1"/>
                <w:sz w:val="18"/>
                <w:szCs w:val="18"/>
              </w:rPr>
              <w:t>502 656</w:t>
            </w:r>
          </w:p>
        </w:tc>
        <w:tc>
          <w:tcPr>
            <w:tcW w:w="714" w:type="pct"/>
            <w:shd w:val="clear" w:color="auto" w:fill="D9D9D9" w:themeFill="background1" w:themeFillShade="D9"/>
          </w:tcPr>
          <w:p w14:paraId="41F1FB42" w14:textId="77777777" w:rsidR="00BD60FD" w:rsidRPr="00D9514F" w:rsidRDefault="00BD60FD" w:rsidP="004671ED">
            <w:pPr>
              <w:jc w:val="right"/>
              <w:rPr>
                <w:b/>
                <w:color w:val="000000" w:themeColor="text1"/>
                <w:sz w:val="18"/>
                <w:szCs w:val="18"/>
              </w:rPr>
            </w:pPr>
            <w:r w:rsidRPr="00D9514F">
              <w:rPr>
                <w:b/>
                <w:color w:val="000000" w:themeColor="text1"/>
                <w:sz w:val="18"/>
                <w:szCs w:val="18"/>
              </w:rPr>
              <w:t>5 856 689</w:t>
            </w:r>
          </w:p>
        </w:tc>
        <w:tc>
          <w:tcPr>
            <w:tcW w:w="639" w:type="pct"/>
            <w:shd w:val="clear" w:color="auto" w:fill="D9D9D9" w:themeFill="background1" w:themeFillShade="D9"/>
          </w:tcPr>
          <w:p w14:paraId="7B40EB9D" w14:textId="77777777" w:rsidR="00BD60FD" w:rsidRPr="00D9514F" w:rsidRDefault="00BD60FD" w:rsidP="004671ED">
            <w:pPr>
              <w:jc w:val="right"/>
              <w:rPr>
                <w:b/>
                <w:color w:val="000000" w:themeColor="text1"/>
                <w:sz w:val="18"/>
                <w:szCs w:val="18"/>
              </w:rPr>
            </w:pPr>
            <w:r w:rsidRPr="00D9514F">
              <w:rPr>
                <w:b/>
                <w:color w:val="000000" w:themeColor="text1"/>
                <w:sz w:val="18"/>
                <w:szCs w:val="18"/>
              </w:rPr>
              <w:t>5 354 033</w:t>
            </w:r>
          </w:p>
        </w:tc>
      </w:tr>
      <w:tr w:rsidR="00BD60FD" w:rsidRPr="00D9514F" w14:paraId="3EF8E02E" w14:textId="77777777" w:rsidTr="004671ED">
        <w:trPr>
          <w:trHeight w:val="142"/>
          <w:jc w:val="center"/>
        </w:trPr>
        <w:tc>
          <w:tcPr>
            <w:tcW w:w="5000" w:type="pct"/>
            <w:gridSpan w:val="4"/>
          </w:tcPr>
          <w:p w14:paraId="6B2D2BDE" w14:textId="77777777" w:rsidR="00BD60FD" w:rsidRPr="00D9514F" w:rsidRDefault="00BD60FD" w:rsidP="004671ED">
            <w:pPr>
              <w:ind w:firstLine="313"/>
              <w:rPr>
                <w:color w:val="000000" w:themeColor="text1"/>
                <w:sz w:val="18"/>
                <w:szCs w:val="18"/>
              </w:rPr>
            </w:pPr>
          </w:p>
        </w:tc>
      </w:tr>
      <w:tr w:rsidR="00BD60FD" w:rsidRPr="00D9514F" w14:paraId="3782B1EE" w14:textId="77777777" w:rsidTr="004671ED">
        <w:trPr>
          <w:trHeight w:val="142"/>
          <w:jc w:val="center"/>
        </w:trPr>
        <w:tc>
          <w:tcPr>
            <w:tcW w:w="2932" w:type="pct"/>
            <w:shd w:val="clear" w:color="auto" w:fill="F2F2F2" w:themeFill="background1" w:themeFillShade="F2"/>
            <w:vAlign w:val="center"/>
          </w:tcPr>
          <w:p w14:paraId="6CBD1A5A" w14:textId="77777777" w:rsidR="00BD60FD" w:rsidRPr="00D9514F" w:rsidRDefault="00BD60FD" w:rsidP="006557F0">
            <w:pPr>
              <w:jc w:val="both"/>
              <w:rPr>
                <w:color w:val="000000" w:themeColor="text1"/>
                <w:sz w:val="18"/>
                <w:szCs w:val="18"/>
                <w:u w:val="single"/>
                <w:lang w:eastAsia="lv-LV"/>
              </w:rPr>
            </w:pPr>
            <w:r w:rsidRPr="00D9514F">
              <w:rPr>
                <w:iCs/>
                <w:color w:val="000000" w:themeColor="text1"/>
                <w:sz w:val="18"/>
                <w:szCs w:val="18"/>
                <w:u w:val="single"/>
                <w:lang w:eastAsia="lv-LV"/>
              </w:rPr>
              <w:t>Prioritāri pasākumi</w:t>
            </w:r>
          </w:p>
        </w:tc>
        <w:tc>
          <w:tcPr>
            <w:tcW w:w="715" w:type="pct"/>
            <w:shd w:val="clear" w:color="auto" w:fill="F2F2F2" w:themeFill="background1" w:themeFillShade="F2"/>
          </w:tcPr>
          <w:p w14:paraId="2DA8E023" w14:textId="77777777" w:rsidR="00BD60FD" w:rsidRPr="00D9514F" w:rsidRDefault="00BD60FD" w:rsidP="004671ED">
            <w:pPr>
              <w:jc w:val="center"/>
              <w:rPr>
                <w:color w:val="000000" w:themeColor="text1"/>
                <w:sz w:val="18"/>
                <w:szCs w:val="18"/>
              </w:rPr>
            </w:pPr>
            <w:r w:rsidRPr="00D9514F">
              <w:rPr>
                <w:i/>
                <w:color w:val="000000" w:themeColor="text1"/>
                <w:sz w:val="18"/>
                <w:szCs w:val="18"/>
              </w:rPr>
              <w:t>-</w:t>
            </w:r>
          </w:p>
        </w:tc>
        <w:tc>
          <w:tcPr>
            <w:tcW w:w="714" w:type="pct"/>
            <w:shd w:val="clear" w:color="auto" w:fill="F2F2F2" w:themeFill="background1" w:themeFillShade="F2"/>
          </w:tcPr>
          <w:p w14:paraId="42AB78DB" w14:textId="77777777" w:rsidR="00BD60FD" w:rsidRPr="00D9514F" w:rsidRDefault="00BD60FD" w:rsidP="004671ED">
            <w:pPr>
              <w:jc w:val="right"/>
              <w:rPr>
                <w:color w:val="000000" w:themeColor="text1"/>
                <w:sz w:val="18"/>
                <w:szCs w:val="18"/>
              </w:rPr>
            </w:pPr>
            <w:r w:rsidRPr="00D9514F">
              <w:rPr>
                <w:color w:val="000000" w:themeColor="text1"/>
                <w:sz w:val="18"/>
                <w:szCs w:val="18"/>
              </w:rPr>
              <w:t>58 914</w:t>
            </w:r>
          </w:p>
        </w:tc>
        <w:tc>
          <w:tcPr>
            <w:tcW w:w="639" w:type="pct"/>
            <w:shd w:val="clear" w:color="auto" w:fill="F2F2F2" w:themeFill="background1" w:themeFillShade="F2"/>
          </w:tcPr>
          <w:p w14:paraId="474830BE" w14:textId="77777777" w:rsidR="00BD60FD" w:rsidRPr="00D9514F" w:rsidRDefault="00BD60FD" w:rsidP="004671ED">
            <w:pPr>
              <w:jc w:val="right"/>
              <w:rPr>
                <w:color w:val="000000" w:themeColor="text1"/>
                <w:sz w:val="18"/>
                <w:szCs w:val="18"/>
              </w:rPr>
            </w:pPr>
            <w:r w:rsidRPr="00D9514F">
              <w:rPr>
                <w:color w:val="000000" w:themeColor="text1"/>
                <w:sz w:val="18"/>
                <w:szCs w:val="18"/>
              </w:rPr>
              <w:t>58 914</w:t>
            </w:r>
          </w:p>
        </w:tc>
      </w:tr>
      <w:tr w:rsidR="00BD60FD" w:rsidRPr="00D9514F" w14:paraId="6D7396BF" w14:textId="77777777" w:rsidTr="004671ED">
        <w:trPr>
          <w:trHeight w:val="142"/>
          <w:jc w:val="center"/>
        </w:trPr>
        <w:tc>
          <w:tcPr>
            <w:tcW w:w="2932" w:type="pct"/>
            <w:vAlign w:val="center"/>
          </w:tcPr>
          <w:p w14:paraId="2BF0C730" w14:textId="77777777" w:rsidR="00BD60FD" w:rsidRPr="00D9514F" w:rsidRDefault="00BD60FD" w:rsidP="006557F0">
            <w:pPr>
              <w:jc w:val="both"/>
              <w:rPr>
                <w:color w:val="000000" w:themeColor="text1"/>
                <w:sz w:val="18"/>
                <w:szCs w:val="18"/>
                <w:u w:val="single"/>
                <w:lang w:eastAsia="lv-LV"/>
              </w:rPr>
            </w:pPr>
            <w:r w:rsidRPr="00D9514F">
              <w:rPr>
                <w:i/>
                <w:color w:val="000000" w:themeColor="text1"/>
                <w:sz w:val="18"/>
                <w:szCs w:val="18"/>
                <w:lang w:eastAsia="lv-LV"/>
              </w:rPr>
              <w:t xml:space="preserve">Prioritārā pasākuma “Labklājības nozares sniegto pakalpojumu pieejamības nodrošināšana” </w:t>
            </w:r>
            <w:proofErr w:type="spellStart"/>
            <w:r w:rsidRPr="00D9514F">
              <w:rPr>
                <w:i/>
                <w:color w:val="000000" w:themeColor="text1"/>
                <w:sz w:val="18"/>
                <w:szCs w:val="18"/>
                <w:lang w:eastAsia="lv-LV"/>
              </w:rPr>
              <w:t>apakšpasākuma</w:t>
            </w:r>
            <w:proofErr w:type="spellEnd"/>
            <w:r w:rsidRPr="00D9514F">
              <w:rPr>
                <w:i/>
                <w:color w:val="000000" w:themeColor="text1"/>
                <w:sz w:val="18"/>
                <w:szCs w:val="18"/>
                <w:lang w:eastAsia="lv-LV"/>
              </w:rPr>
              <w:t xml:space="preserve"> “Atbalsta centru darbinieku algu palielināšana” īstenošana (MK 26.09.2023. sēdes prot. Nr.47 43.§ 2.punkts)</w:t>
            </w:r>
          </w:p>
        </w:tc>
        <w:tc>
          <w:tcPr>
            <w:tcW w:w="715" w:type="pct"/>
          </w:tcPr>
          <w:p w14:paraId="4F163A1A" w14:textId="77777777" w:rsidR="00BD60FD" w:rsidRPr="00D9514F" w:rsidRDefault="00BD60FD" w:rsidP="004671ED">
            <w:pPr>
              <w:jc w:val="center"/>
              <w:rPr>
                <w:color w:val="000000" w:themeColor="text1"/>
                <w:sz w:val="18"/>
                <w:szCs w:val="18"/>
              </w:rPr>
            </w:pPr>
            <w:r w:rsidRPr="00D9514F">
              <w:rPr>
                <w:i/>
                <w:color w:val="000000" w:themeColor="text1"/>
                <w:sz w:val="18"/>
                <w:szCs w:val="18"/>
              </w:rPr>
              <w:t>-</w:t>
            </w:r>
          </w:p>
        </w:tc>
        <w:tc>
          <w:tcPr>
            <w:tcW w:w="714" w:type="pct"/>
            <w:shd w:val="clear" w:color="auto" w:fill="FFFFFF" w:themeFill="background1"/>
          </w:tcPr>
          <w:p w14:paraId="22BFE418" w14:textId="77777777" w:rsidR="00BD60FD" w:rsidRPr="00D9514F" w:rsidRDefault="00BD60FD" w:rsidP="004671ED">
            <w:pPr>
              <w:jc w:val="right"/>
              <w:rPr>
                <w:color w:val="000000" w:themeColor="text1"/>
                <w:sz w:val="18"/>
                <w:szCs w:val="18"/>
              </w:rPr>
            </w:pPr>
            <w:r w:rsidRPr="00D9514F">
              <w:rPr>
                <w:color w:val="000000" w:themeColor="text1"/>
                <w:sz w:val="18"/>
                <w:szCs w:val="18"/>
              </w:rPr>
              <w:t>58 914</w:t>
            </w:r>
          </w:p>
        </w:tc>
        <w:tc>
          <w:tcPr>
            <w:tcW w:w="639" w:type="pct"/>
            <w:shd w:val="clear" w:color="auto" w:fill="FFFFFF" w:themeFill="background1"/>
          </w:tcPr>
          <w:p w14:paraId="369E2EBB" w14:textId="77777777" w:rsidR="00BD60FD" w:rsidRPr="00D9514F" w:rsidRDefault="00BD60FD" w:rsidP="004671ED">
            <w:pPr>
              <w:jc w:val="right"/>
              <w:rPr>
                <w:color w:val="000000" w:themeColor="text1"/>
                <w:sz w:val="18"/>
                <w:szCs w:val="18"/>
              </w:rPr>
            </w:pPr>
            <w:r w:rsidRPr="00D9514F">
              <w:rPr>
                <w:color w:val="000000" w:themeColor="text1"/>
                <w:sz w:val="18"/>
                <w:szCs w:val="18"/>
              </w:rPr>
              <w:t>58 914</w:t>
            </w:r>
          </w:p>
        </w:tc>
      </w:tr>
      <w:tr w:rsidR="00BD60FD" w:rsidRPr="00D9514F" w14:paraId="566CBB4B" w14:textId="77777777" w:rsidTr="004671ED">
        <w:trPr>
          <w:trHeight w:val="142"/>
          <w:jc w:val="center"/>
        </w:trPr>
        <w:tc>
          <w:tcPr>
            <w:tcW w:w="2932" w:type="pct"/>
            <w:shd w:val="clear" w:color="auto" w:fill="F2F2F2" w:themeFill="background1" w:themeFillShade="F2"/>
          </w:tcPr>
          <w:p w14:paraId="066AFCED" w14:textId="77777777" w:rsidR="00BD60FD" w:rsidRPr="00D9514F" w:rsidRDefault="00BD60FD" w:rsidP="006557F0">
            <w:pPr>
              <w:jc w:val="both"/>
              <w:rPr>
                <w:color w:val="000000" w:themeColor="text1"/>
                <w:sz w:val="18"/>
                <w:szCs w:val="18"/>
                <w:u w:val="single"/>
                <w:lang w:eastAsia="lv-LV"/>
              </w:rPr>
            </w:pPr>
            <w:r w:rsidRPr="00D9514F">
              <w:rPr>
                <w:color w:val="000000" w:themeColor="text1"/>
                <w:sz w:val="18"/>
                <w:szCs w:val="18"/>
                <w:u w:val="single"/>
                <w:lang w:eastAsia="lv-LV"/>
              </w:rPr>
              <w:t>Citas izmaiņas</w:t>
            </w:r>
          </w:p>
        </w:tc>
        <w:tc>
          <w:tcPr>
            <w:tcW w:w="715" w:type="pct"/>
            <w:shd w:val="clear" w:color="auto" w:fill="F2F2F2" w:themeFill="background1" w:themeFillShade="F2"/>
          </w:tcPr>
          <w:p w14:paraId="5175B3FD" w14:textId="77777777" w:rsidR="00BD60FD" w:rsidRPr="00D9514F" w:rsidRDefault="00BD60FD" w:rsidP="004671ED">
            <w:pPr>
              <w:jc w:val="right"/>
              <w:rPr>
                <w:color w:val="000000" w:themeColor="text1"/>
                <w:sz w:val="18"/>
                <w:szCs w:val="18"/>
              </w:rPr>
            </w:pPr>
            <w:r w:rsidRPr="00D9514F">
              <w:rPr>
                <w:color w:val="000000" w:themeColor="text1"/>
                <w:sz w:val="18"/>
                <w:szCs w:val="18"/>
              </w:rPr>
              <w:t>502 656</w:t>
            </w:r>
          </w:p>
        </w:tc>
        <w:tc>
          <w:tcPr>
            <w:tcW w:w="714" w:type="pct"/>
            <w:shd w:val="clear" w:color="auto" w:fill="F2F2F2" w:themeFill="background1" w:themeFillShade="F2"/>
          </w:tcPr>
          <w:p w14:paraId="2B86CAFA" w14:textId="77777777" w:rsidR="00BD60FD" w:rsidRPr="00D9514F" w:rsidRDefault="00BD60FD" w:rsidP="004671ED">
            <w:pPr>
              <w:jc w:val="right"/>
              <w:rPr>
                <w:color w:val="000000" w:themeColor="text1"/>
                <w:sz w:val="18"/>
                <w:szCs w:val="18"/>
              </w:rPr>
            </w:pPr>
            <w:r w:rsidRPr="00D9514F">
              <w:rPr>
                <w:color w:val="000000" w:themeColor="text1"/>
                <w:sz w:val="18"/>
                <w:szCs w:val="18"/>
              </w:rPr>
              <w:t>5 797 775</w:t>
            </w:r>
          </w:p>
        </w:tc>
        <w:tc>
          <w:tcPr>
            <w:tcW w:w="639" w:type="pct"/>
            <w:shd w:val="clear" w:color="auto" w:fill="F2F2F2" w:themeFill="background1" w:themeFillShade="F2"/>
          </w:tcPr>
          <w:p w14:paraId="6D259908" w14:textId="77777777" w:rsidR="00BD60FD" w:rsidRPr="00D9514F" w:rsidRDefault="00BD60FD" w:rsidP="004671ED">
            <w:pPr>
              <w:jc w:val="right"/>
              <w:rPr>
                <w:color w:val="000000" w:themeColor="text1"/>
                <w:sz w:val="18"/>
                <w:szCs w:val="18"/>
              </w:rPr>
            </w:pPr>
            <w:r w:rsidRPr="00D9514F">
              <w:rPr>
                <w:color w:val="000000" w:themeColor="text1"/>
                <w:sz w:val="18"/>
                <w:szCs w:val="18"/>
              </w:rPr>
              <w:t>5 295 119</w:t>
            </w:r>
          </w:p>
        </w:tc>
      </w:tr>
      <w:tr w:rsidR="00BD60FD" w:rsidRPr="00D9514F" w14:paraId="05BF15EE" w14:textId="77777777" w:rsidTr="004671ED">
        <w:trPr>
          <w:trHeight w:val="142"/>
          <w:jc w:val="center"/>
        </w:trPr>
        <w:tc>
          <w:tcPr>
            <w:tcW w:w="2932" w:type="pct"/>
          </w:tcPr>
          <w:p w14:paraId="245A21F6" w14:textId="77777777" w:rsidR="00BD60FD" w:rsidRPr="00D9514F" w:rsidRDefault="00BD60FD" w:rsidP="006557F0">
            <w:pPr>
              <w:jc w:val="both"/>
              <w:rPr>
                <w:i/>
                <w:color w:val="000000" w:themeColor="text1"/>
                <w:sz w:val="18"/>
                <w:szCs w:val="18"/>
                <w:lang w:eastAsia="lv-LV"/>
              </w:rPr>
            </w:pPr>
            <w:r w:rsidRPr="00D9514F">
              <w:rPr>
                <w:i/>
                <w:color w:val="000000" w:themeColor="text1"/>
                <w:sz w:val="18"/>
                <w:szCs w:val="18"/>
                <w:lang w:eastAsia="lv-LV"/>
              </w:rPr>
              <w:t>Izmaiņas, samazinot izdevumus 2023. – 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tajā skaitā bērniem īpašās situācijās” ietvaros </w:t>
            </w:r>
            <w:proofErr w:type="spellStart"/>
            <w:r w:rsidRPr="00D9514F">
              <w:rPr>
                <w:i/>
                <w:color w:val="000000" w:themeColor="text1"/>
                <w:sz w:val="18"/>
                <w:szCs w:val="18"/>
                <w:lang w:eastAsia="lv-LV"/>
              </w:rPr>
              <w:t>apakšpasākumam</w:t>
            </w:r>
            <w:proofErr w:type="spellEnd"/>
            <w:r w:rsidRPr="00D9514F">
              <w:rPr>
                <w:i/>
                <w:color w:val="000000" w:themeColor="text1"/>
                <w:sz w:val="18"/>
                <w:szCs w:val="18"/>
                <w:lang w:eastAsia="lv-LV"/>
              </w:rPr>
              <w:t xml:space="preserve"> “Nodrošināta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centru sniegto pakalpojumu pilnveide un paplašināšana, kā arī stiprinātas aizbildņu prasmes un zināšanas bērnu aprūpē” un palielinot izdevumus jaunajam </w:t>
            </w:r>
            <w:proofErr w:type="spellStart"/>
            <w:r w:rsidRPr="00D9514F">
              <w:rPr>
                <w:i/>
                <w:color w:val="000000" w:themeColor="text1"/>
                <w:sz w:val="18"/>
                <w:szCs w:val="18"/>
                <w:lang w:eastAsia="lv-LV"/>
              </w:rPr>
              <w:t>apakšpasākumam</w:t>
            </w:r>
            <w:proofErr w:type="spellEnd"/>
            <w:r w:rsidRPr="00D9514F">
              <w:rPr>
                <w:i/>
                <w:color w:val="000000" w:themeColor="text1"/>
                <w:sz w:val="18"/>
                <w:szCs w:val="18"/>
                <w:lang w:eastAsia="lv-LV"/>
              </w:rPr>
              <w:t xml:space="preserve"> “Nodrošināts bāreņu un bez vecāku gādības palikušo bērnu atbalsts patstāvīgas dzīves uzsākšanai pēc pilngadības sasniegšanas” (MK 15.08.2023. sēdes prot. Nr.40 43.§ 42.punkts un 42.3.apakšpunkts)</w:t>
            </w:r>
          </w:p>
        </w:tc>
        <w:tc>
          <w:tcPr>
            <w:tcW w:w="715" w:type="pct"/>
          </w:tcPr>
          <w:p w14:paraId="30D59B8E" w14:textId="77777777" w:rsidR="00BD60FD" w:rsidRPr="00D9514F" w:rsidRDefault="00BD60FD" w:rsidP="004671ED">
            <w:pPr>
              <w:jc w:val="right"/>
              <w:rPr>
                <w:color w:val="000000" w:themeColor="text1"/>
                <w:sz w:val="18"/>
                <w:szCs w:val="18"/>
              </w:rPr>
            </w:pPr>
            <w:r w:rsidRPr="00D9514F">
              <w:rPr>
                <w:color w:val="000000" w:themeColor="text1"/>
                <w:sz w:val="18"/>
                <w:szCs w:val="18"/>
              </w:rPr>
              <w:t>400 828</w:t>
            </w:r>
          </w:p>
        </w:tc>
        <w:tc>
          <w:tcPr>
            <w:tcW w:w="714" w:type="pct"/>
          </w:tcPr>
          <w:p w14:paraId="0DBD717A" w14:textId="77777777" w:rsidR="00BD60FD" w:rsidRPr="00D9514F" w:rsidRDefault="00BD60FD" w:rsidP="004671ED">
            <w:pPr>
              <w:jc w:val="right"/>
              <w:rPr>
                <w:color w:val="000000" w:themeColor="text1"/>
                <w:sz w:val="18"/>
                <w:szCs w:val="18"/>
              </w:rPr>
            </w:pPr>
            <w:r w:rsidRPr="00D9514F">
              <w:rPr>
                <w:iCs/>
                <w:color w:val="000000" w:themeColor="text1"/>
                <w:sz w:val="18"/>
                <w:szCs w:val="18"/>
              </w:rPr>
              <w:t>400 828</w:t>
            </w:r>
          </w:p>
        </w:tc>
        <w:tc>
          <w:tcPr>
            <w:tcW w:w="639" w:type="pct"/>
          </w:tcPr>
          <w:p w14:paraId="37B71576"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r>
      <w:tr w:rsidR="00BD60FD" w:rsidRPr="00D9514F" w14:paraId="36877E46" w14:textId="77777777" w:rsidTr="004671ED">
        <w:trPr>
          <w:trHeight w:val="142"/>
          <w:jc w:val="center"/>
        </w:trPr>
        <w:tc>
          <w:tcPr>
            <w:tcW w:w="2932" w:type="pct"/>
          </w:tcPr>
          <w:p w14:paraId="0EB8F892" w14:textId="77777777" w:rsidR="00BD60FD" w:rsidRPr="00D9514F" w:rsidRDefault="00BD60FD" w:rsidP="006557F0">
            <w:pPr>
              <w:jc w:val="both"/>
              <w:rPr>
                <w:i/>
                <w:color w:val="000000" w:themeColor="text1"/>
                <w:sz w:val="18"/>
                <w:szCs w:val="18"/>
                <w:lang w:eastAsia="lv-LV"/>
              </w:rPr>
            </w:pPr>
            <w:r w:rsidRPr="00D9514F">
              <w:rPr>
                <w:i/>
                <w:color w:val="000000" w:themeColor="text1"/>
                <w:sz w:val="18"/>
                <w:szCs w:val="18"/>
                <w:lang w:eastAsia="lv-LV"/>
              </w:rPr>
              <w:t>Izdevumu palielinājums prioritārā pasākuma 2023.</w:t>
            </w:r>
            <w:r w:rsidRPr="00D9514F">
              <w:rPr>
                <w:rFonts w:eastAsia="Calibri"/>
                <w:i/>
                <w:iCs/>
                <w:color w:val="000000" w:themeColor="text1"/>
                <w:sz w:val="18"/>
                <w:szCs w:val="18"/>
              </w:rPr>
              <w:t xml:space="preserve"> –</w:t>
            </w:r>
            <w:r w:rsidRPr="00D9514F">
              <w:rPr>
                <w:i/>
                <w:color w:val="000000" w:themeColor="text1"/>
                <w:sz w:val="18"/>
                <w:szCs w:val="18"/>
                <w:lang w:eastAsia="lv-LV"/>
              </w:rPr>
              <w:t xml:space="preserve"> 2025. gadam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tai skaitā bērniem īpašās situācijās” plānotajai īstenošanai ar 2024. gadu (MK 13.01.2023. sēdes prot. Nr.2 1.§ 2.punkts)</w:t>
            </w:r>
          </w:p>
        </w:tc>
        <w:tc>
          <w:tcPr>
            <w:tcW w:w="715" w:type="pct"/>
          </w:tcPr>
          <w:p w14:paraId="6924B9D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714" w:type="pct"/>
          </w:tcPr>
          <w:p w14:paraId="40FABE9B" w14:textId="77777777" w:rsidR="00BD60FD" w:rsidRPr="00D9514F" w:rsidRDefault="00BD60FD" w:rsidP="004671ED">
            <w:pPr>
              <w:jc w:val="right"/>
              <w:rPr>
                <w:color w:val="000000" w:themeColor="text1"/>
                <w:sz w:val="18"/>
                <w:szCs w:val="18"/>
              </w:rPr>
            </w:pPr>
            <w:r w:rsidRPr="00D9514F">
              <w:rPr>
                <w:color w:val="000000" w:themeColor="text1"/>
                <w:sz w:val="18"/>
                <w:szCs w:val="18"/>
              </w:rPr>
              <w:t>467 492</w:t>
            </w:r>
          </w:p>
        </w:tc>
        <w:tc>
          <w:tcPr>
            <w:tcW w:w="639" w:type="pct"/>
          </w:tcPr>
          <w:p w14:paraId="6E6F150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467 492</w:t>
            </w:r>
          </w:p>
        </w:tc>
      </w:tr>
      <w:tr w:rsidR="00BD60FD" w:rsidRPr="00D9514F" w14:paraId="73681A30" w14:textId="77777777" w:rsidTr="004671ED">
        <w:trPr>
          <w:trHeight w:val="142"/>
          <w:jc w:val="center"/>
        </w:trPr>
        <w:tc>
          <w:tcPr>
            <w:tcW w:w="2936" w:type="pct"/>
          </w:tcPr>
          <w:p w14:paraId="0704024C" w14:textId="77777777" w:rsidR="00BD60FD" w:rsidRPr="00D9514F" w:rsidRDefault="00BD60FD" w:rsidP="006557F0">
            <w:pPr>
              <w:jc w:val="both"/>
              <w:rPr>
                <w:i/>
                <w:color w:val="000000" w:themeColor="text1"/>
                <w:sz w:val="18"/>
                <w:szCs w:val="18"/>
                <w:lang w:eastAsia="lv-LV"/>
              </w:rPr>
            </w:pPr>
            <w:r w:rsidRPr="00D9514F">
              <w:rPr>
                <w:i/>
                <w:color w:val="000000" w:themeColor="text1"/>
                <w:sz w:val="18"/>
                <w:szCs w:val="18"/>
                <w:lang w:eastAsia="lv-LV"/>
              </w:rPr>
              <w:t>Iekšējā līdzekļu pārdale starp budžeta programmām (apakšprogrammām)</w:t>
            </w:r>
          </w:p>
        </w:tc>
        <w:tc>
          <w:tcPr>
            <w:tcW w:w="715" w:type="pct"/>
          </w:tcPr>
          <w:p w14:paraId="3FD8E04C" w14:textId="77777777" w:rsidR="00BD60FD" w:rsidRPr="00D9514F" w:rsidRDefault="00BD60FD" w:rsidP="004671ED">
            <w:pPr>
              <w:jc w:val="center"/>
              <w:rPr>
                <w:color w:val="000000" w:themeColor="text1"/>
                <w:sz w:val="18"/>
                <w:szCs w:val="18"/>
              </w:rPr>
            </w:pPr>
            <w:r w:rsidRPr="00D9514F">
              <w:rPr>
                <w:color w:val="000000" w:themeColor="text1"/>
                <w:sz w:val="18"/>
                <w:szCs w:val="18"/>
              </w:rPr>
              <w:t>101 828</w:t>
            </w:r>
          </w:p>
        </w:tc>
        <w:tc>
          <w:tcPr>
            <w:tcW w:w="715" w:type="pct"/>
          </w:tcPr>
          <w:p w14:paraId="7E219068" w14:textId="77777777" w:rsidR="00BD60FD" w:rsidRPr="00D9514F" w:rsidRDefault="00BD60FD" w:rsidP="004671ED">
            <w:pPr>
              <w:jc w:val="right"/>
              <w:rPr>
                <w:color w:val="000000" w:themeColor="text1"/>
                <w:sz w:val="18"/>
                <w:szCs w:val="18"/>
              </w:rPr>
            </w:pPr>
            <w:r w:rsidRPr="00D9514F">
              <w:rPr>
                <w:color w:val="000000" w:themeColor="text1"/>
                <w:sz w:val="18"/>
                <w:szCs w:val="18"/>
              </w:rPr>
              <w:t>4 929 455</w:t>
            </w:r>
          </w:p>
        </w:tc>
        <w:tc>
          <w:tcPr>
            <w:tcW w:w="633" w:type="pct"/>
          </w:tcPr>
          <w:p w14:paraId="68ADECF3" w14:textId="77777777" w:rsidR="00BD60FD" w:rsidRPr="00D9514F" w:rsidRDefault="00BD60FD" w:rsidP="004671ED">
            <w:pPr>
              <w:jc w:val="right"/>
              <w:rPr>
                <w:color w:val="000000" w:themeColor="text1"/>
                <w:sz w:val="18"/>
                <w:szCs w:val="18"/>
              </w:rPr>
            </w:pPr>
            <w:r w:rsidRPr="00D9514F">
              <w:rPr>
                <w:color w:val="000000" w:themeColor="text1"/>
                <w:sz w:val="18"/>
                <w:szCs w:val="18"/>
              </w:rPr>
              <w:t>4 827 627</w:t>
            </w:r>
          </w:p>
        </w:tc>
      </w:tr>
      <w:tr w:rsidR="00BD60FD" w:rsidRPr="00D9514F" w14:paraId="27001684" w14:textId="77777777" w:rsidTr="004671ED">
        <w:trPr>
          <w:trHeight w:val="142"/>
          <w:jc w:val="center"/>
        </w:trPr>
        <w:tc>
          <w:tcPr>
            <w:tcW w:w="2932" w:type="pct"/>
          </w:tcPr>
          <w:p w14:paraId="7BC1A390" w14:textId="77777777" w:rsidR="00BD60FD" w:rsidRPr="00D9514F" w:rsidRDefault="00BD60FD" w:rsidP="006557F0">
            <w:pPr>
              <w:jc w:val="both"/>
              <w:rPr>
                <w:i/>
                <w:color w:val="000000" w:themeColor="text1"/>
                <w:sz w:val="18"/>
                <w:szCs w:val="18"/>
                <w:lang w:eastAsia="lv-LV"/>
              </w:rPr>
            </w:pPr>
            <w:r w:rsidRPr="00D9514F">
              <w:rPr>
                <w:i/>
                <w:color w:val="000000" w:themeColor="text1"/>
                <w:sz w:val="18"/>
                <w:szCs w:val="18"/>
                <w:lang w:eastAsia="lv-LV"/>
              </w:rPr>
              <w:t xml:space="preserve">Izdevumu palielinājums pasākuma “Līdzfinansējums pašvaldībām pabalstam audžuģimenēm bērna uzturam” īstenošanai, finansējumu pārdalot no apakšprogrammā 05.01.00 “Sociālās rehabilitācijas valsts programmas” 2022. </w:t>
            </w:r>
            <w:r w:rsidRPr="00D9514F">
              <w:rPr>
                <w:rFonts w:eastAsia="Calibri"/>
                <w:i/>
                <w:iCs/>
                <w:color w:val="000000" w:themeColor="text1"/>
                <w:sz w:val="18"/>
                <w:szCs w:val="18"/>
              </w:rPr>
              <w:t>–</w:t>
            </w:r>
            <w:r w:rsidRPr="00D9514F">
              <w:rPr>
                <w:i/>
                <w:color w:val="000000" w:themeColor="text1"/>
                <w:sz w:val="18"/>
                <w:szCs w:val="18"/>
                <w:lang w:eastAsia="lv-LV"/>
              </w:rPr>
              <w:t xml:space="preserve"> 2024. gada prioritārajam pasākumam “Tehniskā palīglīdzekļa – skābekļa koncentratora pieejamības nodrošināšana” plānotā finansējuma (MK 15.08.2023. sēdes prot. Nr.40 43.§ 39.3.apakšpunkts)</w:t>
            </w:r>
          </w:p>
        </w:tc>
        <w:tc>
          <w:tcPr>
            <w:tcW w:w="715" w:type="pct"/>
          </w:tcPr>
          <w:p w14:paraId="4EACBC87" w14:textId="77777777" w:rsidR="00BD60FD" w:rsidRPr="00D9514F" w:rsidRDefault="00BD60FD" w:rsidP="004671ED">
            <w:pPr>
              <w:jc w:val="center"/>
              <w:rPr>
                <w:i/>
                <w:color w:val="000000" w:themeColor="text1"/>
                <w:sz w:val="18"/>
                <w:szCs w:val="18"/>
              </w:rPr>
            </w:pPr>
            <w:r w:rsidRPr="00D9514F">
              <w:rPr>
                <w:color w:val="000000" w:themeColor="text1"/>
                <w:sz w:val="18"/>
                <w:szCs w:val="18"/>
              </w:rPr>
              <w:t>-</w:t>
            </w:r>
          </w:p>
        </w:tc>
        <w:tc>
          <w:tcPr>
            <w:tcW w:w="714" w:type="pct"/>
          </w:tcPr>
          <w:p w14:paraId="53C9729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286 964</w:t>
            </w:r>
          </w:p>
        </w:tc>
        <w:tc>
          <w:tcPr>
            <w:tcW w:w="639" w:type="pct"/>
          </w:tcPr>
          <w:p w14:paraId="723CF14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286 964</w:t>
            </w:r>
          </w:p>
        </w:tc>
      </w:tr>
      <w:tr w:rsidR="00BD60FD" w:rsidRPr="00D9514F" w14:paraId="3A6F1F2B" w14:textId="77777777" w:rsidTr="004671ED">
        <w:trPr>
          <w:trHeight w:val="142"/>
          <w:jc w:val="center"/>
        </w:trPr>
        <w:tc>
          <w:tcPr>
            <w:tcW w:w="2932" w:type="pct"/>
          </w:tcPr>
          <w:p w14:paraId="496C9FF1" w14:textId="77777777" w:rsidR="00BD60FD" w:rsidRPr="00D9514F" w:rsidRDefault="00BD60FD" w:rsidP="006557F0">
            <w:pPr>
              <w:jc w:val="both"/>
              <w:rPr>
                <w:i/>
                <w:color w:val="000000" w:themeColor="text1"/>
                <w:sz w:val="18"/>
                <w:szCs w:val="18"/>
                <w:lang w:eastAsia="lv-LV"/>
              </w:rPr>
            </w:pPr>
            <w:r w:rsidRPr="00D9514F">
              <w:rPr>
                <w:i/>
                <w:color w:val="000000" w:themeColor="text1"/>
                <w:sz w:val="18"/>
                <w:szCs w:val="18"/>
                <w:lang w:eastAsia="lv-LV"/>
              </w:rPr>
              <w:t>Izdevumu palielinājums 2023. – 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tajā skaitā bērniem īpašās situācijās” ietvaros jauna </w:t>
            </w:r>
            <w:proofErr w:type="spellStart"/>
            <w:r w:rsidRPr="00D9514F">
              <w:rPr>
                <w:i/>
                <w:color w:val="000000" w:themeColor="text1"/>
                <w:sz w:val="18"/>
                <w:szCs w:val="18"/>
                <w:lang w:eastAsia="lv-LV"/>
              </w:rPr>
              <w:t>apakšpasākuma</w:t>
            </w:r>
            <w:proofErr w:type="spellEnd"/>
            <w:r w:rsidRPr="00D9514F">
              <w:rPr>
                <w:i/>
                <w:color w:val="000000" w:themeColor="text1"/>
                <w:sz w:val="18"/>
                <w:szCs w:val="18"/>
                <w:lang w:eastAsia="lv-LV"/>
              </w:rPr>
              <w:t xml:space="preserve"> “Nodrošināts bāreņu un bez vecāku gādības palikušo bērnu atbalsts patstāvīgas dzīves uzsākšanai pēc pilngadības sasniegšanas” </w:t>
            </w:r>
            <w:r w:rsidRPr="00D9514F">
              <w:rPr>
                <w:i/>
                <w:color w:val="000000" w:themeColor="text1"/>
                <w:sz w:val="18"/>
                <w:szCs w:val="18"/>
                <w:lang w:eastAsia="lv-LV"/>
              </w:rPr>
              <w:lastRenderedPageBreak/>
              <w:t xml:space="preserve">īstenošanai, finansējumu pārdalot no apakšprogrammas 04.00.00 “Valsts atbalsts sociālajai apdrošināšanai” </w:t>
            </w:r>
            <w:proofErr w:type="spellStart"/>
            <w:r w:rsidRPr="00D9514F">
              <w:rPr>
                <w:i/>
                <w:color w:val="000000" w:themeColor="text1"/>
                <w:sz w:val="18"/>
                <w:szCs w:val="18"/>
                <w:lang w:eastAsia="lv-LV"/>
              </w:rPr>
              <w:t>apakšpasākuma</w:t>
            </w:r>
            <w:proofErr w:type="spellEnd"/>
            <w:r w:rsidRPr="00D9514F">
              <w:rPr>
                <w:i/>
                <w:color w:val="000000" w:themeColor="text1"/>
                <w:sz w:val="18"/>
                <w:szCs w:val="18"/>
                <w:lang w:eastAsia="lv-LV"/>
              </w:rPr>
              <w:t xml:space="preserve">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pārskaitījums uz sociālās apdrošināšanas speciālo budžetu, nodrošinot sociālās apdrošināšanas iemaksas par personām, kuras saņem atlīdzību par audžuģimenes pienākumu pildīšanu” (49 022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un apakšprogrammas 20.01.00</w:t>
            </w:r>
            <w:r w:rsidRPr="00D9514F">
              <w:rPr>
                <w:color w:val="000000" w:themeColor="text1"/>
              </w:rPr>
              <w:t xml:space="preserve"> </w:t>
            </w:r>
            <w:r w:rsidRPr="00D9514F">
              <w:rPr>
                <w:color w:val="000000" w:themeColor="text1"/>
                <w:sz w:val="18"/>
                <w:szCs w:val="18"/>
              </w:rPr>
              <w:t>“</w:t>
            </w:r>
            <w:r w:rsidRPr="00D9514F">
              <w:rPr>
                <w:i/>
                <w:color w:val="000000" w:themeColor="text1"/>
                <w:sz w:val="18"/>
                <w:szCs w:val="18"/>
                <w:lang w:eastAsia="lv-LV"/>
              </w:rPr>
              <w:t xml:space="preserve">Valsts sociālie pabalsti” </w:t>
            </w:r>
            <w:proofErr w:type="spellStart"/>
            <w:r w:rsidRPr="00D9514F">
              <w:rPr>
                <w:i/>
                <w:color w:val="000000" w:themeColor="text1"/>
                <w:sz w:val="18"/>
                <w:szCs w:val="18"/>
                <w:lang w:eastAsia="lv-LV"/>
              </w:rPr>
              <w:t>apakšpasākuma</w:t>
            </w:r>
            <w:proofErr w:type="spellEnd"/>
            <w:r w:rsidRPr="00D9514F">
              <w:rPr>
                <w:i/>
                <w:color w:val="000000" w:themeColor="text1"/>
                <w:sz w:val="18"/>
                <w:szCs w:val="18"/>
                <w:lang w:eastAsia="lv-LV"/>
              </w:rPr>
              <w:t xml:space="preserve"> “Nodrošināta atbalsta turpināšana par bērnu ilgāku uzturēšanos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aprūpē, ja jaunietis izteicis tādu vēlmi, līdz 21 gada vecumam vai 24 gadu vecumam, ja jaunietis mācās” (4 593 469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(MK 15.08.2023. sēdes prot. Nr.40 43.§ 42.punkts)</w:t>
            </w:r>
          </w:p>
        </w:tc>
        <w:tc>
          <w:tcPr>
            <w:tcW w:w="715" w:type="pct"/>
          </w:tcPr>
          <w:p w14:paraId="6740C028" w14:textId="77777777" w:rsidR="00BD60FD" w:rsidRPr="00D9514F" w:rsidRDefault="00BD60FD" w:rsidP="004671ED">
            <w:pPr>
              <w:jc w:val="center"/>
              <w:rPr>
                <w:color w:val="000000" w:themeColor="text1"/>
                <w:sz w:val="18"/>
                <w:szCs w:val="18"/>
              </w:rPr>
            </w:pPr>
            <w:r w:rsidRPr="00D9514F">
              <w:rPr>
                <w:color w:val="000000" w:themeColor="text1"/>
                <w:sz w:val="18"/>
                <w:szCs w:val="18"/>
              </w:rPr>
              <w:lastRenderedPageBreak/>
              <w:t>-</w:t>
            </w:r>
          </w:p>
        </w:tc>
        <w:tc>
          <w:tcPr>
            <w:tcW w:w="714" w:type="pct"/>
          </w:tcPr>
          <w:p w14:paraId="3A18B60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4 642 491</w:t>
            </w:r>
          </w:p>
        </w:tc>
        <w:tc>
          <w:tcPr>
            <w:tcW w:w="639" w:type="pct"/>
          </w:tcPr>
          <w:p w14:paraId="610C92F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4 642 491</w:t>
            </w:r>
          </w:p>
        </w:tc>
      </w:tr>
      <w:tr w:rsidR="00BD60FD" w:rsidRPr="00D9514F" w14:paraId="37B97BC0" w14:textId="77777777" w:rsidTr="004671ED">
        <w:trPr>
          <w:trHeight w:val="142"/>
          <w:jc w:val="center"/>
        </w:trPr>
        <w:tc>
          <w:tcPr>
            <w:tcW w:w="2932" w:type="pct"/>
          </w:tcPr>
          <w:p w14:paraId="540B7DC0" w14:textId="77777777" w:rsidR="00BD60FD" w:rsidRPr="00D9514F" w:rsidRDefault="00BD60FD" w:rsidP="006557F0">
            <w:pPr>
              <w:jc w:val="both"/>
              <w:rPr>
                <w:i/>
                <w:color w:val="000000" w:themeColor="text1"/>
                <w:sz w:val="18"/>
                <w:szCs w:val="18"/>
                <w:lang w:eastAsia="lv-LV"/>
              </w:rPr>
            </w:pPr>
            <w:r w:rsidRPr="00D9514F">
              <w:rPr>
                <w:i/>
                <w:color w:val="000000" w:themeColor="text1"/>
                <w:sz w:val="18"/>
                <w:szCs w:val="18"/>
                <w:lang w:eastAsia="lv-LV"/>
              </w:rPr>
              <w:t>Izdevumu samazinājums 2023.-2025.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tajā skaitā bērniem īpašās situācijās” </w:t>
            </w:r>
            <w:proofErr w:type="spellStart"/>
            <w:r w:rsidRPr="00D9514F">
              <w:rPr>
                <w:i/>
                <w:color w:val="000000" w:themeColor="text1"/>
                <w:sz w:val="18"/>
                <w:szCs w:val="18"/>
                <w:lang w:eastAsia="lv-LV"/>
              </w:rPr>
              <w:t>apakšpasākumam</w:t>
            </w:r>
            <w:proofErr w:type="spellEnd"/>
            <w:r w:rsidRPr="00D9514F">
              <w:rPr>
                <w:i/>
                <w:color w:val="000000" w:themeColor="text1"/>
                <w:sz w:val="18"/>
                <w:szCs w:val="18"/>
                <w:lang w:eastAsia="lv-LV"/>
              </w:rPr>
              <w:t xml:space="preserve"> “Nodrošināta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centru sniegto pakalpojumu pilnveide un paplašināšana, kā arī stiprinātas aizbildņu prasmes un zināšanas bērnu aprūpē”,  finansējumu pārdalot uz apakšprogrammu 97.02.00 “Nozares centralizēto funkciju izpilde” regresa piedziņas procesa organizēšanai (58 842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vardarbības </w:t>
            </w:r>
            <w:proofErr w:type="spellStart"/>
            <w:r w:rsidRPr="00D9514F">
              <w:rPr>
                <w:i/>
                <w:color w:val="000000" w:themeColor="text1"/>
                <w:sz w:val="18"/>
                <w:szCs w:val="18"/>
                <w:lang w:eastAsia="lv-LV"/>
              </w:rPr>
              <w:t>prevencijas</w:t>
            </w:r>
            <w:proofErr w:type="spellEnd"/>
            <w:r w:rsidRPr="00D9514F">
              <w:rPr>
                <w:i/>
                <w:color w:val="000000" w:themeColor="text1"/>
                <w:sz w:val="18"/>
                <w:szCs w:val="18"/>
                <w:lang w:eastAsia="lv-LV"/>
              </w:rPr>
              <w:t xml:space="preserve"> nodrošināšanai (42 986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(MK 15.08.2023. sēdes prot. Nr.40 43.§ 41.punkts)</w:t>
            </w:r>
          </w:p>
        </w:tc>
        <w:tc>
          <w:tcPr>
            <w:tcW w:w="715" w:type="pct"/>
          </w:tcPr>
          <w:p w14:paraId="57E41361" w14:textId="77777777" w:rsidR="00BD60FD" w:rsidRPr="00D9514F" w:rsidRDefault="00BD60FD" w:rsidP="004671ED">
            <w:pPr>
              <w:jc w:val="right"/>
              <w:rPr>
                <w:color w:val="000000" w:themeColor="text1"/>
                <w:sz w:val="18"/>
                <w:szCs w:val="18"/>
              </w:rPr>
            </w:pPr>
            <w:r w:rsidRPr="00D9514F">
              <w:rPr>
                <w:color w:val="000000" w:themeColor="text1"/>
                <w:sz w:val="18"/>
                <w:szCs w:val="18"/>
              </w:rPr>
              <w:t>101 828</w:t>
            </w:r>
          </w:p>
        </w:tc>
        <w:tc>
          <w:tcPr>
            <w:tcW w:w="714" w:type="pct"/>
          </w:tcPr>
          <w:p w14:paraId="63C847E7" w14:textId="77777777" w:rsidR="00BD60FD" w:rsidRPr="00D9514F" w:rsidRDefault="00BD60FD" w:rsidP="004671ED">
            <w:pPr>
              <w:jc w:val="center"/>
              <w:rPr>
                <w:iCs/>
                <w:color w:val="000000" w:themeColor="text1"/>
                <w:sz w:val="18"/>
                <w:szCs w:val="18"/>
              </w:rPr>
            </w:pPr>
            <w:r w:rsidRPr="00D9514F">
              <w:rPr>
                <w:color w:val="000000" w:themeColor="text1"/>
                <w:sz w:val="18"/>
                <w:szCs w:val="18"/>
              </w:rPr>
              <w:t>-</w:t>
            </w:r>
          </w:p>
        </w:tc>
        <w:tc>
          <w:tcPr>
            <w:tcW w:w="639" w:type="pct"/>
          </w:tcPr>
          <w:p w14:paraId="157B56B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-101 828</w:t>
            </w:r>
          </w:p>
        </w:tc>
      </w:tr>
    </w:tbl>
    <w:p w14:paraId="61CD381C" w14:textId="77777777" w:rsidR="00BD60FD" w:rsidRPr="00D9514F" w:rsidRDefault="00BD60FD" w:rsidP="00BD60FD">
      <w:pPr>
        <w:widowControl w:val="0"/>
        <w:spacing w:before="240" w:after="240"/>
        <w:jc w:val="center"/>
        <w:rPr>
          <w:b/>
          <w:color w:val="000000" w:themeColor="text1"/>
        </w:rPr>
      </w:pPr>
      <w:r w:rsidRPr="00D9514F">
        <w:rPr>
          <w:b/>
          <w:color w:val="000000" w:themeColor="text1"/>
          <w:lang w:val="en-US"/>
        </w:rPr>
        <w:t xml:space="preserve">63.00.00 </w:t>
      </w:r>
      <w:r w:rsidRPr="00D9514F">
        <w:rPr>
          <w:b/>
          <w:color w:val="000000" w:themeColor="text1"/>
        </w:rPr>
        <w:t>Eiropas Sociālā fonda (ESF) projektu un pasākumu īstenošana</w:t>
      </w:r>
    </w:p>
    <w:p w14:paraId="18EE6F54"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391A4E0B" w14:textId="77777777" w:rsidTr="004671ED">
        <w:trPr>
          <w:trHeight w:val="283"/>
          <w:tblHeader/>
          <w:jc w:val="center"/>
        </w:trPr>
        <w:tc>
          <w:tcPr>
            <w:tcW w:w="3378" w:type="dxa"/>
            <w:vAlign w:val="center"/>
          </w:tcPr>
          <w:p w14:paraId="0E31A53D" w14:textId="77777777" w:rsidR="00BD60FD" w:rsidRPr="00D9514F" w:rsidRDefault="00BD60FD" w:rsidP="004671ED">
            <w:pPr>
              <w:jc w:val="center"/>
              <w:rPr>
                <w:color w:val="000000" w:themeColor="text1"/>
                <w:sz w:val="18"/>
              </w:rPr>
            </w:pPr>
          </w:p>
        </w:tc>
        <w:tc>
          <w:tcPr>
            <w:tcW w:w="1131" w:type="dxa"/>
          </w:tcPr>
          <w:p w14:paraId="219CBFB9" w14:textId="77777777" w:rsidR="00BD60FD" w:rsidRPr="00D9514F" w:rsidRDefault="00BD60FD" w:rsidP="004671ED">
            <w:pPr>
              <w:jc w:val="center"/>
              <w:rPr>
                <w:color w:val="000000" w:themeColor="text1"/>
                <w:sz w:val="18"/>
                <w:vertAlign w:val="superscript"/>
                <w:lang w:eastAsia="lv-LV"/>
              </w:rPr>
            </w:pPr>
            <w:r w:rsidRPr="00D9514F">
              <w:rPr>
                <w:color w:val="000000" w:themeColor="text1"/>
                <w:sz w:val="18"/>
                <w:szCs w:val="18"/>
                <w:lang w:eastAsia="lv-LV"/>
              </w:rPr>
              <w:t>2022. gads (izpilde)</w:t>
            </w:r>
            <w:r w:rsidRPr="00D9514F">
              <w:rPr>
                <w:color w:val="000000" w:themeColor="text1"/>
                <w:sz w:val="18"/>
                <w:szCs w:val="18"/>
                <w:vertAlign w:val="superscript"/>
                <w:lang w:eastAsia="lv-LV"/>
              </w:rPr>
              <w:t>2</w:t>
            </w:r>
          </w:p>
        </w:tc>
        <w:tc>
          <w:tcPr>
            <w:tcW w:w="1132" w:type="dxa"/>
          </w:tcPr>
          <w:p w14:paraId="1573D648" w14:textId="77777777" w:rsidR="00BD60FD" w:rsidRPr="00D9514F" w:rsidRDefault="00BD60FD" w:rsidP="004671ED">
            <w:pPr>
              <w:jc w:val="center"/>
              <w:rPr>
                <w:color w:val="000000" w:themeColor="text1"/>
                <w:sz w:val="18"/>
                <w:vertAlign w:val="superscript"/>
                <w:lang w:eastAsia="lv-LV"/>
              </w:rPr>
            </w:pPr>
            <w:r w:rsidRPr="00D9514F">
              <w:rPr>
                <w:color w:val="000000" w:themeColor="text1"/>
                <w:sz w:val="18"/>
                <w:szCs w:val="18"/>
                <w:lang w:eastAsia="lv-LV"/>
              </w:rPr>
              <w:t>2023. gada plāns</w:t>
            </w:r>
            <w:r w:rsidRPr="00D9514F">
              <w:rPr>
                <w:color w:val="000000" w:themeColor="text1"/>
                <w:sz w:val="18"/>
                <w:szCs w:val="18"/>
                <w:vertAlign w:val="superscript"/>
                <w:lang w:eastAsia="lv-LV"/>
              </w:rPr>
              <w:t>2</w:t>
            </w:r>
          </w:p>
        </w:tc>
        <w:tc>
          <w:tcPr>
            <w:tcW w:w="1132" w:type="dxa"/>
          </w:tcPr>
          <w:p w14:paraId="17F032DE" w14:textId="77777777" w:rsidR="00BD60FD" w:rsidRPr="00D9514F" w:rsidRDefault="00BD60FD" w:rsidP="004671ED">
            <w:pPr>
              <w:jc w:val="center"/>
              <w:rPr>
                <w:color w:val="000000" w:themeColor="text1"/>
                <w:sz w:val="18"/>
                <w:szCs w:val="18"/>
                <w:vertAlign w:val="superscript"/>
                <w:lang w:eastAsia="lv-LV"/>
              </w:rPr>
            </w:pPr>
            <w:r w:rsidRPr="00D9514F">
              <w:rPr>
                <w:color w:val="000000" w:themeColor="text1"/>
                <w:sz w:val="18"/>
                <w:szCs w:val="18"/>
                <w:lang w:eastAsia="lv-LV"/>
              </w:rPr>
              <w:t>2024. gada plāns</w:t>
            </w:r>
          </w:p>
        </w:tc>
        <w:tc>
          <w:tcPr>
            <w:tcW w:w="1132" w:type="dxa"/>
          </w:tcPr>
          <w:p w14:paraId="74DC36A7" w14:textId="77777777" w:rsidR="00BD60FD" w:rsidRPr="00D9514F" w:rsidRDefault="00BD60FD" w:rsidP="004671ED">
            <w:pPr>
              <w:jc w:val="center"/>
              <w:rPr>
                <w:color w:val="000000" w:themeColor="text1"/>
                <w:sz w:val="18"/>
                <w:szCs w:val="18"/>
                <w:vertAlign w:val="superscript"/>
                <w:lang w:eastAsia="lv-LV"/>
              </w:rPr>
            </w:pPr>
            <w:r w:rsidRPr="00D9514F">
              <w:rPr>
                <w:color w:val="000000" w:themeColor="text1"/>
                <w:sz w:val="18"/>
                <w:szCs w:val="18"/>
                <w:lang w:eastAsia="lv-LV"/>
              </w:rPr>
              <w:t>2025. gada plāns</w:t>
            </w:r>
          </w:p>
        </w:tc>
        <w:tc>
          <w:tcPr>
            <w:tcW w:w="1132" w:type="dxa"/>
          </w:tcPr>
          <w:p w14:paraId="3F2993DD" w14:textId="77777777" w:rsidR="00BD60FD" w:rsidRPr="00D9514F" w:rsidRDefault="00BD60FD" w:rsidP="004671ED">
            <w:pPr>
              <w:ind w:firstLine="2"/>
              <w:jc w:val="center"/>
              <w:rPr>
                <w:color w:val="000000" w:themeColor="text1"/>
                <w:sz w:val="18"/>
                <w:szCs w:val="18"/>
                <w:vertAlign w:val="superscript"/>
              </w:rPr>
            </w:pPr>
            <w:r w:rsidRPr="00D9514F">
              <w:rPr>
                <w:color w:val="000000" w:themeColor="text1"/>
                <w:sz w:val="18"/>
                <w:szCs w:val="18"/>
                <w:lang w:eastAsia="lv-LV"/>
              </w:rPr>
              <w:t>2026. gada plāns</w:t>
            </w:r>
          </w:p>
        </w:tc>
      </w:tr>
      <w:tr w:rsidR="00BD60FD" w:rsidRPr="00D9514F" w14:paraId="027ED891" w14:textId="77777777" w:rsidTr="004671ED">
        <w:trPr>
          <w:trHeight w:val="142"/>
          <w:jc w:val="center"/>
        </w:trPr>
        <w:tc>
          <w:tcPr>
            <w:tcW w:w="3378" w:type="dxa"/>
            <w:shd w:val="clear" w:color="auto" w:fill="D9D9D9"/>
            <w:vAlign w:val="center"/>
          </w:tcPr>
          <w:p w14:paraId="4130BDC9" w14:textId="77777777" w:rsidR="00BD60FD" w:rsidRPr="00D9514F" w:rsidRDefault="00BD60FD" w:rsidP="004671ED">
            <w:pPr>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D8DEE" w14:textId="77777777" w:rsidR="00BD60FD" w:rsidRPr="00D9514F" w:rsidRDefault="00BD60FD" w:rsidP="004671ED">
            <w:pPr>
              <w:jc w:val="right"/>
              <w:rPr>
                <w:color w:val="000000" w:themeColor="text1"/>
                <w:sz w:val="18"/>
                <w:szCs w:val="18"/>
              </w:rPr>
            </w:pPr>
            <w:r w:rsidRPr="00D9514F">
              <w:rPr>
                <w:color w:val="000000" w:themeColor="text1"/>
                <w:sz w:val="18"/>
                <w:szCs w:val="18"/>
              </w:rPr>
              <w:t>30 120 200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6AA900" w14:textId="77777777" w:rsidR="00BD60FD" w:rsidRPr="00D9514F" w:rsidRDefault="00BD60FD" w:rsidP="004671ED">
            <w:pPr>
              <w:jc w:val="right"/>
              <w:rPr>
                <w:color w:val="000000" w:themeColor="text1"/>
                <w:sz w:val="18"/>
                <w:szCs w:val="18"/>
              </w:rPr>
            </w:pPr>
            <w:r w:rsidRPr="00D9514F">
              <w:rPr>
                <w:color w:val="000000" w:themeColor="text1"/>
                <w:sz w:val="18"/>
                <w:szCs w:val="18"/>
              </w:rPr>
              <w:t>35 098 497</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207B1" w14:textId="77777777" w:rsidR="00BD60FD" w:rsidRPr="00D9514F" w:rsidRDefault="00BD60FD" w:rsidP="004671ED">
            <w:pPr>
              <w:jc w:val="right"/>
              <w:rPr>
                <w:color w:val="000000" w:themeColor="text1"/>
                <w:sz w:val="18"/>
                <w:szCs w:val="18"/>
              </w:rPr>
            </w:pPr>
            <w:r w:rsidRPr="00D9514F">
              <w:rPr>
                <w:color w:val="000000" w:themeColor="text1"/>
                <w:sz w:val="18"/>
                <w:szCs w:val="18"/>
              </w:rPr>
              <w:t>3 654 581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54DEEF6" w14:textId="77777777" w:rsidR="00BD60FD" w:rsidRPr="00D9514F" w:rsidRDefault="00BD60FD" w:rsidP="004671ED">
            <w:pPr>
              <w:jc w:val="right"/>
              <w:rPr>
                <w:color w:val="000000" w:themeColor="text1"/>
                <w:sz w:val="18"/>
                <w:szCs w:val="18"/>
              </w:rPr>
            </w:pPr>
            <w:r w:rsidRPr="00D9514F">
              <w:rPr>
                <w:color w:val="000000" w:themeColor="text1"/>
                <w:sz w:val="18"/>
                <w:szCs w:val="18"/>
              </w:rPr>
              <w:t>3 214 270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79D52F27" w14:textId="77777777" w:rsidR="00BD60FD" w:rsidRPr="00D9514F" w:rsidRDefault="00BD60FD" w:rsidP="004671ED">
            <w:pPr>
              <w:jc w:val="right"/>
              <w:rPr>
                <w:color w:val="000000" w:themeColor="text1"/>
                <w:sz w:val="18"/>
                <w:szCs w:val="18"/>
              </w:rPr>
            </w:pPr>
            <w:r w:rsidRPr="00D9514F">
              <w:rPr>
                <w:color w:val="000000" w:themeColor="text1"/>
                <w:sz w:val="18"/>
                <w:szCs w:val="18"/>
              </w:rPr>
              <w:t>3 281 625</w:t>
            </w:r>
          </w:p>
        </w:tc>
      </w:tr>
      <w:tr w:rsidR="00BD60FD" w:rsidRPr="00D9514F" w14:paraId="79FF87C7" w14:textId="77777777" w:rsidTr="004671ED">
        <w:trPr>
          <w:trHeight w:val="283"/>
          <w:jc w:val="center"/>
        </w:trPr>
        <w:tc>
          <w:tcPr>
            <w:tcW w:w="3378" w:type="dxa"/>
            <w:vAlign w:val="center"/>
          </w:tcPr>
          <w:p w14:paraId="5746EDA5"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5717AAE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2048090" w14:textId="77777777" w:rsidR="00BD60FD" w:rsidRPr="00D9514F" w:rsidRDefault="00BD60FD" w:rsidP="004671ED">
            <w:pPr>
              <w:jc w:val="right"/>
              <w:rPr>
                <w:color w:val="000000" w:themeColor="text1"/>
                <w:sz w:val="18"/>
                <w:szCs w:val="18"/>
              </w:rPr>
            </w:pPr>
            <w:r w:rsidRPr="00D9514F">
              <w:rPr>
                <w:color w:val="000000" w:themeColor="text1"/>
                <w:sz w:val="18"/>
                <w:szCs w:val="18"/>
              </w:rPr>
              <w:t>4 978 297</w:t>
            </w:r>
          </w:p>
        </w:tc>
        <w:tc>
          <w:tcPr>
            <w:tcW w:w="1132" w:type="dxa"/>
            <w:tcBorders>
              <w:top w:val="nil"/>
              <w:left w:val="single" w:sz="4" w:space="0" w:color="auto"/>
              <w:bottom w:val="single" w:sz="4" w:space="0" w:color="auto"/>
              <w:right w:val="single" w:sz="4" w:space="0" w:color="auto"/>
            </w:tcBorders>
            <w:shd w:val="clear" w:color="auto" w:fill="auto"/>
          </w:tcPr>
          <w:p w14:paraId="41C4FEF0" w14:textId="77777777" w:rsidR="00BD60FD" w:rsidRPr="00D9514F" w:rsidRDefault="00BD60FD" w:rsidP="004671ED">
            <w:pPr>
              <w:jc w:val="right"/>
              <w:rPr>
                <w:color w:val="000000" w:themeColor="text1"/>
                <w:sz w:val="18"/>
                <w:szCs w:val="18"/>
              </w:rPr>
            </w:pPr>
            <w:r w:rsidRPr="00D9514F">
              <w:rPr>
                <w:color w:val="000000" w:themeColor="text1"/>
                <w:sz w:val="18"/>
                <w:szCs w:val="18"/>
              </w:rPr>
              <w:t>- 31 443 916</w:t>
            </w:r>
          </w:p>
        </w:tc>
        <w:tc>
          <w:tcPr>
            <w:tcW w:w="1132" w:type="dxa"/>
            <w:tcBorders>
              <w:top w:val="nil"/>
              <w:left w:val="nil"/>
              <w:bottom w:val="single" w:sz="4" w:space="0" w:color="auto"/>
              <w:right w:val="single" w:sz="4" w:space="0" w:color="auto"/>
            </w:tcBorders>
            <w:shd w:val="clear" w:color="auto" w:fill="auto"/>
          </w:tcPr>
          <w:p w14:paraId="3D7502DF" w14:textId="77777777" w:rsidR="00BD60FD" w:rsidRPr="00D9514F" w:rsidRDefault="00BD60FD" w:rsidP="004671ED">
            <w:pPr>
              <w:jc w:val="right"/>
              <w:rPr>
                <w:color w:val="000000" w:themeColor="text1"/>
                <w:sz w:val="18"/>
                <w:szCs w:val="18"/>
              </w:rPr>
            </w:pPr>
            <w:r w:rsidRPr="00D9514F">
              <w:rPr>
                <w:color w:val="000000" w:themeColor="text1"/>
                <w:sz w:val="18"/>
                <w:szCs w:val="18"/>
              </w:rPr>
              <w:t>-440 311</w:t>
            </w:r>
          </w:p>
        </w:tc>
        <w:tc>
          <w:tcPr>
            <w:tcW w:w="1132" w:type="dxa"/>
            <w:tcBorders>
              <w:top w:val="nil"/>
              <w:left w:val="nil"/>
              <w:bottom w:val="single" w:sz="4" w:space="0" w:color="auto"/>
              <w:right w:val="single" w:sz="4" w:space="0" w:color="auto"/>
            </w:tcBorders>
            <w:shd w:val="clear" w:color="auto" w:fill="auto"/>
          </w:tcPr>
          <w:p w14:paraId="4CFBFC01" w14:textId="77777777" w:rsidR="00BD60FD" w:rsidRPr="00D9514F" w:rsidRDefault="00BD60FD" w:rsidP="004671ED">
            <w:pPr>
              <w:jc w:val="right"/>
              <w:rPr>
                <w:color w:val="000000" w:themeColor="text1"/>
                <w:sz w:val="18"/>
                <w:szCs w:val="18"/>
              </w:rPr>
            </w:pPr>
            <w:r w:rsidRPr="00D9514F">
              <w:rPr>
                <w:color w:val="000000" w:themeColor="text1"/>
                <w:sz w:val="18"/>
                <w:szCs w:val="18"/>
              </w:rPr>
              <w:t>67 355</w:t>
            </w:r>
          </w:p>
        </w:tc>
      </w:tr>
      <w:tr w:rsidR="00BD60FD" w:rsidRPr="00D9514F" w14:paraId="28928243" w14:textId="77777777" w:rsidTr="004671ED">
        <w:trPr>
          <w:trHeight w:val="283"/>
          <w:jc w:val="center"/>
        </w:trPr>
        <w:tc>
          <w:tcPr>
            <w:tcW w:w="3378" w:type="dxa"/>
            <w:vAlign w:val="center"/>
          </w:tcPr>
          <w:p w14:paraId="5B08E031" w14:textId="77777777" w:rsidR="00BD60FD" w:rsidRPr="00D9514F" w:rsidRDefault="00BD60FD" w:rsidP="006557F0">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7E8D9E3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19FBFC87" w14:textId="77777777" w:rsidR="00BD60FD" w:rsidRPr="00D9514F" w:rsidRDefault="00BD60FD" w:rsidP="004671ED">
            <w:pPr>
              <w:jc w:val="right"/>
              <w:rPr>
                <w:color w:val="000000" w:themeColor="text1"/>
                <w:sz w:val="18"/>
                <w:szCs w:val="18"/>
              </w:rPr>
            </w:pPr>
            <w:r w:rsidRPr="00D9514F">
              <w:rPr>
                <w:color w:val="000000" w:themeColor="text1"/>
                <w:sz w:val="18"/>
                <w:szCs w:val="18"/>
              </w:rPr>
              <w:t>16,5</w:t>
            </w:r>
          </w:p>
        </w:tc>
        <w:tc>
          <w:tcPr>
            <w:tcW w:w="1132" w:type="dxa"/>
            <w:tcBorders>
              <w:top w:val="nil"/>
              <w:left w:val="single" w:sz="4" w:space="0" w:color="auto"/>
              <w:bottom w:val="single" w:sz="4" w:space="0" w:color="auto"/>
              <w:right w:val="single" w:sz="4" w:space="0" w:color="auto"/>
            </w:tcBorders>
            <w:shd w:val="clear" w:color="auto" w:fill="auto"/>
          </w:tcPr>
          <w:p w14:paraId="7313786B" w14:textId="77777777" w:rsidR="00BD60FD" w:rsidRPr="00D9514F" w:rsidRDefault="00BD60FD" w:rsidP="004671ED">
            <w:pPr>
              <w:jc w:val="right"/>
              <w:rPr>
                <w:color w:val="000000" w:themeColor="text1"/>
                <w:sz w:val="18"/>
                <w:szCs w:val="18"/>
              </w:rPr>
            </w:pPr>
            <w:r w:rsidRPr="00D9514F">
              <w:rPr>
                <w:color w:val="000000" w:themeColor="text1"/>
                <w:sz w:val="18"/>
                <w:szCs w:val="18"/>
              </w:rPr>
              <w:t>-89,6</w:t>
            </w:r>
          </w:p>
        </w:tc>
        <w:tc>
          <w:tcPr>
            <w:tcW w:w="1132" w:type="dxa"/>
            <w:tcBorders>
              <w:top w:val="nil"/>
              <w:left w:val="nil"/>
              <w:bottom w:val="single" w:sz="4" w:space="0" w:color="auto"/>
              <w:right w:val="single" w:sz="4" w:space="0" w:color="auto"/>
            </w:tcBorders>
            <w:shd w:val="clear" w:color="auto" w:fill="auto"/>
          </w:tcPr>
          <w:p w14:paraId="4CFF959C" w14:textId="77777777" w:rsidR="00BD60FD" w:rsidRPr="00D9514F" w:rsidRDefault="00BD60FD" w:rsidP="004671ED">
            <w:pPr>
              <w:jc w:val="right"/>
              <w:rPr>
                <w:color w:val="000000" w:themeColor="text1"/>
                <w:sz w:val="18"/>
                <w:szCs w:val="18"/>
              </w:rPr>
            </w:pPr>
            <w:r w:rsidRPr="00D9514F">
              <w:rPr>
                <w:color w:val="000000" w:themeColor="text1"/>
                <w:sz w:val="18"/>
                <w:szCs w:val="18"/>
              </w:rPr>
              <w:t>-12,0</w:t>
            </w:r>
          </w:p>
        </w:tc>
        <w:tc>
          <w:tcPr>
            <w:tcW w:w="1132" w:type="dxa"/>
            <w:tcBorders>
              <w:top w:val="nil"/>
              <w:left w:val="nil"/>
              <w:bottom w:val="single" w:sz="4" w:space="0" w:color="auto"/>
              <w:right w:val="single" w:sz="4" w:space="0" w:color="auto"/>
            </w:tcBorders>
            <w:shd w:val="clear" w:color="auto" w:fill="auto"/>
          </w:tcPr>
          <w:p w14:paraId="041B5B84" w14:textId="77777777" w:rsidR="00BD60FD" w:rsidRPr="00D9514F" w:rsidRDefault="00BD60FD" w:rsidP="004671ED">
            <w:pPr>
              <w:jc w:val="right"/>
              <w:rPr>
                <w:color w:val="000000" w:themeColor="text1"/>
                <w:sz w:val="18"/>
                <w:szCs w:val="18"/>
              </w:rPr>
            </w:pPr>
            <w:r w:rsidRPr="00D9514F">
              <w:rPr>
                <w:color w:val="000000" w:themeColor="text1"/>
                <w:sz w:val="18"/>
                <w:szCs w:val="18"/>
              </w:rPr>
              <w:t>2,1</w:t>
            </w:r>
          </w:p>
        </w:tc>
      </w:tr>
      <w:tr w:rsidR="00BD60FD" w:rsidRPr="00D9514F" w14:paraId="228DAD98" w14:textId="77777777" w:rsidTr="004671ED">
        <w:trPr>
          <w:trHeight w:val="142"/>
          <w:jc w:val="center"/>
        </w:trPr>
        <w:tc>
          <w:tcPr>
            <w:tcW w:w="3378" w:type="dxa"/>
          </w:tcPr>
          <w:p w14:paraId="179C1DBB"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rPr>
              <w:t xml:space="preserve">Atlīdzība, </w:t>
            </w:r>
            <w:r w:rsidRPr="00D9514F">
              <w:rPr>
                <w:i/>
                <w:color w:val="000000" w:themeColor="text1"/>
                <w:sz w:val="18"/>
                <w:szCs w:val="18"/>
              </w:rPr>
              <w:t>euro</w:t>
            </w:r>
            <w:r w:rsidRPr="00D9514F">
              <w:rPr>
                <w:i/>
                <w:color w:val="000000" w:themeColor="text1"/>
                <w:sz w:val="18"/>
                <w:szCs w:val="18"/>
                <w:vertAlign w:val="superscript"/>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D5D28" w14:textId="77777777" w:rsidR="00BD60FD" w:rsidRPr="00D9514F" w:rsidRDefault="00BD60FD" w:rsidP="004671ED">
            <w:pPr>
              <w:jc w:val="right"/>
              <w:rPr>
                <w:color w:val="000000" w:themeColor="text1"/>
                <w:sz w:val="18"/>
                <w:szCs w:val="18"/>
              </w:rPr>
            </w:pPr>
            <w:r w:rsidRPr="00D9514F">
              <w:rPr>
                <w:color w:val="000000" w:themeColor="text1"/>
                <w:sz w:val="18"/>
                <w:szCs w:val="18"/>
              </w:rPr>
              <w:t>5 399 601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65BB9A5" w14:textId="77777777" w:rsidR="00BD60FD" w:rsidRPr="00D9514F" w:rsidRDefault="00BD60FD" w:rsidP="004671ED">
            <w:pPr>
              <w:jc w:val="right"/>
              <w:rPr>
                <w:color w:val="000000" w:themeColor="text1"/>
                <w:sz w:val="18"/>
                <w:szCs w:val="18"/>
              </w:rPr>
            </w:pPr>
            <w:r w:rsidRPr="00D9514F">
              <w:rPr>
                <w:color w:val="000000" w:themeColor="text1"/>
                <w:sz w:val="18"/>
                <w:szCs w:val="18"/>
              </w:rPr>
              <w:t>6 614 649</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37EDE148" w14:textId="77777777" w:rsidR="00BD60FD" w:rsidRPr="00D9514F" w:rsidRDefault="00BD60FD" w:rsidP="004671ED">
            <w:pPr>
              <w:jc w:val="right"/>
              <w:rPr>
                <w:color w:val="000000" w:themeColor="text1"/>
                <w:sz w:val="18"/>
                <w:szCs w:val="18"/>
              </w:rPr>
            </w:pPr>
            <w:r w:rsidRPr="00D9514F">
              <w:rPr>
                <w:color w:val="000000" w:themeColor="text1"/>
                <w:sz w:val="18"/>
                <w:szCs w:val="18"/>
              </w:rPr>
              <w:t>736 206</w:t>
            </w:r>
          </w:p>
        </w:tc>
        <w:tc>
          <w:tcPr>
            <w:tcW w:w="1132" w:type="dxa"/>
            <w:tcBorders>
              <w:top w:val="nil"/>
              <w:left w:val="nil"/>
              <w:bottom w:val="single" w:sz="4" w:space="0" w:color="auto"/>
              <w:right w:val="single" w:sz="4" w:space="0" w:color="auto"/>
            </w:tcBorders>
            <w:shd w:val="clear" w:color="auto" w:fill="FFFFFF" w:themeFill="background1"/>
          </w:tcPr>
          <w:p w14:paraId="3BE86830" w14:textId="77777777" w:rsidR="00BD60FD" w:rsidRPr="00D9514F" w:rsidRDefault="00BD60FD" w:rsidP="004671ED">
            <w:pPr>
              <w:jc w:val="right"/>
              <w:rPr>
                <w:color w:val="000000" w:themeColor="text1"/>
                <w:sz w:val="18"/>
                <w:szCs w:val="18"/>
              </w:rPr>
            </w:pPr>
            <w:r w:rsidRPr="00D9514F">
              <w:rPr>
                <w:color w:val="000000" w:themeColor="text1"/>
                <w:sz w:val="18"/>
                <w:szCs w:val="18"/>
              </w:rPr>
              <w:t>514 744</w:t>
            </w:r>
          </w:p>
        </w:tc>
        <w:tc>
          <w:tcPr>
            <w:tcW w:w="1132" w:type="dxa"/>
            <w:tcBorders>
              <w:top w:val="nil"/>
              <w:left w:val="nil"/>
              <w:bottom w:val="single" w:sz="4" w:space="0" w:color="auto"/>
              <w:right w:val="single" w:sz="4" w:space="0" w:color="auto"/>
            </w:tcBorders>
            <w:shd w:val="clear" w:color="auto" w:fill="FFFFFF" w:themeFill="background1"/>
          </w:tcPr>
          <w:p w14:paraId="5DF1DBE4" w14:textId="77777777" w:rsidR="00BD60FD" w:rsidRPr="00D9514F" w:rsidRDefault="00BD60FD" w:rsidP="004671ED">
            <w:pPr>
              <w:jc w:val="right"/>
              <w:rPr>
                <w:color w:val="000000" w:themeColor="text1"/>
                <w:sz w:val="18"/>
                <w:szCs w:val="18"/>
              </w:rPr>
            </w:pPr>
            <w:r w:rsidRPr="00D9514F">
              <w:rPr>
                <w:color w:val="000000" w:themeColor="text1"/>
                <w:sz w:val="18"/>
                <w:szCs w:val="18"/>
              </w:rPr>
              <w:t>500 794</w:t>
            </w:r>
          </w:p>
        </w:tc>
      </w:tr>
      <w:tr w:rsidR="00BD60FD" w:rsidRPr="00D9514F" w14:paraId="0BCEC6E8" w14:textId="77777777" w:rsidTr="004671ED">
        <w:trPr>
          <w:trHeight w:val="283"/>
          <w:jc w:val="center"/>
        </w:trPr>
        <w:tc>
          <w:tcPr>
            <w:tcW w:w="3378" w:type="dxa"/>
          </w:tcPr>
          <w:p w14:paraId="30496C0C"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rPr>
              <w:t>Vidējais amata vietu skaits gadā, neskaitot pedagogu amata vietas</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0BC2DB4F" w14:textId="77777777" w:rsidR="00BD60FD" w:rsidRPr="00D9514F" w:rsidRDefault="00BD60FD" w:rsidP="004671ED">
            <w:pPr>
              <w:jc w:val="right"/>
              <w:rPr>
                <w:color w:val="000000" w:themeColor="text1"/>
                <w:sz w:val="18"/>
                <w:szCs w:val="18"/>
                <w:lang w:val="en-US"/>
              </w:rPr>
            </w:pPr>
            <w:r w:rsidRPr="00D9514F">
              <w:rPr>
                <w:color w:val="000000" w:themeColor="text1"/>
                <w:sz w:val="18"/>
                <w:szCs w:val="18"/>
                <w:lang w:val="en-US"/>
              </w:rPr>
              <w:t>339,8</w:t>
            </w:r>
          </w:p>
        </w:tc>
        <w:tc>
          <w:tcPr>
            <w:tcW w:w="1132" w:type="dxa"/>
            <w:tcBorders>
              <w:top w:val="nil"/>
              <w:left w:val="nil"/>
              <w:bottom w:val="single" w:sz="4" w:space="0" w:color="auto"/>
              <w:right w:val="single" w:sz="4" w:space="0" w:color="auto"/>
            </w:tcBorders>
            <w:shd w:val="clear" w:color="auto" w:fill="FFFFFF" w:themeFill="background1"/>
          </w:tcPr>
          <w:p w14:paraId="4D641C19" w14:textId="77777777" w:rsidR="00BD60FD" w:rsidRPr="00D9514F" w:rsidRDefault="00BD60FD" w:rsidP="004671ED">
            <w:pPr>
              <w:jc w:val="right"/>
              <w:rPr>
                <w:color w:val="000000" w:themeColor="text1"/>
                <w:sz w:val="18"/>
                <w:szCs w:val="18"/>
              </w:rPr>
            </w:pPr>
            <w:r w:rsidRPr="00D9514F">
              <w:rPr>
                <w:color w:val="000000" w:themeColor="text1"/>
                <w:sz w:val="18"/>
                <w:szCs w:val="18"/>
              </w:rPr>
              <w:t>344</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496BFFB" w14:textId="77777777" w:rsidR="00BD60FD" w:rsidRPr="00D9514F" w:rsidRDefault="00BD60FD" w:rsidP="004671ED">
            <w:pPr>
              <w:jc w:val="right"/>
              <w:rPr>
                <w:color w:val="000000" w:themeColor="text1"/>
                <w:sz w:val="18"/>
                <w:szCs w:val="18"/>
              </w:rPr>
            </w:pPr>
            <w:r w:rsidRPr="00D9514F">
              <w:rPr>
                <w:color w:val="000000" w:themeColor="text1"/>
                <w:sz w:val="18"/>
                <w:szCs w:val="18"/>
              </w:rPr>
              <w:t>23,6</w:t>
            </w:r>
          </w:p>
        </w:tc>
        <w:tc>
          <w:tcPr>
            <w:tcW w:w="1132" w:type="dxa"/>
            <w:tcBorders>
              <w:top w:val="nil"/>
              <w:left w:val="nil"/>
              <w:bottom w:val="single" w:sz="4" w:space="0" w:color="auto"/>
              <w:right w:val="single" w:sz="4" w:space="0" w:color="auto"/>
            </w:tcBorders>
            <w:shd w:val="clear" w:color="auto" w:fill="FFFFFF" w:themeFill="background1"/>
          </w:tcPr>
          <w:p w14:paraId="764FABF0" w14:textId="77777777" w:rsidR="00BD60FD" w:rsidRPr="00D9514F" w:rsidRDefault="00BD60FD" w:rsidP="004671ED">
            <w:pPr>
              <w:jc w:val="right"/>
              <w:rPr>
                <w:color w:val="000000" w:themeColor="text1"/>
                <w:sz w:val="18"/>
                <w:szCs w:val="18"/>
                <w:lang w:val="ru-RU"/>
              </w:rPr>
            </w:pPr>
            <w:r w:rsidRPr="00D9514F">
              <w:rPr>
                <w:color w:val="000000" w:themeColor="text1"/>
                <w:sz w:val="18"/>
                <w:szCs w:val="18"/>
              </w:rPr>
              <w:t>18,6</w:t>
            </w:r>
          </w:p>
        </w:tc>
        <w:tc>
          <w:tcPr>
            <w:tcW w:w="1132" w:type="dxa"/>
            <w:tcBorders>
              <w:top w:val="nil"/>
              <w:left w:val="nil"/>
              <w:bottom w:val="single" w:sz="4" w:space="0" w:color="auto"/>
              <w:right w:val="single" w:sz="4" w:space="0" w:color="auto"/>
            </w:tcBorders>
            <w:shd w:val="clear" w:color="auto" w:fill="FFFFFF" w:themeFill="background1"/>
          </w:tcPr>
          <w:p w14:paraId="69841962" w14:textId="77777777" w:rsidR="00BD60FD" w:rsidRPr="00D9514F" w:rsidRDefault="00BD60FD" w:rsidP="004671ED">
            <w:pPr>
              <w:jc w:val="right"/>
              <w:rPr>
                <w:b/>
                <w:bCs/>
                <w:color w:val="000000" w:themeColor="text1"/>
                <w:sz w:val="18"/>
                <w:szCs w:val="18"/>
                <w:lang w:val="ru-RU"/>
              </w:rPr>
            </w:pPr>
            <w:r w:rsidRPr="00D9514F">
              <w:rPr>
                <w:color w:val="000000" w:themeColor="text1"/>
                <w:sz w:val="18"/>
                <w:szCs w:val="18"/>
              </w:rPr>
              <w:t>15,3</w:t>
            </w:r>
          </w:p>
        </w:tc>
      </w:tr>
      <w:tr w:rsidR="00BD60FD" w:rsidRPr="00D9514F" w14:paraId="3B5E8DE5" w14:textId="77777777" w:rsidTr="004671ED">
        <w:trPr>
          <w:trHeight w:val="283"/>
          <w:jc w:val="center"/>
        </w:trPr>
        <w:tc>
          <w:tcPr>
            <w:tcW w:w="3378" w:type="dxa"/>
          </w:tcPr>
          <w:p w14:paraId="16B160E4"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neskaitot pedagogu amata vietas, </w:t>
            </w:r>
            <w:proofErr w:type="spellStart"/>
            <w:r w:rsidRPr="00D9514F">
              <w:rPr>
                <w:i/>
                <w:color w:val="000000" w:themeColor="text1"/>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FFFFFF" w:themeFill="background1"/>
          </w:tcPr>
          <w:p w14:paraId="2DDEBD8E" w14:textId="77777777" w:rsidR="00BD60FD" w:rsidRPr="00D9514F" w:rsidRDefault="00BD60FD" w:rsidP="004671ED">
            <w:pPr>
              <w:jc w:val="right"/>
              <w:rPr>
                <w:color w:val="000000" w:themeColor="text1"/>
                <w:sz w:val="18"/>
                <w:szCs w:val="18"/>
              </w:rPr>
            </w:pPr>
            <w:r w:rsidRPr="00D9514F">
              <w:rPr>
                <w:color w:val="000000" w:themeColor="text1"/>
                <w:sz w:val="18"/>
                <w:szCs w:val="18"/>
              </w:rPr>
              <w:t>1 321,9</w:t>
            </w:r>
          </w:p>
        </w:tc>
        <w:tc>
          <w:tcPr>
            <w:tcW w:w="1132" w:type="dxa"/>
            <w:tcBorders>
              <w:top w:val="nil"/>
              <w:left w:val="nil"/>
              <w:bottom w:val="single" w:sz="4" w:space="0" w:color="auto"/>
              <w:right w:val="single" w:sz="4" w:space="0" w:color="auto"/>
            </w:tcBorders>
            <w:shd w:val="clear" w:color="auto" w:fill="FFFFFF" w:themeFill="background1"/>
          </w:tcPr>
          <w:p w14:paraId="551AC94D" w14:textId="77777777" w:rsidR="00BD60FD" w:rsidRPr="00D9514F" w:rsidRDefault="00BD60FD" w:rsidP="004671ED">
            <w:pPr>
              <w:jc w:val="right"/>
              <w:rPr>
                <w:color w:val="000000" w:themeColor="text1"/>
                <w:sz w:val="18"/>
                <w:szCs w:val="18"/>
              </w:rPr>
            </w:pPr>
            <w:r w:rsidRPr="00D9514F">
              <w:rPr>
                <w:color w:val="000000" w:themeColor="text1"/>
                <w:sz w:val="18"/>
                <w:szCs w:val="18"/>
              </w:rPr>
              <w:t>1 601,5</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7FA96B35" w14:textId="77777777" w:rsidR="00BD60FD" w:rsidRPr="00D9514F" w:rsidRDefault="00BD60FD" w:rsidP="004671ED">
            <w:pPr>
              <w:jc w:val="right"/>
              <w:rPr>
                <w:color w:val="000000" w:themeColor="text1"/>
                <w:sz w:val="18"/>
                <w:szCs w:val="18"/>
              </w:rPr>
            </w:pPr>
            <w:r w:rsidRPr="00D9514F">
              <w:rPr>
                <w:color w:val="000000" w:themeColor="text1"/>
                <w:sz w:val="18"/>
                <w:szCs w:val="18"/>
              </w:rPr>
              <w:t>2 599,6</w:t>
            </w:r>
          </w:p>
        </w:tc>
        <w:tc>
          <w:tcPr>
            <w:tcW w:w="1132" w:type="dxa"/>
            <w:tcBorders>
              <w:top w:val="nil"/>
              <w:left w:val="nil"/>
              <w:bottom w:val="single" w:sz="4" w:space="0" w:color="auto"/>
              <w:right w:val="single" w:sz="4" w:space="0" w:color="auto"/>
            </w:tcBorders>
            <w:shd w:val="clear" w:color="auto" w:fill="FFFFFF" w:themeFill="background1"/>
          </w:tcPr>
          <w:p w14:paraId="2182C119" w14:textId="77777777" w:rsidR="00BD60FD" w:rsidRPr="00D9514F" w:rsidRDefault="00BD60FD" w:rsidP="004671ED">
            <w:pPr>
              <w:jc w:val="right"/>
              <w:rPr>
                <w:color w:val="000000" w:themeColor="text1"/>
                <w:sz w:val="18"/>
                <w:szCs w:val="18"/>
              </w:rPr>
            </w:pPr>
            <w:r w:rsidRPr="00D9514F">
              <w:rPr>
                <w:color w:val="000000" w:themeColor="text1"/>
                <w:sz w:val="18"/>
                <w:szCs w:val="18"/>
              </w:rPr>
              <w:t>2 306,2</w:t>
            </w:r>
          </w:p>
        </w:tc>
        <w:tc>
          <w:tcPr>
            <w:tcW w:w="1132" w:type="dxa"/>
            <w:tcBorders>
              <w:top w:val="nil"/>
              <w:left w:val="nil"/>
              <w:bottom w:val="single" w:sz="4" w:space="0" w:color="auto"/>
              <w:right w:val="single" w:sz="4" w:space="0" w:color="auto"/>
            </w:tcBorders>
            <w:shd w:val="clear" w:color="auto" w:fill="FFFFFF" w:themeFill="background1"/>
          </w:tcPr>
          <w:p w14:paraId="3036A4D7" w14:textId="77777777" w:rsidR="00BD60FD" w:rsidRPr="00D9514F" w:rsidRDefault="00BD60FD" w:rsidP="004671ED">
            <w:pPr>
              <w:jc w:val="right"/>
              <w:rPr>
                <w:b/>
                <w:bCs/>
                <w:color w:val="000000" w:themeColor="text1"/>
                <w:sz w:val="18"/>
                <w:szCs w:val="18"/>
              </w:rPr>
            </w:pPr>
            <w:r w:rsidRPr="00D9514F">
              <w:rPr>
                <w:color w:val="000000" w:themeColor="text1"/>
                <w:sz w:val="18"/>
                <w:szCs w:val="18"/>
              </w:rPr>
              <w:t>2 727,6</w:t>
            </w:r>
          </w:p>
        </w:tc>
      </w:tr>
      <w:tr w:rsidR="00BD60FD" w:rsidRPr="00D9514F" w14:paraId="66CE77B8" w14:textId="77777777" w:rsidTr="004671ED">
        <w:trPr>
          <w:trHeight w:val="776"/>
          <w:jc w:val="center"/>
        </w:trPr>
        <w:tc>
          <w:tcPr>
            <w:tcW w:w="3378" w:type="dxa"/>
            <w:vAlign w:val="center"/>
          </w:tcPr>
          <w:p w14:paraId="3576501A"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1131" w:type="dxa"/>
          </w:tcPr>
          <w:p w14:paraId="16EBBAFB" w14:textId="77777777" w:rsidR="00BD60FD" w:rsidRPr="00D9514F" w:rsidRDefault="00BD60FD" w:rsidP="004671ED">
            <w:pPr>
              <w:jc w:val="right"/>
              <w:rPr>
                <w:color w:val="000000" w:themeColor="text1"/>
                <w:sz w:val="18"/>
                <w:szCs w:val="18"/>
              </w:rPr>
            </w:pPr>
            <w:r w:rsidRPr="00D9514F">
              <w:rPr>
                <w:color w:val="000000" w:themeColor="text1"/>
                <w:sz w:val="18"/>
                <w:szCs w:val="18"/>
              </w:rPr>
              <w:t>5 088</w:t>
            </w:r>
          </w:p>
        </w:tc>
        <w:tc>
          <w:tcPr>
            <w:tcW w:w="1132" w:type="dxa"/>
          </w:tcPr>
          <w:p w14:paraId="6C70F83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44F019D2"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4A1B693A"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8A0AB0B"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r w:rsidR="00BD60FD" w:rsidRPr="00D9514F" w14:paraId="23CFC67A" w14:textId="77777777" w:rsidTr="004671ED">
        <w:trPr>
          <w:trHeight w:val="79"/>
          <w:jc w:val="center"/>
        </w:trPr>
        <w:tc>
          <w:tcPr>
            <w:tcW w:w="3378" w:type="dxa"/>
            <w:vAlign w:val="center"/>
          </w:tcPr>
          <w:p w14:paraId="19D3CCED"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lang w:eastAsia="lv-LV"/>
              </w:rPr>
              <w:t>Vidējais pedagogu darba slodžu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6955F8" w14:textId="77777777" w:rsidR="00BD60FD" w:rsidRPr="00D9514F" w:rsidRDefault="00BD60FD" w:rsidP="004671ED">
            <w:pPr>
              <w:jc w:val="right"/>
              <w:rPr>
                <w:color w:val="000000" w:themeColor="text1"/>
                <w:sz w:val="18"/>
                <w:szCs w:val="18"/>
              </w:rPr>
            </w:pPr>
            <w:r w:rsidRPr="00D9514F">
              <w:rPr>
                <w:color w:val="000000" w:themeColor="text1"/>
                <w:sz w:val="18"/>
                <w:szCs w:val="18"/>
              </w:rPr>
              <w:t>0,3</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D13FBEF" w14:textId="77777777" w:rsidR="00BD60FD" w:rsidRPr="00D9514F" w:rsidRDefault="00BD60FD" w:rsidP="004671ED">
            <w:pPr>
              <w:jc w:val="right"/>
              <w:rPr>
                <w:color w:val="000000" w:themeColor="text1"/>
                <w:sz w:val="18"/>
                <w:szCs w:val="18"/>
              </w:rPr>
            </w:pPr>
            <w:r w:rsidRPr="00D9514F">
              <w:rPr>
                <w:color w:val="000000" w:themeColor="text1"/>
                <w:sz w:val="18"/>
                <w:szCs w:val="18"/>
              </w:rPr>
              <w:t>0,2</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02B4EEF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723F7BC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087C4E2D"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r w:rsidR="00BD60FD" w:rsidRPr="00D9514F" w14:paraId="5CAC5D77" w14:textId="77777777" w:rsidTr="004671ED">
        <w:trPr>
          <w:trHeight w:val="283"/>
          <w:jc w:val="center"/>
        </w:trPr>
        <w:tc>
          <w:tcPr>
            <w:tcW w:w="3378" w:type="dxa"/>
            <w:vAlign w:val="center"/>
          </w:tcPr>
          <w:p w14:paraId="74FDFDA6"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lang w:eastAsia="lv-LV"/>
              </w:rPr>
              <w:t xml:space="preserve">Vidējā atlīdzība pedagogu darba slodzei (mēnesī), </w:t>
            </w:r>
            <w:proofErr w:type="spellStart"/>
            <w:r w:rsidRPr="00D9514F">
              <w:rPr>
                <w:i/>
                <w:color w:val="000000" w:themeColor="text1"/>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FFFFFF" w:themeFill="background1"/>
          </w:tcPr>
          <w:p w14:paraId="4EF8C682" w14:textId="77777777" w:rsidR="00BD60FD" w:rsidRPr="00D9514F" w:rsidRDefault="00BD60FD" w:rsidP="004671ED">
            <w:pPr>
              <w:jc w:val="right"/>
              <w:rPr>
                <w:color w:val="000000" w:themeColor="text1"/>
                <w:sz w:val="18"/>
                <w:szCs w:val="18"/>
              </w:rPr>
            </w:pPr>
            <w:r w:rsidRPr="00D9514F">
              <w:rPr>
                <w:color w:val="000000" w:themeColor="text1"/>
                <w:sz w:val="18"/>
                <w:szCs w:val="18"/>
              </w:rPr>
              <w:t>1 252,2</w:t>
            </w:r>
          </w:p>
        </w:tc>
        <w:tc>
          <w:tcPr>
            <w:tcW w:w="1132" w:type="dxa"/>
            <w:tcBorders>
              <w:top w:val="nil"/>
              <w:left w:val="nil"/>
              <w:bottom w:val="single" w:sz="4" w:space="0" w:color="auto"/>
              <w:right w:val="single" w:sz="4" w:space="0" w:color="auto"/>
            </w:tcBorders>
            <w:shd w:val="clear" w:color="auto" w:fill="FFFFFF" w:themeFill="background1"/>
          </w:tcPr>
          <w:p w14:paraId="38E45726" w14:textId="77777777" w:rsidR="00BD60FD" w:rsidRPr="00D9514F" w:rsidRDefault="00BD60FD" w:rsidP="004671ED">
            <w:pPr>
              <w:jc w:val="right"/>
              <w:rPr>
                <w:color w:val="000000" w:themeColor="text1"/>
                <w:sz w:val="18"/>
                <w:szCs w:val="18"/>
              </w:rPr>
            </w:pPr>
            <w:r w:rsidRPr="00D9514F">
              <w:rPr>
                <w:color w:val="000000" w:themeColor="text1"/>
                <w:sz w:val="18"/>
                <w:szCs w:val="18"/>
              </w:rPr>
              <w:t>1 500</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2AF0123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56F69CE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4DEEC946"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r w:rsidR="00BD60FD" w:rsidRPr="00D9514F" w14:paraId="0507D8EA" w14:textId="77777777" w:rsidTr="004671ED">
        <w:trPr>
          <w:trHeight w:val="142"/>
          <w:jc w:val="center"/>
        </w:trPr>
        <w:tc>
          <w:tcPr>
            <w:tcW w:w="3378" w:type="dxa"/>
            <w:vAlign w:val="center"/>
          </w:tcPr>
          <w:p w14:paraId="5B8A92AB"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lang w:eastAsia="lv-LV"/>
              </w:rPr>
              <w:t>Vidējais pedagogu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6E298E4C" w14:textId="77777777" w:rsidR="00BD60FD" w:rsidRPr="00D9514F" w:rsidRDefault="00BD60FD" w:rsidP="004671ED">
            <w:pPr>
              <w:jc w:val="right"/>
              <w:rPr>
                <w:color w:val="000000" w:themeColor="text1"/>
                <w:sz w:val="18"/>
                <w:szCs w:val="18"/>
              </w:rPr>
            </w:pPr>
            <w:r w:rsidRPr="00D9514F">
              <w:rPr>
                <w:color w:val="000000" w:themeColor="text1"/>
                <w:sz w:val="18"/>
                <w:szCs w:val="18"/>
              </w:rPr>
              <w:t>0,3</w:t>
            </w:r>
          </w:p>
        </w:tc>
        <w:tc>
          <w:tcPr>
            <w:tcW w:w="1132" w:type="dxa"/>
            <w:tcBorders>
              <w:top w:val="nil"/>
              <w:left w:val="nil"/>
              <w:bottom w:val="single" w:sz="4" w:space="0" w:color="auto"/>
              <w:right w:val="single" w:sz="4" w:space="0" w:color="auto"/>
            </w:tcBorders>
            <w:shd w:val="clear" w:color="auto" w:fill="FFFFFF" w:themeFill="background1"/>
          </w:tcPr>
          <w:p w14:paraId="4B44F431" w14:textId="77777777" w:rsidR="00BD60FD" w:rsidRPr="00D9514F" w:rsidRDefault="00BD60FD" w:rsidP="004671ED">
            <w:pPr>
              <w:jc w:val="right"/>
              <w:rPr>
                <w:color w:val="000000" w:themeColor="text1"/>
                <w:sz w:val="18"/>
                <w:szCs w:val="18"/>
              </w:rPr>
            </w:pPr>
            <w:r w:rsidRPr="00D9514F">
              <w:rPr>
                <w:color w:val="000000" w:themeColor="text1"/>
                <w:sz w:val="18"/>
                <w:szCs w:val="18"/>
              </w:rPr>
              <w:t>0,2</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2F58DBE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7EFA3B6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60C51D74"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r w:rsidR="00BD60FD" w:rsidRPr="00D9514F" w14:paraId="5EBF18F2" w14:textId="77777777" w:rsidTr="004671ED">
        <w:trPr>
          <w:trHeight w:val="283"/>
          <w:jc w:val="center"/>
        </w:trPr>
        <w:tc>
          <w:tcPr>
            <w:tcW w:w="3378" w:type="dxa"/>
            <w:vAlign w:val="center"/>
          </w:tcPr>
          <w:p w14:paraId="19194075" w14:textId="77777777" w:rsidR="00BD60FD" w:rsidRPr="00D9514F" w:rsidRDefault="00BD60FD" w:rsidP="006557F0">
            <w:pPr>
              <w:jc w:val="both"/>
              <w:rPr>
                <w:color w:val="000000" w:themeColor="text1"/>
                <w:sz w:val="18"/>
                <w:szCs w:val="18"/>
                <w:lang w:eastAsia="lv-LV"/>
              </w:rPr>
            </w:pPr>
            <w:r w:rsidRPr="00D9514F">
              <w:rPr>
                <w:color w:val="000000" w:themeColor="text1"/>
                <w:sz w:val="18"/>
                <w:szCs w:val="18"/>
                <w:lang w:eastAsia="lv-LV"/>
              </w:rPr>
              <w:t xml:space="preserve">Vidējā atlīdzība pedagogu amata vietai (mēnesī), </w:t>
            </w:r>
            <w:proofErr w:type="spellStart"/>
            <w:r w:rsidRPr="00D9514F">
              <w:rPr>
                <w:i/>
                <w:color w:val="000000" w:themeColor="text1"/>
                <w:sz w:val="18"/>
                <w:szCs w:val="18"/>
                <w:lang w:eastAsia="lv-LV"/>
              </w:rPr>
              <w:t>euro</w:t>
            </w:r>
            <w:proofErr w:type="spellEnd"/>
          </w:p>
        </w:tc>
        <w:tc>
          <w:tcPr>
            <w:tcW w:w="1131" w:type="dxa"/>
            <w:tcBorders>
              <w:top w:val="nil"/>
              <w:left w:val="single" w:sz="4" w:space="0" w:color="auto"/>
              <w:bottom w:val="single" w:sz="4" w:space="0" w:color="auto"/>
              <w:right w:val="single" w:sz="4" w:space="0" w:color="auto"/>
            </w:tcBorders>
            <w:shd w:val="clear" w:color="auto" w:fill="FFFFFF" w:themeFill="background1"/>
          </w:tcPr>
          <w:p w14:paraId="78CA8BDC" w14:textId="77777777" w:rsidR="00BD60FD" w:rsidRPr="00D9514F" w:rsidRDefault="00BD60FD" w:rsidP="004671ED">
            <w:pPr>
              <w:jc w:val="right"/>
              <w:rPr>
                <w:color w:val="000000" w:themeColor="text1"/>
                <w:sz w:val="18"/>
                <w:szCs w:val="18"/>
              </w:rPr>
            </w:pPr>
            <w:r w:rsidRPr="00D9514F">
              <w:rPr>
                <w:color w:val="000000" w:themeColor="text1"/>
                <w:sz w:val="18"/>
                <w:szCs w:val="18"/>
              </w:rPr>
              <w:t>1 252,2</w:t>
            </w:r>
          </w:p>
        </w:tc>
        <w:tc>
          <w:tcPr>
            <w:tcW w:w="1132" w:type="dxa"/>
            <w:tcBorders>
              <w:top w:val="nil"/>
              <w:left w:val="nil"/>
              <w:bottom w:val="single" w:sz="4" w:space="0" w:color="auto"/>
              <w:right w:val="single" w:sz="4" w:space="0" w:color="auto"/>
            </w:tcBorders>
            <w:shd w:val="clear" w:color="auto" w:fill="FFFFFF" w:themeFill="background1"/>
          </w:tcPr>
          <w:p w14:paraId="0D648271" w14:textId="77777777" w:rsidR="00BD60FD" w:rsidRPr="00D9514F" w:rsidRDefault="00BD60FD" w:rsidP="004671ED">
            <w:pPr>
              <w:jc w:val="right"/>
              <w:rPr>
                <w:color w:val="000000" w:themeColor="text1"/>
                <w:sz w:val="18"/>
                <w:szCs w:val="18"/>
              </w:rPr>
            </w:pPr>
            <w:r w:rsidRPr="00D9514F">
              <w:rPr>
                <w:color w:val="000000" w:themeColor="text1"/>
                <w:sz w:val="18"/>
                <w:szCs w:val="18"/>
              </w:rPr>
              <w:t>1 500</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63ECE4E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216EA3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424B1A1"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bl>
    <w:p w14:paraId="642CE33D"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rPr>
        <w:t>Piezīmes.</w:t>
      </w:r>
    </w:p>
    <w:p w14:paraId="29168782" w14:textId="77777777" w:rsidR="00BD60FD" w:rsidRPr="00D9514F" w:rsidRDefault="00BD60FD" w:rsidP="00842B0E">
      <w:pPr>
        <w:ind w:firstLine="425"/>
        <w:jc w:val="both"/>
        <w:rPr>
          <w:color w:val="000000" w:themeColor="text1"/>
          <w:sz w:val="18"/>
          <w:szCs w:val="18"/>
        </w:rPr>
      </w:pPr>
      <w:r w:rsidRPr="00D9514F">
        <w:rPr>
          <w:color w:val="000000" w:themeColor="text1"/>
          <w:sz w:val="18"/>
          <w:szCs w:val="18"/>
          <w:vertAlign w:val="superscript"/>
        </w:rPr>
        <w:t xml:space="preserve">1  </w:t>
      </w:r>
      <w:r w:rsidRPr="00D9514F">
        <w:rPr>
          <w:color w:val="000000" w:themeColor="text1"/>
          <w:sz w:val="18"/>
          <w:szCs w:val="18"/>
        </w:rPr>
        <w:t>Projektu ietvaros atsevišķiem darbiniekiem atlīdzība tiek nodrošināta piemaksu veidā.</w:t>
      </w:r>
    </w:p>
    <w:p w14:paraId="605952BA" w14:textId="77777777" w:rsidR="00BD60FD" w:rsidRPr="00D9514F" w:rsidRDefault="00BD60FD" w:rsidP="00842B0E">
      <w:pPr>
        <w:widowControl w:val="0"/>
        <w:ind w:firstLine="425"/>
        <w:jc w:val="both"/>
        <w:rPr>
          <w:color w:val="000000" w:themeColor="text1"/>
          <w:sz w:val="18"/>
          <w:szCs w:val="18"/>
        </w:rPr>
      </w:pPr>
      <w:r w:rsidRPr="00D9514F">
        <w:rPr>
          <w:color w:val="000000" w:themeColor="text1"/>
          <w:sz w:val="18"/>
          <w:szCs w:val="18"/>
          <w:vertAlign w:val="superscript"/>
        </w:rPr>
        <w:t xml:space="preserve">2 </w:t>
      </w:r>
      <w:r w:rsidRPr="00D9514F">
        <w:rPr>
          <w:color w:val="000000" w:themeColor="text1"/>
          <w:sz w:val="18"/>
          <w:szCs w:val="18"/>
        </w:rPr>
        <w:t>Finansiālajos rādītājos iekļauti arī apakšprogrammas 63.07.00 “Eiropas Sociālā fonda (ESF) īstenotie projekti labklājības nozarē (2014-2020)” un apakšprogrammas 63.20.00 “Tehniskā palīdzība Eiropas Sociālā fonda (ESF) apgūšanai (2014-2020)” finansiālie rādītāji (finansējums apakšprogrammā 63.07.00 un 63.20.00. 2024. – 2026. gadā netiek plānots).</w:t>
      </w:r>
    </w:p>
    <w:p w14:paraId="5DC794DE" w14:textId="23D85653" w:rsidR="00BD60FD" w:rsidRPr="00D9514F" w:rsidRDefault="00BD60FD" w:rsidP="00BD60FD">
      <w:pPr>
        <w:widowControl w:val="0"/>
        <w:spacing w:before="240" w:after="240"/>
        <w:jc w:val="center"/>
        <w:rPr>
          <w:b/>
          <w:color w:val="000000" w:themeColor="text1"/>
        </w:rPr>
      </w:pPr>
      <w:r w:rsidRPr="00D9514F">
        <w:rPr>
          <w:b/>
          <w:color w:val="000000" w:themeColor="text1"/>
          <w:lang w:val="en-US"/>
        </w:rPr>
        <w:t xml:space="preserve">63.08.00 </w:t>
      </w:r>
      <w:r w:rsidRPr="00D9514F">
        <w:rPr>
          <w:b/>
          <w:color w:val="000000" w:themeColor="text1"/>
        </w:rPr>
        <w:t xml:space="preserve">Eiropas Sociālā fonda Plus (ESF+) projektu un pasākumu īstenošana     </w:t>
      </w:r>
      <w:proofErr w:type="gramStart"/>
      <w:r w:rsidRPr="00D9514F">
        <w:rPr>
          <w:b/>
          <w:color w:val="000000" w:themeColor="text1"/>
        </w:rPr>
        <w:t xml:space="preserve">   (</w:t>
      </w:r>
      <w:proofErr w:type="gramEnd"/>
      <w:r w:rsidRPr="00D9514F">
        <w:rPr>
          <w:b/>
          <w:color w:val="000000" w:themeColor="text1"/>
        </w:rPr>
        <w:t>2021-2027)</w:t>
      </w:r>
    </w:p>
    <w:p w14:paraId="4CA6E6AF" w14:textId="77777777" w:rsidR="00BD60FD" w:rsidRPr="00D9514F" w:rsidRDefault="00BD60FD" w:rsidP="00842B0E">
      <w:pPr>
        <w:spacing w:before="120"/>
        <w:jc w:val="both"/>
        <w:rPr>
          <w:color w:val="000000" w:themeColor="text1"/>
          <w:u w:val="single"/>
        </w:rPr>
      </w:pPr>
      <w:r w:rsidRPr="00D9514F">
        <w:rPr>
          <w:color w:val="000000" w:themeColor="text1"/>
          <w:u w:val="single"/>
        </w:rPr>
        <w:t>Apakšprogrammas mērķis:</w:t>
      </w:r>
    </w:p>
    <w:p w14:paraId="39EC9FD7" w14:textId="77777777" w:rsidR="00BD60FD" w:rsidRPr="00D9514F" w:rsidRDefault="00BD60FD" w:rsidP="00842B0E">
      <w:pPr>
        <w:tabs>
          <w:tab w:val="left" w:pos="709"/>
        </w:tabs>
        <w:spacing w:before="120"/>
        <w:jc w:val="both"/>
        <w:rPr>
          <w:color w:val="000000" w:themeColor="text1"/>
        </w:rPr>
      </w:pPr>
      <w:r w:rsidRPr="00D9514F">
        <w:rPr>
          <w:color w:val="000000" w:themeColor="text1"/>
        </w:rPr>
        <w:tab/>
        <w:t>ar ESF+ atbalstu sniegt un uzlabot piekļuvi labklājības nozares pakalpojumiem nodarbinātības un sociālās iekļaušanas jomās.</w:t>
      </w:r>
    </w:p>
    <w:p w14:paraId="45BCD3E5" w14:textId="77777777" w:rsidR="00BD60FD" w:rsidRPr="00D9514F" w:rsidRDefault="00BD60FD" w:rsidP="00842B0E">
      <w:pPr>
        <w:spacing w:before="120"/>
        <w:jc w:val="both"/>
        <w:rPr>
          <w:color w:val="000000" w:themeColor="text1"/>
          <w:u w:val="single"/>
        </w:rPr>
      </w:pPr>
      <w:r w:rsidRPr="00D9514F">
        <w:rPr>
          <w:color w:val="000000" w:themeColor="text1"/>
          <w:u w:val="single"/>
        </w:rPr>
        <w:t>Galvenās aktivitātes un izpildītāji:</w:t>
      </w:r>
    </w:p>
    <w:p w14:paraId="7819DB65" w14:textId="77777777" w:rsidR="00BD60FD" w:rsidRPr="00D9514F" w:rsidRDefault="00BD60FD" w:rsidP="00842B0E">
      <w:pPr>
        <w:spacing w:before="120" w:after="120"/>
        <w:ind w:firstLine="720"/>
        <w:jc w:val="both"/>
        <w:rPr>
          <w:color w:val="000000" w:themeColor="text1"/>
        </w:rPr>
      </w:pPr>
      <w:r w:rsidRPr="00D9514F">
        <w:rPr>
          <w:color w:val="000000" w:themeColor="text1"/>
        </w:rPr>
        <w:lastRenderedPageBreak/>
        <w:t xml:space="preserve">ES kohēzijas politikas programmas 2021. – 2027. gadam specifisko atbalsta mērķu un to pasākumu ietvaros īstenot projektus: </w:t>
      </w:r>
    </w:p>
    <w:tbl>
      <w:tblPr>
        <w:tblStyle w:val="TableGrid12"/>
        <w:tblW w:w="5000" w:type="pct"/>
        <w:tblLook w:val="04A0" w:firstRow="1" w:lastRow="0" w:firstColumn="1" w:lastColumn="0" w:noHBand="0" w:noVBand="1"/>
      </w:tblPr>
      <w:tblGrid>
        <w:gridCol w:w="7435"/>
        <w:gridCol w:w="1626"/>
      </w:tblGrid>
      <w:tr w:rsidR="00BD60FD" w:rsidRPr="00D9514F" w14:paraId="73A29EF8" w14:textId="77777777" w:rsidTr="004671ED">
        <w:trPr>
          <w:trHeight w:val="185"/>
          <w:tblHeader/>
        </w:trPr>
        <w:tc>
          <w:tcPr>
            <w:tcW w:w="4103" w:type="pct"/>
            <w:shd w:val="clear" w:color="auto" w:fill="auto"/>
          </w:tcPr>
          <w:p w14:paraId="13029E6A" w14:textId="77777777" w:rsidR="00BD60FD" w:rsidRPr="00D9514F" w:rsidRDefault="00BD60FD" w:rsidP="007674D4">
            <w:pPr>
              <w:jc w:val="both"/>
              <w:rPr>
                <w:bCs/>
                <w:color w:val="000000" w:themeColor="text1"/>
                <w:sz w:val="18"/>
                <w:szCs w:val="18"/>
              </w:rPr>
            </w:pPr>
            <w:r w:rsidRPr="00D9514F">
              <w:rPr>
                <w:bCs/>
                <w:color w:val="000000" w:themeColor="text1"/>
                <w:sz w:val="18"/>
                <w:szCs w:val="18"/>
              </w:rPr>
              <w:t>Politikas mērķis, Prioritāte, Specifiskā atbalsta mērķis, Specifiskā atbalsta mērķa pasākums</w:t>
            </w:r>
          </w:p>
        </w:tc>
        <w:tc>
          <w:tcPr>
            <w:tcW w:w="897" w:type="pct"/>
            <w:shd w:val="clear" w:color="auto" w:fill="auto"/>
          </w:tcPr>
          <w:p w14:paraId="66841190"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Projekta īstenotājs</w:t>
            </w:r>
          </w:p>
        </w:tc>
      </w:tr>
      <w:tr w:rsidR="00BD60FD" w:rsidRPr="00D9514F" w14:paraId="7EEC9592" w14:textId="77777777" w:rsidTr="004671ED">
        <w:tc>
          <w:tcPr>
            <w:tcW w:w="4103" w:type="pct"/>
          </w:tcPr>
          <w:p w14:paraId="40B9923F" w14:textId="77777777" w:rsidR="00BD60FD" w:rsidRPr="00D9514F" w:rsidRDefault="00BD60FD" w:rsidP="007674D4">
            <w:pPr>
              <w:jc w:val="both"/>
              <w:rPr>
                <w:bCs/>
                <w:color w:val="000000" w:themeColor="text1"/>
                <w:sz w:val="18"/>
                <w:szCs w:val="18"/>
              </w:rPr>
            </w:pPr>
            <w:r w:rsidRPr="00D9514F">
              <w:rPr>
                <w:bCs/>
                <w:color w:val="000000" w:themeColor="text1"/>
                <w:sz w:val="18"/>
                <w:szCs w:val="18"/>
              </w:rPr>
              <w:t xml:space="preserve">Politikas mērķis 4. </w:t>
            </w:r>
            <w:r w:rsidRPr="00D9514F">
              <w:rPr>
                <w:noProof/>
                <w:color w:val="000000" w:themeColor="text1"/>
                <w:sz w:val="18"/>
                <w:szCs w:val="18"/>
              </w:rPr>
              <w:t>Sociālāka un iekļaujošāka Eiropa, īstenojot Eiropas sociālo tiesību pīlāru</w:t>
            </w:r>
          </w:p>
        </w:tc>
        <w:tc>
          <w:tcPr>
            <w:tcW w:w="897" w:type="pct"/>
            <w:vMerge w:val="restart"/>
          </w:tcPr>
          <w:p w14:paraId="2A2C41FF" w14:textId="77777777" w:rsidR="00BD60FD" w:rsidRPr="00D9514F" w:rsidRDefault="00BD60FD" w:rsidP="007674D4">
            <w:pPr>
              <w:jc w:val="both"/>
              <w:rPr>
                <w:color w:val="000000" w:themeColor="text1"/>
                <w:sz w:val="18"/>
                <w:szCs w:val="18"/>
                <w:u w:val="single"/>
              </w:rPr>
            </w:pPr>
            <w:r w:rsidRPr="00D9514F">
              <w:rPr>
                <w:color w:val="000000" w:themeColor="text1"/>
                <w:sz w:val="18"/>
                <w:szCs w:val="18"/>
              </w:rPr>
              <w:t>LM</w:t>
            </w:r>
          </w:p>
        </w:tc>
      </w:tr>
      <w:tr w:rsidR="00BD60FD" w:rsidRPr="00D9514F" w14:paraId="4FCCDE2C" w14:textId="77777777" w:rsidTr="004671ED">
        <w:tc>
          <w:tcPr>
            <w:tcW w:w="4103" w:type="pct"/>
          </w:tcPr>
          <w:p w14:paraId="5532FC3F" w14:textId="77777777" w:rsidR="00BD60FD" w:rsidRPr="00D9514F" w:rsidRDefault="00BD60FD" w:rsidP="007674D4">
            <w:pPr>
              <w:jc w:val="both"/>
              <w:rPr>
                <w:bCs/>
                <w:color w:val="000000" w:themeColor="text1"/>
                <w:sz w:val="18"/>
                <w:szCs w:val="18"/>
              </w:rPr>
            </w:pPr>
            <w:r w:rsidRPr="00D9514F">
              <w:rPr>
                <w:bCs/>
                <w:color w:val="000000" w:themeColor="text1"/>
                <w:sz w:val="18"/>
                <w:szCs w:val="18"/>
              </w:rPr>
              <w:t xml:space="preserve">Prioritāte 4.3. </w:t>
            </w:r>
            <w:r w:rsidRPr="00D9514F">
              <w:rPr>
                <w:noProof/>
                <w:color w:val="000000" w:themeColor="text1"/>
                <w:sz w:val="18"/>
                <w:szCs w:val="18"/>
              </w:rPr>
              <w:t>Nodarbinātība un sociālā iekļaušana</w:t>
            </w:r>
          </w:p>
        </w:tc>
        <w:tc>
          <w:tcPr>
            <w:tcW w:w="897" w:type="pct"/>
            <w:vMerge/>
          </w:tcPr>
          <w:p w14:paraId="2003E09E" w14:textId="77777777" w:rsidR="00BD60FD" w:rsidRPr="00D9514F" w:rsidRDefault="00BD60FD" w:rsidP="007674D4">
            <w:pPr>
              <w:jc w:val="both"/>
              <w:rPr>
                <w:color w:val="000000" w:themeColor="text1"/>
                <w:sz w:val="18"/>
                <w:szCs w:val="18"/>
                <w:u w:val="single"/>
              </w:rPr>
            </w:pPr>
          </w:p>
        </w:tc>
      </w:tr>
      <w:tr w:rsidR="00BD60FD" w:rsidRPr="00D9514F" w14:paraId="5E0A7F42" w14:textId="77777777" w:rsidTr="004671ED">
        <w:tc>
          <w:tcPr>
            <w:tcW w:w="4103" w:type="pct"/>
          </w:tcPr>
          <w:p w14:paraId="0174107C" w14:textId="77777777" w:rsidR="00BD60FD" w:rsidRPr="00D9514F" w:rsidRDefault="00BD60FD" w:rsidP="007674D4">
            <w:pPr>
              <w:jc w:val="both"/>
              <w:rPr>
                <w:color w:val="000000" w:themeColor="text1"/>
                <w:sz w:val="18"/>
                <w:szCs w:val="18"/>
              </w:rPr>
            </w:pPr>
            <w:r w:rsidRPr="00D9514F">
              <w:rPr>
                <w:color w:val="000000" w:themeColor="text1"/>
                <w:sz w:val="18"/>
                <w:szCs w:val="18"/>
              </w:rPr>
              <w:t xml:space="preserve">Specifiskā atbalsta mērķis 4.3.5.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D9514F">
              <w:rPr>
                <w:color w:val="000000" w:themeColor="text1"/>
                <w:sz w:val="18"/>
                <w:szCs w:val="18"/>
              </w:rPr>
              <w:t>izturētspēju</w:t>
            </w:r>
            <w:proofErr w:type="spellEnd"/>
            <w:r w:rsidRPr="00D9514F">
              <w:rPr>
                <w:color w:val="000000" w:themeColor="text1"/>
                <w:sz w:val="18"/>
                <w:szCs w:val="18"/>
                <w:lang w:eastAsia="lv-LV"/>
              </w:rPr>
              <w:t xml:space="preserve"> </w:t>
            </w:r>
          </w:p>
        </w:tc>
        <w:tc>
          <w:tcPr>
            <w:tcW w:w="897" w:type="pct"/>
            <w:vMerge/>
          </w:tcPr>
          <w:p w14:paraId="5CA917FF" w14:textId="77777777" w:rsidR="00BD60FD" w:rsidRPr="00D9514F" w:rsidRDefault="00BD60FD" w:rsidP="007674D4">
            <w:pPr>
              <w:jc w:val="both"/>
              <w:rPr>
                <w:color w:val="000000" w:themeColor="text1"/>
                <w:sz w:val="18"/>
                <w:szCs w:val="18"/>
                <w:u w:val="single"/>
              </w:rPr>
            </w:pPr>
          </w:p>
        </w:tc>
      </w:tr>
      <w:tr w:rsidR="00BD60FD" w:rsidRPr="00D9514F" w14:paraId="6CAEA3C8" w14:textId="77777777" w:rsidTr="004671ED">
        <w:tc>
          <w:tcPr>
            <w:tcW w:w="4103" w:type="pct"/>
          </w:tcPr>
          <w:p w14:paraId="53C0E250" w14:textId="77777777" w:rsidR="00BD60FD" w:rsidRPr="00D9514F" w:rsidRDefault="00BD60FD" w:rsidP="007674D4">
            <w:pPr>
              <w:jc w:val="both"/>
              <w:rPr>
                <w:color w:val="000000" w:themeColor="text1"/>
                <w:sz w:val="18"/>
                <w:szCs w:val="18"/>
              </w:rPr>
            </w:pPr>
            <w:r w:rsidRPr="00D9514F">
              <w:rPr>
                <w:color w:val="000000" w:themeColor="text1"/>
                <w:sz w:val="18"/>
                <w:szCs w:val="18"/>
              </w:rPr>
              <w:t>Pasākums 4.3.5.4. “Profesionāla un mūsdienīga sociālā darba attīstība”</w:t>
            </w:r>
          </w:p>
        </w:tc>
        <w:tc>
          <w:tcPr>
            <w:tcW w:w="897" w:type="pct"/>
            <w:vMerge/>
          </w:tcPr>
          <w:p w14:paraId="29B70103" w14:textId="77777777" w:rsidR="00BD60FD" w:rsidRPr="00D9514F" w:rsidRDefault="00BD60FD" w:rsidP="007674D4">
            <w:pPr>
              <w:jc w:val="both"/>
              <w:rPr>
                <w:color w:val="000000" w:themeColor="text1"/>
                <w:sz w:val="18"/>
                <w:szCs w:val="18"/>
                <w:u w:val="single"/>
              </w:rPr>
            </w:pPr>
          </w:p>
        </w:tc>
      </w:tr>
      <w:tr w:rsidR="00BD60FD" w:rsidRPr="00D9514F" w14:paraId="1310CCA1" w14:textId="77777777" w:rsidTr="004671ED">
        <w:tc>
          <w:tcPr>
            <w:tcW w:w="4103" w:type="pct"/>
          </w:tcPr>
          <w:p w14:paraId="02CE2BBE" w14:textId="77777777" w:rsidR="00BD60FD" w:rsidRPr="00D9514F" w:rsidRDefault="00BD60FD" w:rsidP="007674D4">
            <w:pPr>
              <w:jc w:val="both"/>
              <w:rPr>
                <w:color w:val="000000" w:themeColor="text1"/>
                <w:sz w:val="18"/>
                <w:szCs w:val="18"/>
              </w:rPr>
            </w:pPr>
            <w:r w:rsidRPr="00D9514F">
              <w:rPr>
                <w:color w:val="000000" w:themeColor="text1"/>
                <w:sz w:val="18"/>
                <w:szCs w:val="18"/>
              </w:rPr>
              <w:t>Ātrāk uzsākamais projekts 4.3.5.4. “Profesionāla un mūsdienīga sociālā darba attīstība”</w:t>
            </w:r>
          </w:p>
        </w:tc>
        <w:tc>
          <w:tcPr>
            <w:tcW w:w="897" w:type="pct"/>
            <w:vMerge/>
          </w:tcPr>
          <w:p w14:paraId="3A70C3B5" w14:textId="77777777" w:rsidR="00BD60FD" w:rsidRPr="00D9514F" w:rsidRDefault="00BD60FD" w:rsidP="007674D4">
            <w:pPr>
              <w:jc w:val="both"/>
              <w:rPr>
                <w:color w:val="000000" w:themeColor="text1"/>
                <w:sz w:val="18"/>
                <w:szCs w:val="18"/>
                <w:u w:val="single"/>
              </w:rPr>
            </w:pPr>
          </w:p>
        </w:tc>
      </w:tr>
      <w:tr w:rsidR="00BD60FD" w:rsidRPr="00D9514F" w14:paraId="32232C6D" w14:textId="77777777" w:rsidTr="004671ED">
        <w:tc>
          <w:tcPr>
            <w:tcW w:w="4103" w:type="pct"/>
          </w:tcPr>
          <w:p w14:paraId="0686E6C0" w14:textId="77777777" w:rsidR="00BD60FD" w:rsidRPr="00D9514F" w:rsidRDefault="00BD60FD" w:rsidP="007674D4">
            <w:pPr>
              <w:jc w:val="both"/>
              <w:rPr>
                <w:color w:val="000000" w:themeColor="text1"/>
                <w:sz w:val="18"/>
                <w:szCs w:val="18"/>
              </w:rPr>
            </w:pPr>
            <w:r w:rsidRPr="00D9514F">
              <w:rPr>
                <w:color w:val="000000" w:themeColor="text1"/>
                <w:sz w:val="18"/>
                <w:szCs w:val="18"/>
              </w:rPr>
              <w:t>Specifiskā atbalsta mērķis 4.3.6.  Veicināt nabadzības vai sociālās atstumtības riskam pakļauto cilvēku, tostarp vistrūcīgāko un bērnu, sociālo integrāciju</w:t>
            </w:r>
          </w:p>
        </w:tc>
        <w:tc>
          <w:tcPr>
            <w:tcW w:w="897" w:type="pct"/>
            <w:vMerge w:val="restart"/>
          </w:tcPr>
          <w:p w14:paraId="004F1850" w14:textId="77777777" w:rsidR="00BD60FD" w:rsidRPr="00D9514F" w:rsidRDefault="00BD60FD" w:rsidP="007674D4">
            <w:pPr>
              <w:jc w:val="both"/>
              <w:rPr>
                <w:color w:val="000000" w:themeColor="text1"/>
                <w:sz w:val="18"/>
                <w:szCs w:val="18"/>
              </w:rPr>
            </w:pPr>
          </w:p>
          <w:p w14:paraId="75647041" w14:textId="77777777" w:rsidR="00BD60FD" w:rsidRPr="00D9514F" w:rsidRDefault="00BD60FD" w:rsidP="007674D4">
            <w:pPr>
              <w:jc w:val="both"/>
              <w:rPr>
                <w:color w:val="000000" w:themeColor="text1"/>
                <w:sz w:val="18"/>
                <w:szCs w:val="18"/>
              </w:rPr>
            </w:pPr>
            <w:r w:rsidRPr="00D9514F">
              <w:rPr>
                <w:color w:val="000000" w:themeColor="text1"/>
                <w:sz w:val="18"/>
                <w:szCs w:val="18"/>
              </w:rPr>
              <w:t>BAC</w:t>
            </w:r>
          </w:p>
          <w:p w14:paraId="29335A7D" w14:textId="77777777" w:rsidR="00BD60FD" w:rsidRPr="00D9514F" w:rsidRDefault="00BD60FD" w:rsidP="007674D4">
            <w:pPr>
              <w:jc w:val="both"/>
              <w:rPr>
                <w:color w:val="000000" w:themeColor="text1"/>
                <w:sz w:val="18"/>
                <w:szCs w:val="18"/>
              </w:rPr>
            </w:pPr>
          </w:p>
        </w:tc>
      </w:tr>
      <w:tr w:rsidR="00BD60FD" w:rsidRPr="00D9514F" w14:paraId="7D8F7742" w14:textId="77777777" w:rsidTr="004671ED">
        <w:trPr>
          <w:trHeight w:val="626"/>
        </w:trPr>
        <w:tc>
          <w:tcPr>
            <w:tcW w:w="4103" w:type="pct"/>
          </w:tcPr>
          <w:p w14:paraId="0A6C2239" w14:textId="77777777" w:rsidR="00BD60FD" w:rsidRPr="00D9514F" w:rsidRDefault="00BD60FD" w:rsidP="007674D4">
            <w:pPr>
              <w:tabs>
                <w:tab w:val="left" w:pos="900"/>
              </w:tabs>
              <w:jc w:val="both"/>
              <w:rPr>
                <w:color w:val="000000" w:themeColor="text1"/>
                <w:sz w:val="18"/>
                <w:szCs w:val="18"/>
              </w:rPr>
            </w:pPr>
            <w:r w:rsidRPr="00D9514F">
              <w:rPr>
                <w:color w:val="000000" w:themeColor="text1"/>
                <w:sz w:val="18"/>
                <w:szCs w:val="18"/>
              </w:rPr>
              <w:t xml:space="preserve">Pasākums 4.3.6.1. “Speciālistu, kuru profesionālā darbība saistīta ar bērnu tiesību aizsardzības nodrošināšanu, profesionālās kvalifikācijas pilnveide un bērnu likumisko pārstāvju atbildības stiprināšana bērnu tiesību aizsardzības sistēmas reorganizācijas ietvaros” </w:t>
            </w:r>
          </w:p>
        </w:tc>
        <w:tc>
          <w:tcPr>
            <w:tcW w:w="897" w:type="pct"/>
            <w:vMerge/>
          </w:tcPr>
          <w:p w14:paraId="7169A944" w14:textId="77777777" w:rsidR="00BD60FD" w:rsidRPr="00D9514F" w:rsidRDefault="00BD60FD" w:rsidP="007674D4">
            <w:pPr>
              <w:jc w:val="both"/>
              <w:rPr>
                <w:color w:val="000000" w:themeColor="text1"/>
                <w:sz w:val="18"/>
                <w:szCs w:val="18"/>
              </w:rPr>
            </w:pPr>
          </w:p>
        </w:tc>
      </w:tr>
      <w:tr w:rsidR="00BD60FD" w:rsidRPr="00D9514F" w14:paraId="7CF3F9D9" w14:textId="77777777" w:rsidTr="004671ED">
        <w:tc>
          <w:tcPr>
            <w:tcW w:w="4103" w:type="pct"/>
          </w:tcPr>
          <w:p w14:paraId="03DF0C00" w14:textId="77777777" w:rsidR="00BD60FD" w:rsidRPr="00D9514F" w:rsidRDefault="00BD60FD" w:rsidP="007674D4">
            <w:pPr>
              <w:jc w:val="both"/>
              <w:rPr>
                <w:bCs/>
                <w:color w:val="000000" w:themeColor="text1"/>
                <w:sz w:val="18"/>
                <w:szCs w:val="18"/>
              </w:rPr>
            </w:pPr>
            <w:r w:rsidRPr="00D9514F">
              <w:rPr>
                <w:color w:val="000000" w:themeColor="text1"/>
                <w:sz w:val="18"/>
                <w:szCs w:val="18"/>
              </w:rPr>
              <w:t>Ātrāk uzsākamais projekts “Profesionālās kvalifikācijas pilnveide bērnu tiesību aizsardzības jautājumos un bērnu likumisko pārstāvju atbildības stiprināšana”</w:t>
            </w:r>
          </w:p>
        </w:tc>
        <w:tc>
          <w:tcPr>
            <w:tcW w:w="897" w:type="pct"/>
            <w:vMerge/>
          </w:tcPr>
          <w:p w14:paraId="1EDC1A91" w14:textId="77777777" w:rsidR="00BD60FD" w:rsidRPr="00D9514F" w:rsidRDefault="00BD60FD" w:rsidP="007674D4">
            <w:pPr>
              <w:jc w:val="both"/>
              <w:rPr>
                <w:color w:val="000000" w:themeColor="text1"/>
                <w:sz w:val="18"/>
                <w:szCs w:val="18"/>
              </w:rPr>
            </w:pPr>
          </w:p>
        </w:tc>
      </w:tr>
      <w:tr w:rsidR="00BD60FD" w:rsidRPr="00D9514F" w14:paraId="4D7669C8" w14:textId="77777777" w:rsidTr="004671ED">
        <w:tc>
          <w:tcPr>
            <w:tcW w:w="4103" w:type="pct"/>
          </w:tcPr>
          <w:p w14:paraId="36C4FD7B" w14:textId="77777777" w:rsidR="00BD60FD" w:rsidRPr="00D9514F" w:rsidRDefault="00BD60FD" w:rsidP="007674D4">
            <w:pPr>
              <w:jc w:val="both"/>
              <w:rPr>
                <w:color w:val="000000" w:themeColor="text1"/>
                <w:sz w:val="18"/>
                <w:szCs w:val="18"/>
              </w:rPr>
            </w:pPr>
            <w:r w:rsidRPr="00D9514F">
              <w:rPr>
                <w:bCs/>
                <w:color w:val="000000" w:themeColor="text1"/>
                <w:sz w:val="18"/>
                <w:szCs w:val="18"/>
              </w:rPr>
              <w:t>Pasākums 4.3.6.2. “</w:t>
            </w:r>
            <w:r w:rsidRPr="00D9514F">
              <w:rPr>
                <w:color w:val="000000" w:themeColor="text1"/>
                <w:sz w:val="18"/>
                <w:szCs w:val="18"/>
              </w:rPr>
              <w:t>Veselības un darbspēju ekspertīzes ārstu valsts komisijas darbības efektivitātes un kvalitātes uzlabošana”</w:t>
            </w:r>
          </w:p>
        </w:tc>
        <w:tc>
          <w:tcPr>
            <w:tcW w:w="897" w:type="pct"/>
            <w:vMerge w:val="restart"/>
          </w:tcPr>
          <w:p w14:paraId="3E3D3711" w14:textId="77777777" w:rsidR="00BD60FD" w:rsidRPr="00D9514F" w:rsidRDefault="00BD60FD" w:rsidP="007674D4">
            <w:pPr>
              <w:jc w:val="both"/>
              <w:rPr>
                <w:color w:val="000000" w:themeColor="text1"/>
                <w:sz w:val="18"/>
                <w:szCs w:val="18"/>
              </w:rPr>
            </w:pPr>
            <w:r w:rsidRPr="00D9514F">
              <w:rPr>
                <w:color w:val="000000" w:themeColor="text1"/>
                <w:sz w:val="18"/>
                <w:szCs w:val="18"/>
              </w:rPr>
              <w:t>VDEĀVK</w:t>
            </w:r>
          </w:p>
        </w:tc>
      </w:tr>
      <w:tr w:rsidR="00BD60FD" w:rsidRPr="00D9514F" w14:paraId="7D74E866" w14:textId="77777777" w:rsidTr="004671ED">
        <w:tc>
          <w:tcPr>
            <w:tcW w:w="4103" w:type="pct"/>
          </w:tcPr>
          <w:p w14:paraId="52C4F8FE" w14:textId="77777777" w:rsidR="00BD60FD" w:rsidRPr="00D9514F" w:rsidRDefault="00BD60FD" w:rsidP="007674D4">
            <w:pPr>
              <w:jc w:val="both"/>
              <w:rPr>
                <w:bCs/>
                <w:color w:val="000000" w:themeColor="text1"/>
                <w:sz w:val="18"/>
                <w:szCs w:val="18"/>
              </w:rPr>
            </w:pPr>
            <w:r w:rsidRPr="00D9514F">
              <w:rPr>
                <w:color w:val="000000" w:themeColor="text1"/>
                <w:sz w:val="18"/>
                <w:szCs w:val="18"/>
              </w:rPr>
              <w:t xml:space="preserve">Ātrāk uzsākamais projekts </w:t>
            </w:r>
            <w:r w:rsidRPr="00D9514F">
              <w:rPr>
                <w:bCs/>
                <w:color w:val="000000" w:themeColor="text1"/>
                <w:sz w:val="18"/>
                <w:szCs w:val="18"/>
              </w:rPr>
              <w:t>4.3.6.2. “</w:t>
            </w:r>
            <w:r w:rsidRPr="00D9514F">
              <w:rPr>
                <w:color w:val="000000" w:themeColor="text1"/>
                <w:sz w:val="18"/>
                <w:szCs w:val="18"/>
              </w:rPr>
              <w:t>Veselības un darbspēju ekspertīzes ārstu valsts komisijas darbības efektivitātes un kvalitātes uzlabošana”</w:t>
            </w:r>
          </w:p>
        </w:tc>
        <w:tc>
          <w:tcPr>
            <w:tcW w:w="897" w:type="pct"/>
            <w:vMerge/>
          </w:tcPr>
          <w:p w14:paraId="69911238" w14:textId="77777777" w:rsidR="00BD60FD" w:rsidRPr="00D9514F" w:rsidRDefault="00BD60FD" w:rsidP="004671ED">
            <w:pPr>
              <w:rPr>
                <w:color w:val="000000" w:themeColor="text1"/>
                <w:sz w:val="18"/>
                <w:szCs w:val="18"/>
              </w:rPr>
            </w:pPr>
          </w:p>
        </w:tc>
      </w:tr>
    </w:tbl>
    <w:p w14:paraId="09048D24"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12C54F0E" w14:textId="77777777" w:rsidTr="004671ED">
        <w:trPr>
          <w:trHeight w:val="283"/>
          <w:tblHeader/>
          <w:jc w:val="center"/>
        </w:trPr>
        <w:tc>
          <w:tcPr>
            <w:tcW w:w="3378" w:type="dxa"/>
            <w:vAlign w:val="center"/>
          </w:tcPr>
          <w:p w14:paraId="0EA749C4" w14:textId="77777777" w:rsidR="00BD60FD" w:rsidRPr="00D9514F" w:rsidRDefault="00BD60FD" w:rsidP="004671ED">
            <w:pPr>
              <w:jc w:val="center"/>
              <w:rPr>
                <w:color w:val="000000" w:themeColor="text1"/>
                <w:sz w:val="18"/>
              </w:rPr>
            </w:pPr>
          </w:p>
        </w:tc>
        <w:tc>
          <w:tcPr>
            <w:tcW w:w="1131" w:type="dxa"/>
          </w:tcPr>
          <w:p w14:paraId="42C593B5"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30C066BD"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60322E4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0026874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611F8F32"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1B3BDB66" w14:textId="77777777" w:rsidTr="004671ED">
        <w:trPr>
          <w:trHeight w:val="142"/>
          <w:jc w:val="center"/>
        </w:trPr>
        <w:tc>
          <w:tcPr>
            <w:tcW w:w="3378" w:type="dxa"/>
            <w:shd w:val="clear" w:color="auto" w:fill="D9D9D9"/>
            <w:vAlign w:val="center"/>
          </w:tcPr>
          <w:p w14:paraId="36767E70"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shd w:val="clear" w:color="auto" w:fill="D9D9D9"/>
            <w:vAlign w:val="center"/>
          </w:tcPr>
          <w:p w14:paraId="7ADD6AEC" w14:textId="77777777" w:rsidR="00BD60FD" w:rsidRPr="00D9514F" w:rsidRDefault="00BD60FD" w:rsidP="004671ED">
            <w:pPr>
              <w:jc w:val="right"/>
              <w:rPr>
                <w:color w:val="000000" w:themeColor="text1"/>
                <w:sz w:val="18"/>
                <w:szCs w:val="18"/>
              </w:rPr>
            </w:pPr>
            <w:r w:rsidRPr="00D9514F">
              <w:rPr>
                <w:color w:val="000000" w:themeColor="text1"/>
                <w:sz w:val="18"/>
                <w:szCs w:val="18"/>
              </w:rPr>
              <w:t>67 901</w:t>
            </w:r>
          </w:p>
        </w:tc>
        <w:tc>
          <w:tcPr>
            <w:tcW w:w="1132" w:type="dxa"/>
            <w:shd w:val="clear" w:color="auto" w:fill="D9D9D9"/>
            <w:vAlign w:val="center"/>
          </w:tcPr>
          <w:p w14:paraId="1B5BD094" w14:textId="77777777" w:rsidR="00BD60FD" w:rsidRPr="00D9514F" w:rsidRDefault="00BD60FD" w:rsidP="004671ED">
            <w:pPr>
              <w:jc w:val="right"/>
              <w:rPr>
                <w:color w:val="000000" w:themeColor="text1"/>
                <w:sz w:val="18"/>
                <w:szCs w:val="18"/>
              </w:rPr>
            </w:pPr>
            <w:r w:rsidRPr="00D9514F">
              <w:rPr>
                <w:color w:val="000000" w:themeColor="text1"/>
                <w:sz w:val="18"/>
                <w:szCs w:val="18"/>
              </w:rPr>
              <w:t>2 619 597</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D8686" w14:textId="77777777" w:rsidR="00BD60FD" w:rsidRPr="00D9514F" w:rsidRDefault="00BD60FD" w:rsidP="004671ED">
            <w:pPr>
              <w:jc w:val="right"/>
              <w:rPr>
                <w:color w:val="000000" w:themeColor="text1"/>
                <w:sz w:val="18"/>
                <w:szCs w:val="18"/>
              </w:rPr>
            </w:pPr>
            <w:r w:rsidRPr="00D9514F">
              <w:rPr>
                <w:color w:val="000000" w:themeColor="text1"/>
                <w:sz w:val="18"/>
                <w:szCs w:val="18"/>
              </w:rPr>
              <w:t>3 370 763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AFE8478" w14:textId="77777777" w:rsidR="00BD60FD" w:rsidRPr="00D9514F" w:rsidRDefault="00BD60FD" w:rsidP="004671ED">
            <w:pPr>
              <w:jc w:val="right"/>
              <w:rPr>
                <w:color w:val="000000" w:themeColor="text1"/>
                <w:sz w:val="18"/>
                <w:szCs w:val="18"/>
              </w:rPr>
            </w:pPr>
            <w:r w:rsidRPr="00D9514F">
              <w:rPr>
                <w:color w:val="000000" w:themeColor="text1"/>
                <w:sz w:val="18"/>
                <w:szCs w:val="18"/>
              </w:rPr>
              <w:t>3 214 270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12CB581" w14:textId="77777777" w:rsidR="00BD60FD" w:rsidRPr="00D9514F" w:rsidRDefault="00BD60FD" w:rsidP="004671ED">
            <w:pPr>
              <w:jc w:val="right"/>
              <w:rPr>
                <w:color w:val="000000" w:themeColor="text1"/>
                <w:sz w:val="18"/>
                <w:szCs w:val="18"/>
              </w:rPr>
            </w:pPr>
            <w:r w:rsidRPr="00D9514F">
              <w:rPr>
                <w:color w:val="000000" w:themeColor="text1"/>
                <w:sz w:val="18"/>
                <w:szCs w:val="18"/>
              </w:rPr>
              <w:t>3 281 625</w:t>
            </w:r>
          </w:p>
        </w:tc>
      </w:tr>
      <w:tr w:rsidR="00BD60FD" w:rsidRPr="00D9514F" w14:paraId="4D3B5503" w14:textId="77777777" w:rsidTr="004671ED">
        <w:trPr>
          <w:trHeight w:val="283"/>
          <w:jc w:val="center"/>
        </w:trPr>
        <w:tc>
          <w:tcPr>
            <w:tcW w:w="3378" w:type="dxa"/>
            <w:vAlign w:val="center"/>
          </w:tcPr>
          <w:p w14:paraId="625CA11C"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169D8CD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3530A32B" w14:textId="77777777" w:rsidR="00BD60FD" w:rsidRPr="00D9514F" w:rsidRDefault="00BD60FD" w:rsidP="004671ED">
            <w:pPr>
              <w:jc w:val="right"/>
              <w:rPr>
                <w:color w:val="000000" w:themeColor="text1"/>
                <w:sz w:val="18"/>
                <w:szCs w:val="18"/>
              </w:rPr>
            </w:pPr>
            <w:r w:rsidRPr="00D9514F">
              <w:rPr>
                <w:color w:val="000000" w:themeColor="text1"/>
                <w:sz w:val="18"/>
                <w:szCs w:val="18"/>
              </w:rPr>
              <w:t>2 551 696</w:t>
            </w:r>
          </w:p>
        </w:tc>
        <w:tc>
          <w:tcPr>
            <w:tcW w:w="1132" w:type="dxa"/>
            <w:tcBorders>
              <w:top w:val="nil"/>
              <w:left w:val="single" w:sz="4" w:space="0" w:color="auto"/>
              <w:bottom w:val="single" w:sz="4" w:space="0" w:color="auto"/>
              <w:right w:val="single" w:sz="4" w:space="0" w:color="auto"/>
            </w:tcBorders>
            <w:shd w:val="clear" w:color="auto" w:fill="auto"/>
          </w:tcPr>
          <w:p w14:paraId="25F06FA8" w14:textId="77777777" w:rsidR="00BD60FD" w:rsidRPr="00D9514F" w:rsidRDefault="00BD60FD" w:rsidP="004671ED">
            <w:pPr>
              <w:jc w:val="right"/>
              <w:rPr>
                <w:color w:val="000000" w:themeColor="text1"/>
                <w:sz w:val="18"/>
                <w:szCs w:val="18"/>
              </w:rPr>
            </w:pPr>
            <w:r w:rsidRPr="00D9514F">
              <w:rPr>
                <w:color w:val="000000" w:themeColor="text1"/>
                <w:sz w:val="18"/>
                <w:szCs w:val="18"/>
              </w:rPr>
              <w:t xml:space="preserve">751 166 </w:t>
            </w:r>
          </w:p>
        </w:tc>
        <w:tc>
          <w:tcPr>
            <w:tcW w:w="1132" w:type="dxa"/>
            <w:tcBorders>
              <w:top w:val="nil"/>
              <w:left w:val="nil"/>
              <w:bottom w:val="single" w:sz="4" w:space="0" w:color="auto"/>
              <w:right w:val="single" w:sz="4" w:space="0" w:color="auto"/>
            </w:tcBorders>
            <w:shd w:val="clear" w:color="auto" w:fill="auto"/>
          </w:tcPr>
          <w:p w14:paraId="13F83B01" w14:textId="77777777" w:rsidR="00BD60FD" w:rsidRPr="00D9514F" w:rsidRDefault="00BD60FD" w:rsidP="004671ED">
            <w:pPr>
              <w:jc w:val="right"/>
              <w:rPr>
                <w:color w:val="000000" w:themeColor="text1"/>
                <w:sz w:val="18"/>
                <w:szCs w:val="18"/>
              </w:rPr>
            </w:pPr>
            <w:r w:rsidRPr="00D9514F">
              <w:rPr>
                <w:color w:val="000000" w:themeColor="text1"/>
                <w:sz w:val="18"/>
                <w:szCs w:val="18"/>
              </w:rPr>
              <w:t xml:space="preserve">-156 493 </w:t>
            </w:r>
          </w:p>
        </w:tc>
        <w:tc>
          <w:tcPr>
            <w:tcW w:w="1132" w:type="dxa"/>
            <w:tcBorders>
              <w:top w:val="nil"/>
              <w:left w:val="nil"/>
              <w:bottom w:val="single" w:sz="4" w:space="0" w:color="auto"/>
              <w:right w:val="single" w:sz="4" w:space="0" w:color="auto"/>
            </w:tcBorders>
            <w:shd w:val="clear" w:color="auto" w:fill="auto"/>
          </w:tcPr>
          <w:p w14:paraId="34FC46F8" w14:textId="77777777" w:rsidR="00BD60FD" w:rsidRPr="00D9514F" w:rsidRDefault="00BD60FD" w:rsidP="004671ED">
            <w:pPr>
              <w:jc w:val="right"/>
              <w:rPr>
                <w:color w:val="000000" w:themeColor="text1"/>
                <w:sz w:val="18"/>
                <w:szCs w:val="18"/>
              </w:rPr>
            </w:pPr>
            <w:r w:rsidRPr="00D9514F">
              <w:rPr>
                <w:color w:val="000000" w:themeColor="text1"/>
                <w:sz w:val="18"/>
                <w:szCs w:val="18"/>
              </w:rPr>
              <w:t>67 355</w:t>
            </w:r>
          </w:p>
        </w:tc>
      </w:tr>
      <w:tr w:rsidR="00BD60FD" w:rsidRPr="00D9514F" w14:paraId="7C0435D7" w14:textId="77777777" w:rsidTr="004671ED">
        <w:trPr>
          <w:trHeight w:val="283"/>
          <w:jc w:val="center"/>
        </w:trPr>
        <w:tc>
          <w:tcPr>
            <w:tcW w:w="3378" w:type="dxa"/>
            <w:vAlign w:val="center"/>
          </w:tcPr>
          <w:p w14:paraId="7839216A"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42C3CAB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6C453F13" w14:textId="77777777" w:rsidR="00BD60FD" w:rsidRPr="00D9514F" w:rsidRDefault="00BD60FD" w:rsidP="004671ED">
            <w:pPr>
              <w:jc w:val="right"/>
              <w:rPr>
                <w:color w:val="000000" w:themeColor="text1"/>
                <w:sz w:val="18"/>
                <w:szCs w:val="18"/>
              </w:rPr>
            </w:pPr>
            <w:r w:rsidRPr="00D9514F">
              <w:rPr>
                <w:color w:val="000000" w:themeColor="text1"/>
                <w:sz w:val="18"/>
                <w:szCs w:val="18"/>
              </w:rPr>
              <w:t>3 758,0</w:t>
            </w:r>
          </w:p>
        </w:tc>
        <w:tc>
          <w:tcPr>
            <w:tcW w:w="1132" w:type="dxa"/>
          </w:tcPr>
          <w:p w14:paraId="37919F42" w14:textId="77777777" w:rsidR="00BD60FD" w:rsidRPr="00D9514F" w:rsidRDefault="00BD60FD" w:rsidP="004671ED">
            <w:pPr>
              <w:jc w:val="right"/>
              <w:rPr>
                <w:color w:val="000000" w:themeColor="text1"/>
                <w:sz w:val="18"/>
                <w:szCs w:val="18"/>
              </w:rPr>
            </w:pPr>
            <w:r w:rsidRPr="00D9514F">
              <w:rPr>
                <w:color w:val="000000" w:themeColor="text1"/>
                <w:sz w:val="18"/>
                <w:szCs w:val="18"/>
              </w:rPr>
              <w:t>28,7</w:t>
            </w:r>
          </w:p>
        </w:tc>
        <w:tc>
          <w:tcPr>
            <w:tcW w:w="1132" w:type="dxa"/>
          </w:tcPr>
          <w:p w14:paraId="68977B6B" w14:textId="77777777" w:rsidR="00BD60FD" w:rsidRPr="00D9514F" w:rsidRDefault="00BD60FD" w:rsidP="004671ED">
            <w:pPr>
              <w:jc w:val="right"/>
              <w:rPr>
                <w:color w:val="000000" w:themeColor="text1"/>
                <w:sz w:val="18"/>
                <w:szCs w:val="18"/>
              </w:rPr>
            </w:pPr>
            <w:r w:rsidRPr="00D9514F">
              <w:rPr>
                <w:color w:val="000000" w:themeColor="text1"/>
                <w:sz w:val="18"/>
                <w:szCs w:val="18"/>
              </w:rPr>
              <w:t>-4,6</w:t>
            </w:r>
          </w:p>
        </w:tc>
        <w:tc>
          <w:tcPr>
            <w:tcW w:w="1132" w:type="dxa"/>
          </w:tcPr>
          <w:p w14:paraId="1666ACE9" w14:textId="77777777" w:rsidR="00BD60FD" w:rsidRPr="00D9514F" w:rsidRDefault="00BD60FD" w:rsidP="004671ED">
            <w:pPr>
              <w:jc w:val="right"/>
              <w:rPr>
                <w:color w:val="000000" w:themeColor="text1"/>
                <w:sz w:val="18"/>
                <w:szCs w:val="18"/>
              </w:rPr>
            </w:pPr>
            <w:r w:rsidRPr="00D9514F">
              <w:rPr>
                <w:color w:val="000000" w:themeColor="text1"/>
                <w:sz w:val="18"/>
                <w:szCs w:val="18"/>
              </w:rPr>
              <w:t>2,1</w:t>
            </w:r>
          </w:p>
        </w:tc>
      </w:tr>
      <w:tr w:rsidR="00BD60FD" w:rsidRPr="00D9514F" w14:paraId="4D7DD092" w14:textId="77777777" w:rsidTr="004671ED">
        <w:trPr>
          <w:trHeight w:val="142"/>
          <w:jc w:val="center"/>
        </w:trPr>
        <w:tc>
          <w:tcPr>
            <w:tcW w:w="3378" w:type="dxa"/>
          </w:tcPr>
          <w:p w14:paraId="48927915"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Atlīdzība, </w:t>
            </w:r>
            <w:r w:rsidRPr="00D9514F">
              <w:rPr>
                <w:i/>
                <w:color w:val="000000" w:themeColor="text1"/>
                <w:sz w:val="18"/>
                <w:szCs w:val="18"/>
              </w:rPr>
              <w:t>euro</w:t>
            </w:r>
            <w:r w:rsidRPr="00D9514F">
              <w:rPr>
                <w:color w:val="000000" w:themeColor="text1"/>
                <w:sz w:val="18"/>
                <w:szCs w:val="18"/>
                <w:vertAlign w:val="superscript"/>
              </w:rPr>
              <w:t>1</w:t>
            </w:r>
          </w:p>
        </w:tc>
        <w:tc>
          <w:tcPr>
            <w:tcW w:w="1131" w:type="dxa"/>
          </w:tcPr>
          <w:p w14:paraId="363BFDC3" w14:textId="77777777" w:rsidR="00BD60FD" w:rsidRPr="00D9514F" w:rsidRDefault="00BD60FD" w:rsidP="004671ED">
            <w:pPr>
              <w:jc w:val="right"/>
              <w:rPr>
                <w:color w:val="000000" w:themeColor="text1"/>
                <w:sz w:val="18"/>
                <w:szCs w:val="18"/>
              </w:rPr>
            </w:pPr>
            <w:r w:rsidRPr="00D9514F">
              <w:rPr>
                <w:color w:val="000000" w:themeColor="text1"/>
                <w:sz w:val="18"/>
                <w:szCs w:val="18"/>
              </w:rPr>
              <w:t>52 058</w:t>
            </w:r>
          </w:p>
        </w:tc>
        <w:tc>
          <w:tcPr>
            <w:tcW w:w="1132" w:type="dxa"/>
          </w:tcPr>
          <w:p w14:paraId="3682E13B" w14:textId="77777777" w:rsidR="00BD60FD" w:rsidRPr="00D9514F" w:rsidRDefault="00BD60FD" w:rsidP="004671ED">
            <w:pPr>
              <w:jc w:val="right"/>
              <w:rPr>
                <w:color w:val="000000" w:themeColor="text1"/>
                <w:sz w:val="18"/>
                <w:szCs w:val="18"/>
              </w:rPr>
            </w:pPr>
            <w:r w:rsidRPr="00D9514F">
              <w:rPr>
                <w:color w:val="000000" w:themeColor="text1"/>
                <w:sz w:val="18"/>
                <w:szCs w:val="18"/>
              </w:rPr>
              <w:t>535 072</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076189" w14:textId="77777777" w:rsidR="00BD60FD" w:rsidRPr="00D9514F" w:rsidRDefault="00BD60FD" w:rsidP="004671ED">
            <w:pPr>
              <w:jc w:val="right"/>
              <w:rPr>
                <w:color w:val="000000" w:themeColor="text1"/>
                <w:sz w:val="18"/>
                <w:szCs w:val="18"/>
              </w:rPr>
            </w:pPr>
            <w:r w:rsidRPr="00D9514F">
              <w:rPr>
                <w:color w:val="000000" w:themeColor="text1"/>
                <w:sz w:val="18"/>
                <w:szCs w:val="18"/>
              </w:rPr>
              <w:t>538 594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4359B16" w14:textId="77777777" w:rsidR="00BD60FD" w:rsidRPr="00D9514F" w:rsidRDefault="00BD60FD" w:rsidP="004671ED">
            <w:pPr>
              <w:jc w:val="right"/>
              <w:rPr>
                <w:color w:val="000000" w:themeColor="text1"/>
                <w:sz w:val="18"/>
                <w:szCs w:val="18"/>
              </w:rPr>
            </w:pPr>
            <w:r w:rsidRPr="00D9514F">
              <w:rPr>
                <w:color w:val="000000" w:themeColor="text1"/>
                <w:sz w:val="18"/>
                <w:szCs w:val="18"/>
              </w:rPr>
              <w:t>514 744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78B7E6C" w14:textId="77777777" w:rsidR="00BD60FD" w:rsidRPr="00D9514F" w:rsidRDefault="00BD60FD" w:rsidP="004671ED">
            <w:pPr>
              <w:jc w:val="right"/>
              <w:rPr>
                <w:b/>
                <w:bCs/>
                <w:color w:val="000000" w:themeColor="text1"/>
                <w:sz w:val="18"/>
                <w:szCs w:val="18"/>
              </w:rPr>
            </w:pPr>
            <w:r w:rsidRPr="00D9514F">
              <w:rPr>
                <w:color w:val="000000" w:themeColor="text1"/>
                <w:sz w:val="18"/>
                <w:szCs w:val="18"/>
              </w:rPr>
              <w:t>500 794</w:t>
            </w:r>
          </w:p>
        </w:tc>
      </w:tr>
      <w:tr w:rsidR="00BD60FD" w:rsidRPr="00D9514F" w14:paraId="008360CD" w14:textId="77777777" w:rsidTr="004671ED">
        <w:trPr>
          <w:trHeight w:val="283"/>
          <w:jc w:val="center"/>
        </w:trPr>
        <w:tc>
          <w:tcPr>
            <w:tcW w:w="3378" w:type="dxa"/>
          </w:tcPr>
          <w:p w14:paraId="6EB75AFC"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Vidējais amata vietu skaits gadā, neskaitot pedagogu amata vietas</w:t>
            </w:r>
          </w:p>
        </w:tc>
        <w:tc>
          <w:tcPr>
            <w:tcW w:w="1131" w:type="dxa"/>
          </w:tcPr>
          <w:p w14:paraId="0B2A6F9C" w14:textId="77777777" w:rsidR="00BD60FD" w:rsidRPr="00D9514F" w:rsidRDefault="00BD60FD" w:rsidP="004671ED">
            <w:pPr>
              <w:jc w:val="right"/>
              <w:rPr>
                <w:color w:val="000000" w:themeColor="text1"/>
                <w:sz w:val="18"/>
                <w:szCs w:val="18"/>
                <w:lang w:val="ru-RU"/>
              </w:rPr>
            </w:pPr>
            <w:r w:rsidRPr="00D9514F">
              <w:rPr>
                <w:color w:val="000000" w:themeColor="text1"/>
                <w:sz w:val="18"/>
                <w:szCs w:val="18"/>
              </w:rPr>
              <w:t>4,6</w:t>
            </w:r>
          </w:p>
        </w:tc>
        <w:tc>
          <w:tcPr>
            <w:tcW w:w="1132" w:type="dxa"/>
          </w:tcPr>
          <w:p w14:paraId="76086319" w14:textId="77777777" w:rsidR="00BD60FD" w:rsidRPr="00D9514F" w:rsidRDefault="00BD60FD" w:rsidP="004671ED">
            <w:pPr>
              <w:jc w:val="right"/>
              <w:rPr>
                <w:color w:val="000000" w:themeColor="text1"/>
                <w:sz w:val="18"/>
                <w:szCs w:val="18"/>
              </w:rPr>
            </w:pPr>
            <w:r w:rsidRPr="00D9514F">
              <w:rPr>
                <w:color w:val="000000" w:themeColor="text1"/>
                <w:sz w:val="18"/>
                <w:szCs w:val="18"/>
              </w:rPr>
              <w:t>18,9</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3ACEB576" w14:textId="77777777" w:rsidR="00BD60FD" w:rsidRPr="00D9514F" w:rsidRDefault="00BD60FD" w:rsidP="004671ED">
            <w:pPr>
              <w:jc w:val="right"/>
              <w:rPr>
                <w:color w:val="000000" w:themeColor="text1"/>
                <w:sz w:val="18"/>
                <w:szCs w:val="18"/>
              </w:rPr>
            </w:pPr>
            <w:r w:rsidRPr="00D9514F">
              <w:rPr>
                <w:color w:val="000000" w:themeColor="text1"/>
                <w:sz w:val="18"/>
                <w:szCs w:val="18"/>
              </w:rPr>
              <w:t>19,3</w:t>
            </w:r>
          </w:p>
        </w:tc>
        <w:tc>
          <w:tcPr>
            <w:tcW w:w="1132" w:type="dxa"/>
            <w:tcBorders>
              <w:top w:val="nil"/>
              <w:left w:val="nil"/>
              <w:bottom w:val="single" w:sz="4" w:space="0" w:color="auto"/>
              <w:right w:val="single" w:sz="4" w:space="0" w:color="auto"/>
            </w:tcBorders>
            <w:shd w:val="clear" w:color="auto" w:fill="FFFFFF" w:themeFill="background1"/>
          </w:tcPr>
          <w:p w14:paraId="2714419E" w14:textId="77777777" w:rsidR="00BD60FD" w:rsidRPr="00D9514F" w:rsidRDefault="00BD60FD" w:rsidP="004671ED">
            <w:pPr>
              <w:jc w:val="right"/>
              <w:rPr>
                <w:color w:val="000000" w:themeColor="text1"/>
                <w:sz w:val="18"/>
                <w:szCs w:val="18"/>
              </w:rPr>
            </w:pPr>
            <w:r w:rsidRPr="00D9514F">
              <w:rPr>
                <w:color w:val="000000" w:themeColor="text1"/>
                <w:sz w:val="18"/>
                <w:szCs w:val="18"/>
              </w:rPr>
              <w:t>18,6</w:t>
            </w:r>
          </w:p>
        </w:tc>
        <w:tc>
          <w:tcPr>
            <w:tcW w:w="1132" w:type="dxa"/>
            <w:tcBorders>
              <w:top w:val="nil"/>
              <w:left w:val="nil"/>
              <w:bottom w:val="single" w:sz="4" w:space="0" w:color="auto"/>
              <w:right w:val="single" w:sz="4" w:space="0" w:color="auto"/>
            </w:tcBorders>
            <w:shd w:val="clear" w:color="auto" w:fill="FFFFFF" w:themeFill="background1"/>
          </w:tcPr>
          <w:p w14:paraId="4F260464" w14:textId="77777777" w:rsidR="00BD60FD" w:rsidRPr="00D9514F" w:rsidRDefault="00BD60FD" w:rsidP="004671ED">
            <w:pPr>
              <w:jc w:val="right"/>
              <w:rPr>
                <w:b/>
                <w:bCs/>
                <w:color w:val="000000" w:themeColor="text1"/>
                <w:sz w:val="18"/>
                <w:szCs w:val="18"/>
              </w:rPr>
            </w:pPr>
            <w:r w:rsidRPr="00D9514F">
              <w:rPr>
                <w:color w:val="000000" w:themeColor="text1"/>
                <w:sz w:val="18"/>
                <w:szCs w:val="18"/>
              </w:rPr>
              <w:t>15,3</w:t>
            </w:r>
          </w:p>
        </w:tc>
      </w:tr>
      <w:tr w:rsidR="00BD60FD" w:rsidRPr="00D9514F" w14:paraId="5549F842" w14:textId="77777777" w:rsidTr="004671ED">
        <w:trPr>
          <w:trHeight w:val="283"/>
          <w:jc w:val="center"/>
        </w:trPr>
        <w:tc>
          <w:tcPr>
            <w:tcW w:w="3378" w:type="dxa"/>
          </w:tcPr>
          <w:p w14:paraId="4B253E3C"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neskaitot pedagogu amata vietas, </w:t>
            </w:r>
            <w:proofErr w:type="spellStart"/>
            <w:r w:rsidRPr="00D9514F">
              <w:rPr>
                <w:i/>
                <w:color w:val="000000" w:themeColor="text1"/>
                <w:sz w:val="18"/>
                <w:szCs w:val="18"/>
              </w:rPr>
              <w:t>euro</w:t>
            </w:r>
            <w:proofErr w:type="spellEnd"/>
          </w:p>
        </w:tc>
        <w:tc>
          <w:tcPr>
            <w:tcW w:w="1131" w:type="dxa"/>
          </w:tcPr>
          <w:p w14:paraId="6ED1729D" w14:textId="77777777" w:rsidR="00BD60FD" w:rsidRPr="00D9514F" w:rsidRDefault="00BD60FD" w:rsidP="004671ED">
            <w:pPr>
              <w:jc w:val="right"/>
              <w:rPr>
                <w:color w:val="000000" w:themeColor="text1"/>
                <w:sz w:val="18"/>
                <w:szCs w:val="18"/>
              </w:rPr>
            </w:pPr>
            <w:r w:rsidRPr="00D9514F">
              <w:rPr>
                <w:color w:val="000000" w:themeColor="text1"/>
                <w:sz w:val="18"/>
                <w:szCs w:val="18"/>
              </w:rPr>
              <w:t>943,1</w:t>
            </w:r>
          </w:p>
        </w:tc>
        <w:tc>
          <w:tcPr>
            <w:tcW w:w="1132" w:type="dxa"/>
          </w:tcPr>
          <w:p w14:paraId="7426EF23" w14:textId="77777777" w:rsidR="00BD60FD" w:rsidRPr="00D9514F" w:rsidRDefault="00BD60FD" w:rsidP="004671ED">
            <w:pPr>
              <w:jc w:val="right"/>
              <w:rPr>
                <w:color w:val="000000" w:themeColor="text1"/>
                <w:sz w:val="18"/>
                <w:szCs w:val="18"/>
              </w:rPr>
            </w:pPr>
            <w:r w:rsidRPr="00D9514F">
              <w:rPr>
                <w:color w:val="000000" w:themeColor="text1"/>
                <w:sz w:val="18"/>
                <w:szCs w:val="18"/>
              </w:rPr>
              <w:t>2 359,2</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14B10688" w14:textId="77777777" w:rsidR="00BD60FD" w:rsidRPr="00D9514F" w:rsidRDefault="00BD60FD" w:rsidP="004671ED">
            <w:pPr>
              <w:jc w:val="right"/>
              <w:rPr>
                <w:color w:val="000000" w:themeColor="text1"/>
                <w:sz w:val="18"/>
                <w:szCs w:val="18"/>
              </w:rPr>
            </w:pPr>
            <w:r w:rsidRPr="00D9514F">
              <w:rPr>
                <w:color w:val="000000" w:themeColor="text1"/>
                <w:sz w:val="18"/>
                <w:szCs w:val="18"/>
              </w:rPr>
              <w:t>2 325,5</w:t>
            </w:r>
          </w:p>
        </w:tc>
        <w:tc>
          <w:tcPr>
            <w:tcW w:w="1132" w:type="dxa"/>
            <w:tcBorders>
              <w:top w:val="nil"/>
              <w:left w:val="nil"/>
              <w:bottom w:val="single" w:sz="4" w:space="0" w:color="auto"/>
              <w:right w:val="single" w:sz="4" w:space="0" w:color="auto"/>
            </w:tcBorders>
            <w:shd w:val="clear" w:color="auto" w:fill="FFFFFF" w:themeFill="background1"/>
          </w:tcPr>
          <w:p w14:paraId="665449C6" w14:textId="77777777" w:rsidR="00BD60FD" w:rsidRPr="00D9514F" w:rsidRDefault="00BD60FD" w:rsidP="004671ED">
            <w:pPr>
              <w:jc w:val="right"/>
              <w:rPr>
                <w:color w:val="000000" w:themeColor="text1"/>
                <w:sz w:val="18"/>
                <w:szCs w:val="18"/>
              </w:rPr>
            </w:pPr>
            <w:r w:rsidRPr="00D9514F">
              <w:rPr>
                <w:color w:val="000000" w:themeColor="text1"/>
                <w:sz w:val="18"/>
                <w:szCs w:val="18"/>
              </w:rPr>
              <w:t>2 306,2</w:t>
            </w:r>
          </w:p>
        </w:tc>
        <w:tc>
          <w:tcPr>
            <w:tcW w:w="1132" w:type="dxa"/>
            <w:tcBorders>
              <w:top w:val="nil"/>
              <w:left w:val="nil"/>
              <w:bottom w:val="single" w:sz="4" w:space="0" w:color="auto"/>
              <w:right w:val="single" w:sz="4" w:space="0" w:color="auto"/>
            </w:tcBorders>
            <w:shd w:val="clear" w:color="auto" w:fill="FFFFFF" w:themeFill="background1"/>
          </w:tcPr>
          <w:p w14:paraId="4A9F1DE0" w14:textId="77777777" w:rsidR="00BD60FD" w:rsidRPr="00D9514F" w:rsidRDefault="00BD60FD" w:rsidP="004671ED">
            <w:pPr>
              <w:jc w:val="right"/>
              <w:rPr>
                <w:color w:val="000000" w:themeColor="text1"/>
                <w:sz w:val="18"/>
                <w:szCs w:val="18"/>
              </w:rPr>
            </w:pPr>
            <w:r w:rsidRPr="00D9514F">
              <w:rPr>
                <w:color w:val="000000" w:themeColor="text1"/>
                <w:sz w:val="18"/>
                <w:szCs w:val="18"/>
              </w:rPr>
              <w:t>2 727,6</w:t>
            </w:r>
          </w:p>
        </w:tc>
      </w:tr>
    </w:tbl>
    <w:p w14:paraId="11C5ECAC" w14:textId="77777777" w:rsidR="00BD60FD" w:rsidRPr="00D9514F" w:rsidRDefault="00BD60FD" w:rsidP="00F04E87">
      <w:pPr>
        <w:ind w:firstLine="425"/>
        <w:jc w:val="both"/>
        <w:rPr>
          <w:color w:val="000000" w:themeColor="text1"/>
          <w:sz w:val="18"/>
          <w:szCs w:val="18"/>
          <w:lang w:eastAsia="lv-LV"/>
        </w:rPr>
      </w:pPr>
      <w:r w:rsidRPr="00D9514F">
        <w:rPr>
          <w:color w:val="000000" w:themeColor="text1"/>
          <w:sz w:val="18"/>
          <w:szCs w:val="18"/>
          <w:lang w:eastAsia="lv-LV"/>
        </w:rPr>
        <w:t xml:space="preserve">Piezīmes. </w:t>
      </w:r>
    </w:p>
    <w:p w14:paraId="71153D27" w14:textId="77777777" w:rsidR="00BD60FD" w:rsidRPr="00D9514F" w:rsidRDefault="00BD60FD" w:rsidP="00F04E87">
      <w:pPr>
        <w:ind w:firstLine="425"/>
        <w:jc w:val="both"/>
        <w:rPr>
          <w:color w:val="000000" w:themeColor="text1"/>
          <w:sz w:val="18"/>
          <w:szCs w:val="18"/>
          <w:lang w:eastAsia="lv-LV"/>
        </w:rPr>
      </w:pPr>
      <w:r w:rsidRPr="00D9514F">
        <w:rPr>
          <w:color w:val="000000" w:themeColor="text1"/>
          <w:sz w:val="18"/>
          <w:szCs w:val="18"/>
          <w:vertAlign w:val="superscript"/>
        </w:rPr>
        <w:t xml:space="preserve">1 </w:t>
      </w:r>
      <w:r w:rsidRPr="00D9514F">
        <w:rPr>
          <w:color w:val="000000" w:themeColor="text1"/>
          <w:sz w:val="18"/>
          <w:szCs w:val="18"/>
          <w:lang w:eastAsia="lv-LV"/>
        </w:rPr>
        <w:t>Projektu ietvaros atsevišķiem darbiniekiem atlīdzība tiek nodrošināta piemaksu veidā.</w:t>
      </w:r>
    </w:p>
    <w:p w14:paraId="56D7E39F"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33443EAD"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4401E317" w14:textId="77777777" w:rsidTr="004671ED">
        <w:trPr>
          <w:trHeight w:val="142"/>
          <w:tblHeader/>
          <w:jc w:val="center"/>
        </w:trPr>
        <w:tc>
          <w:tcPr>
            <w:tcW w:w="5241" w:type="dxa"/>
            <w:vAlign w:val="center"/>
          </w:tcPr>
          <w:p w14:paraId="5C254C9C"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1DF8EDB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71C5492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3894EAD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75F7BD0B" w14:textId="77777777" w:rsidTr="004671ED">
        <w:trPr>
          <w:trHeight w:val="142"/>
          <w:jc w:val="center"/>
        </w:trPr>
        <w:tc>
          <w:tcPr>
            <w:tcW w:w="5241" w:type="dxa"/>
            <w:shd w:val="clear" w:color="auto" w:fill="D9D9D9"/>
          </w:tcPr>
          <w:p w14:paraId="1771D0E9" w14:textId="77777777" w:rsidR="00BD60FD" w:rsidRPr="00D9514F" w:rsidRDefault="00BD60FD" w:rsidP="007674D4">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04682F2C" w14:textId="77777777" w:rsidR="00BD60FD" w:rsidRPr="00D9514F" w:rsidRDefault="00BD60FD" w:rsidP="004671ED">
            <w:pPr>
              <w:jc w:val="right"/>
              <w:rPr>
                <w:b/>
                <w:bCs/>
                <w:color w:val="000000" w:themeColor="text1"/>
                <w:sz w:val="18"/>
                <w:szCs w:val="18"/>
              </w:rPr>
            </w:pPr>
            <w:r w:rsidRPr="00D9514F">
              <w:rPr>
                <w:b/>
                <w:bCs/>
                <w:color w:val="000000" w:themeColor="text1"/>
                <w:sz w:val="18"/>
                <w:szCs w:val="18"/>
              </w:rPr>
              <w:t>2 619 597</w:t>
            </w:r>
          </w:p>
        </w:tc>
        <w:tc>
          <w:tcPr>
            <w:tcW w:w="1277" w:type="dxa"/>
            <w:shd w:val="clear" w:color="auto" w:fill="D9D9D9"/>
          </w:tcPr>
          <w:p w14:paraId="2BE66B20" w14:textId="77777777" w:rsidR="00BD60FD" w:rsidRPr="00D9514F" w:rsidRDefault="00BD60FD" w:rsidP="004671ED">
            <w:pPr>
              <w:jc w:val="right"/>
              <w:rPr>
                <w:b/>
                <w:color w:val="000000" w:themeColor="text1"/>
                <w:sz w:val="18"/>
                <w:szCs w:val="18"/>
              </w:rPr>
            </w:pPr>
            <w:r w:rsidRPr="00D9514F">
              <w:rPr>
                <w:b/>
                <w:color w:val="000000" w:themeColor="text1"/>
                <w:sz w:val="18"/>
                <w:szCs w:val="18"/>
              </w:rPr>
              <w:t>3 370 763</w:t>
            </w:r>
          </w:p>
        </w:tc>
        <w:tc>
          <w:tcPr>
            <w:tcW w:w="1277" w:type="dxa"/>
            <w:shd w:val="clear" w:color="auto" w:fill="D9D9D9"/>
          </w:tcPr>
          <w:p w14:paraId="41A870AF" w14:textId="77777777" w:rsidR="00BD60FD" w:rsidRPr="00D9514F" w:rsidRDefault="00BD60FD" w:rsidP="004671ED">
            <w:pPr>
              <w:jc w:val="right"/>
              <w:rPr>
                <w:b/>
                <w:color w:val="000000" w:themeColor="text1"/>
                <w:sz w:val="18"/>
                <w:szCs w:val="18"/>
              </w:rPr>
            </w:pPr>
            <w:r w:rsidRPr="00D9514F">
              <w:rPr>
                <w:b/>
                <w:color w:val="000000" w:themeColor="text1"/>
                <w:sz w:val="18"/>
                <w:szCs w:val="18"/>
              </w:rPr>
              <w:t>751 166</w:t>
            </w:r>
          </w:p>
        </w:tc>
      </w:tr>
      <w:tr w:rsidR="00BD60FD" w:rsidRPr="00D9514F" w14:paraId="21571479" w14:textId="77777777" w:rsidTr="004671ED">
        <w:trPr>
          <w:trHeight w:val="142"/>
          <w:jc w:val="center"/>
        </w:trPr>
        <w:tc>
          <w:tcPr>
            <w:tcW w:w="9072" w:type="dxa"/>
            <w:gridSpan w:val="4"/>
          </w:tcPr>
          <w:p w14:paraId="3C1C362C" w14:textId="77777777" w:rsidR="00BD60FD" w:rsidRPr="00D9514F" w:rsidRDefault="00BD60FD" w:rsidP="007674D4">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07C8834A" w14:textId="77777777" w:rsidTr="004671ED">
        <w:trPr>
          <w:trHeight w:val="142"/>
          <w:jc w:val="center"/>
        </w:trPr>
        <w:tc>
          <w:tcPr>
            <w:tcW w:w="5241" w:type="dxa"/>
            <w:shd w:val="clear" w:color="auto" w:fill="F2F2F2"/>
          </w:tcPr>
          <w:p w14:paraId="24B91B4F" w14:textId="77777777" w:rsidR="00BD60FD" w:rsidRPr="00D9514F" w:rsidRDefault="00BD60FD" w:rsidP="007674D4">
            <w:pPr>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shd w:val="clear" w:color="auto" w:fill="F2F2F2"/>
          </w:tcPr>
          <w:p w14:paraId="6C5965C3" w14:textId="77777777" w:rsidR="00BD60FD" w:rsidRPr="00D9514F" w:rsidRDefault="00BD60FD" w:rsidP="004671ED">
            <w:pPr>
              <w:jc w:val="right"/>
              <w:rPr>
                <w:color w:val="000000" w:themeColor="text1"/>
                <w:sz w:val="18"/>
                <w:szCs w:val="18"/>
              </w:rPr>
            </w:pPr>
            <w:r w:rsidRPr="00D9514F">
              <w:rPr>
                <w:color w:val="000000" w:themeColor="text1"/>
                <w:sz w:val="18"/>
                <w:szCs w:val="18"/>
              </w:rPr>
              <w:t>2 619 597</w:t>
            </w:r>
          </w:p>
        </w:tc>
        <w:tc>
          <w:tcPr>
            <w:tcW w:w="1277" w:type="dxa"/>
            <w:shd w:val="clear" w:color="auto" w:fill="F2F2F2"/>
          </w:tcPr>
          <w:p w14:paraId="3CA1CF4B" w14:textId="77777777" w:rsidR="00BD60FD" w:rsidRPr="00D9514F" w:rsidRDefault="00BD60FD" w:rsidP="004671ED">
            <w:pPr>
              <w:jc w:val="right"/>
              <w:rPr>
                <w:color w:val="000000" w:themeColor="text1"/>
                <w:sz w:val="18"/>
                <w:szCs w:val="18"/>
              </w:rPr>
            </w:pPr>
            <w:r w:rsidRPr="00D9514F">
              <w:rPr>
                <w:color w:val="000000" w:themeColor="text1"/>
                <w:sz w:val="18"/>
                <w:szCs w:val="18"/>
              </w:rPr>
              <w:t>3 370 763</w:t>
            </w:r>
          </w:p>
        </w:tc>
        <w:tc>
          <w:tcPr>
            <w:tcW w:w="1277" w:type="dxa"/>
            <w:shd w:val="clear" w:color="auto" w:fill="F2F2F2"/>
          </w:tcPr>
          <w:p w14:paraId="269A47FD" w14:textId="77777777" w:rsidR="00BD60FD" w:rsidRPr="00D9514F" w:rsidRDefault="00BD60FD" w:rsidP="004671ED">
            <w:pPr>
              <w:jc w:val="right"/>
              <w:rPr>
                <w:color w:val="000000" w:themeColor="text1"/>
                <w:sz w:val="18"/>
                <w:szCs w:val="18"/>
              </w:rPr>
            </w:pPr>
            <w:r w:rsidRPr="00D9514F">
              <w:rPr>
                <w:color w:val="000000" w:themeColor="text1"/>
                <w:sz w:val="18"/>
                <w:szCs w:val="18"/>
              </w:rPr>
              <w:t>751 166</w:t>
            </w:r>
          </w:p>
        </w:tc>
      </w:tr>
      <w:tr w:rsidR="00BD60FD" w:rsidRPr="00D9514F" w14:paraId="5C3F2011" w14:textId="77777777" w:rsidTr="004671ED">
        <w:trPr>
          <w:trHeight w:val="142"/>
          <w:jc w:val="center"/>
        </w:trPr>
        <w:tc>
          <w:tcPr>
            <w:tcW w:w="5241" w:type="dxa"/>
          </w:tcPr>
          <w:p w14:paraId="32616136"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Projekta “Veselības un darbspēju ekspertīzes ārstu valsts komisijas darbības efektivitātes un kvalitātes uzlabošana” īstenošana (projekta īstenošanai plānotas 2023. gadā 3,6 amata vietas un 2024. gadā 3 amata vietas)</w:t>
            </w:r>
          </w:p>
        </w:tc>
        <w:tc>
          <w:tcPr>
            <w:tcW w:w="1277" w:type="dxa"/>
          </w:tcPr>
          <w:p w14:paraId="5CDB185A"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278 377</w:t>
            </w:r>
          </w:p>
        </w:tc>
        <w:tc>
          <w:tcPr>
            <w:tcW w:w="1277" w:type="dxa"/>
          </w:tcPr>
          <w:p w14:paraId="5C42165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342 951</w:t>
            </w:r>
          </w:p>
        </w:tc>
        <w:tc>
          <w:tcPr>
            <w:tcW w:w="1277" w:type="dxa"/>
          </w:tcPr>
          <w:p w14:paraId="6E5F61F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64 574</w:t>
            </w:r>
          </w:p>
        </w:tc>
      </w:tr>
      <w:tr w:rsidR="00BD60FD" w:rsidRPr="00D9514F" w14:paraId="0856BD05" w14:textId="77777777" w:rsidTr="004671ED">
        <w:trPr>
          <w:trHeight w:val="142"/>
          <w:jc w:val="center"/>
        </w:trPr>
        <w:tc>
          <w:tcPr>
            <w:tcW w:w="5241" w:type="dxa"/>
          </w:tcPr>
          <w:p w14:paraId="7CBE216F"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Projekta “Profesionāla un mūsdienīga sociālā darba attīstība” īstenošana (projekta īstenošanai plānotas 2023. gadā 9 amata vietas un 2024. gadā 10 amata vietas)</w:t>
            </w:r>
          </w:p>
        </w:tc>
        <w:tc>
          <w:tcPr>
            <w:tcW w:w="1277" w:type="dxa"/>
          </w:tcPr>
          <w:p w14:paraId="2515A9C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1 755 754</w:t>
            </w:r>
          </w:p>
        </w:tc>
        <w:tc>
          <w:tcPr>
            <w:tcW w:w="1277" w:type="dxa"/>
          </w:tcPr>
          <w:p w14:paraId="4B1F9DFF" w14:textId="77777777" w:rsidR="00BD60FD" w:rsidRPr="00D9514F" w:rsidRDefault="00BD60FD" w:rsidP="004671ED">
            <w:pPr>
              <w:contextualSpacing/>
              <w:jc w:val="right"/>
              <w:rPr>
                <w:iCs/>
                <w:color w:val="000000" w:themeColor="text1"/>
                <w:sz w:val="18"/>
                <w:szCs w:val="18"/>
              </w:rPr>
            </w:pPr>
            <w:r w:rsidRPr="00D9514F">
              <w:rPr>
                <w:iCs/>
                <w:color w:val="000000" w:themeColor="text1"/>
                <w:sz w:val="18"/>
                <w:szCs w:val="18"/>
              </w:rPr>
              <w:t>2 519 980</w:t>
            </w:r>
          </w:p>
        </w:tc>
        <w:tc>
          <w:tcPr>
            <w:tcW w:w="1277" w:type="dxa"/>
          </w:tcPr>
          <w:p w14:paraId="16FD23E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764 226</w:t>
            </w:r>
          </w:p>
        </w:tc>
      </w:tr>
      <w:tr w:rsidR="00BD60FD" w:rsidRPr="00D9514F" w14:paraId="5B5616F3" w14:textId="77777777" w:rsidTr="004671ED">
        <w:trPr>
          <w:trHeight w:val="142"/>
          <w:jc w:val="center"/>
        </w:trPr>
        <w:tc>
          <w:tcPr>
            <w:tcW w:w="5241" w:type="dxa"/>
          </w:tcPr>
          <w:p w14:paraId="029E1E78" w14:textId="77777777" w:rsidR="00BD60FD" w:rsidRPr="00D9514F" w:rsidRDefault="00BD60FD" w:rsidP="007674D4">
            <w:pPr>
              <w:jc w:val="both"/>
              <w:rPr>
                <w:i/>
                <w:color w:val="000000" w:themeColor="text1"/>
                <w:sz w:val="18"/>
                <w:szCs w:val="18"/>
                <w:lang w:eastAsia="lv-LV"/>
              </w:rPr>
            </w:pPr>
            <w:r w:rsidRPr="00D9514F">
              <w:rPr>
                <w:i/>
                <w:color w:val="000000" w:themeColor="text1"/>
                <w:sz w:val="18"/>
              </w:rPr>
              <w:t>P</w:t>
            </w:r>
            <w:r w:rsidRPr="00D9514F">
              <w:rPr>
                <w:i/>
                <w:color w:val="000000" w:themeColor="text1"/>
                <w:sz w:val="18"/>
                <w:szCs w:val="18"/>
                <w:lang w:eastAsia="lv-LV"/>
              </w:rPr>
              <w:t>rojekta “Profesionālās kvalifikācijas pilnveide bērnu tiesību aizsardzības jautājumos un bērnu likumisko pārstāvju atbildības stiprināšana” īstenošana (projekta īstenošanai plānotas 2023. gadā 6,3 amata vietas un 2024. gadā 6,3 amata vietas)</w:t>
            </w:r>
          </w:p>
        </w:tc>
        <w:tc>
          <w:tcPr>
            <w:tcW w:w="1277" w:type="dxa"/>
          </w:tcPr>
          <w:p w14:paraId="0703972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585 466</w:t>
            </w:r>
          </w:p>
        </w:tc>
        <w:tc>
          <w:tcPr>
            <w:tcW w:w="1277" w:type="dxa"/>
          </w:tcPr>
          <w:p w14:paraId="2FCB219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507 832</w:t>
            </w:r>
          </w:p>
        </w:tc>
        <w:tc>
          <w:tcPr>
            <w:tcW w:w="1277" w:type="dxa"/>
          </w:tcPr>
          <w:p w14:paraId="1ED48DF1" w14:textId="77777777" w:rsidR="00BD60FD" w:rsidRPr="00D9514F" w:rsidRDefault="00BD60FD" w:rsidP="004671ED">
            <w:pPr>
              <w:jc w:val="right"/>
              <w:rPr>
                <w:color w:val="000000" w:themeColor="text1"/>
                <w:sz w:val="18"/>
                <w:szCs w:val="18"/>
              </w:rPr>
            </w:pPr>
            <w:r w:rsidRPr="00D9514F">
              <w:rPr>
                <w:color w:val="000000" w:themeColor="text1"/>
                <w:sz w:val="18"/>
                <w:szCs w:val="18"/>
              </w:rPr>
              <w:t>-77 634</w:t>
            </w:r>
          </w:p>
        </w:tc>
      </w:tr>
    </w:tbl>
    <w:p w14:paraId="10BB59E9"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 xml:space="preserve">63.09.00 Eiropas Sociālā fonda Plus (ESF+) programmas materiālās </w:t>
      </w:r>
      <w:proofErr w:type="spellStart"/>
      <w:r w:rsidRPr="00D9514F">
        <w:rPr>
          <w:b/>
          <w:color w:val="000000" w:themeColor="text1"/>
        </w:rPr>
        <w:t>nenodrošinātības</w:t>
      </w:r>
      <w:proofErr w:type="spellEnd"/>
      <w:r w:rsidRPr="00D9514F">
        <w:rPr>
          <w:b/>
          <w:color w:val="000000" w:themeColor="text1"/>
        </w:rPr>
        <w:t xml:space="preserve"> mazināšanai pasākumu īstenošana (2021–2027)</w:t>
      </w:r>
    </w:p>
    <w:p w14:paraId="7E74F18B" w14:textId="77777777" w:rsidR="00BD60FD" w:rsidRPr="00D9514F" w:rsidRDefault="00BD60FD" w:rsidP="00F04E87">
      <w:pPr>
        <w:jc w:val="both"/>
        <w:rPr>
          <w:color w:val="000000" w:themeColor="text1"/>
          <w:u w:val="single"/>
        </w:rPr>
      </w:pPr>
      <w:r w:rsidRPr="00D9514F">
        <w:rPr>
          <w:color w:val="000000" w:themeColor="text1"/>
          <w:u w:val="single"/>
        </w:rPr>
        <w:t>Apakšprogrammas mērķis:</w:t>
      </w:r>
    </w:p>
    <w:p w14:paraId="676360A6" w14:textId="77777777" w:rsidR="00BD60FD" w:rsidRPr="00D9514F" w:rsidRDefault="00BD60FD" w:rsidP="00F04E87">
      <w:pPr>
        <w:spacing w:before="80" w:after="80"/>
        <w:ind w:firstLine="720"/>
        <w:jc w:val="both"/>
        <w:rPr>
          <w:color w:val="000000" w:themeColor="text1"/>
        </w:rPr>
      </w:pPr>
      <w:r w:rsidRPr="00D9514F">
        <w:rPr>
          <w:color w:val="000000" w:themeColor="text1"/>
        </w:rPr>
        <w:lastRenderedPageBreak/>
        <w:t xml:space="preserve">nodrošināt Eiropas Sociālā fonda Plus (ESF+) programmas materiālās </w:t>
      </w:r>
      <w:proofErr w:type="spellStart"/>
      <w:r w:rsidRPr="00D9514F">
        <w:rPr>
          <w:color w:val="000000" w:themeColor="text1"/>
        </w:rPr>
        <w:t>nenodrošinātības</w:t>
      </w:r>
      <w:proofErr w:type="spellEnd"/>
      <w:r w:rsidRPr="00D9514F">
        <w:rPr>
          <w:color w:val="000000" w:themeColor="text1"/>
        </w:rPr>
        <w:t xml:space="preserve"> mazināšanai (2021–2027) tehniskās palīdzības īstenošanas vadību un administrēšanu.</w:t>
      </w:r>
    </w:p>
    <w:p w14:paraId="6A7FA395" w14:textId="77777777" w:rsidR="00BD60FD" w:rsidRPr="00D9514F" w:rsidRDefault="00BD60FD" w:rsidP="00F04E87">
      <w:pPr>
        <w:jc w:val="both"/>
        <w:rPr>
          <w:color w:val="000000" w:themeColor="text1"/>
          <w:u w:val="single"/>
        </w:rPr>
      </w:pPr>
      <w:r w:rsidRPr="00D9514F">
        <w:rPr>
          <w:color w:val="000000" w:themeColor="text1"/>
          <w:u w:val="single"/>
        </w:rPr>
        <w:t>Galvenās aktivitātes:</w:t>
      </w:r>
    </w:p>
    <w:p w14:paraId="3DB37ED2" w14:textId="77777777" w:rsidR="00BD60FD" w:rsidRPr="00D9514F" w:rsidRDefault="00BD60FD" w:rsidP="00F04E87">
      <w:pPr>
        <w:spacing w:before="120" w:after="120"/>
        <w:ind w:firstLine="720"/>
        <w:jc w:val="both"/>
        <w:rPr>
          <w:color w:val="000000" w:themeColor="text1"/>
        </w:rPr>
      </w:pPr>
      <w:r w:rsidRPr="00D9514F">
        <w:rPr>
          <w:color w:val="000000" w:themeColor="text1"/>
        </w:rPr>
        <w:t xml:space="preserve">nodrošināt Eiropas Sociālā fonda Plus (ESF+) programmas materiālās </w:t>
      </w:r>
      <w:proofErr w:type="spellStart"/>
      <w:r w:rsidRPr="00D9514F">
        <w:rPr>
          <w:color w:val="000000" w:themeColor="text1"/>
        </w:rPr>
        <w:t>nenodrošinātības</w:t>
      </w:r>
      <w:proofErr w:type="spellEnd"/>
      <w:r w:rsidRPr="00D9514F">
        <w:rPr>
          <w:color w:val="000000" w:themeColor="text1"/>
        </w:rPr>
        <w:t xml:space="preserve"> mazināšanai (2021–2027) vadošās iestādes funkciju veikšanu.</w:t>
      </w:r>
    </w:p>
    <w:p w14:paraId="2A150326" w14:textId="77777777" w:rsidR="00BD60FD" w:rsidRPr="00D9514F" w:rsidRDefault="00BD60FD" w:rsidP="00F04E87">
      <w:pPr>
        <w:jc w:val="both"/>
        <w:rPr>
          <w:color w:val="000000" w:themeColor="text1"/>
        </w:rPr>
      </w:pPr>
      <w:r w:rsidRPr="00D9514F">
        <w:rPr>
          <w:color w:val="000000" w:themeColor="text1"/>
          <w:u w:val="single"/>
        </w:rPr>
        <w:t>Apakšprogrammas izpildītājs</w:t>
      </w:r>
      <w:r w:rsidRPr="00D9514F">
        <w:rPr>
          <w:color w:val="000000" w:themeColor="text1"/>
        </w:rPr>
        <w:t>: LM.</w:t>
      </w:r>
    </w:p>
    <w:p w14:paraId="03269FE0"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6B5D9F61" w14:textId="77777777" w:rsidTr="004671ED">
        <w:trPr>
          <w:trHeight w:val="283"/>
          <w:tblHeader/>
          <w:jc w:val="center"/>
        </w:trPr>
        <w:tc>
          <w:tcPr>
            <w:tcW w:w="3378" w:type="dxa"/>
            <w:vAlign w:val="center"/>
          </w:tcPr>
          <w:p w14:paraId="7BD00A65" w14:textId="77777777" w:rsidR="00BD60FD" w:rsidRPr="00D9514F" w:rsidRDefault="00BD60FD" w:rsidP="004671ED">
            <w:pPr>
              <w:jc w:val="center"/>
              <w:rPr>
                <w:color w:val="000000" w:themeColor="text1"/>
                <w:sz w:val="18"/>
              </w:rPr>
            </w:pPr>
          </w:p>
        </w:tc>
        <w:tc>
          <w:tcPr>
            <w:tcW w:w="1131" w:type="dxa"/>
          </w:tcPr>
          <w:p w14:paraId="772BC378"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64F6D065"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6BA5B1F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4EAA4E6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768F1D22"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44C97A9F" w14:textId="77777777" w:rsidTr="004671ED">
        <w:trPr>
          <w:trHeight w:val="142"/>
          <w:jc w:val="center"/>
        </w:trPr>
        <w:tc>
          <w:tcPr>
            <w:tcW w:w="3378" w:type="dxa"/>
            <w:shd w:val="clear" w:color="auto" w:fill="D9D9D9"/>
            <w:vAlign w:val="center"/>
          </w:tcPr>
          <w:p w14:paraId="01B83A2A"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shd w:val="clear" w:color="auto" w:fill="D9D9D9"/>
            <w:vAlign w:val="center"/>
          </w:tcPr>
          <w:p w14:paraId="139BFC5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shd w:val="clear" w:color="auto" w:fill="D9D9D9"/>
            <w:vAlign w:val="center"/>
          </w:tcPr>
          <w:p w14:paraId="622CF12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C1139" w14:textId="77777777" w:rsidR="00BD60FD" w:rsidRPr="00D9514F" w:rsidRDefault="00BD60FD" w:rsidP="004671ED">
            <w:pPr>
              <w:jc w:val="right"/>
              <w:rPr>
                <w:color w:val="000000" w:themeColor="text1"/>
                <w:sz w:val="18"/>
                <w:szCs w:val="18"/>
              </w:rPr>
            </w:pPr>
            <w:r w:rsidRPr="00D9514F">
              <w:rPr>
                <w:color w:val="000000" w:themeColor="text1"/>
                <w:sz w:val="18"/>
                <w:szCs w:val="18"/>
              </w:rPr>
              <w:t>227 261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29DB06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685C45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2AB661F5" w14:textId="77777777" w:rsidTr="004671ED">
        <w:trPr>
          <w:trHeight w:val="283"/>
          <w:jc w:val="center"/>
        </w:trPr>
        <w:tc>
          <w:tcPr>
            <w:tcW w:w="3378" w:type="dxa"/>
            <w:vAlign w:val="center"/>
          </w:tcPr>
          <w:p w14:paraId="0071F0C5"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2E2E623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447B087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3EFF8CF6" w14:textId="77777777" w:rsidR="00BD60FD" w:rsidRPr="00D9514F" w:rsidRDefault="00BD60FD" w:rsidP="004671ED">
            <w:pPr>
              <w:jc w:val="right"/>
              <w:rPr>
                <w:color w:val="000000" w:themeColor="text1"/>
                <w:sz w:val="18"/>
                <w:szCs w:val="18"/>
              </w:rPr>
            </w:pPr>
            <w:r w:rsidRPr="00D9514F">
              <w:rPr>
                <w:color w:val="000000" w:themeColor="text1"/>
                <w:sz w:val="18"/>
                <w:szCs w:val="18"/>
              </w:rPr>
              <w:t>227 261</w:t>
            </w:r>
          </w:p>
        </w:tc>
        <w:tc>
          <w:tcPr>
            <w:tcW w:w="1132" w:type="dxa"/>
            <w:tcBorders>
              <w:top w:val="nil"/>
              <w:left w:val="nil"/>
              <w:bottom w:val="single" w:sz="4" w:space="0" w:color="auto"/>
              <w:right w:val="single" w:sz="4" w:space="0" w:color="auto"/>
            </w:tcBorders>
            <w:shd w:val="clear" w:color="auto" w:fill="auto"/>
          </w:tcPr>
          <w:p w14:paraId="6CCF9A79" w14:textId="77777777" w:rsidR="00BD60FD" w:rsidRPr="00D9514F" w:rsidRDefault="00BD60FD" w:rsidP="004671ED">
            <w:pPr>
              <w:jc w:val="right"/>
              <w:rPr>
                <w:color w:val="000000" w:themeColor="text1"/>
                <w:sz w:val="18"/>
                <w:szCs w:val="18"/>
              </w:rPr>
            </w:pPr>
            <w:r w:rsidRPr="00D9514F">
              <w:rPr>
                <w:color w:val="000000" w:themeColor="text1"/>
                <w:sz w:val="18"/>
                <w:szCs w:val="18"/>
              </w:rPr>
              <w:t>-227 261</w:t>
            </w:r>
          </w:p>
        </w:tc>
        <w:tc>
          <w:tcPr>
            <w:tcW w:w="1132" w:type="dxa"/>
            <w:tcBorders>
              <w:top w:val="nil"/>
              <w:left w:val="nil"/>
              <w:bottom w:val="single" w:sz="4" w:space="0" w:color="auto"/>
              <w:right w:val="single" w:sz="4" w:space="0" w:color="auto"/>
            </w:tcBorders>
            <w:shd w:val="clear" w:color="auto" w:fill="auto"/>
          </w:tcPr>
          <w:p w14:paraId="7365FD6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735494BF" w14:textId="77777777" w:rsidTr="004671ED">
        <w:trPr>
          <w:trHeight w:val="283"/>
          <w:jc w:val="center"/>
        </w:trPr>
        <w:tc>
          <w:tcPr>
            <w:tcW w:w="3378" w:type="dxa"/>
            <w:vAlign w:val="center"/>
          </w:tcPr>
          <w:p w14:paraId="31D8C740"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6460B48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6CFA3D1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57066EF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2CDC3B92" w14:textId="77777777" w:rsidR="00BD60FD" w:rsidRPr="00D9514F" w:rsidRDefault="00BD60FD" w:rsidP="004671ED">
            <w:pPr>
              <w:jc w:val="right"/>
              <w:rPr>
                <w:color w:val="000000" w:themeColor="text1"/>
                <w:sz w:val="18"/>
                <w:szCs w:val="18"/>
              </w:rPr>
            </w:pPr>
            <w:r w:rsidRPr="00D9514F">
              <w:rPr>
                <w:color w:val="000000" w:themeColor="text1"/>
                <w:sz w:val="18"/>
                <w:szCs w:val="18"/>
              </w:rPr>
              <w:t>-100,0</w:t>
            </w:r>
          </w:p>
        </w:tc>
        <w:tc>
          <w:tcPr>
            <w:tcW w:w="1132" w:type="dxa"/>
          </w:tcPr>
          <w:p w14:paraId="17E6263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4D91F6D6" w14:textId="77777777" w:rsidTr="004671ED">
        <w:trPr>
          <w:trHeight w:val="142"/>
          <w:jc w:val="center"/>
        </w:trPr>
        <w:tc>
          <w:tcPr>
            <w:tcW w:w="3378" w:type="dxa"/>
          </w:tcPr>
          <w:p w14:paraId="0EDB46E5"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Atlīdzība, </w:t>
            </w:r>
            <w:r w:rsidRPr="00D9514F">
              <w:rPr>
                <w:i/>
                <w:color w:val="000000" w:themeColor="text1"/>
                <w:sz w:val="18"/>
                <w:szCs w:val="18"/>
              </w:rPr>
              <w:t>euro</w:t>
            </w:r>
            <w:r w:rsidRPr="00D9514F">
              <w:rPr>
                <w:color w:val="000000" w:themeColor="text1"/>
                <w:sz w:val="18"/>
                <w:szCs w:val="18"/>
                <w:vertAlign w:val="superscript"/>
              </w:rPr>
              <w:t>1</w:t>
            </w:r>
          </w:p>
        </w:tc>
        <w:tc>
          <w:tcPr>
            <w:tcW w:w="1131" w:type="dxa"/>
          </w:tcPr>
          <w:p w14:paraId="0D3B7B1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3DECCD4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08D27E4" w14:textId="77777777" w:rsidR="00BD60FD" w:rsidRPr="00D9514F" w:rsidRDefault="00BD60FD" w:rsidP="004671ED">
            <w:pPr>
              <w:jc w:val="right"/>
              <w:rPr>
                <w:color w:val="000000" w:themeColor="text1"/>
                <w:sz w:val="18"/>
                <w:szCs w:val="18"/>
              </w:rPr>
            </w:pPr>
            <w:r w:rsidRPr="00D9514F">
              <w:rPr>
                <w:color w:val="000000" w:themeColor="text1"/>
                <w:sz w:val="18"/>
                <w:szCs w:val="18"/>
              </w:rPr>
              <w:t>185 080</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24027A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23DF2A1"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r w:rsidR="00BD60FD" w:rsidRPr="00D9514F" w14:paraId="5B74DBE0" w14:textId="77777777" w:rsidTr="004671ED">
        <w:trPr>
          <w:trHeight w:val="283"/>
          <w:jc w:val="center"/>
        </w:trPr>
        <w:tc>
          <w:tcPr>
            <w:tcW w:w="3378" w:type="dxa"/>
          </w:tcPr>
          <w:p w14:paraId="73B75352"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Vidējais amata vietu skaits gadā, neskaitot pedagogu amata vietas</w:t>
            </w:r>
          </w:p>
        </w:tc>
        <w:tc>
          <w:tcPr>
            <w:tcW w:w="1131" w:type="dxa"/>
          </w:tcPr>
          <w:p w14:paraId="5B0459FD" w14:textId="77777777" w:rsidR="00BD60FD" w:rsidRPr="00D9514F" w:rsidRDefault="00BD60FD" w:rsidP="004671ED">
            <w:pPr>
              <w:jc w:val="center"/>
              <w:rPr>
                <w:color w:val="000000" w:themeColor="text1"/>
                <w:sz w:val="18"/>
                <w:szCs w:val="18"/>
                <w:lang w:val="ru-RU"/>
              </w:rPr>
            </w:pPr>
            <w:r w:rsidRPr="00D9514F">
              <w:rPr>
                <w:color w:val="000000" w:themeColor="text1"/>
                <w:sz w:val="18"/>
                <w:szCs w:val="18"/>
              </w:rPr>
              <w:t>-</w:t>
            </w:r>
          </w:p>
        </w:tc>
        <w:tc>
          <w:tcPr>
            <w:tcW w:w="1132" w:type="dxa"/>
          </w:tcPr>
          <w:p w14:paraId="50FD19A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18CDCDDF" w14:textId="77777777" w:rsidR="00BD60FD" w:rsidRPr="00D9514F" w:rsidRDefault="00BD60FD" w:rsidP="004671ED">
            <w:pPr>
              <w:jc w:val="right"/>
              <w:rPr>
                <w:color w:val="000000" w:themeColor="text1"/>
                <w:sz w:val="18"/>
                <w:szCs w:val="18"/>
              </w:rPr>
            </w:pPr>
            <w:r w:rsidRPr="00D9514F">
              <w:rPr>
                <w:color w:val="000000" w:themeColor="text1"/>
                <w:sz w:val="18"/>
                <w:szCs w:val="18"/>
              </w:rPr>
              <w:t>4</w:t>
            </w:r>
          </w:p>
        </w:tc>
        <w:tc>
          <w:tcPr>
            <w:tcW w:w="1132" w:type="dxa"/>
            <w:tcBorders>
              <w:top w:val="nil"/>
              <w:left w:val="nil"/>
              <w:bottom w:val="single" w:sz="4" w:space="0" w:color="auto"/>
              <w:right w:val="single" w:sz="4" w:space="0" w:color="auto"/>
            </w:tcBorders>
            <w:shd w:val="clear" w:color="auto" w:fill="FFFFFF" w:themeFill="background1"/>
          </w:tcPr>
          <w:p w14:paraId="2A5FB25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344879C9"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r w:rsidR="00BD60FD" w:rsidRPr="00D9514F" w14:paraId="3B3C76E9" w14:textId="77777777" w:rsidTr="004671ED">
        <w:trPr>
          <w:trHeight w:val="283"/>
          <w:jc w:val="center"/>
        </w:trPr>
        <w:tc>
          <w:tcPr>
            <w:tcW w:w="3378" w:type="dxa"/>
          </w:tcPr>
          <w:p w14:paraId="2D2401A2"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neskaitot pedagogu amata vietas, </w:t>
            </w:r>
            <w:proofErr w:type="spellStart"/>
            <w:r w:rsidRPr="00D9514F">
              <w:rPr>
                <w:i/>
                <w:color w:val="000000" w:themeColor="text1"/>
                <w:sz w:val="18"/>
                <w:szCs w:val="18"/>
              </w:rPr>
              <w:t>euro</w:t>
            </w:r>
            <w:proofErr w:type="spellEnd"/>
          </w:p>
        </w:tc>
        <w:tc>
          <w:tcPr>
            <w:tcW w:w="1131" w:type="dxa"/>
          </w:tcPr>
          <w:p w14:paraId="595F74D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3E12903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69341ABF" w14:textId="77777777" w:rsidR="00BD60FD" w:rsidRPr="00D9514F" w:rsidRDefault="00BD60FD" w:rsidP="004671ED">
            <w:pPr>
              <w:jc w:val="right"/>
              <w:rPr>
                <w:color w:val="000000" w:themeColor="text1"/>
                <w:sz w:val="18"/>
                <w:szCs w:val="18"/>
              </w:rPr>
            </w:pPr>
            <w:r w:rsidRPr="00D9514F">
              <w:rPr>
                <w:color w:val="000000" w:themeColor="text1"/>
                <w:sz w:val="18"/>
                <w:szCs w:val="18"/>
              </w:rPr>
              <w:t>3 855,8</w:t>
            </w:r>
          </w:p>
        </w:tc>
        <w:tc>
          <w:tcPr>
            <w:tcW w:w="1132" w:type="dxa"/>
            <w:tcBorders>
              <w:top w:val="nil"/>
              <w:left w:val="nil"/>
              <w:bottom w:val="single" w:sz="4" w:space="0" w:color="auto"/>
              <w:right w:val="single" w:sz="4" w:space="0" w:color="auto"/>
            </w:tcBorders>
            <w:shd w:val="clear" w:color="auto" w:fill="FFFFFF" w:themeFill="background1"/>
          </w:tcPr>
          <w:p w14:paraId="0EF3002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B58DDAA"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bl>
    <w:p w14:paraId="19AA8C4F"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 xml:space="preserve">Piezīmes. </w:t>
      </w:r>
    </w:p>
    <w:p w14:paraId="3ED56700" w14:textId="77777777" w:rsidR="00BD60FD" w:rsidRPr="00D9514F" w:rsidRDefault="00BD60FD" w:rsidP="00F04E87">
      <w:pPr>
        <w:ind w:firstLine="425"/>
        <w:jc w:val="both"/>
        <w:rPr>
          <w:color w:val="000000" w:themeColor="text1"/>
          <w:sz w:val="18"/>
          <w:szCs w:val="18"/>
          <w:lang w:eastAsia="lv-LV"/>
        </w:rPr>
      </w:pPr>
      <w:r w:rsidRPr="00D9514F">
        <w:rPr>
          <w:color w:val="000000" w:themeColor="text1"/>
          <w:sz w:val="18"/>
          <w:szCs w:val="18"/>
          <w:vertAlign w:val="superscript"/>
        </w:rPr>
        <w:t xml:space="preserve">1 </w:t>
      </w:r>
      <w:r w:rsidRPr="00D9514F">
        <w:rPr>
          <w:color w:val="000000" w:themeColor="text1"/>
          <w:sz w:val="18"/>
          <w:szCs w:val="18"/>
          <w:lang w:eastAsia="lv-LV"/>
        </w:rPr>
        <w:t>Projekta ietvaros atsevišķiem darbiniekiem atlīdzība tiek nodrošināta piemaksu veidā.</w:t>
      </w:r>
    </w:p>
    <w:p w14:paraId="1BDD3C99"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116A8C02"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6125E040" w14:textId="77777777" w:rsidTr="004671ED">
        <w:trPr>
          <w:trHeight w:val="142"/>
          <w:tblHeader/>
          <w:jc w:val="center"/>
        </w:trPr>
        <w:tc>
          <w:tcPr>
            <w:tcW w:w="5241" w:type="dxa"/>
            <w:vAlign w:val="center"/>
          </w:tcPr>
          <w:p w14:paraId="3F89D4B6"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25B2157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3BEF78A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6CF3D45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452EB1E5" w14:textId="77777777" w:rsidTr="004671ED">
        <w:trPr>
          <w:trHeight w:val="142"/>
          <w:jc w:val="center"/>
        </w:trPr>
        <w:tc>
          <w:tcPr>
            <w:tcW w:w="5241" w:type="dxa"/>
            <w:shd w:val="clear" w:color="auto" w:fill="D9D9D9"/>
          </w:tcPr>
          <w:p w14:paraId="0518DE94" w14:textId="77777777" w:rsidR="00BD60FD" w:rsidRPr="00D9514F" w:rsidRDefault="00BD60FD" w:rsidP="007674D4">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261F99C0" w14:textId="77777777" w:rsidR="00BD60FD" w:rsidRPr="00D9514F" w:rsidRDefault="00BD60FD" w:rsidP="004671ED">
            <w:pPr>
              <w:jc w:val="center"/>
              <w:rPr>
                <w:b/>
                <w:color w:val="000000" w:themeColor="text1"/>
                <w:sz w:val="18"/>
                <w:szCs w:val="18"/>
              </w:rPr>
            </w:pPr>
            <w:r w:rsidRPr="00D9514F">
              <w:rPr>
                <w:b/>
                <w:color w:val="000000" w:themeColor="text1"/>
                <w:sz w:val="18"/>
                <w:szCs w:val="18"/>
              </w:rPr>
              <w:t>-</w:t>
            </w:r>
          </w:p>
        </w:tc>
        <w:tc>
          <w:tcPr>
            <w:tcW w:w="1277" w:type="dxa"/>
            <w:shd w:val="clear" w:color="auto" w:fill="D9D9D9" w:themeFill="background1" w:themeFillShade="D9"/>
          </w:tcPr>
          <w:p w14:paraId="255A2741" w14:textId="77777777" w:rsidR="00BD60FD" w:rsidRPr="00D9514F" w:rsidRDefault="00BD60FD" w:rsidP="004671ED">
            <w:pPr>
              <w:jc w:val="right"/>
              <w:rPr>
                <w:b/>
                <w:color w:val="000000" w:themeColor="text1"/>
                <w:sz w:val="18"/>
                <w:szCs w:val="18"/>
              </w:rPr>
            </w:pPr>
            <w:r w:rsidRPr="00D9514F">
              <w:rPr>
                <w:b/>
                <w:color w:val="000000" w:themeColor="text1"/>
                <w:sz w:val="18"/>
              </w:rPr>
              <w:t>227 261</w:t>
            </w:r>
          </w:p>
        </w:tc>
        <w:tc>
          <w:tcPr>
            <w:tcW w:w="1277" w:type="dxa"/>
            <w:shd w:val="clear" w:color="auto" w:fill="D9D9D9" w:themeFill="background1" w:themeFillShade="D9"/>
          </w:tcPr>
          <w:p w14:paraId="0EA0AD8D" w14:textId="77777777" w:rsidR="00BD60FD" w:rsidRPr="00D9514F" w:rsidRDefault="00BD60FD" w:rsidP="004671ED">
            <w:pPr>
              <w:jc w:val="right"/>
              <w:rPr>
                <w:b/>
                <w:color w:val="000000" w:themeColor="text1"/>
                <w:sz w:val="18"/>
                <w:szCs w:val="18"/>
              </w:rPr>
            </w:pPr>
            <w:r w:rsidRPr="00D9514F">
              <w:rPr>
                <w:b/>
                <w:color w:val="000000" w:themeColor="text1"/>
                <w:sz w:val="18"/>
              </w:rPr>
              <w:t>227 261</w:t>
            </w:r>
          </w:p>
        </w:tc>
      </w:tr>
      <w:tr w:rsidR="00BD60FD" w:rsidRPr="00D9514F" w14:paraId="54AC3F4B" w14:textId="77777777" w:rsidTr="004671ED">
        <w:trPr>
          <w:trHeight w:val="142"/>
          <w:jc w:val="center"/>
        </w:trPr>
        <w:tc>
          <w:tcPr>
            <w:tcW w:w="9072" w:type="dxa"/>
            <w:gridSpan w:val="4"/>
          </w:tcPr>
          <w:p w14:paraId="2B6B7675" w14:textId="77777777" w:rsidR="00BD60FD" w:rsidRPr="00D9514F" w:rsidRDefault="00BD60FD" w:rsidP="007674D4">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4C92E7AC" w14:textId="77777777" w:rsidTr="004671ED">
        <w:trPr>
          <w:trHeight w:val="142"/>
          <w:jc w:val="center"/>
        </w:trPr>
        <w:tc>
          <w:tcPr>
            <w:tcW w:w="5241" w:type="dxa"/>
            <w:shd w:val="clear" w:color="auto" w:fill="F2F2F2"/>
          </w:tcPr>
          <w:p w14:paraId="6F050373" w14:textId="77777777" w:rsidR="00BD60FD" w:rsidRPr="00D9514F" w:rsidRDefault="00BD60FD" w:rsidP="007674D4">
            <w:pPr>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shd w:val="clear" w:color="auto" w:fill="F2F2F2"/>
          </w:tcPr>
          <w:p w14:paraId="2E623F8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shd w:val="clear" w:color="auto" w:fill="F2F2F2"/>
          </w:tcPr>
          <w:p w14:paraId="0A2ADA8F" w14:textId="77777777" w:rsidR="00BD60FD" w:rsidRPr="00D9514F" w:rsidRDefault="00BD60FD" w:rsidP="004671ED">
            <w:pPr>
              <w:jc w:val="right"/>
              <w:rPr>
                <w:color w:val="000000" w:themeColor="text1"/>
                <w:sz w:val="18"/>
                <w:szCs w:val="18"/>
              </w:rPr>
            </w:pPr>
            <w:r w:rsidRPr="00D9514F">
              <w:rPr>
                <w:color w:val="000000" w:themeColor="text1"/>
                <w:sz w:val="18"/>
              </w:rPr>
              <w:t>227 261</w:t>
            </w:r>
          </w:p>
        </w:tc>
        <w:tc>
          <w:tcPr>
            <w:tcW w:w="1277" w:type="dxa"/>
            <w:shd w:val="clear" w:color="auto" w:fill="F2F2F2"/>
          </w:tcPr>
          <w:p w14:paraId="290F573F" w14:textId="77777777" w:rsidR="00BD60FD" w:rsidRPr="00D9514F" w:rsidRDefault="00BD60FD" w:rsidP="004671ED">
            <w:pPr>
              <w:jc w:val="right"/>
              <w:rPr>
                <w:color w:val="000000" w:themeColor="text1"/>
                <w:sz w:val="18"/>
                <w:szCs w:val="18"/>
              </w:rPr>
            </w:pPr>
            <w:r w:rsidRPr="00D9514F">
              <w:rPr>
                <w:color w:val="000000" w:themeColor="text1"/>
                <w:sz w:val="18"/>
              </w:rPr>
              <w:t>227 261</w:t>
            </w:r>
          </w:p>
        </w:tc>
      </w:tr>
      <w:tr w:rsidR="00BD60FD" w:rsidRPr="00D9514F" w14:paraId="5ADE05D7" w14:textId="77777777" w:rsidTr="004671ED">
        <w:trPr>
          <w:trHeight w:val="142"/>
          <w:jc w:val="center"/>
        </w:trPr>
        <w:tc>
          <w:tcPr>
            <w:tcW w:w="5241" w:type="dxa"/>
          </w:tcPr>
          <w:p w14:paraId="3ACE9EE1"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 xml:space="preserve">Programmas “Tehniskā palīdzība Eiropas Sociālā fonda Plus (ESF+) programmas materiālās </w:t>
            </w:r>
            <w:proofErr w:type="spellStart"/>
            <w:r w:rsidRPr="00D9514F">
              <w:rPr>
                <w:i/>
                <w:color w:val="000000" w:themeColor="text1"/>
                <w:sz w:val="18"/>
                <w:szCs w:val="18"/>
                <w:lang w:eastAsia="lv-LV"/>
              </w:rPr>
              <w:t>nenodrošinātības</w:t>
            </w:r>
            <w:proofErr w:type="spellEnd"/>
            <w:r w:rsidRPr="00D9514F">
              <w:rPr>
                <w:i/>
                <w:color w:val="000000" w:themeColor="text1"/>
                <w:sz w:val="18"/>
                <w:szCs w:val="18"/>
                <w:lang w:eastAsia="lv-LV"/>
              </w:rPr>
              <w:t xml:space="preserve"> mazināšanai pasākumu īstenošanai (2021.–2027.)” īstenošana (programmas īstenošanai 2024. gadā plānotas 4 amata vietas)</w:t>
            </w:r>
          </w:p>
        </w:tc>
        <w:tc>
          <w:tcPr>
            <w:tcW w:w="1277" w:type="dxa"/>
          </w:tcPr>
          <w:p w14:paraId="23B1FF12"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7E932D80" w14:textId="77777777" w:rsidR="00BD60FD" w:rsidRPr="00D9514F" w:rsidRDefault="00BD60FD" w:rsidP="004671ED">
            <w:pPr>
              <w:jc w:val="right"/>
              <w:rPr>
                <w:iCs/>
                <w:color w:val="000000" w:themeColor="text1"/>
                <w:sz w:val="18"/>
                <w:szCs w:val="18"/>
              </w:rPr>
            </w:pPr>
            <w:r w:rsidRPr="00D9514F">
              <w:rPr>
                <w:color w:val="000000" w:themeColor="text1"/>
                <w:sz w:val="18"/>
              </w:rPr>
              <w:t>227 261</w:t>
            </w:r>
          </w:p>
        </w:tc>
        <w:tc>
          <w:tcPr>
            <w:tcW w:w="1277" w:type="dxa"/>
          </w:tcPr>
          <w:p w14:paraId="6F459124" w14:textId="77777777" w:rsidR="00BD60FD" w:rsidRPr="00D9514F" w:rsidRDefault="00BD60FD" w:rsidP="004671ED">
            <w:pPr>
              <w:jc w:val="right"/>
              <w:rPr>
                <w:iCs/>
                <w:color w:val="000000" w:themeColor="text1"/>
                <w:sz w:val="18"/>
                <w:szCs w:val="18"/>
              </w:rPr>
            </w:pPr>
            <w:r w:rsidRPr="00D9514F">
              <w:rPr>
                <w:color w:val="000000" w:themeColor="text1"/>
                <w:sz w:val="18"/>
              </w:rPr>
              <w:t>227 261</w:t>
            </w:r>
          </w:p>
        </w:tc>
      </w:tr>
    </w:tbl>
    <w:p w14:paraId="1292FB60"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63.10.00 Eiropas Sociālā fonda Plus (ESF+) Nodarbinātības un sociālās inovācijas sadaļas projektu un pasākumu īstenošana (2021-2027)</w:t>
      </w:r>
    </w:p>
    <w:p w14:paraId="2BC2456D" w14:textId="77777777" w:rsidR="00BD60FD" w:rsidRPr="00D9514F" w:rsidRDefault="00BD60FD" w:rsidP="00F04E87">
      <w:pPr>
        <w:spacing w:before="120" w:after="120"/>
        <w:jc w:val="both"/>
        <w:rPr>
          <w:color w:val="000000" w:themeColor="text1"/>
          <w:u w:val="single"/>
        </w:rPr>
      </w:pPr>
      <w:r w:rsidRPr="00D9514F">
        <w:rPr>
          <w:color w:val="000000" w:themeColor="text1"/>
          <w:u w:val="single"/>
        </w:rPr>
        <w:t>Apakšprogrammas mērķis:</w:t>
      </w:r>
    </w:p>
    <w:p w14:paraId="56EE3F3D" w14:textId="77777777" w:rsidR="00BD60FD" w:rsidRPr="00D9514F" w:rsidRDefault="00BD60FD" w:rsidP="00F04E87">
      <w:pPr>
        <w:spacing w:before="120" w:after="120"/>
        <w:ind w:firstLine="720"/>
        <w:jc w:val="both"/>
        <w:rPr>
          <w:color w:val="000000" w:themeColor="text1"/>
          <w:u w:val="single"/>
        </w:rPr>
      </w:pPr>
      <w:r w:rsidRPr="00D9514F">
        <w:rPr>
          <w:color w:val="000000" w:themeColor="text1"/>
        </w:rPr>
        <w:t>nodrošināt Eiropas Sociālā fonda Plus (ESF+) Nodarbinātības un sociālās inovācijas sadaļas (</w:t>
      </w:r>
      <w:proofErr w:type="spellStart"/>
      <w:r w:rsidRPr="00D9514F">
        <w:rPr>
          <w:color w:val="000000" w:themeColor="text1"/>
        </w:rPr>
        <w:t>EaSI</w:t>
      </w:r>
      <w:proofErr w:type="spellEnd"/>
      <w:r w:rsidRPr="00D9514F">
        <w:rPr>
          <w:color w:val="000000" w:themeColor="text1"/>
        </w:rPr>
        <w:t>) projektu un pasākumu īstenošanu.</w:t>
      </w:r>
    </w:p>
    <w:p w14:paraId="0CFCDC6F" w14:textId="77777777" w:rsidR="00BD60FD" w:rsidRPr="00D9514F" w:rsidRDefault="00BD60FD" w:rsidP="00F04E87">
      <w:pPr>
        <w:spacing w:before="120" w:after="120"/>
        <w:jc w:val="both"/>
        <w:rPr>
          <w:color w:val="000000" w:themeColor="text1"/>
          <w:u w:val="single"/>
        </w:rPr>
      </w:pPr>
      <w:r w:rsidRPr="00D9514F">
        <w:rPr>
          <w:color w:val="000000" w:themeColor="text1"/>
          <w:u w:val="single"/>
        </w:rPr>
        <w:t>Galvenās aktivitātes:</w:t>
      </w:r>
    </w:p>
    <w:p w14:paraId="5BA1368F" w14:textId="77777777" w:rsidR="00BD60FD" w:rsidRPr="00D9514F" w:rsidRDefault="00BD60FD" w:rsidP="00F04E87">
      <w:pPr>
        <w:spacing w:before="120" w:after="120"/>
        <w:ind w:firstLine="720"/>
        <w:jc w:val="both"/>
        <w:rPr>
          <w:color w:val="000000" w:themeColor="text1"/>
        </w:rPr>
      </w:pPr>
      <w:r w:rsidRPr="00D9514F">
        <w:rPr>
          <w:color w:val="000000" w:themeColor="text1"/>
        </w:rPr>
        <w:t>īstenot projektu Nr. CESPI/LM/016 “Nodarbinātības un sociālās inovācijas sadaļas nacionālais kontaktpunkts”.</w:t>
      </w:r>
    </w:p>
    <w:p w14:paraId="52B6FA8B" w14:textId="77777777" w:rsidR="00BD60FD" w:rsidRPr="00D9514F" w:rsidRDefault="00BD60FD" w:rsidP="00F04E87">
      <w:pPr>
        <w:spacing w:before="120" w:after="120"/>
        <w:jc w:val="both"/>
        <w:rPr>
          <w:color w:val="000000" w:themeColor="text1"/>
        </w:rPr>
      </w:pPr>
      <w:r w:rsidRPr="00D9514F">
        <w:rPr>
          <w:color w:val="000000" w:themeColor="text1"/>
          <w:u w:val="single"/>
        </w:rPr>
        <w:t>Apakšprogrammas izpildītājs</w:t>
      </w:r>
      <w:r w:rsidRPr="00D9514F">
        <w:rPr>
          <w:color w:val="000000" w:themeColor="text1"/>
        </w:rPr>
        <w:t>: LM.</w:t>
      </w:r>
    </w:p>
    <w:p w14:paraId="50B6843B"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68F8C85A" w14:textId="77777777" w:rsidTr="004671ED">
        <w:trPr>
          <w:trHeight w:val="283"/>
          <w:tblHeader/>
          <w:jc w:val="center"/>
        </w:trPr>
        <w:tc>
          <w:tcPr>
            <w:tcW w:w="3378" w:type="dxa"/>
            <w:vAlign w:val="center"/>
          </w:tcPr>
          <w:p w14:paraId="04FBAE31" w14:textId="77777777" w:rsidR="00BD60FD" w:rsidRPr="00D9514F" w:rsidRDefault="00BD60FD" w:rsidP="004671ED">
            <w:pPr>
              <w:jc w:val="center"/>
              <w:rPr>
                <w:color w:val="000000" w:themeColor="text1"/>
                <w:sz w:val="18"/>
              </w:rPr>
            </w:pPr>
          </w:p>
        </w:tc>
        <w:tc>
          <w:tcPr>
            <w:tcW w:w="1131" w:type="dxa"/>
          </w:tcPr>
          <w:p w14:paraId="465650B6"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786337D2"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11616E1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61C983D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0AD3588D"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407707A0" w14:textId="77777777" w:rsidTr="004671ED">
        <w:trPr>
          <w:trHeight w:val="142"/>
          <w:jc w:val="center"/>
        </w:trPr>
        <w:tc>
          <w:tcPr>
            <w:tcW w:w="3378" w:type="dxa"/>
            <w:shd w:val="clear" w:color="auto" w:fill="D9D9D9"/>
            <w:vAlign w:val="center"/>
          </w:tcPr>
          <w:p w14:paraId="2B2B0834"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shd w:val="clear" w:color="auto" w:fill="D9D9D9"/>
            <w:vAlign w:val="center"/>
          </w:tcPr>
          <w:p w14:paraId="2CE66EC3" w14:textId="77777777" w:rsidR="00BD60FD" w:rsidRPr="00D9514F" w:rsidRDefault="00BD60FD" w:rsidP="004671ED">
            <w:pPr>
              <w:jc w:val="right"/>
              <w:rPr>
                <w:color w:val="000000" w:themeColor="text1"/>
                <w:sz w:val="18"/>
                <w:szCs w:val="18"/>
              </w:rPr>
            </w:pPr>
            <w:r w:rsidRPr="00D9514F">
              <w:rPr>
                <w:color w:val="000000" w:themeColor="text1"/>
                <w:sz w:val="18"/>
                <w:szCs w:val="18"/>
              </w:rPr>
              <w:t>7 461</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3E757" w14:textId="77777777" w:rsidR="00BD60FD" w:rsidRPr="00D9514F" w:rsidRDefault="00BD60FD" w:rsidP="004671ED">
            <w:pPr>
              <w:jc w:val="right"/>
              <w:rPr>
                <w:color w:val="000000" w:themeColor="text1"/>
                <w:sz w:val="18"/>
                <w:szCs w:val="18"/>
              </w:rPr>
            </w:pPr>
            <w:r w:rsidRPr="00D9514F">
              <w:rPr>
                <w:color w:val="000000" w:themeColor="text1"/>
                <w:sz w:val="18"/>
                <w:szCs w:val="18"/>
              </w:rPr>
              <w:t>28 334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53EA66F" w14:textId="77777777" w:rsidR="00BD60FD" w:rsidRPr="00D9514F" w:rsidRDefault="00BD60FD" w:rsidP="004671ED">
            <w:pPr>
              <w:jc w:val="right"/>
              <w:rPr>
                <w:color w:val="000000" w:themeColor="text1"/>
                <w:sz w:val="18"/>
                <w:szCs w:val="18"/>
              </w:rPr>
            </w:pPr>
            <w:r w:rsidRPr="00D9514F">
              <w:rPr>
                <w:color w:val="000000" w:themeColor="text1"/>
                <w:sz w:val="18"/>
                <w:szCs w:val="18"/>
              </w:rPr>
              <w:t>21 925</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F83C22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CBBECC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5900313D" w14:textId="77777777" w:rsidTr="004671ED">
        <w:trPr>
          <w:trHeight w:val="283"/>
          <w:jc w:val="center"/>
        </w:trPr>
        <w:tc>
          <w:tcPr>
            <w:tcW w:w="3378" w:type="dxa"/>
            <w:vAlign w:val="center"/>
          </w:tcPr>
          <w:p w14:paraId="316C5899"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248FA66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35EF4F1A" w14:textId="77777777" w:rsidR="00BD60FD" w:rsidRPr="00D9514F" w:rsidRDefault="00BD60FD" w:rsidP="004671ED">
            <w:pPr>
              <w:jc w:val="right"/>
              <w:rPr>
                <w:color w:val="000000" w:themeColor="text1"/>
                <w:sz w:val="18"/>
                <w:szCs w:val="18"/>
              </w:rPr>
            </w:pPr>
            <w:r w:rsidRPr="00D9514F">
              <w:rPr>
                <w:color w:val="000000" w:themeColor="text1"/>
                <w:sz w:val="18"/>
                <w:szCs w:val="18"/>
              </w:rPr>
              <w:t>20 873</w:t>
            </w:r>
          </w:p>
        </w:tc>
        <w:tc>
          <w:tcPr>
            <w:tcW w:w="1132" w:type="dxa"/>
            <w:tcBorders>
              <w:top w:val="nil"/>
              <w:left w:val="nil"/>
              <w:bottom w:val="single" w:sz="4" w:space="0" w:color="auto"/>
              <w:right w:val="single" w:sz="4" w:space="0" w:color="auto"/>
            </w:tcBorders>
            <w:shd w:val="clear" w:color="auto" w:fill="auto"/>
          </w:tcPr>
          <w:p w14:paraId="38BA6D31" w14:textId="77777777" w:rsidR="00BD60FD" w:rsidRPr="00D9514F" w:rsidRDefault="00BD60FD" w:rsidP="004671ED">
            <w:pPr>
              <w:jc w:val="right"/>
              <w:rPr>
                <w:color w:val="000000" w:themeColor="text1"/>
                <w:sz w:val="18"/>
                <w:szCs w:val="18"/>
              </w:rPr>
            </w:pPr>
            <w:r w:rsidRPr="00D9514F">
              <w:rPr>
                <w:color w:val="000000" w:themeColor="text1"/>
                <w:sz w:val="18"/>
                <w:szCs w:val="18"/>
              </w:rPr>
              <w:t>-6 409</w:t>
            </w:r>
          </w:p>
        </w:tc>
        <w:tc>
          <w:tcPr>
            <w:tcW w:w="1132" w:type="dxa"/>
            <w:tcBorders>
              <w:top w:val="nil"/>
              <w:left w:val="nil"/>
              <w:bottom w:val="single" w:sz="4" w:space="0" w:color="auto"/>
              <w:right w:val="single" w:sz="4" w:space="0" w:color="auto"/>
            </w:tcBorders>
            <w:shd w:val="clear" w:color="auto" w:fill="auto"/>
          </w:tcPr>
          <w:p w14:paraId="62FBB4FC" w14:textId="77777777" w:rsidR="00BD60FD" w:rsidRPr="00D9514F" w:rsidRDefault="00BD60FD" w:rsidP="004671ED">
            <w:pPr>
              <w:jc w:val="right"/>
              <w:rPr>
                <w:color w:val="000000" w:themeColor="text1"/>
                <w:sz w:val="18"/>
                <w:szCs w:val="18"/>
              </w:rPr>
            </w:pPr>
            <w:r w:rsidRPr="00D9514F">
              <w:rPr>
                <w:color w:val="000000" w:themeColor="text1"/>
                <w:sz w:val="18"/>
                <w:szCs w:val="18"/>
              </w:rPr>
              <w:t>-21 925</w:t>
            </w:r>
          </w:p>
        </w:tc>
        <w:tc>
          <w:tcPr>
            <w:tcW w:w="1132" w:type="dxa"/>
            <w:tcBorders>
              <w:top w:val="nil"/>
              <w:left w:val="nil"/>
              <w:bottom w:val="single" w:sz="4" w:space="0" w:color="auto"/>
              <w:right w:val="single" w:sz="4" w:space="0" w:color="auto"/>
            </w:tcBorders>
            <w:shd w:val="clear" w:color="auto" w:fill="auto"/>
          </w:tcPr>
          <w:p w14:paraId="6D5B0C9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49905FF8" w14:textId="77777777" w:rsidTr="004671ED">
        <w:trPr>
          <w:trHeight w:val="283"/>
          <w:jc w:val="center"/>
        </w:trPr>
        <w:tc>
          <w:tcPr>
            <w:tcW w:w="3378" w:type="dxa"/>
            <w:vAlign w:val="center"/>
          </w:tcPr>
          <w:p w14:paraId="776DC633"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495998F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0D4D7706" w14:textId="77777777" w:rsidR="00BD60FD" w:rsidRPr="00D9514F" w:rsidRDefault="00BD60FD" w:rsidP="004671ED">
            <w:pPr>
              <w:jc w:val="right"/>
              <w:rPr>
                <w:color w:val="000000" w:themeColor="text1"/>
                <w:sz w:val="18"/>
                <w:szCs w:val="18"/>
              </w:rPr>
            </w:pPr>
            <w:r w:rsidRPr="00D9514F">
              <w:rPr>
                <w:color w:val="000000" w:themeColor="text1"/>
                <w:sz w:val="18"/>
                <w:szCs w:val="18"/>
              </w:rPr>
              <w:t>279,8</w:t>
            </w:r>
          </w:p>
        </w:tc>
        <w:tc>
          <w:tcPr>
            <w:tcW w:w="1132" w:type="dxa"/>
          </w:tcPr>
          <w:p w14:paraId="6FDBE55D" w14:textId="77777777" w:rsidR="00BD60FD" w:rsidRPr="00D9514F" w:rsidRDefault="00BD60FD" w:rsidP="004671ED">
            <w:pPr>
              <w:jc w:val="right"/>
              <w:rPr>
                <w:color w:val="000000" w:themeColor="text1"/>
                <w:sz w:val="18"/>
                <w:szCs w:val="18"/>
              </w:rPr>
            </w:pPr>
            <w:r w:rsidRPr="00D9514F">
              <w:rPr>
                <w:color w:val="000000" w:themeColor="text1"/>
                <w:sz w:val="18"/>
                <w:szCs w:val="18"/>
              </w:rPr>
              <w:t>-22,6</w:t>
            </w:r>
          </w:p>
        </w:tc>
        <w:tc>
          <w:tcPr>
            <w:tcW w:w="1132" w:type="dxa"/>
          </w:tcPr>
          <w:p w14:paraId="61FB05DD" w14:textId="77777777" w:rsidR="00BD60FD" w:rsidRPr="00D9514F" w:rsidRDefault="00BD60FD" w:rsidP="004671ED">
            <w:pPr>
              <w:jc w:val="right"/>
              <w:rPr>
                <w:color w:val="000000" w:themeColor="text1"/>
                <w:sz w:val="18"/>
                <w:szCs w:val="18"/>
              </w:rPr>
            </w:pPr>
            <w:r w:rsidRPr="00D9514F">
              <w:rPr>
                <w:color w:val="000000" w:themeColor="text1"/>
                <w:sz w:val="18"/>
                <w:szCs w:val="18"/>
              </w:rPr>
              <w:t>-100,0</w:t>
            </w:r>
          </w:p>
        </w:tc>
        <w:tc>
          <w:tcPr>
            <w:tcW w:w="1132" w:type="dxa"/>
          </w:tcPr>
          <w:p w14:paraId="761CCA7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028069EA" w14:textId="77777777" w:rsidTr="004671ED">
        <w:trPr>
          <w:trHeight w:val="142"/>
          <w:jc w:val="center"/>
        </w:trPr>
        <w:tc>
          <w:tcPr>
            <w:tcW w:w="3378" w:type="dxa"/>
          </w:tcPr>
          <w:p w14:paraId="42BE8908"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lastRenderedPageBreak/>
              <w:t xml:space="preserve">Atlīdzība, </w:t>
            </w:r>
            <w:r w:rsidRPr="00D9514F">
              <w:rPr>
                <w:i/>
                <w:color w:val="000000" w:themeColor="text1"/>
                <w:sz w:val="18"/>
                <w:szCs w:val="18"/>
              </w:rPr>
              <w:t>euro</w:t>
            </w:r>
            <w:r w:rsidRPr="00D9514F">
              <w:rPr>
                <w:color w:val="000000" w:themeColor="text1"/>
                <w:sz w:val="18"/>
                <w:szCs w:val="18"/>
                <w:vertAlign w:val="superscript"/>
              </w:rPr>
              <w:t>1</w:t>
            </w:r>
          </w:p>
        </w:tc>
        <w:tc>
          <w:tcPr>
            <w:tcW w:w="1131" w:type="dxa"/>
          </w:tcPr>
          <w:p w14:paraId="229BCCE1" w14:textId="77777777" w:rsidR="00BD60FD" w:rsidRPr="00D9514F" w:rsidRDefault="00BD60FD" w:rsidP="004671ED">
            <w:pPr>
              <w:jc w:val="right"/>
              <w:rPr>
                <w:color w:val="000000" w:themeColor="text1"/>
                <w:sz w:val="18"/>
                <w:szCs w:val="18"/>
              </w:rPr>
            </w:pPr>
            <w:r w:rsidRPr="00D9514F">
              <w:rPr>
                <w:color w:val="000000" w:themeColor="text1"/>
                <w:sz w:val="18"/>
                <w:szCs w:val="18"/>
              </w:rPr>
              <w:t>7 461</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E0F8677" w14:textId="77777777" w:rsidR="00BD60FD" w:rsidRPr="00D9514F" w:rsidRDefault="00BD60FD" w:rsidP="004671ED">
            <w:pPr>
              <w:jc w:val="right"/>
              <w:rPr>
                <w:color w:val="000000" w:themeColor="text1"/>
                <w:sz w:val="18"/>
                <w:szCs w:val="18"/>
              </w:rPr>
            </w:pPr>
            <w:r w:rsidRPr="00D9514F">
              <w:rPr>
                <w:color w:val="000000" w:themeColor="text1"/>
                <w:sz w:val="18"/>
                <w:szCs w:val="18"/>
              </w:rPr>
              <w:t>19 459</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4A65BF2" w14:textId="77777777" w:rsidR="00BD60FD" w:rsidRPr="00D9514F" w:rsidRDefault="00BD60FD" w:rsidP="004671ED">
            <w:pPr>
              <w:jc w:val="right"/>
              <w:rPr>
                <w:color w:val="000000" w:themeColor="text1"/>
                <w:sz w:val="18"/>
                <w:szCs w:val="18"/>
              </w:rPr>
            </w:pPr>
            <w:r w:rsidRPr="00D9514F">
              <w:rPr>
                <w:color w:val="000000" w:themeColor="text1"/>
                <w:sz w:val="18"/>
                <w:szCs w:val="18"/>
              </w:rPr>
              <w:t>12 532</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D222F2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377B5A5"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r w:rsidR="00BD60FD" w:rsidRPr="00D9514F" w14:paraId="36C79C69" w14:textId="77777777" w:rsidTr="004671ED">
        <w:trPr>
          <w:trHeight w:val="283"/>
          <w:jc w:val="center"/>
        </w:trPr>
        <w:tc>
          <w:tcPr>
            <w:tcW w:w="3378" w:type="dxa"/>
          </w:tcPr>
          <w:p w14:paraId="136BE9DC"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Vidējais amata vietu skaits gadā, neskaitot pedagogu amata vietas</w:t>
            </w:r>
          </w:p>
        </w:tc>
        <w:tc>
          <w:tcPr>
            <w:tcW w:w="1131" w:type="dxa"/>
          </w:tcPr>
          <w:p w14:paraId="2DF76B13" w14:textId="77777777" w:rsidR="00BD60FD" w:rsidRPr="00D9514F" w:rsidRDefault="00BD60FD" w:rsidP="004671ED">
            <w:pPr>
              <w:jc w:val="right"/>
              <w:rPr>
                <w:color w:val="000000" w:themeColor="text1"/>
                <w:sz w:val="18"/>
                <w:szCs w:val="18"/>
                <w:lang w:val="ru-RU"/>
              </w:rPr>
            </w:pPr>
            <w:r w:rsidRPr="00D9514F">
              <w:rPr>
                <w:color w:val="000000" w:themeColor="text1"/>
                <w:sz w:val="18"/>
                <w:szCs w:val="18"/>
              </w:rPr>
              <w:t>0,3</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07D393B1" w14:textId="77777777" w:rsidR="00BD60FD" w:rsidRPr="00D9514F" w:rsidRDefault="00BD60FD" w:rsidP="004671ED">
            <w:pPr>
              <w:jc w:val="right"/>
              <w:rPr>
                <w:color w:val="000000" w:themeColor="text1"/>
                <w:sz w:val="18"/>
                <w:szCs w:val="18"/>
              </w:rPr>
            </w:pPr>
            <w:r w:rsidRPr="00D9514F">
              <w:rPr>
                <w:color w:val="000000" w:themeColor="text1"/>
                <w:sz w:val="18"/>
                <w:szCs w:val="18"/>
              </w:rPr>
              <w:t>0,5</w:t>
            </w:r>
          </w:p>
        </w:tc>
        <w:tc>
          <w:tcPr>
            <w:tcW w:w="1132" w:type="dxa"/>
            <w:tcBorders>
              <w:top w:val="nil"/>
              <w:left w:val="nil"/>
              <w:bottom w:val="single" w:sz="4" w:space="0" w:color="auto"/>
              <w:right w:val="single" w:sz="4" w:space="0" w:color="auto"/>
            </w:tcBorders>
            <w:shd w:val="clear" w:color="auto" w:fill="FFFFFF" w:themeFill="background1"/>
          </w:tcPr>
          <w:p w14:paraId="5AD5B455" w14:textId="77777777" w:rsidR="00BD60FD" w:rsidRPr="00D9514F" w:rsidRDefault="00BD60FD" w:rsidP="004671ED">
            <w:pPr>
              <w:jc w:val="right"/>
              <w:rPr>
                <w:color w:val="000000" w:themeColor="text1"/>
                <w:sz w:val="18"/>
                <w:szCs w:val="18"/>
              </w:rPr>
            </w:pPr>
            <w:r w:rsidRPr="00D9514F">
              <w:rPr>
                <w:color w:val="000000" w:themeColor="text1"/>
                <w:sz w:val="18"/>
                <w:szCs w:val="18"/>
              </w:rPr>
              <w:t>0,3</w:t>
            </w:r>
          </w:p>
        </w:tc>
        <w:tc>
          <w:tcPr>
            <w:tcW w:w="1132" w:type="dxa"/>
            <w:tcBorders>
              <w:top w:val="nil"/>
              <w:left w:val="nil"/>
              <w:bottom w:val="single" w:sz="4" w:space="0" w:color="auto"/>
              <w:right w:val="single" w:sz="4" w:space="0" w:color="auto"/>
            </w:tcBorders>
            <w:shd w:val="clear" w:color="auto" w:fill="FFFFFF" w:themeFill="background1"/>
          </w:tcPr>
          <w:p w14:paraId="5374023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2485A996"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r w:rsidR="00BD60FD" w:rsidRPr="00D9514F" w14:paraId="1AF98078" w14:textId="77777777" w:rsidTr="004671ED">
        <w:trPr>
          <w:trHeight w:val="283"/>
          <w:jc w:val="center"/>
        </w:trPr>
        <w:tc>
          <w:tcPr>
            <w:tcW w:w="3378" w:type="dxa"/>
            <w:tcBorders>
              <w:bottom w:val="single" w:sz="4" w:space="0" w:color="auto"/>
            </w:tcBorders>
          </w:tcPr>
          <w:p w14:paraId="22C83579"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neskaitot pedagogu amata vietas, </w:t>
            </w:r>
            <w:proofErr w:type="spellStart"/>
            <w:r w:rsidRPr="00D9514F">
              <w:rPr>
                <w:i/>
                <w:color w:val="000000" w:themeColor="text1"/>
                <w:sz w:val="18"/>
                <w:szCs w:val="18"/>
              </w:rPr>
              <w:t>euro</w:t>
            </w:r>
            <w:proofErr w:type="spellEnd"/>
          </w:p>
        </w:tc>
        <w:tc>
          <w:tcPr>
            <w:tcW w:w="1131" w:type="dxa"/>
            <w:tcBorders>
              <w:bottom w:val="single" w:sz="4" w:space="0" w:color="auto"/>
            </w:tcBorders>
          </w:tcPr>
          <w:p w14:paraId="75B827D0" w14:textId="77777777" w:rsidR="00BD60FD" w:rsidRPr="00D9514F" w:rsidRDefault="00BD60FD" w:rsidP="004671ED">
            <w:pPr>
              <w:jc w:val="right"/>
              <w:rPr>
                <w:color w:val="000000" w:themeColor="text1"/>
                <w:sz w:val="18"/>
                <w:szCs w:val="18"/>
              </w:rPr>
            </w:pPr>
            <w:r w:rsidRPr="00D9514F">
              <w:rPr>
                <w:color w:val="000000" w:themeColor="text1"/>
                <w:sz w:val="18"/>
                <w:szCs w:val="18"/>
              </w:rPr>
              <w:t>2 072,5</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34DC53FE" w14:textId="77777777" w:rsidR="00BD60FD" w:rsidRPr="00D9514F" w:rsidRDefault="00BD60FD" w:rsidP="004671ED">
            <w:pPr>
              <w:jc w:val="right"/>
              <w:rPr>
                <w:color w:val="000000" w:themeColor="text1"/>
                <w:sz w:val="18"/>
                <w:szCs w:val="18"/>
              </w:rPr>
            </w:pPr>
            <w:r w:rsidRPr="00D9514F">
              <w:rPr>
                <w:color w:val="000000" w:themeColor="text1"/>
                <w:sz w:val="18"/>
                <w:szCs w:val="18"/>
              </w:rPr>
              <w:t>3 243,2</w:t>
            </w:r>
          </w:p>
        </w:tc>
        <w:tc>
          <w:tcPr>
            <w:tcW w:w="1132" w:type="dxa"/>
            <w:tcBorders>
              <w:top w:val="nil"/>
              <w:left w:val="nil"/>
              <w:bottom w:val="single" w:sz="4" w:space="0" w:color="auto"/>
              <w:right w:val="single" w:sz="4" w:space="0" w:color="auto"/>
            </w:tcBorders>
            <w:shd w:val="clear" w:color="auto" w:fill="FFFFFF" w:themeFill="background1"/>
          </w:tcPr>
          <w:p w14:paraId="038F13D0" w14:textId="77777777" w:rsidR="00BD60FD" w:rsidRPr="00D9514F" w:rsidRDefault="00BD60FD" w:rsidP="004671ED">
            <w:pPr>
              <w:jc w:val="right"/>
              <w:rPr>
                <w:color w:val="000000" w:themeColor="text1"/>
                <w:sz w:val="18"/>
                <w:szCs w:val="18"/>
              </w:rPr>
            </w:pPr>
            <w:r w:rsidRPr="00D9514F">
              <w:rPr>
                <w:color w:val="000000" w:themeColor="text1"/>
                <w:sz w:val="18"/>
                <w:szCs w:val="18"/>
              </w:rPr>
              <w:t>3 481,1</w:t>
            </w:r>
          </w:p>
        </w:tc>
        <w:tc>
          <w:tcPr>
            <w:tcW w:w="1132" w:type="dxa"/>
            <w:tcBorders>
              <w:top w:val="nil"/>
              <w:left w:val="nil"/>
              <w:bottom w:val="single" w:sz="4" w:space="0" w:color="auto"/>
              <w:right w:val="single" w:sz="4" w:space="0" w:color="auto"/>
            </w:tcBorders>
            <w:shd w:val="clear" w:color="auto" w:fill="FFFFFF" w:themeFill="background1"/>
          </w:tcPr>
          <w:p w14:paraId="22F7D28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85549B6"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bl>
    <w:p w14:paraId="70C23BA8"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 xml:space="preserve">Piezīmes. </w:t>
      </w:r>
    </w:p>
    <w:p w14:paraId="6677817B" w14:textId="77777777" w:rsidR="00BD60FD" w:rsidRPr="00D9514F" w:rsidRDefault="00BD60FD" w:rsidP="00F04E87">
      <w:pPr>
        <w:ind w:firstLine="425"/>
        <w:jc w:val="both"/>
        <w:rPr>
          <w:color w:val="000000" w:themeColor="text1"/>
          <w:sz w:val="18"/>
          <w:szCs w:val="18"/>
          <w:lang w:eastAsia="lv-LV"/>
        </w:rPr>
      </w:pPr>
      <w:r w:rsidRPr="00D9514F">
        <w:rPr>
          <w:color w:val="000000" w:themeColor="text1"/>
          <w:sz w:val="18"/>
          <w:szCs w:val="18"/>
          <w:vertAlign w:val="superscript"/>
        </w:rPr>
        <w:t xml:space="preserve">1 </w:t>
      </w:r>
      <w:r w:rsidRPr="00D9514F">
        <w:rPr>
          <w:color w:val="000000" w:themeColor="text1"/>
          <w:sz w:val="18"/>
          <w:szCs w:val="18"/>
          <w:lang w:eastAsia="lv-LV"/>
        </w:rPr>
        <w:t>Projektu ietvaros atsevišķiem darbiniekiem atlīdzība tiek nodrošināta piemaksu veidā.</w:t>
      </w:r>
    </w:p>
    <w:p w14:paraId="11AF49CB"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0FD" w:rsidRPr="00D9514F" w14:paraId="6ACBF412" w14:textId="77777777" w:rsidTr="004671ED">
        <w:trPr>
          <w:trHeight w:val="285"/>
          <w:tblHeader/>
          <w:jc w:val="center"/>
        </w:trPr>
        <w:tc>
          <w:tcPr>
            <w:tcW w:w="3397" w:type="dxa"/>
          </w:tcPr>
          <w:p w14:paraId="0CAE98C3" w14:textId="77777777" w:rsidR="00BD60FD" w:rsidRPr="00D9514F" w:rsidRDefault="00BD60FD" w:rsidP="004671ED">
            <w:pPr>
              <w:jc w:val="center"/>
              <w:rPr>
                <w:color w:val="000000" w:themeColor="text1"/>
                <w:sz w:val="18"/>
                <w:szCs w:val="18"/>
              </w:rPr>
            </w:pPr>
          </w:p>
        </w:tc>
        <w:tc>
          <w:tcPr>
            <w:tcW w:w="1134" w:type="dxa"/>
          </w:tcPr>
          <w:p w14:paraId="2127242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2022. gads (izpilde)</w:t>
            </w:r>
          </w:p>
        </w:tc>
        <w:tc>
          <w:tcPr>
            <w:tcW w:w="1134" w:type="dxa"/>
          </w:tcPr>
          <w:p w14:paraId="75A3495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2023. gada plāns</w:t>
            </w:r>
          </w:p>
        </w:tc>
        <w:tc>
          <w:tcPr>
            <w:tcW w:w="1134" w:type="dxa"/>
          </w:tcPr>
          <w:p w14:paraId="144209B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2024. gada plāns</w:t>
            </w:r>
          </w:p>
        </w:tc>
        <w:tc>
          <w:tcPr>
            <w:tcW w:w="1134" w:type="dxa"/>
          </w:tcPr>
          <w:p w14:paraId="447A98D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2025. gada prognoze</w:t>
            </w:r>
          </w:p>
        </w:tc>
        <w:tc>
          <w:tcPr>
            <w:tcW w:w="1139" w:type="dxa"/>
          </w:tcPr>
          <w:p w14:paraId="2E46BCF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2026. gada prognoze</w:t>
            </w:r>
          </w:p>
        </w:tc>
      </w:tr>
      <w:tr w:rsidR="00BD60FD" w:rsidRPr="00D9514F" w14:paraId="55226AAD" w14:textId="77777777" w:rsidTr="004671ED">
        <w:trPr>
          <w:jc w:val="center"/>
        </w:trPr>
        <w:tc>
          <w:tcPr>
            <w:tcW w:w="9072" w:type="dxa"/>
            <w:gridSpan w:val="6"/>
            <w:shd w:val="clear" w:color="auto" w:fill="D9D9D9"/>
            <w:vAlign w:val="center"/>
          </w:tcPr>
          <w:p w14:paraId="2D5F340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Projekts “</w:t>
            </w:r>
            <w:r w:rsidRPr="00D9514F">
              <w:rPr>
                <w:color w:val="000000" w:themeColor="text1"/>
                <w:sz w:val="18"/>
                <w:szCs w:val="18"/>
              </w:rPr>
              <w:t>Nodarbinātības un sociālās inovācijas sadaļas nacionālais kontaktpunkts</w:t>
            </w:r>
            <w:r w:rsidRPr="00D9514F">
              <w:rPr>
                <w:color w:val="000000" w:themeColor="text1"/>
                <w:sz w:val="18"/>
                <w:szCs w:val="18"/>
                <w:lang w:eastAsia="lv-LV"/>
              </w:rPr>
              <w:t>”</w:t>
            </w:r>
          </w:p>
          <w:p w14:paraId="385CA493" w14:textId="77777777" w:rsidR="00BD60FD" w:rsidRPr="00D9514F" w:rsidRDefault="00BD60FD" w:rsidP="004671ED">
            <w:pPr>
              <w:jc w:val="center"/>
              <w:rPr>
                <w:color w:val="000000" w:themeColor="text1"/>
                <w:sz w:val="18"/>
                <w:szCs w:val="18"/>
              </w:rPr>
            </w:pPr>
            <w:r w:rsidRPr="00D9514F">
              <w:rPr>
                <w:color w:val="000000" w:themeColor="text1"/>
                <w:sz w:val="18"/>
                <w:szCs w:val="18"/>
              </w:rPr>
              <w:t xml:space="preserve">Mērķis: </w:t>
            </w:r>
            <w:r w:rsidRPr="00D9514F">
              <w:rPr>
                <w:color w:val="000000" w:themeColor="text1"/>
                <w:sz w:val="18"/>
                <w:szCs w:val="18"/>
                <w:lang w:eastAsia="lv-LV"/>
              </w:rPr>
              <w:t xml:space="preserve">veicināt </w:t>
            </w:r>
            <w:proofErr w:type="spellStart"/>
            <w:r w:rsidRPr="00D9514F">
              <w:rPr>
                <w:color w:val="000000" w:themeColor="text1"/>
                <w:sz w:val="18"/>
                <w:szCs w:val="18"/>
                <w:lang w:eastAsia="lv-LV"/>
              </w:rPr>
              <w:t>EaSI</w:t>
            </w:r>
            <w:proofErr w:type="spellEnd"/>
            <w:r w:rsidRPr="00D9514F">
              <w:rPr>
                <w:color w:val="000000" w:themeColor="text1"/>
                <w:sz w:val="18"/>
                <w:szCs w:val="18"/>
                <w:lang w:eastAsia="lv-LV"/>
              </w:rPr>
              <w:t xml:space="preserve"> sadaļas atpazīstamību Latvijā, sniedzot informatīvu atbalstu potenciālajiem atbalsta pretendentiem un finansējuma saņēmējiem par </w:t>
            </w:r>
            <w:proofErr w:type="spellStart"/>
            <w:r w:rsidRPr="00D9514F">
              <w:rPr>
                <w:color w:val="000000" w:themeColor="text1"/>
                <w:sz w:val="18"/>
                <w:szCs w:val="18"/>
                <w:lang w:eastAsia="lv-LV"/>
              </w:rPr>
              <w:t>EaSI</w:t>
            </w:r>
            <w:proofErr w:type="spellEnd"/>
            <w:r w:rsidRPr="00D9514F">
              <w:rPr>
                <w:color w:val="000000" w:themeColor="text1"/>
                <w:sz w:val="18"/>
                <w:szCs w:val="18"/>
                <w:lang w:eastAsia="lv-LV"/>
              </w:rPr>
              <w:t xml:space="preserve"> sadaļas projektu konkursiem un to nosacījumiem</w:t>
            </w:r>
          </w:p>
        </w:tc>
      </w:tr>
      <w:tr w:rsidR="00BD60FD" w:rsidRPr="00D9514F" w14:paraId="2D528F35"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24634F6F" w14:textId="77777777" w:rsidR="00BD60FD" w:rsidRPr="00D9514F" w:rsidRDefault="00BD60FD" w:rsidP="007674D4">
            <w:pPr>
              <w:jc w:val="both"/>
              <w:rPr>
                <w:color w:val="000000" w:themeColor="text1"/>
                <w:sz w:val="18"/>
              </w:rPr>
            </w:pPr>
            <w:r w:rsidRPr="00D9514F">
              <w:rPr>
                <w:color w:val="000000" w:themeColor="text1"/>
                <w:sz w:val="18"/>
              </w:rPr>
              <w:t>Projektu konkursu nolikumu tulkošana (skaits)</w:t>
            </w:r>
          </w:p>
        </w:tc>
        <w:tc>
          <w:tcPr>
            <w:tcW w:w="1134" w:type="dxa"/>
            <w:tcBorders>
              <w:top w:val="single" w:sz="4" w:space="0" w:color="000000"/>
              <w:left w:val="single" w:sz="4" w:space="0" w:color="000000"/>
              <w:bottom w:val="single" w:sz="4" w:space="0" w:color="000000"/>
              <w:right w:val="single" w:sz="4" w:space="0" w:color="000000"/>
            </w:tcBorders>
          </w:tcPr>
          <w:p w14:paraId="10EB0DF9" w14:textId="77777777" w:rsidR="00BD60FD" w:rsidRPr="00D9514F" w:rsidRDefault="00BD60FD" w:rsidP="004671ED">
            <w:pPr>
              <w:jc w:val="center"/>
              <w:rPr>
                <w:b/>
                <w:bCs/>
                <w:i/>
                <w:iCs/>
                <w:color w:val="000000" w:themeColor="text1"/>
                <w:sz w:val="18"/>
              </w:rPr>
            </w:pPr>
            <w:r w:rsidRPr="00D9514F">
              <w:rPr>
                <w:b/>
                <w:bCs/>
                <w:i/>
                <w:iCs/>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2483C939" w14:textId="77777777" w:rsidR="00BD60FD" w:rsidRPr="00D9514F" w:rsidRDefault="00BD60FD" w:rsidP="004671ED">
            <w:pPr>
              <w:jc w:val="center"/>
              <w:rPr>
                <w:color w:val="000000" w:themeColor="text1"/>
                <w:sz w:val="18"/>
              </w:rPr>
            </w:pPr>
            <w:r w:rsidRPr="00D9514F">
              <w:rPr>
                <w:color w:val="000000" w:themeColor="text1"/>
                <w:sz w:val="18"/>
              </w:rPr>
              <w:t>3</w:t>
            </w:r>
          </w:p>
        </w:tc>
        <w:tc>
          <w:tcPr>
            <w:tcW w:w="1134" w:type="dxa"/>
            <w:tcBorders>
              <w:top w:val="single" w:sz="4" w:space="0" w:color="000000"/>
              <w:left w:val="single" w:sz="4" w:space="0" w:color="000000"/>
              <w:bottom w:val="single" w:sz="4" w:space="0" w:color="000000"/>
              <w:right w:val="single" w:sz="4" w:space="0" w:color="000000"/>
            </w:tcBorders>
          </w:tcPr>
          <w:p w14:paraId="6ECB5949" w14:textId="77777777" w:rsidR="00BD60FD" w:rsidRPr="00D9514F" w:rsidRDefault="00BD60FD" w:rsidP="004671ED">
            <w:pPr>
              <w:jc w:val="center"/>
              <w:rPr>
                <w:color w:val="000000" w:themeColor="text1"/>
                <w:sz w:val="18"/>
              </w:rPr>
            </w:pPr>
            <w:r w:rsidRPr="00D9514F">
              <w:rPr>
                <w:color w:val="000000" w:themeColor="text1"/>
                <w:sz w:val="18"/>
              </w:rPr>
              <w:t>1</w:t>
            </w:r>
          </w:p>
        </w:tc>
        <w:tc>
          <w:tcPr>
            <w:tcW w:w="1134" w:type="dxa"/>
            <w:tcBorders>
              <w:top w:val="single" w:sz="4" w:space="0" w:color="000000"/>
              <w:left w:val="single" w:sz="4" w:space="0" w:color="000000"/>
              <w:bottom w:val="single" w:sz="4" w:space="0" w:color="000000"/>
              <w:right w:val="single" w:sz="4" w:space="0" w:color="000000"/>
            </w:tcBorders>
          </w:tcPr>
          <w:p w14:paraId="0A2D2D99"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9" w:type="dxa"/>
            <w:tcBorders>
              <w:top w:val="single" w:sz="4" w:space="0" w:color="000000"/>
              <w:left w:val="single" w:sz="4" w:space="0" w:color="000000"/>
              <w:bottom w:val="single" w:sz="4" w:space="0" w:color="000000"/>
              <w:right w:val="single" w:sz="4" w:space="0" w:color="000000"/>
            </w:tcBorders>
          </w:tcPr>
          <w:p w14:paraId="023B059A" w14:textId="77777777" w:rsidR="00BD60FD" w:rsidRPr="00D9514F" w:rsidRDefault="00BD60FD" w:rsidP="004671ED">
            <w:pPr>
              <w:jc w:val="center"/>
              <w:rPr>
                <w:bCs/>
                <w:color w:val="000000" w:themeColor="text1"/>
                <w:sz w:val="18"/>
              </w:rPr>
            </w:pPr>
            <w:r w:rsidRPr="00D9514F">
              <w:rPr>
                <w:bCs/>
                <w:color w:val="000000" w:themeColor="text1"/>
                <w:sz w:val="18"/>
              </w:rPr>
              <w:t>-</w:t>
            </w:r>
          </w:p>
        </w:tc>
      </w:tr>
      <w:tr w:rsidR="00BD60FD" w:rsidRPr="00D9514F" w14:paraId="52DA2900"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534CA8D1" w14:textId="77777777" w:rsidR="00BD60FD" w:rsidRPr="00D9514F" w:rsidRDefault="00BD60FD" w:rsidP="007674D4">
            <w:pPr>
              <w:jc w:val="both"/>
              <w:rPr>
                <w:color w:val="000000" w:themeColor="text1"/>
                <w:sz w:val="18"/>
              </w:rPr>
            </w:pPr>
            <w:r w:rsidRPr="00D9514F">
              <w:rPr>
                <w:color w:val="000000" w:themeColor="text1"/>
                <w:sz w:val="18"/>
              </w:rPr>
              <w:t xml:space="preserve">Citas dalībvalsts </w:t>
            </w:r>
            <w:proofErr w:type="spellStart"/>
            <w:r w:rsidRPr="00D9514F">
              <w:rPr>
                <w:color w:val="000000" w:themeColor="text1"/>
                <w:sz w:val="18"/>
              </w:rPr>
              <w:t>EaSI</w:t>
            </w:r>
            <w:proofErr w:type="spellEnd"/>
            <w:r w:rsidRPr="00D9514F">
              <w:rPr>
                <w:color w:val="000000" w:themeColor="text1"/>
                <w:sz w:val="18"/>
              </w:rPr>
              <w:t xml:space="preserve"> nacionālā kontaktpunkta vizīte (skaits)</w:t>
            </w:r>
          </w:p>
        </w:tc>
        <w:tc>
          <w:tcPr>
            <w:tcW w:w="1134" w:type="dxa"/>
            <w:tcBorders>
              <w:top w:val="single" w:sz="4" w:space="0" w:color="000000"/>
              <w:left w:val="single" w:sz="4" w:space="0" w:color="000000"/>
              <w:bottom w:val="single" w:sz="4" w:space="0" w:color="000000"/>
              <w:right w:val="single" w:sz="4" w:space="0" w:color="000000"/>
            </w:tcBorders>
          </w:tcPr>
          <w:p w14:paraId="3EF52C1F" w14:textId="77777777" w:rsidR="00BD60FD" w:rsidRPr="00D9514F" w:rsidRDefault="00BD60FD" w:rsidP="004671ED">
            <w:pPr>
              <w:jc w:val="center"/>
              <w:rPr>
                <w:b/>
                <w:bCs/>
                <w:i/>
                <w:iCs/>
                <w:color w:val="000000" w:themeColor="text1"/>
                <w:sz w:val="18"/>
              </w:rPr>
            </w:pPr>
            <w:r w:rsidRPr="00D9514F">
              <w:rPr>
                <w:b/>
                <w:bCs/>
                <w:i/>
                <w:iCs/>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5EAA8511" w14:textId="77777777" w:rsidR="00BD60FD" w:rsidRPr="00D9514F" w:rsidRDefault="00BD60FD" w:rsidP="004671ED">
            <w:pPr>
              <w:jc w:val="center"/>
              <w:rPr>
                <w:color w:val="000000" w:themeColor="text1"/>
                <w:sz w:val="18"/>
              </w:rPr>
            </w:pPr>
            <w:r w:rsidRPr="00D9514F">
              <w:rPr>
                <w:color w:val="000000" w:themeColor="text1"/>
                <w:sz w:val="18"/>
              </w:rPr>
              <w:t>1</w:t>
            </w:r>
          </w:p>
        </w:tc>
        <w:tc>
          <w:tcPr>
            <w:tcW w:w="1134" w:type="dxa"/>
            <w:tcBorders>
              <w:top w:val="single" w:sz="4" w:space="0" w:color="000000"/>
              <w:left w:val="single" w:sz="4" w:space="0" w:color="000000"/>
              <w:bottom w:val="single" w:sz="4" w:space="0" w:color="000000"/>
              <w:right w:val="single" w:sz="4" w:space="0" w:color="000000"/>
            </w:tcBorders>
          </w:tcPr>
          <w:p w14:paraId="4EBFB4EB" w14:textId="77777777" w:rsidR="00BD60FD" w:rsidRPr="00D9514F" w:rsidRDefault="00BD60FD" w:rsidP="004671ED">
            <w:pPr>
              <w:jc w:val="center"/>
              <w:rPr>
                <w:color w:val="000000" w:themeColor="text1"/>
                <w:sz w:val="18"/>
              </w:rPr>
            </w:pPr>
            <w:r w:rsidRPr="00D9514F">
              <w:rPr>
                <w:color w:val="000000" w:themeColor="text1"/>
                <w:sz w:val="18"/>
              </w:rPr>
              <w:t>1</w:t>
            </w:r>
          </w:p>
        </w:tc>
        <w:tc>
          <w:tcPr>
            <w:tcW w:w="1134" w:type="dxa"/>
            <w:tcBorders>
              <w:top w:val="single" w:sz="4" w:space="0" w:color="000000"/>
              <w:left w:val="single" w:sz="4" w:space="0" w:color="000000"/>
              <w:bottom w:val="single" w:sz="4" w:space="0" w:color="000000"/>
              <w:right w:val="single" w:sz="4" w:space="0" w:color="000000"/>
            </w:tcBorders>
          </w:tcPr>
          <w:p w14:paraId="2B8C69BF"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9" w:type="dxa"/>
            <w:tcBorders>
              <w:top w:val="single" w:sz="4" w:space="0" w:color="000000"/>
              <w:left w:val="single" w:sz="4" w:space="0" w:color="000000"/>
              <w:bottom w:val="single" w:sz="4" w:space="0" w:color="000000"/>
              <w:right w:val="single" w:sz="4" w:space="0" w:color="000000"/>
            </w:tcBorders>
          </w:tcPr>
          <w:p w14:paraId="44C19E13" w14:textId="77777777" w:rsidR="00BD60FD" w:rsidRPr="00D9514F" w:rsidRDefault="00BD60FD" w:rsidP="004671ED">
            <w:pPr>
              <w:jc w:val="center"/>
              <w:rPr>
                <w:bCs/>
                <w:color w:val="000000" w:themeColor="text1"/>
                <w:sz w:val="18"/>
              </w:rPr>
            </w:pPr>
            <w:r w:rsidRPr="00D9514F">
              <w:rPr>
                <w:bCs/>
                <w:color w:val="000000" w:themeColor="text1"/>
                <w:sz w:val="18"/>
              </w:rPr>
              <w:t>-</w:t>
            </w:r>
          </w:p>
        </w:tc>
      </w:tr>
      <w:tr w:rsidR="00BD60FD" w:rsidRPr="00D9514F" w14:paraId="60C06B4E" w14:textId="77777777" w:rsidTr="004671ED">
        <w:trPr>
          <w:trHeight w:val="209"/>
          <w:jc w:val="center"/>
        </w:trPr>
        <w:tc>
          <w:tcPr>
            <w:tcW w:w="3397" w:type="dxa"/>
            <w:tcBorders>
              <w:top w:val="single" w:sz="4" w:space="0" w:color="000000"/>
              <w:left w:val="single" w:sz="4" w:space="0" w:color="000000"/>
              <w:bottom w:val="single" w:sz="4" w:space="0" w:color="000000"/>
              <w:right w:val="single" w:sz="4" w:space="0" w:color="000000"/>
            </w:tcBorders>
          </w:tcPr>
          <w:p w14:paraId="1663C6A2" w14:textId="77777777" w:rsidR="00BD60FD" w:rsidRPr="00D9514F" w:rsidRDefault="00BD60FD" w:rsidP="007674D4">
            <w:pPr>
              <w:jc w:val="both"/>
              <w:rPr>
                <w:color w:val="000000" w:themeColor="text1"/>
                <w:sz w:val="18"/>
                <w:szCs w:val="18"/>
              </w:rPr>
            </w:pPr>
            <w:r w:rsidRPr="00D9514F">
              <w:rPr>
                <w:color w:val="000000" w:themeColor="text1"/>
                <w:sz w:val="18"/>
              </w:rPr>
              <w:t xml:space="preserve">Informatīvas sanāksmes par </w:t>
            </w:r>
            <w:proofErr w:type="spellStart"/>
            <w:r w:rsidRPr="00D9514F">
              <w:rPr>
                <w:color w:val="000000" w:themeColor="text1"/>
                <w:sz w:val="18"/>
              </w:rPr>
              <w:t>EaSI</w:t>
            </w:r>
            <w:proofErr w:type="spellEnd"/>
            <w:r w:rsidRPr="00D9514F">
              <w:rPr>
                <w:color w:val="000000" w:themeColor="text1"/>
                <w:sz w:val="18"/>
              </w:rP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0CC80255" w14:textId="77777777" w:rsidR="00BD60FD" w:rsidRPr="00D9514F" w:rsidRDefault="00BD60FD" w:rsidP="004671ED">
            <w:pPr>
              <w:jc w:val="center"/>
              <w:rPr>
                <w:b/>
                <w:bCs/>
                <w:i/>
                <w:iCs/>
                <w:color w:val="000000" w:themeColor="text1"/>
                <w:sz w:val="18"/>
                <w:szCs w:val="18"/>
                <w:lang w:eastAsia="lv-LV"/>
              </w:rPr>
            </w:pPr>
            <w:r w:rsidRPr="00D9514F">
              <w:rPr>
                <w:b/>
                <w:bCs/>
                <w:i/>
                <w:iCs/>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700E234F" w14:textId="77777777" w:rsidR="00BD60FD" w:rsidRPr="00D9514F" w:rsidRDefault="00BD60FD" w:rsidP="004671ED">
            <w:pPr>
              <w:jc w:val="center"/>
              <w:rPr>
                <w:color w:val="000000" w:themeColor="text1"/>
                <w:sz w:val="18"/>
                <w:szCs w:val="18"/>
              </w:rPr>
            </w:pPr>
            <w:r w:rsidRPr="00D9514F">
              <w:rPr>
                <w:color w:val="000000" w:themeColor="text1"/>
                <w:sz w:val="18"/>
              </w:rPr>
              <w:t>2</w:t>
            </w:r>
          </w:p>
        </w:tc>
        <w:tc>
          <w:tcPr>
            <w:tcW w:w="1134" w:type="dxa"/>
            <w:tcBorders>
              <w:top w:val="single" w:sz="4" w:space="0" w:color="000000"/>
              <w:left w:val="single" w:sz="4" w:space="0" w:color="000000"/>
              <w:bottom w:val="single" w:sz="4" w:space="0" w:color="000000"/>
              <w:right w:val="single" w:sz="4" w:space="0" w:color="000000"/>
            </w:tcBorders>
          </w:tcPr>
          <w:p w14:paraId="696D82E3" w14:textId="77777777" w:rsidR="00BD60FD" w:rsidRPr="00D9514F" w:rsidRDefault="00BD60FD" w:rsidP="004671ED">
            <w:pPr>
              <w:jc w:val="center"/>
              <w:rPr>
                <w:color w:val="000000" w:themeColor="text1"/>
                <w:sz w:val="18"/>
                <w:szCs w:val="18"/>
              </w:rPr>
            </w:pPr>
            <w:r w:rsidRPr="00D9514F">
              <w:rPr>
                <w:color w:val="000000" w:themeColor="text1"/>
                <w:sz w:val="18"/>
              </w:rPr>
              <w:t>2</w:t>
            </w:r>
          </w:p>
        </w:tc>
        <w:tc>
          <w:tcPr>
            <w:tcW w:w="1134" w:type="dxa"/>
            <w:tcBorders>
              <w:top w:val="single" w:sz="4" w:space="0" w:color="000000"/>
              <w:left w:val="single" w:sz="4" w:space="0" w:color="000000"/>
              <w:bottom w:val="single" w:sz="4" w:space="0" w:color="000000"/>
              <w:right w:val="single" w:sz="4" w:space="0" w:color="000000"/>
            </w:tcBorders>
          </w:tcPr>
          <w:p w14:paraId="29431B9A" w14:textId="77777777" w:rsidR="00BD60FD" w:rsidRPr="00D9514F" w:rsidRDefault="00BD60FD" w:rsidP="004671ED">
            <w:pPr>
              <w:jc w:val="center"/>
              <w:rPr>
                <w:bCs/>
                <w:color w:val="000000" w:themeColor="text1"/>
                <w:sz w:val="18"/>
                <w:szCs w:val="18"/>
              </w:rPr>
            </w:pPr>
            <w:r w:rsidRPr="00D9514F">
              <w:rPr>
                <w:bCs/>
                <w:color w:val="000000" w:themeColor="text1"/>
                <w:sz w:val="18"/>
              </w:rPr>
              <w:t>-</w:t>
            </w:r>
          </w:p>
        </w:tc>
        <w:tc>
          <w:tcPr>
            <w:tcW w:w="1139" w:type="dxa"/>
            <w:tcBorders>
              <w:top w:val="single" w:sz="4" w:space="0" w:color="000000"/>
              <w:left w:val="single" w:sz="4" w:space="0" w:color="000000"/>
              <w:bottom w:val="single" w:sz="4" w:space="0" w:color="000000"/>
              <w:right w:val="single" w:sz="4" w:space="0" w:color="000000"/>
            </w:tcBorders>
          </w:tcPr>
          <w:p w14:paraId="0E86B452" w14:textId="77777777" w:rsidR="00BD60FD" w:rsidRPr="00D9514F" w:rsidRDefault="00BD60FD" w:rsidP="004671ED">
            <w:pPr>
              <w:jc w:val="center"/>
              <w:rPr>
                <w:bCs/>
                <w:color w:val="000000" w:themeColor="text1"/>
                <w:sz w:val="18"/>
                <w:szCs w:val="18"/>
              </w:rPr>
            </w:pPr>
            <w:r w:rsidRPr="00D9514F">
              <w:rPr>
                <w:bCs/>
                <w:color w:val="000000" w:themeColor="text1"/>
                <w:sz w:val="18"/>
              </w:rPr>
              <w:t>-</w:t>
            </w:r>
          </w:p>
        </w:tc>
      </w:tr>
    </w:tbl>
    <w:p w14:paraId="50E16E0B"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73478C9C"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7E894828" w14:textId="77777777" w:rsidTr="004671ED">
        <w:trPr>
          <w:trHeight w:val="142"/>
          <w:tblHeader/>
          <w:jc w:val="center"/>
        </w:trPr>
        <w:tc>
          <w:tcPr>
            <w:tcW w:w="5241" w:type="dxa"/>
            <w:vAlign w:val="center"/>
          </w:tcPr>
          <w:p w14:paraId="1AEA3D1A"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2736CED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7CA8B62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6F61305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692A1370" w14:textId="77777777" w:rsidTr="004671ED">
        <w:trPr>
          <w:trHeight w:val="142"/>
          <w:jc w:val="center"/>
        </w:trPr>
        <w:tc>
          <w:tcPr>
            <w:tcW w:w="5241" w:type="dxa"/>
            <w:shd w:val="clear" w:color="auto" w:fill="D9D9D9"/>
          </w:tcPr>
          <w:p w14:paraId="73A227C8" w14:textId="77777777" w:rsidR="00BD60FD" w:rsidRPr="00D9514F" w:rsidRDefault="00BD60FD" w:rsidP="007674D4">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2EDD0A3C" w14:textId="77777777" w:rsidR="00BD60FD" w:rsidRPr="00D9514F" w:rsidRDefault="00BD60FD" w:rsidP="004671ED">
            <w:pPr>
              <w:jc w:val="right"/>
              <w:rPr>
                <w:b/>
                <w:color w:val="000000" w:themeColor="text1"/>
                <w:sz w:val="18"/>
                <w:szCs w:val="18"/>
              </w:rPr>
            </w:pPr>
            <w:r w:rsidRPr="00D9514F">
              <w:rPr>
                <w:b/>
                <w:color w:val="000000" w:themeColor="text1"/>
                <w:sz w:val="18"/>
                <w:szCs w:val="18"/>
              </w:rPr>
              <w:t>28 334</w:t>
            </w:r>
          </w:p>
        </w:tc>
        <w:tc>
          <w:tcPr>
            <w:tcW w:w="1277" w:type="dxa"/>
            <w:shd w:val="clear" w:color="auto" w:fill="D9D9D9" w:themeFill="background1" w:themeFillShade="D9"/>
          </w:tcPr>
          <w:p w14:paraId="70DE6CE5" w14:textId="77777777" w:rsidR="00BD60FD" w:rsidRPr="00D9514F" w:rsidRDefault="00BD60FD" w:rsidP="004671ED">
            <w:pPr>
              <w:jc w:val="right"/>
              <w:rPr>
                <w:b/>
                <w:color w:val="000000" w:themeColor="text1"/>
                <w:sz w:val="18"/>
                <w:szCs w:val="18"/>
              </w:rPr>
            </w:pPr>
            <w:r w:rsidRPr="00D9514F">
              <w:rPr>
                <w:b/>
                <w:color w:val="000000" w:themeColor="text1"/>
                <w:sz w:val="18"/>
              </w:rPr>
              <w:t>21 925</w:t>
            </w:r>
          </w:p>
        </w:tc>
        <w:tc>
          <w:tcPr>
            <w:tcW w:w="1277" w:type="dxa"/>
            <w:shd w:val="clear" w:color="auto" w:fill="D9D9D9" w:themeFill="background1" w:themeFillShade="D9"/>
          </w:tcPr>
          <w:p w14:paraId="200489E0" w14:textId="77777777" w:rsidR="00BD60FD" w:rsidRPr="00D9514F" w:rsidRDefault="00BD60FD" w:rsidP="004671ED">
            <w:pPr>
              <w:jc w:val="right"/>
              <w:rPr>
                <w:b/>
                <w:color w:val="000000" w:themeColor="text1"/>
                <w:sz w:val="18"/>
                <w:szCs w:val="18"/>
              </w:rPr>
            </w:pPr>
            <w:r w:rsidRPr="00D9514F">
              <w:rPr>
                <w:b/>
                <w:color w:val="000000" w:themeColor="text1"/>
                <w:sz w:val="18"/>
              </w:rPr>
              <w:t>-6 409</w:t>
            </w:r>
          </w:p>
        </w:tc>
      </w:tr>
      <w:tr w:rsidR="00BD60FD" w:rsidRPr="00D9514F" w14:paraId="2FF72D0B" w14:textId="77777777" w:rsidTr="004671ED">
        <w:trPr>
          <w:trHeight w:val="142"/>
          <w:jc w:val="center"/>
        </w:trPr>
        <w:tc>
          <w:tcPr>
            <w:tcW w:w="9072" w:type="dxa"/>
            <w:gridSpan w:val="4"/>
          </w:tcPr>
          <w:p w14:paraId="0E38B151" w14:textId="77777777" w:rsidR="00BD60FD" w:rsidRPr="00D9514F" w:rsidRDefault="00BD60FD" w:rsidP="007674D4">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5243B872" w14:textId="77777777" w:rsidTr="004671ED">
        <w:trPr>
          <w:trHeight w:val="142"/>
          <w:jc w:val="center"/>
        </w:trPr>
        <w:tc>
          <w:tcPr>
            <w:tcW w:w="5241" w:type="dxa"/>
            <w:shd w:val="clear" w:color="auto" w:fill="F2F2F2"/>
          </w:tcPr>
          <w:p w14:paraId="3887D6D0" w14:textId="77777777" w:rsidR="00BD60FD" w:rsidRPr="00D9514F" w:rsidRDefault="00BD60FD" w:rsidP="007674D4">
            <w:pPr>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shd w:val="clear" w:color="auto" w:fill="F2F2F2"/>
          </w:tcPr>
          <w:p w14:paraId="4E48BEE8" w14:textId="77777777" w:rsidR="00BD60FD" w:rsidRPr="00D9514F" w:rsidRDefault="00BD60FD" w:rsidP="004671ED">
            <w:pPr>
              <w:jc w:val="right"/>
              <w:rPr>
                <w:color w:val="000000" w:themeColor="text1"/>
                <w:sz w:val="18"/>
                <w:szCs w:val="18"/>
              </w:rPr>
            </w:pPr>
            <w:r w:rsidRPr="00D9514F">
              <w:rPr>
                <w:color w:val="000000" w:themeColor="text1"/>
                <w:sz w:val="18"/>
                <w:szCs w:val="18"/>
              </w:rPr>
              <w:t>28 334</w:t>
            </w:r>
          </w:p>
        </w:tc>
        <w:tc>
          <w:tcPr>
            <w:tcW w:w="1277" w:type="dxa"/>
            <w:shd w:val="clear" w:color="auto" w:fill="F2F2F2"/>
          </w:tcPr>
          <w:p w14:paraId="57D09FD9" w14:textId="77777777" w:rsidR="00BD60FD" w:rsidRPr="00D9514F" w:rsidRDefault="00BD60FD" w:rsidP="004671ED">
            <w:pPr>
              <w:jc w:val="right"/>
              <w:rPr>
                <w:color w:val="000000" w:themeColor="text1"/>
                <w:sz w:val="18"/>
                <w:szCs w:val="18"/>
              </w:rPr>
            </w:pPr>
            <w:r w:rsidRPr="00D9514F">
              <w:rPr>
                <w:color w:val="000000" w:themeColor="text1"/>
                <w:sz w:val="18"/>
              </w:rPr>
              <w:t>21 925</w:t>
            </w:r>
          </w:p>
        </w:tc>
        <w:tc>
          <w:tcPr>
            <w:tcW w:w="1277" w:type="dxa"/>
            <w:shd w:val="clear" w:color="auto" w:fill="F2F2F2"/>
          </w:tcPr>
          <w:p w14:paraId="7991324D" w14:textId="77777777" w:rsidR="00BD60FD" w:rsidRPr="00D9514F" w:rsidRDefault="00BD60FD" w:rsidP="004671ED">
            <w:pPr>
              <w:jc w:val="right"/>
              <w:rPr>
                <w:color w:val="000000" w:themeColor="text1"/>
                <w:sz w:val="18"/>
                <w:szCs w:val="18"/>
              </w:rPr>
            </w:pPr>
            <w:r w:rsidRPr="00D9514F">
              <w:rPr>
                <w:color w:val="000000" w:themeColor="text1"/>
                <w:sz w:val="18"/>
              </w:rPr>
              <w:t>-6 409</w:t>
            </w:r>
          </w:p>
        </w:tc>
      </w:tr>
      <w:tr w:rsidR="00BD60FD" w:rsidRPr="00D9514F" w14:paraId="40B5B455" w14:textId="77777777" w:rsidTr="004671ED">
        <w:trPr>
          <w:trHeight w:val="142"/>
          <w:jc w:val="center"/>
        </w:trPr>
        <w:tc>
          <w:tcPr>
            <w:tcW w:w="5241" w:type="dxa"/>
          </w:tcPr>
          <w:p w14:paraId="0B07CCA7"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 xml:space="preserve">Projekta Nr. CESPI/LM/016 “Nodarbinātības un sociālās inovācijas sadaļas nacionālais kontaktpunkts” īstenošana, tai skaitā 2024. gadā palielināti izdevumi no ĀFP naudas līdzekļu atlikuma (2 931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izdevumi no vispārējā kārtībā sadalāmās dotācijas no vispārējiem ieņēmumiem (18 994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(projekta īstenošanai plānotas 2023. gadā 0,5 amata vietas un 2024. gadā 0,3 amata vietas)</w:t>
            </w:r>
          </w:p>
        </w:tc>
        <w:tc>
          <w:tcPr>
            <w:tcW w:w="1277" w:type="dxa"/>
          </w:tcPr>
          <w:p w14:paraId="4542D0F9"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28 334</w:t>
            </w:r>
          </w:p>
        </w:tc>
        <w:tc>
          <w:tcPr>
            <w:tcW w:w="1277" w:type="dxa"/>
          </w:tcPr>
          <w:p w14:paraId="2F57C40A" w14:textId="77777777" w:rsidR="00BD60FD" w:rsidRPr="00D9514F" w:rsidRDefault="00BD60FD" w:rsidP="004671ED">
            <w:pPr>
              <w:jc w:val="right"/>
              <w:rPr>
                <w:iCs/>
                <w:color w:val="000000" w:themeColor="text1"/>
                <w:sz w:val="18"/>
                <w:szCs w:val="18"/>
              </w:rPr>
            </w:pPr>
            <w:r w:rsidRPr="00D9514F">
              <w:rPr>
                <w:color w:val="000000" w:themeColor="text1"/>
                <w:sz w:val="18"/>
              </w:rPr>
              <w:t>21 925</w:t>
            </w:r>
          </w:p>
        </w:tc>
        <w:tc>
          <w:tcPr>
            <w:tcW w:w="1277" w:type="dxa"/>
          </w:tcPr>
          <w:p w14:paraId="55087678" w14:textId="77777777" w:rsidR="00BD60FD" w:rsidRPr="00D9514F" w:rsidRDefault="00BD60FD" w:rsidP="004671ED">
            <w:pPr>
              <w:jc w:val="right"/>
              <w:rPr>
                <w:iCs/>
                <w:color w:val="000000" w:themeColor="text1"/>
                <w:sz w:val="18"/>
                <w:szCs w:val="18"/>
              </w:rPr>
            </w:pPr>
            <w:r w:rsidRPr="00D9514F">
              <w:rPr>
                <w:color w:val="000000" w:themeColor="text1"/>
                <w:sz w:val="18"/>
              </w:rPr>
              <w:t>-6 409</w:t>
            </w:r>
          </w:p>
        </w:tc>
      </w:tr>
    </w:tbl>
    <w:p w14:paraId="15D3F972" w14:textId="77777777" w:rsidR="00BD60FD" w:rsidRPr="00D9514F" w:rsidRDefault="00BD60FD" w:rsidP="00BD60FD">
      <w:pPr>
        <w:widowControl w:val="0"/>
        <w:spacing w:before="240" w:after="240"/>
        <w:jc w:val="center"/>
        <w:rPr>
          <w:b/>
          <w:color w:val="000000" w:themeColor="text1"/>
          <w:lang w:val="de-AT"/>
        </w:rPr>
      </w:pPr>
      <w:r w:rsidRPr="00D9514F">
        <w:rPr>
          <w:b/>
          <w:color w:val="000000" w:themeColor="text1"/>
        </w:rPr>
        <w:t>63</w:t>
      </w:r>
      <w:r w:rsidRPr="00D9514F">
        <w:rPr>
          <w:b/>
          <w:color w:val="000000" w:themeColor="text1"/>
          <w:lang w:val="de-AT"/>
        </w:rPr>
        <w:t xml:space="preserve">.51.00 </w:t>
      </w:r>
      <w:r w:rsidRPr="00D9514F">
        <w:rPr>
          <w:b/>
          <w:color w:val="000000" w:themeColor="text1"/>
        </w:rPr>
        <w:t>Atmaksas valsts pamatbudžetā par Eiropas Sociālā fonda Plus (ESF+) finansējumu (2021-2027)</w:t>
      </w:r>
    </w:p>
    <w:p w14:paraId="001558B8" w14:textId="77777777" w:rsidR="00BD60FD" w:rsidRPr="00D9514F" w:rsidRDefault="00BD60FD" w:rsidP="00F04E87">
      <w:pPr>
        <w:spacing w:before="120"/>
        <w:jc w:val="both"/>
        <w:rPr>
          <w:color w:val="000000" w:themeColor="text1"/>
          <w:u w:val="single"/>
        </w:rPr>
      </w:pPr>
      <w:r w:rsidRPr="00D9514F">
        <w:rPr>
          <w:color w:val="000000" w:themeColor="text1"/>
          <w:u w:val="single"/>
        </w:rPr>
        <w:t>Apakšprogrammas mērķis:</w:t>
      </w:r>
    </w:p>
    <w:p w14:paraId="4DF93733" w14:textId="77777777" w:rsidR="00BD60FD" w:rsidRPr="00D9514F" w:rsidRDefault="00BD60FD" w:rsidP="00F04E87">
      <w:pPr>
        <w:spacing w:before="120"/>
        <w:ind w:firstLine="720"/>
        <w:jc w:val="both"/>
        <w:rPr>
          <w:color w:val="000000" w:themeColor="text1"/>
          <w:u w:val="single"/>
        </w:rPr>
      </w:pPr>
      <w:r w:rsidRPr="00D9514F">
        <w:rPr>
          <w:color w:val="000000" w:themeColor="text1"/>
        </w:rPr>
        <w:t xml:space="preserve">veikt atmaksu valsts pamatbudžetā par </w:t>
      </w:r>
      <w:bookmarkStart w:id="69" w:name="_Hlk143183132"/>
      <w:r w:rsidRPr="00D9514F">
        <w:rPr>
          <w:color w:val="000000" w:themeColor="text1"/>
        </w:rPr>
        <w:t>Eiropas Sociālā fonda Plus (ESF+)</w:t>
      </w:r>
      <w:bookmarkEnd w:id="69"/>
      <w:r w:rsidRPr="00D9514F">
        <w:rPr>
          <w:color w:val="000000" w:themeColor="text1"/>
        </w:rPr>
        <w:t xml:space="preserve"> līdzfinansēto projektu ietvaros izmantoto finansējumu.</w:t>
      </w:r>
    </w:p>
    <w:p w14:paraId="6CC78DBF" w14:textId="77777777" w:rsidR="00BD60FD" w:rsidRPr="00D9514F" w:rsidRDefault="00BD60FD" w:rsidP="00F04E87">
      <w:pPr>
        <w:spacing w:before="120"/>
        <w:jc w:val="both"/>
        <w:rPr>
          <w:color w:val="000000" w:themeColor="text1"/>
          <w:u w:val="single"/>
        </w:rPr>
      </w:pPr>
      <w:r w:rsidRPr="00D9514F">
        <w:rPr>
          <w:color w:val="000000" w:themeColor="text1"/>
          <w:u w:val="single"/>
        </w:rPr>
        <w:t>Galvenās aktivitātes:</w:t>
      </w:r>
    </w:p>
    <w:p w14:paraId="3E95C748" w14:textId="77777777" w:rsidR="00BD60FD" w:rsidRPr="00D9514F" w:rsidRDefault="00BD60FD" w:rsidP="00F04E87">
      <w:pPr>
        <w:spacing w:before="120"/>
        <w:ind w:firstLine="720"/>
        <w:jc w:val="both"/>
        <w:rPr>
          <w:color w:val="000000" w:themeColor="text1"/>
        </w:rPr>
      </w:pPr>
      <w:r w:rsidRPr="00D9514F">
        <w:rPr>
          <w:color w:val="000000" w:themeColor="text1"/>
        </w:rPr>
        <w:t>veikt atmaksu valsts pamatbudžetā par projekta Nr. CESPI/LM/016 “Nodarbinātības un sociālās inovācijas sadaļas nacionālais kontaktpunkts” ietvaros izmantoto Eiropas Sociālā fonda Plus (ESF+) finansējumu.</w:t>
      </w:r>
    </w:p>
    <w:p w14:paraId="130AE868" w14:textId="77777777" w:rsidR="00BD60FD" w:rsidRPr="00D9514F" w:rsidRDefault="00BD60FD" w:rsidP="00F04E87">
      <w:pPr>
        <w:spacing w:before="120"/>
        <w:jc w:val="both"/>
        <w:rPr>
          <w:color w:val="000000" w:themeColor="text1"/>
        </w:rPr>
      </w:pPr>
      <w:r w:rsidRPr="00D9514F">
        <w:rPr>
          <w:color w:val="000000" w:themeColor="text1"/>
          <w:u w:val="single"/>
        </w:rPr>
        <w:t>Apakšprogrammas izpildītājs</w:t>
      </w:r>
      <w:r w:rsidRPr="00D9514F">
        <w:rPr>
          <w:color w:val="000000" w:themeColor="text1"/>
        </w:rPr>
        <w:t>: LM.</w:t>
      </w:r>
    </w:p>
    <w:p w14:paraId="248289B1" w14:textId="1671F448"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34"/>
        <w:gridCol w:w="1134"/>
        <w:gridCol w:w="1134"/>
        <w:gridCol w:w="1080"/>
      </w:tblGrid>
      <w:tr w:rsidR="00BD60FD" w:rsidRPr="00D9514F" w14:paraId="394A3C96" w14:textId="77777777" w:rsidTr="004671ED">
        <w:trPr>
          <w:trHeight w:val="283"/>
          <w:tblHeader/>
          <w:jc w:val="center"/>
        </w:trPr>
        <w:tc>
          <w:tcPr>
            <w:tcW w:w="3447" w:type="dxa"/>
            <w:vAlign w:val="center"/>
          </w:tcPr>
          <w:p w14:paraId="3EE90FB6" w14:textId="77777777" w:rsidR="00BD60FD" w:rsidRPr="00D9514F" w:rsidRDefault="00BD60FD" w:rsidP="004671ED">
            <w:pPr>
              <w:jc w:val="center"/>
              <w:rPr>
                <w:color w:val="000000" w:themeColor="text1"/>
                <w:sz w:val="18"/>
              </w:rPr>
            </w:pPr>
          </w:p>
        </w:tc>
        <w:tc>
          <w:tcPr>
            <w:tcW w:w="1084" w:type="dxa"/>
          </w:tcPr>
          <w:p w14:paraId="0E0C8CB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tcPr>
          <w:p w14:paraId="127FFD6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tcPr>
          <w:p w14:paraId="53297B5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tcPr>
          <w:p w14:paraId="796C818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080" w:type="dxa"/>
          </w:tcPr>
          <w:p w14:paraId="52B30817"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6BA14222" w14:textId="77777777" w:rsidTr="004671ED">
        <w:trPr>
          <w:trHeight w:val="142"/>
          <w:jc w:val="center"/>
        </w:trPr>
        <w:tc>
          <w:tcPr>
            <w:tcW w:w="3447" w:type="dxa"/>
            <w:shd w:val="clear" w:color="auto" w:fill="D9D9D9"/>
            <w:vAlign w:val="center"/>
          </w:tcPr>
          <w:p w14:paraId="70032559"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Kopējie izdevumi,</w:t>
            </w:r>
            <w:r w:rsidRPr="00D9514F">
              <w:rPr>
                <w:color w:val="000000" w:themeColor="text1"/>
                <w:sz w:val="18"/>
              </w:rPr>
              <w:t xml:space="preserve"> </w:t>
            </w:r>
            <w:proofErr w:type="spellStart"/>
            <w:r w:rsidRPr="00D9514F">
              <w:rPr>
                <w:i/>
                <w:color w:val="000000" w:themeColor="text1"/>
                <w:sz w:val="18"/>
                <w:szCs w:val="18"/>
              </w:rPr>
              <w:t>euro</w:t>
            </w:r>
            <w:proofErr w:type="spellEnd"/>
          </w:p>
        </w:tc>
        <w:tc>
          <w:tcPr>
            <w:tcW w:w="1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BCC5E3" w14:textId="77777777" w:rsidR="00BD60FD" w:rsidRPr="00D9514F" w:rsidRDefault="00BD60FD" w:rsidP="004671ED">
            <w:pPr>
              <w:jc w:val="center"/>
              <w:rPr>
                <w:bCs/>
                <w:color w:val="000000" w:themeColor="text1"/>
                <w:sz w:val="18"/>
              </w:rPr>
            </w:pPr>
            <w:r w:rsidRPr="00D9514F">
              <w:rPr>
                <w:bCs/>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00675D" w14:textId="77777777" w:rsidR="00BD60FD" w:rsidRPr="00D9514F" w:rsidRDefault="00BD60FD" w:rsidP="004671ED">
            <w:pPr>
              <w:jc w:val="center"/>
              <w:rPr>
                <w:bCs/>
                <w:color w:val="000000" w:themeColor="text1"/>
                <w:sz w:val="18"/>
              </w:rPr>
            </w:pPr>
            <w:r w:rsidRPr="00D9514F">
              <w:rPr>
                <w:color w:val="000000" w:themeColor="text1"/>
                <w:sz w:val="18"/>
                <w:szCs w:val="18"/>
              </w:rPr>
              <w:t>-</w:t>
            </w:r>
          </w:p>
        </w:tc>
        <w:tc>
          <w:tcPr>
            <w:tcW w:w="1134" w:type="dxa"/>
            <w:shd w:val="clear" w:color="auto" w:fill="D9D9D9"/>
          </w:tcPr>
          <w:p w14:paraId="768A22B7" w14:textId="77777777" w:rsidR="00BD60FD" w:rsidRPr="00D9514F" w:rsidRDefault="00BD60FD" w:rsidP="004671ED">
            <w:pPr>
              <w:jc w:val="right"/>
              <w:rPr>
                <w:color w:val="000000" w:themeColor="text1"/>
                <w:sz w:val="18"/>
              </w:rPr>
            </w:pPr>
            <w:r w:rsidRPr="00D9514F">
              <w:rPr>
                <w:color w:val="000000" w:themeColor="text1"/>
                <w:sz w:val="18"/>
              </w:rPr>
              <w:t>34 632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62AEB5" w14:textId="77777777" w:rsidR="00BD60FD" w:rsidRPr="00D9514F" w:rsidRDefault="00BD60FD" w:rsidP="004671ED">
            <w:pPr>
              <w:jc w:val="center"/>
              <w:rPr>
                <w:bCs/>
                <w:color w:val="000000" w:themeColor="text1"/>
                <w:sz w:val="18"/>
              </w:rPr>
            </w:pPr>
            <w:r w:rsidRPr="00D9514F">
              <w:rPr>
                <w:bCs/>
                <w:color w:val="000000" w:themeColor="text1"/>
                <w:sz w:val="18"/>
                <w:szCs w:val="1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D522B4" w14:textId="77777777" w:rsidR="00BD60FD" w:rsidRPr="00D9514F" w:rsidRDefault="00BD60FD" w:rsidP="004671ED">
            <w:pPr>
              <w:jc w:val="center"/>
              <w:rPr>
                <w:bCs/>
                <w:color w:val="000000" w:themeColor="text1"/>
                <w:sz w:val="18"/>
              </w:rPr>
            </w:pPr>
            <w:r w:rsidRPr="00D9514F">
              <w:rPr>
                <w:bCs/>
                <w:color w:val="000000" w:themeColor="text1"/>
                <w:sz w:val="18"/>
                <w:szCs w:val="18"/>
              </w:rPr>
              <w:t>-</w:t>
            </w:r>
          </w:p>
        </w:tc>
      </w:tr>
      <w:tr w:rsidR="00BD60FD" w:rsidRPr="00D9514F" w14:paraId="00603A98" w14:textId="77777777" w:rsidTr="004671ED">
        <w:trPr>
          <w:trHeight w:val="283"/>
          <w:jc w:val="center"/>
        </w:trPr>
        <w:tc>
          <w:tcPr>
            <w:tcW w:w="3447" w:type="dxa"/>
            <w:vAlign w:val="center"/>
          </w:tcPr>
          <w:p w14:paraId="2472FE07"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6A8806C4"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7F787E31"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Pr>
          <w:p w14:paraId="4C8E1AB5" w14:textId="77777777" w:rsidR="00BD60FD" w:rsidRPr="00D9514F" w:rsidRDefault="00BD60FD" w:rsidP="004671ED">
            <w:pPr>
              <w:jc w:val="right"/>
              <w:rPr>
                <w:color w:val="000000" w:themeColor="text1"/>
                <w:sz w:val="18"/>
              </w:rPr>
            </w:pPr>
            <w:r w:rsidRPr="00D9514F">
              <w:rPr>
                <w:color w:val="000000" w:themeColor="text1"/>
                <w:sz w:val="18"/>
              </w:rPr>
              <w:t>34 632</w:t>
            </w:r>
          </w:p>
        </w:tc>
        <w:tc>
          <w:tcPr>
            <w:tcW w:w="1134" w:type="dxa"/>
            <w:tcBorders>
              <w:top w:val="single" w:sz="4" w:space="0" w:color="000000"/>
              <w:left w:val="single" w:sz="4" w:space="0" w:color="000000"/>
              <w:bottom w:val="single" w:sz="4" w:space="0" w:color="000000"/>
              <w:right w:val="single" w:sz="4" w:space="0" w:color="000000"/>
            </w:tcBorders>
          </w:tcPr>
          <w:p w14:paraId="02A363CE" w14:textId="77777777" w:rsidR="00BD60FD" w:rsidRPr="00D9514F" w:rsidRDefault="00BD60FD" w:rsidP="004671ED">
            <w:pPr>
              <w:jc w:val="right"/>
              <w:rPr>
                <w:color w:val="000000" w:themeColor="text1"/>
                <w:sz w:val="18"/>
              </w:rPr>
            </w:pPr>
            <w:r w:rsidRPr="00D9514F">
              <w:rPr>
                <w:color w:val="000000" w:themeColor="text1"/>
                <w:sz w:val="18"/>
              </w:rPr>
              <w:t>-34 632</w:t>
            </w:r>
          </w:p>
        </w:tc>
        <w:tc>
          <w:tcPr>
            <w:tcW w:w="1080" w:type="dxa"/>
            <w:tcBorders>
              <w:top w:val="single" w:sz="4" w:space="0" w:color="000000"/>
              <w:left w:val="single" w:sz="4" w:space="0" w:color="000000"/>
              <w:bottom w:val="single" w:sz="4" w:space="0" w:color="000000"/>
              <w:right w:val="single" w:sz="4" w:space="0" w:color="000000"/>
            </w:tcBorders>
          </w:tcPr>
          <w:p w14:paraId="51388557"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587C49B8" w14:textId="77777777" w:rsidTr="004671ED">
        <w:trPr>
          <w:trHeight w:val="283"/>
          <w:jc w:val="center"/>
        </w:trPr>
        <w:tc>
          <w:tcPr>
            <w:tcW w:w="3447" w:type="dxa"/>
            <w:vAlign w:val="center"/>
          </w:tcPr>
          <w:p w14:paraId="06B4977D"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592447B7"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5FE00D43"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Pr>
          <w:p w14:paraId="3169B36F"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Pr>
          <w:p w14:paraId="3F1578F9" w14:textId="77777777" w:rsidR="00BD60FD" w:rsidRPr="00D9514F" w:rsidRDefault="00BD60FD" w:rsidP="004671ED">
            <w:pPr>
              <w:jc w:val="right"/>
              <w:rPr>
                <w:color w:val="000000" w:themeColor="text1"/>
                <w:sz w:val="18"/>
              </w:rPr>
            </w:pPr>
            <w:r w:rsidRPr="00D9514F">
              <w:rPr>
                <w:color w:val="000000" w:themeColor="text1"/>
                <w:sz w:val="18"/>
              </w:rPr>
              <w:t>-100,0</w:t>
            </w:r>
          </w:p>
        </w:tc>
        <w:tc>
          <w:tcPr>
            <w:tcW w:w="1080" w:type="dxa"/>
            <w:tcBorders>
              <w:top w:val="single" w:sz="4" w:space="0" w:color="000000"/>
              <w:left w:val="single" w:sz="4" w:space="0" w:color="000000"/>
              <w:bottom w:val="single" w:sz="4" w:space="0" w:color="000000"/>
              <w:right w:val="single" w:sz="4" w:space="0" w:color="000000"/>
            </w:tcBorders>
          </w:tcPr>
          <w:p w14:paraId="35CEC585" w14:textId="77777777" w:rsidR="00BD60FD" w:rsidRPr="00D9514F" w:rsidRDefault="00BD60FD" w:rsidP="004671ED">
            <w:pPr>
              <w:jc w:val="center"/>
              <w:rPr>
                <w:color w:val="000000" w:themeColor="text1"/>
                <w:sz w:val="18"/>
              </w:rPr>
            </w:pPr>
            <w:r w:rsidRPr="00D9514F">
              <w:rPr>
                <w:color w:val="000000" w:themeColor="text1"/>
                <w:sz w:val="18"/>
              </w:rPr>
              <w:t>×</w:t>
            </w:r>
          </w:p>
        </w:tc>
      </w:tr>
    </w:tbl>
    <w:p w14:paraId="3324FFD8" w14:textId="394A1FFE"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lastRenderedPageBreak/>
        <w:t>Izmaiņas izdevumos, salīdzinot 2024. gada plānu ar 2023. gada plānu</w:t>
      </w:r>
    </w:p>
    <w:p w14:paraId="2D77DFCE"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7F50196A" w14:textId="77777777" w:rsidTr="004671ED">
        <w:trPr>
          <w:trHeight w:val="142"/>
          <w:tblHeader/>
          <w:jc w:val="center"/>
        </w:trPr>
        <w:tc>
          <w:tcPr>
            <w:tcW w:w="5241" w:type="dxa"/>
            <w:vAlign w:val="center"/>
          </w:tcPr>
          <w:p w14:paraId="6AD1AF9C"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094AE25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18DA086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7F807D3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7CEBABD7" w14:textId="77777777" w:rsidTr="004671ED">
        <w:trPr>
          <w:trHeight w:val="142"/>
          <w:jc w:val="center"/>
        </w:trPr>
        <w:tc>
          <w:tcPr>
            <w:tcW w:w="5241" w:type="dxa"/>
            <w:shd w:val="clear" w:color="auto" w:fill="D9D9D9"/>
          </w:tcPr>
          <w:p w14:paraId="3EEBFC82"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7E42CA95" w14:textId="77777777" w:rsidR="00BD60FD" w:rsidRPr="00D9514F" w:rsidRDefault="00BD60FD" w:rsidP="004671ED">
            <w:pPr>
              <w:jc w:val="center"/>
              <w:rPr>
                <w:b/>
                <w:color w:val="000000" w:themeColor="text1"/>
                <w:sz w:val="18"/>
                <w:szCs w:val="18"/>
              </w:rPr>
            </w:pPr>
            <w:r w:rsidRPr="00D9514F">
              <w:rPr>
                <w:b/>
                <w:color w:val="000000" w:themeColor="text1"/>
                <w:sz w:val="18"/>
              </w:rPr>
              <w:t>-</w:t>
            </w:r>
          </w:p>
        </w:tc>
        <w:tc>
          <w:tcPr>
            <w:tcW w:w="1277" w:type="dxa"/>
            <w:shd w:val="clear" w:color="auto" w:fill="D9D9D9"/>
          </w:tcPr>
          <w:p w14:paraId="6362C1A5" w14:textId="77777777" w:rsidR="00BD60FD" w:rsidRPr="00D9514F" w:rsidRDefault="00BD60FD" w:rsidP="004671ED">
            <w:pPr>
              <w:jc w:val="right"/>
              <w:rPr>
                <w:b/>
                <w:color w:val="000000" w:themeColor="text1"/>
                <w:sz w:val="18"/>
                <w:szCs w:val="18"/>
              </w:rPr>
            </w:pPr>
            <w:r w:rsidRPr="00D9514F">
              <w:rPr>
                <w:b/>
                <w:color w:val="000000" w:themeColor="text1"/>
                <w:sz w:val="18"/>
              </w:rPr>
              <w:t>34 632</w:t>
            </w:r>
          </w:p>
        </w:tc>
        <w:tc>
          <w:tcPr>
            <w:tcW w:w="1277" w:type="dxa"/>
            <w:shd w:val="clear" w:color="auto" w:fill="D9D9D9"/>
          </w:tcPr>
          <w:p w14:paraId="5EABB92C" w14:textId="77777777" w:rsidR="00BD60FD" w:rsidRPr="00D9514F" w:rsidRDefault="00BD60FD" w:rsidP="004671ED">
            <w:pPr>
              <w:jc w:val="right"/>
              <w:rPr>
                <w:b/>
                <w:color w:val="000000" w:themeColor="text1"/>
                <w:sz w:val="18"/>
                <w:szCs w:val="18"/>
              </w:rPr>
            </w:pPr>
            <w:r w:rsidRPr="00D9514F">
              <w:rPr>
                <w:b/>
                <w:color w:val="000000" w:themeColor="text1"/>
                <w:sz w:val="18"/>
              </w:rPr>
              <w:t>34 632</w:t>
            </w:r>
          </w:p>
        </w:tc>
      </w:tr>
      <w:tr w:rsidR="00BD60FD" w:rsidRPr="00D9514F" w14:paraId="57DF064A" w14:textId="77777777" w:rsidTr="004671ED">
        <w:trPr>
          <w:jc w:val="center"/>
        </w:trPr>
        <w:tc>
          <w:tcPr>
            <w:tcW w:w="9072" w:type="dxa"/>
            <w:gridSpan w:val="4"/>
          </w:tcPr>
          <w:p w14:paraId="782C55A8" w14:textId="77777777" w:rsidR="00BD60FD" w:rsidRPr="00D9514F" w:rsidRDefault="00BD60FD" w:rsidP="004671ED">
            <w:pPr>
              <w:ind w:firstLine="313"/>
              <w:rPr>
                <w:color w:val="000000" w:themeColor="text1"/>
                <w:sz w:val="18"/>
                <w:szCs w:val="18"/>
              </w:rPr>
            </w:pPr>
            <w:r w:rsidRPr="00D9514F">
              <w:rPr>
                <w:i/>
                <w:color w:val="000000" w:themeColor="text1"/>
                <w:sz w:val="18"/>
                <w:szCs w:val="18"/>
                <w:lang w:eastAsia="lv-LV"/>
              </w:rPr>
              <w:t>t. sk.:</w:t>
            </w:r>
          </w:p>
        </w:tc>
      </w:tr>
      <w:tr w:rsidR="00BD60FD" w:rsidRPr="00D9514F" w14:paraId="7A6155FC" w14:textId="77777777" w:rsidTr="004671ED">
        <w:trPr>
          <w:trHeight w:val="167"/>
          <w:jc w:val="center"/>
        </w:trPr>
        <w:tc>
          <w:tcPr>
            <w:tcW w:w="5241" w:type="dxa"/>
            <w:tcBorders>
              <w:bottom w:val="single" w:sz="4" w:space="0" w:color="000000"/>
            </w:tcBorders>
            <w:shd w:val="clear" w:color="auto" w:fill="F2F2F2"/>
          </w:tcPr>
          <w:p w14:paraId="22013341" w14:textId="77777777" w:rsidR="00BD60FD" w:rsidRPr="00D9514F" w:rsidRDefault="00BD60FD" w:rsidP="004671ED">
            <w:pPr>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tcBorders>
              <w:bottom w:val="single" w:sz="4" w:space="0" w:color="000000"/>
            </w:tcBorders>
            <w:shd w:val="clear" w:color="auto" w:fill="F2F2F2"/>
          </w:tcPr>
          <w:p w14:paraId="23180D72"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277" w:type="dxa"/>
            <w:tcBorders>
              <w:bottom w:val="single" w:sz="4" w:space="0" w:color="000000"/>
            </w:tcBorders>
            <w:shd w:val="clear" w:color="auto" w:fill="F2F2F2"/>
          </w:tcPr>
          <w:p w14:paraId="6CC8972B" w14:textId="77777777" w:rsidR="00BD60FD" w:rsidRPr="00D9514F" w:rsidRDefault="00BD60FD" w:rsidP="004671ED">
            <w:pPr>
              <w:jc w:val="right"/>
              <w:rPr>
                <w:color w:val="000000" w:themeColor="text1"/>
                <w:sz w:val="18"/>
                <w:szCs w:val="18"/>
              </w:rPr>
            </w:pPr>
            <w:r w:rsidRPr="00D9514F">
              <w:rPr>
                <w:color w:val="000000" w:themeColor="text1"/>
                <w:sz w:val="18"/>
              </w:rPr>
              <w:t>34 632</w:t>
            </w:r>
          </w:p>
        </w:tc>
        <w:tc>
          <w:tcPr>
            <w:tcW w:w="1277" w:type="dxa"/>
            <w:tcBorders>
              <w:bottom w:val="single" w:sz="4" w:space="0" w:color="000000"/>
            </w:tcBorders>
            <w:shd w:val="clear" w:color="auto" w:fill="F2F2F2"/>
          </w:tcPr>
          <w:p w14:paraId="665C34C5" w14:textId="77777777" w:rsidR="00BD60FD" w:rsidRPr="00D9514F" w:rsidRDefault="00BD60FD" w:rsidP="004671ED">
            <w:pPr>
              <w:jc w:val="right"/>
              <w:rPr>
                <w:color w:val="000000" w:themeColor="text1"/>
                <w:sz w:val="18"/>
              </w:rPr>
            </w:pPr>
            <w:r w:rsidRPr="00D9514F">
              <w:rPr>
                <w:color w:val="000000" w:themeColor="text1"/>
                <w:sz w:val="18"/>
              </w:rPr>
              <w:t>34 632</w:t>
            </w:r>
          </w:p>
        </w:tc>
      </w:tr>
      <w:tr w:rsidR="00BD60FD" w:rsidRPr="00D9514F" w14:paraId="7CB3A5C8" w14:textId="77777777" w:rsidTr="004671ED">
        <w:trPr>
          <w:trHeight w:val="142"/>
          <w:jc w:val="center"/>
        </w:trPr>
        <w:tc>
          <w:tcPr>
            <w:tcW w:w="5241" w:type="dxa"/>
            <w:tcBorders>
              <w:bottom w:val="single" w:sz="4" w:space="0" w:color="auto"/>
            </w:tcBorders>
            <w:shd w:val="clear" w:color="auto" w:fill="auto"/>
          </w:tcPr>
          <w:p w14:paraId="032C9E62" w14:textId="77777777" w:rsidR="00BD60FD" w:rsidRPr="00D9514F" w:rsidRDefault="00BD60FD" w:rsidP="004671ED">
            <w:pPr>
              <w:rPr>
                <w:i/>
                <w:color w:val="000000" w:themeColor="text1"/>
                <w:sz w:val="18"/>
                <w:szCs w:val="18"/>
                <w:lang w:eastAsia="lv-LV"/>
              </w:rPr>
            </w:pPr>
            <w:r w:rsidRPr="00D9514F">
              <w:rPr>
                <w:i/>
                <w:color w:val="000000" w:themeColor="text1"/>
                <w:sz w:val="18"/>
                <w:szCs w:val="18"/>
                <w:lang w:eastAsia="lv-LV"/>
              </w:rPr>
              <w:t xml:space="preserve">Atmaksas veikšana valsts pamatbudžetā par projekta Nr. CESPI/LM/016 “Nodarbinātības un sociālās inovācijas sadaļas nacionālais kontaktpunkts” ietvaros izmantoto </w:t>
            </w:r>
            <w:r w:rsidRPr="00D9514F">
              <w:rPr>
                <w:i/>
                <w:color w:val="000000" w:themeColor="text1"/>
                <w:sz w:val="18"/>
                <w:szCs w:val="18"/>
              </w:rPr>
              <w:t>Eiropas Sociālā fonda Plus (ESF+) finansējumu</w:t>
            </w:r>
          </w:p>
        </w:tc>
        <w:tc>
          <w:tcPr>
            <w:tcW w:w="1277" w:type="dxa"/>
            <w:tcBorders>
              <w:bottom w:val="single" w:sz="4" w:space="0" w:color="auto"/>
            </w:tcBorders>
          </w:tcPr>
          <w:p w14:paraId="61C4D690"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277" w:type="dxa"/>
            <w:tcBorders>
              <w:bottom w:val="single" w:sz="4" w:space="0" w:color="auto"/>
            </w:tcBorders>
          </w:tcPr>
          <w:p w14:paraId="57683EA9" w14:textId="77777777" w:rsidR="00BD60FD" w:rsidRPr="00D9514F" w:rsidRDefault="00BD60FD" w:rsidP="004671ED">
            <w:pPr>
              <w:jc w:val="right"/>
              <w:rPr>
                <w:color w:val="000000" w:themeColor="text1"/>
                <w:sz w:val="18"/>
                <w:szCs w:val="18"/>
              </w:rPr>
            </w:pPr>
            <w:r w:rsidRPr="00D9514F">
              <w:rPr>
                <w:color w:val="000000" w:themeColor="text1"/>
                <w:sz w:val="18"/>
              </w:rPr>
              <w:t>34 632</w:t>
            </w:r>
          </w:p>
        </w:tc>
        <w:tc>
          <w:tcPr>
            <w:tcW w:w="1277" w:type="dxa"/>
            <w:tcBorders>
              <w:bottom w:val="single" w:sz="4" w:space="0" w:color="auto"/>
            </w:tcBorders>
          </w:tcPr>
          <w:p w14:paraId="5538BCE6" w14:textId="77777777" w:rsidR="00BD60FD" w:rsidRPr="00D9514F" w:rsidRDefault="00BD60FD" w:rsidP="004671ED">
            <w:pPr>
              <w:jc w:val="right"/>
              <w:rPr>
                <w:color w:val="000000" w:themeColor="text1"/>
                <w:sz w:val="18"/>
                <w:szCs w:val="18"/>
              </w:rPr>
            </w:pPr>
            <w:r w:rsidRPr="00D9514F">
              <w:rPr>
                <w:color w:val="000000" w:themeColor="text1"/>
                <w:sz w:val="18"/>
              </w:rPr>
              <w:t>34 632</w:t>
            </w:r>
          </w:p>
        </w:tc>
      </w:tr>
    </w:tbl>
    <w:p w14:paraId="12EBEEE2" w14:textId="77777777" w:rsidR="00BD60FD" w:rsidRPr="00D9514F" w:rsidRDefault="00BD60FD" w:rsidP="00BD60FD">
      <w:pPr>
        <w:widowControl w:val="0"/>
        <w:spacing w:before="240" w:after="240"/>
        <w:jc w:val="center"/>
        <w:rPr>
          <w:b/>
          <w:bCs/>
          <w:color w:val="000000" w:themeColor="text1"/>
        </w:rPr>
      </w:pPr>
      <w:r w:rsidRPr="00D9514F">
        <w:rPr>
          <w:b/>
          <w:bCs/>
          <w:color w:val="000000" w:themeColor="text1"/>
        </w:rPr>
        <w:t>70.00.00 Citu Eiropas Savienības politiku instrumentu projektu un pasākumu īstenošana</w:t>
      </w:r>
    </w:p>
    <w:p w14:paraId="00380615" w14:textId="77777777" w:rsidR="00BD60FD" w:rsidRPr="00D9514F" w:rsidRDefault="00BD60FD" w:rsidP="00BD60FD">
      <w:pPr>
        <w:spacing w:before="240" w:after="240"/>
        <w:jc w:val="center"/>
        <w:rPr>
          <w:b/>
          <w:bCs/>
          <w:color w:val="000000" w:themeColor="text1"/>
        </w:rPr>
      </w:pPr>
      <w:r w:rsidRPr="00D9514F">
        <w:rPr>
          <w:b/>
          <w:bCs/>
          <w:color w:val="000000" w:themeColor="text1"/>
        </w:rPr>
        <w:t>Finansiālie rādītāji no 2022. līdz 2026.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BD60FD" w:rsidRPr="00D9514F" w14:paraId="010DA63A" w14:textId="77777777" w:rsidTr="004671ED">
        <w:trPr>
          <w:trHeight w:val="283"/>
          <w:tblHeader/>
          <w:jc w:val="center"/>
        </w:trPr>
        <w:tc>
          <w:tcPr>
            <w:tcW w:w="3378" w:type="dxa"/>
            <w:vAlign w:val="center"/>
          </w:tcPr>
          <w:p w14:paraId="004E0D07" w14:textId="77777777" w:rsidR="00BD60FD" w:rsidRPr="00D9514F" w:rsidRDefault="00BD60FD" w:rsidP="004671ED">
            <w:pPr>
              <w:jc w:val="center"/>
              <w:rPr>
                <w:color w:val="000000" w:themeColor="text1"/>
                <w:sz w:val="18"/>
              </w:rPr>
            </w:pPr>
          </w:p>
        </w:tc>
        <w:tc>
          <w:tcPr>
            <w:tcW w:w="1131" w:type="dxa"/>
          </w:tcPr>
          <w:p w14:paraId="4D567E44" w14:textId="77777777" w:rsidR="00BD60FD" w:rsidRPr="00D9514F" w:rsidRDefault="00BD60FD" w:rsidP="004671ED">
            <w:pPr>
              <w:jc w:val="center"/>
              <w:rPr>
                <w:color w:val="000000" w:themeColor="text1"/>
                <w:sz w:val="18"/>
                <w:vertAlign w:val="superscript"/>
                <w:lang w:eastAsia="lv-LV"/>
              </w:rPr>
            </w:pPr>
            <w:r w:rsidRPr="00D9514F">
              <w:rPr>
                <w:color w:val="000000" w:themeColor="text1"/>
                <w:sz w:val="18"/>
                <w:szCs w:val="18"/>
                <w:lang w:eastAsia="lv-LV"/>
              </w:rPr>
              <w:t>2022. gads (izpilde)</w:t>
            </w:r>
            <w:r w:rsidRPr="00D9514F">
              <w:rPr>
                <w:color w:val="000000" w:themeColor="text1"/>
                <w:sz w:val="18"/>
                <w:szCs w:val="18"/>
                <w:vertAlign w:val="superscript"/>
                <w:lang w:eastAsia="lv-LV"/>
              </w:rPr>
              <w:t>2,3</w:t>
            </w:r>
          </w:p>
        </w:tc>
        <w:tc>
          <w:tcPr>
            <w:tcW w:w="1132" w:type="dxa"/>
          </w:tcPr>
          <w:p w14:paraId="0A36CBD0" w14:textId="77777777" w:rsidR="00BD60FD" w:rsidRPr="00D9514F" w:rsidRDefault="00BD60FD" w:rsidP="004671ED">
            <w:pPr>
              <w:jc w:val="center"/>
              <w:rPr>
                <w:color w:val="000000" w:themeColor="text1"/>
                <w:sz w:val="18"/>
                <w:vertAlign w:val="superscript"/>
                <w:lang w:eastAsia="lv-LV"/>
              </w:rPr>
            </w:pPr>
            <w:r w:rsidRPr="00D9514F">
              <w:rPr>
                <w:color w:val="000000" w:themeColor="text1"/>
                <w:sz w:val="18"/>
                <w:szCs w:val="18"/>
                <w:lang w:eastAsia="lv-LV"/>
              </w:rPr>
              <w:t>2023. gada plāns</w:t>
            </w:r>
            <w:r w:rsidRPr="00D9514F">
              <w:rPr>
                <w:color w:val="000000" w:themeColor="text1"/>
                <w:sz w:val="18"/>
                <w:szCs w:val="18"/>
                <w:vertAlign w:val="superscript"/>
                <w:lang w:eastAsia="lv-LV"/>
              </w:rPr>
              <w:t>3</w:t>
            </w:r>
          </w:p>
        </w:tc>
        <w:tc>
          <w:tcPr>
            <w:tcW w:w="1132" w:type="dxa"/>
          </w:tcPr>
          <w:p w14:paraId="7335A59A" w14:textId="77777777" w:rsidR="00BD60FD" w:rsidRPr="00D9514F" w:rsidRDefault="00BD60FD" w:rsidP="004671ED">
            <w:pPr>
              <w:jc w:val="center"/>
              <w:rPr>
                <w:color w:val="000000" w:themeColor="text1"/>
                <w:sz w:val="18"/>
                <w:szCs w:val="18"/>
                <w:vertAlign w:val="superscript"/>
                <w:lang w:eastAsia="lv-LV"/>
              </w:rPr>
            </w:pPr>
            <w:r w:rsidRPr="00D9514F">
              <w:rPr>
                <w:color w:val="000000" w:themeColor="text1"/>
                <w:sz w:val="18"/>
                <w:szCs w:val="18"/>
                <w:lang w:eastAsia="lv-LV"/>
              </w:rPr>
              <w:t>2024. gada plāns</w:t>
            </w:r>
          </w:p>
        </w:tc>
        <w:tc>
          <w:tcPr>
            <w:tcW w:w="1132" w:type="dxa"/>
          </w:tcPr>
          <w:p w14:paraId="6C1F0A3E" w14:textId="77777777" w:rsidR="00BD60FD" w:rsidRPr="00D9514F" w:rsidRDefault="00BD60FD" w:rsidP="004671ED">
            <w:pPr>
              <w:jc w:val="center"/>
              <w:rPr>
                <w:color w:val="000000" w:themeColor="text1"/>
                <w:sz w:val="18"/>
                <w:szCs w:val="18"/>
                <w:vertAlign w:val="superscript"/>
                <w:lang w:eastAsia="lv-LV"/>
              </w:rPr>
            </w:pPr>
            <w:r w:rsidRPr="00D9514F">
              <w:rPr>
                <w:color w:val="000000" w:themeColor="text1"/>
                <w:sz w:val="18"/>
                <w:szCs w:val="18"/>
                <w:lang w:eastAsia="lv-LV"/>
              </w:rPr>
              <w:t>2025. gada plāns</w:t>
            </w:r>
          </w:p>
        </w:tc>
        <w:tc>
          <w:tcPr>
            <w:tcW w:w="1132" w:type="dxa"/>
          </w:tcPr>
          <w:p w14:paraId="7DD8CBC1" w14:textId="77777777" w:rsidR="00BD60FD" w:rsidRPr="00D9514F" w:rsidRDefault="00BD60FD" w:rsidP="004671ED">
            <w:pPr>
              <w:ind w:firstLine="2"/>
              <w:jc w:val="center"/>
              <w:rPr>
                <w:color w:val="000000" w:themeColor="text1"/>
                <w:sz w:val="18"/>
                <w:szCs w:val="18"/>
                <w:vertAlign w:val="superscript"/>
              </w:rPr>
            </w:pPr>
            <w:r w:rsidRPr="00D9514F">
              <w:rPr>
                <w:color w:val="000000" w:themeColor="text1"/>
                <w:sz w:val="18"/>
                <w:szCs w:val="18"/>
                <w:lang w:eastAsia="lv-LV"/>
              </w:rPr>
              <w:t>2026. gada plāns</w:t>
            </w:r>
          </w:p>
        </w:tc>
      </w:tr>
      <w:tr w:rsidR="00BD60FD" w:rsidRPr="00D9514F" w14:paraId="2666FA2E" w14:textId="77777777" w:rsidTr="004671ED">
        <w:trPr>
          <w:trHeight w:val="142"/>
          <w:jc w:val="center"/>
        </w:trPr>
        <w:tc>
          <w:tcPr>
            <w:tcW w:w="3378" w:type="dxa"/>
            <w:shd w:val="clear" w:color="auto" w:fill="D9D9D9"/>
            <w:vAlign w:val="center"/>
          </w:tcPr>
          <w:p w14:paraId="03AE9CF9"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shd w:val="clear" w:color="auto" w:fill="D9D9D9" w:themeFill="background1" w:themeFillShade="D9"/>
            <w:vAlign w:val="center"/>
          </w:tcPr>
          <w:p w14:paraId="5CC89BC7" w14:textId="77777777" w:rsidR="00BD60FD" w:rsidRPr="00D9514F" w:rsidRDefault="00BD60FD" w:rsidP="004671ED">
            <w:pPr>
              <w:jc w:val="right"/>
              <w:rPr>
                <w:color w:val="000000" w:themeColor="text1"/>
                <w:sz w:val="18"/>
                <w:szCs w:val="18"/>
              </w:rPr>
            </w:pPr>
            <w:r w:rsidRPr="00D9514F">
              <w:rPr>
                <w:color w:val="000000" w:themeColor="text1"/>
                <w:sz w:val="18"/>
                <w:szCs w:val="18"/>
              </w:rPr>
              <w:t>317 323</w:t>
            </w:r>
          </w:p>
        </w:tc>
        <w:tc>
          <w:tcPr>
            <w:tcW w:w="1132" w:type="dxa"/>
            <w:shd w:val="clear" w:color="auto" w:fill="D9D9D9" w:themeFill="background1" w:themeFillShade="D9"/>
            <w:vAlign w:val="center"/>
          </w:tcPr>
          <w:p w14:paraId="170D03C9" w14:textId="77777777" w:rsidR="00BD60FD" w:rsidRPr="00D9514F" w:rsidRDefault="00BD60FD" w:rsidP="004671ED">
            <w:pPr>
              <w:jc w:val="right"/>
              <w:rPr>
                <w:color w:val="000000" w:themeColor="text1"/>
                <w:sz w:val="18"/>
                <w:szCs w:val="18"/>
              </w:rPr>
            </w:pPr>
            <w:r w:rsidRPr="00D9514F">
              <w:rPr>
                <w:color w:val="000000" w:themeColor="text1"/>
                <w:sz w:val="18"/>
                <w:szCs w:val="18"/>
              </w:rPr>
              <w:t>1 782 799</w:t>
            </w:r>
          </w:p>
        </w:tc>
        <w:tc>
          <w:tcPr>
            <w:tcW w:w="1132" w:type="dxa"/>
            <w:shd w:val="clear" w:color="auto" w:fill="D9D9D9" w:themeFill="background1" w:themeFillShade="D9"/>
            <w:vAlign w:val="center"/>
          </w:tcPr>
          <w:p w14:paraId="6956EC1E" w14:textId="77777777" w:rsidR="00BD60FD" w:rsidRPr="00D9514F" w:rsidRDefault="00BD60FD" w:rsidP="004671ED">
            <w:pPr>
              <w:jc w:val="right"/>
              <w:rPr>
                <w:color w:val="000000" w:themeColor="text1"/>
                <w:sz w:val="18"/>
                <w:szCs w:val="18"/>
              </w:rPr>
            </w:pPr>
            <w:r w:rsidRPr="00D9514F">
              <w:rPr>
                <w:color w:val="000000" w:themeColor="text1"/>
                <w:sz w:val="18"/>
                <w:szCs w:val="18"/>
              </w:rPr>
              <w:t>1 479 576</w:t>
            </w:r>
          </w:p>
        </w:tc>
        <w:tc>
          <w:tcPr>
            <w:tcW w:w="1132" w:type="dxa"/>
            <w:shd w:val="clear" w:color="auto" w:fill="D9D9D9" w:themeFill="background1" w:themeFillShade="D9"/>
            <w:vAlign w:val="center"/>
          </w:tcPr>
          <w:p w14:paraId="46AD1A48" w14:textId="77777777" w:rsidR="00BD60FD" w:rsidRPr="00D9514F" w:rsidRDefault="00BD60FD" w:rsidP="004671ED">
            <w:pPr>
              <w:jc w:val="right"/>
              <w:rPr>
                <w:color w:val="000000" w:themeColor="text1"/>
                <w:sz w:val="18"/>
                <w:szCs w:val="18"/>
              </w:rPr>
            </w:pPr>
            <w:r w:rsidRPr="00D9514F">
              <w:rPr>
                <w:color w:val="000000" w:themeColor="text1"/>
                <w:sz w:val="18"/>
                <w:szCs w:val="18"/>
              </w:rPr>
              <w:t>1 175 652</w:t>
            </w:r>
          </w:p>
        </w:tc>
        <w:tc>
          <w:tcPr>
            <w:tcW w:w="1132" w:type="dxa"/>
            <w:shd w:val="clear" w:color="auto" w:fill="D9D9D9" w:themeFill="background1" w:themeFillShade="D9"/>
            <w:vAlign w:val="center"/>
          </w:tcPr>
          <w:p w14:paraId="79D61EC2" w14:textId="77777777" w:rsidR="00BD60FD" w:rsidRPr="00D9514F" w:rsidRDefault="00BD60FD" w:rsidP="004671ED">
            <w:pPr>
              <w:jc w:val="right"/>
              <w:rPr>
                <w:color w:val="000000" w:themeColor="text1"/>
                <w:sz w:val="18"/>
                <w:szCs w:val="18"/>
              </w:rPr>
            </w:pPr>
            <w:r w:rsidRPr="00D9514F">
              <w:rPr>
                <w:color w:val="000000" w:themeColor="text1"/>
                <w:sz w:val="18"/>
                <w:szCs w:val="18"/>
              </w:rPr>
              <w:t>1 354 120</w:t>
            </w:r>
          </w:p>
        </w:tc>
      </w:tr>
      <w:tr w:rsidR="00BD60FD" w:rsidRPr="00D9514F" w14:paraId="546E8872" w14:textId="77777777" w:rsidTr="004671ED">
        <w:trPr>
          <w:trHeight w:val="283"/>
          <w:jc w:val="center"/>
        </w:trPr>
        <w:tc>
          <w:tcPr>
            <w:tcW w:w="3378" w:type="dxa"/>
            <w:vAlign w:val="center"/>
          </w:tcPr>
          <w:p w14:paraId="57987A5F"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0F9B692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shd w:val="clear" w:color="auto" w:fill="auto"/>
          </w:tcPr>
          <w:p w14:paraId="581EB4F2" w14:textId="77777777" w:rsidR="00BD60FD" w:rsidRPr="00D9514F" w:rsidRDefault="00BD60FD" w:rsidP="004671ED">
            <w:pPr>
              <w:jc w:val="right"/>
              <w:rPr>
                <w:color w:val="000000" w:themeColor="text1"/>
                <w:sz w:val="18"/>
                <w:szCs w:val="18"/>
              </w:rPr>
            </w:pPr>
            <w:r w:rsidRPr="00D9514F">
              <w:rPr>
                <w:color w:val="000000" w:themeColor="text1"/>
                <w:sz w:val="18"/>
                <w:szCs w:val="18"/>
              </w:rPr>
              <w:t>1 465 476</w:t>
            </w:r>
          </w:p>
        </w:tc>
        <w:tc>
          <w:tcPr>
            <w:tcW w:w="1132" w:type="dxa"/>
            <w:shd w:val="clear" w:color="auto" w:fill="auto"/>
          </w:tcPr>
          <w:p w14:paraId="2D107A56" w14:textId="77777777" w:rsidR="00BD60FD" w:rsidRPr="00D9514F" w:rsidRDefault="00BD60FD" w:rsidP="004671ED">
            <w:pPr>
              <w:jc w:val="right"/>
              <w:rPr>
                <w:color w:val="000000" w:themeColor="text1"/>
                <w:sz w:val="18"/>
                <w:szCs w:val="18"/>
              </w:rPr>
            </w:pPr>
            <w:r w:rsidRPr="00D9514F">
              <w:rPr>
                <w:color w:val="000000" w:themeColor="text1"/>
                <w:sz w:val="18"/>
                <w:szCs w:val="18"/>
              </w:rPr>
              <w:t>-303 223</w:t>
            </w:r>
          </w:p>
        </w:tc>
        <w:tc>
          <w:tcPr>
            <w:tcW w:w="1132" w:type="dxa"/>
            <w:shd w:val="clear" w:color="auto" w:fill="auto"/>
          </w:tcPr>
          <w:p w14:paraId="6C320796" w14:textId="77777777" w:rsidR="00BD60FD" w:rsidRPr="00D9514F" w:rsidRDefault="00BD60FD" w:rsidP="004671ED">
            <w:pPr>
              <w:jc w:val="right"/>
              <w:rPr>
                <w:color w:val="000000" w:themeColor="text1"/>
                <w:sz w:val="18"/>
                <w:szCs w:val="18"/>
              </w:rPr>
            </w:pPr>
            <w:r w:rsidRPr="00D9514F">
              <w:rPr>
                <w:color w:val="000000" w:themeColor="text1"/>
                <w:sz w:val="18"/>
                <w:szCs w:val="18"/>
              </w:rPr>
              <w:t>-303 924</w:t>
            </w:r>
          </w:p>
        </w:tc>
        <w:tc>
          <w:tcPr>
            <w:tcW w:w="1132" w:type="dxa"/>
            <w:shd w:val="clear" w:color="auto" w:fill="auto"/>
          </w:tcPr>
          <w:p w14:paraId="5659F73B" w14:textId="77777777" w:rsidR="00BD60FD" w:rsidRPr="00D9514F" w:rsidRDefault="00BD60FD" w:rsidP="004671ED">
            <w:pPr>
              <w:jc w:val="right"/>
              <w:rPr>
                <w:color w:val="000000" w:themeColor="text1"/>
                <w:sz w:val="18"/>
                <w:szCs w:val="18"/>
              </w:rPr>
            </w:pPr>
            <w:r w:rsidRPr="00D9514F">
              <w:rPr>
                <w:color w:val="000000" w:themeColor="text1"/>
                <w:sz w:val="18"/>
                <w:szCs w:val="18"/>
              </w:rPr>
              <w:t>178 468</w:t>
            </w:r>
          </w:p>
        </w:tc>
      </w:tr>
      <w:tr w:rsidR="00BD60FD" w:rsidRPr="00D9514F" w14:paraId="727463F9" w14:textId="77777777" w:rsidTr="004671ED">
        <w:trPr>
          <w:trHeight w:val="283"/>
          <w:jc w:val="center"/>
        </w:trPr>
        <w:tc>
          <w:tcPr>
            <w:tcW w:w="3378" w:type="dxa"/>
            <w:vAlign w:val="center"/>
          </w:tcPr>
          <w:p w14:paraId="2F755A7A"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441CC4B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shd w:val="clear" w:color="auto" w:fill="auto"/>
          </w:tcPr>
          <w:p w14:paraId="1EB3D536" w14:textId="77777777" w:rsidR="00BD60FD" w:rsidRPr="00D9514F" w:rsidRDefault="00BD60FD" w:rsidP="004671ED">
            <w:pPr>
              <w:jc w:val="right"/>
              <w:rPr>
                <w:color w:val="000000" w:themeColor="text1"/>
                <w:sz w:val="18"/>
                <w:szCs w:val="18"/>
              </w:rPr>
            </w:pPr>
            <w:r w:rsidRPr="00D9514F">
              <w:rPr>
                <w:color w:val="000000" w:themeColor="text1"/>
                <w:sz w:val="18"/>
                <w:szCs w:val="18"/>
              </w:rPr>
              <w:t>461,8</w:t>
            </w:r>
          </w:p>
        </w:tc>
        <w:tc>
          <w:tcPr>
            <w:tcW w:w="1132" w:type="dxa"/>
            <w:shd w:val="clear" w:color="auto" w:fill="auto"/>
          </w:tcPr>
          <w:p w14:paraId="74073096" w14:textId="77777777" w:rsidR="00BD60FD" w:rsidRPr="00D9514F" w:rsidRDefault="00BD60FD" w:rsidP="004671ED">
            <w:pPr>
              <w:jc w:val="right"/>
              <w:rPr>
                <w:color w:val="000000" w:themeColor="text1"/>
                <w:sz w:val="18"/>
                <w:szCs w:val="18"/>
              </w:rPr>
            </w:pPr>
            <w:r w:rsidRPr="00D9514F">
              <w:rPr>
                <w:color w:val="000000" w:themeColor="text1"/>
                <w:sz w:val="18"/>
                <w:szCs w:val="18"/>
              </w:rPr>
              <w:t>-17,0</w:t>
            </w:r>
          </w:p>
        </w:tc>
        <w:tc>
          <w:tcPr>
            <w:tcW w:w="1132" w:type="dxa"/>
            <w:shd w:val="clear" w:color="auto" w:fill="auto"/>
          </w:tcPr>
          <w:p w14:paraId="52DFDEA1" w14:textId="77777777" w:rsidR="00BD60FD" w:rsidRPr="00D9514F" w:rsidRDefault="00BD60FD" w:rsidP="004671ED">
            <w:pPr>
              <w:jc w:val="right"/>
              <w:rPr>
                <w:color w:val="000000" w:themeColor="text1"/>
                <w:sz w:val="18"/>
                <w:szCs w:val="18"/>
              </w:rPr>
            </w:pPr>
            <w:r w:rsidRPr="00D9514F">
              <w:rPr>
                <w:color w:val="000000" w:themeColor="text1"/>
                <w:sz w:val="18"/>
                <w:szCs w:val="18"/>
              </w:rPr>
              <w:t>-20,5</w:t>
            </w:r>
          </w:p>
        </w:tc>
        <w:tc>
          <w:tcPr>
            <w:tcW w:w="1132" w:type="dxa"/>
            <w:shd w:val="clear" w:color="auto" w:fill="auto"/>
          </w:tcPr>
          <w:p w14:paraId="716CB54E" w14:textId="77777777" w:rsidR="00BD60FD" w:rsidRPr="00D9514F" w:rsidRDefault="00BD60FD" w:rsidP="004671ED">
            <w:pPr>
              <w:jc w:val="right"/>
              <w:rPr>
                <w:color w:val="000000" w:themeColor="text1"/>
                <w:sz w:val="18"/>
                <w:szCs w:val="18"/>
              </w:rPr>
            </w:pPr>
            <w:r w:rsidRPr="00D9514F">
              <w:rPr>
                <w:color w:val="000000" w:themeColor="text1"/>
                <w:sz w:val="18"/>
                <w:szCs w:val="18"/>
              </w:rPr>
              <w:t>15,2</w:t>
            </w:r>
          </w:p>
        </w:tc>
      </w:tr>
      <w:tr w:rsidR="00BD60FD" w:rsidRPr="00D9514F" w14:paraId="3EA26B3B" w14:textId="77777777" w:rsidTr="004671ED">
        <w:trPr>
          <w:trHeight w:val="142"/>
          <w:jc w:val="center"/>
        </w:trPr>
        <w:tc>
          <w:tcPr>
            <w:tcW w:w="3378" w:type="dxa"/>
          </w:tcPr>
          <w:p w14:paraId="762C445C"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Atlīdzība, </w:t>
            </w:r>
            <w:r w:rsidRPr="00D9514F">
              <w:rPr>
                <w:i/>
                <w:color w:val="000000" w:themeColor="text1"/>
                <w:sz w:val="18"/>
                <w:szCs w:val="18"/>
              </w:rPr>
              <w:t>euro</w:t>
            </w:r>
            <w:r w:rsidRPr="00D9514F">
              <w:rPr>
                <w:color w:val="000000" w:themeColor="text1"/>
                <w:sz w:val="18"/>
                <w:szCs w:val="18"/>
                <w:vertAlign w:val="superscript"/>
              </w:rPr>
              <w:t>1</w:t>
            </w:r>
          </w:p>
        </w:tc>
        <w:tc>
          <w:tcPr>
            <w:tcW w:w="1131" w:type="dxa"/>
            <w:shd w:val="clear" w:color="auto" w:fill="FFFFFF" w:themeFill="background1"/>
            <w:vAlign w:val="center"/>
          </w:tcPr>
          <w:p w14:paraId="1B4775D6" w14:textId="77777777" w:rsidR="00BD60FD" w:rsidRPr="00D9514F" w:rsidRDefault="00BD60FD" w:rsidP="004671ED">
            <w:pPr>
              <w:jc w:val="right"/>
              <w:rPr>
                <w:color w:val="000000" w:themeColor="text1"/>
                <w:sz w:val="18"/>
                <w:szCs w:val="18"/>
              </w:rPr>
            </w:pPr>
            <w:r w:rsidRPr="00D9514F">
              <w:rPr>
                <w:color w:val="000000" w:themeColor="text1"/>
                <w:sz w:val="18"/>
                <w:szCs w:val="18"/>
              </w:rPr>
              <w:t>192 270</w:t>
            </w:r>
          </w:p>
        </w:tc>
        <w:tc>
          <w:tcPr>
            <w:tcW w:w="1132" w:type="dxa"/>
            <w:shd w:val="clear" w:color="auto" w:fill="FFFFFF" w:themeFill="background1"/>
            <w:vAlign w:val="center"/>
          </w:tcPr>
          <w:p w14:paraId="1F804253" w14:textId="77777777" w:rsidR="00BD60FD" w:rsidRPr="00D9514F" w:rsidRDefault="00BD60FD" w:rsidP="004671ED">
            <w:pPr>
              <w:jc w:val="right"/>
              <w:rPr>
                <w:color w:val="000000" w:themeColor="text1"/>
                <w:sz w:val="18"/>
                <w:szCs w:val="18"/>
              </w:rPr>
            </w:pPr>
            <w:r w:rsidRPr="00D9514F">
              <w:rPr>
                <w:color w:val="000000" w:themeColor="text1"/>
                <w:sz w:val="18"/>
                <w:szCs w:val="18"/>
              </w:rPr>
              <w:t>1 288 453</w:t>
            </w:r>
          </w:p>
        </w:tc>
        <w:tc>
          <w:tcPr>
            <w:tcW w:w="1132" w:type="dxa"/>
            <w:shd w:val="clear" w:color="auto" w:fill="FFFFFF" w:themeFill="background1"/>
            <w:vAlign w:val="center"/>
          </w:tcPr>
          <w:p w14:paraId="167D2ABE" w14:textId="77777777" w:rsidR="00BD60FD" w:rsidRPr="00D9514F" w:rsidRDefault="00BD60FD" w:rsidP="004671ED">
            <w:pPr>
              <w:jc w:val="right"/>
              <w:rPr>
                <w:color w:val="000000" w:themeColor="text1"/>
                <w:sz w:val="18"/>
                <w:szCs w:val="18"/>
              </w:rPr>
            </w:pPr>
            <w:r w:rsidRPr="00D9514F">
              <w:rPr>
                <w:color w:val="000000" w:themeColor="text1"/>
                <w:sz w:val="18"/>
                <w:szCs w:val="18"/>
              </w:rPr>
              <w:t>1 109 819</w:t>
            </w:r>
          </w:p>
        </w:tc>
        <w:tc>
          <w:tcPr>
            <w:tcW w:w="1132" w:type="dxa"/>
            <w:shd w:val="clear" w:color="auto" w:fill="FFFFFF" w:themeFill="background1"/>
            <w:vAlign w:val="center"/>
          </w:tcPr>
          <w:p w14:paraId="5ADD8487" w14:textId="77777777" w:rsidR="00BD60FD" w:rsidRPr="00D9514F" w:rsidRDefault="00BD60FD" w:rsidP="004671ED">
            <w:pPr>
              <w:jc w:val="right"/>
              <w:rPr>
                <w:color w:val="000000" w:themeColor="text1"/>
                <w:sz w:val="18"/>
                <w:szCs w:val="18"/>
              </w:rPr>
            </w:pPr>
            <w:r w:rsidRPr="00D9514F">
              <w:rPr>
                <w:color w:val="000000" w:themeColor="text1"/>
                <w:sz w:val="18"/>
                <w:szCs w:val="18"/>
              </w:rPr>
              <w:t>1 061 083</w:t>
            </w:r>
          </w:p>
        </w:tc>
        <w:tc>
          <w:tcPr>
            <w:tcW w:w="1132" w:type="dxa"/>
            <w:shd w:val="clear" w:color="auto" w:fill="FFFFFF" w:themeFill="background1"/>
            <w:vAlign w:val="center"/>
          </w:tcPr>
          <w:p w14:paraId="7F321026" w14:textId="77777777" w:rsidR="00BD60FD" w:rsidRPr="00D9514F" w:rsidRDefault="00BD60FD" w:rsidP="004671ED">
            <w:pPr>
              <w:jc w:val="right"/>
              <w:rPr>
                <w:color w:val="000000" w:themeColor="text1"/>
                <w:sz w:val="18"/>
                <w:szCs w:val="18"/>
              </w:rPr>
            </w:pPr>
            <w:r w:rsidRPr="00D9514F">
              <w:rPr>
                <w:color w:val="000000" w:themeColor="text1"/>
                <w:sz w:val="18"/>
                <w:szCs w:val="18"/>
              </w:rPr>
              <w:t>1 140 000</w:t>
            </w:r>
          </w:p>
        </w:tc>
      </w:tr>
      <w:tr w:rsidR="00BD60FD" w:rsidRPr="00D9514F" w14:paraId="5C1C8BD6" w14:textId="77777777" w:rsidTr="004671ED">
        <w:trPr>
          <w:trHeight w:val="224"/>
          <w:jc w:val="center"/>
        </w:trPr>
        <w:tc>
          <w:tcPr>
            <w:tcW w:w="3378" w:type="dxa"/>
          </w:tcPr>
          <w:p w14:paraId="77F87FC9"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Vidējais amata vietu skaits gadā</w:t>
            </w:r>
          </w:p>
        </w:tc>
        <w:tc>
          <w:tcPr>
            <w:tcW w:w="1131" w:type="dxa"/>
            <w:shd w:val="clear" w:color="auto" w:fill="FFFFFF" w:themeFill="background1"/>
            <w:vAlign w:val="center"/>
          </w:tcPr>
          <w:p w14:paraId="134B3B8E" w14:textId="77777777" w:rsidR="00BD60FD" w:rsidRPr="00D9514F" w:rsidRDefault="00BD60FD" w:rsidP="004671ED">
            <w:pPr>
              <w:jc w:val="right"/>
              <w:rPr>
                <w:color w:val="000000" w:themeColor="text1"/>
                <w:sz w:val="18"/>
                <w:szCs w:val="18"/>
              </w:rPr>
            </w:pPr>
            <w:r w:rsidRPr="00D9514F">
              <w:rPr>
                <w:color w:val="000000" w:themeColor="text1"/>
                <w:sz w:val="18"/>
                <w:szCs w:val="18"/>
              </w:rPr>
              <w:t>5,3</w:t>
            </w:r>
          </w:p>
        </w:tc>
        <w:tc>
          <w:tcPr>
            <w:tcW w:w="1132" w:type="dxa"/>
            <w:shd w:val="clear" w:color="auto" w:fill="FFFFFF" w:themeFill="background1"/>
            <w:vAlign w:val="center"/>
          </w:tcPr>
          <w:p w14:paraId="4838820A" w14:textId="77777777" w:rsidR="00BD60FD" w:rsidRPr="00D9514F" w:rsidRDefault="00BD60FD" w:rsidP="004671ED">
            <w:pPr>
              <w:jc w:val="right"/>
              <w:rPr>
                <w:color w:val="000000" w:themeColor="text1"/>
                <w:sz w:val="18"/>
                <w:szCs w:val="18"/>
              </w:rPr>
            </w:pPr>
            <w:r w:rsidRPr="00D9514F">
              <w:rPr>
                <w:color w:val="000000" w:themeColor="text1"/>
                <w:sz w:val="18"/>
                <w:szCs w:val="18"/>
              </w:rPr>
              <w:t>42</w:t>
            </w:r>
          </w:p>
        </w:tc>
        <w:tc>
          <w:tcPr>
            <w:tcW w:w="1132" w:type="dxa"/>
            <w:shd w:val="clear" w:color="auto" w:fill="FFFFFF" w:themeFill="background1"/>
            <w:vAlign w:val="center"/>
          </w:tcPr>
          <w:p w14:paraId="3AE1901A" w14:textId="77777777" w:rsidR="00BD60FD" w:rsidRPr="00D9514F" w:rsidRDefault="00BD60FD" w:rsidP="004671ED">
            <w:pPr>
              <w:jc w:val="right"/>
              <w:rPr>
                <w:color w:val="000000" w:themeColor="text1"/>
                <w:sz w:val="18"/>
                <w:szCs w:val="18"/>
              </w:rPr>
            </w:pPr>
            <w:r w:rsidRPr="00D9514F">
              <w:rPr>
                <w:color w:val="000000" w:themeColor="text1"/>
                <w:sz w:val="18"/>
                <w:szCs w:val="18"/>
              </w:rPr>
              <w:t>37,5</w:t>
            </w:r>
          </w:p>
        </w:tc>
        <w:tc>
          <w:tcPr>
            <w:tcW w:w="1132" w:type="dxa"/>
            <w:shd w:val="clear" w:color="auto" w:fill="FFFFFF" w:themeFill="background1"/>
            <w:vAlign w:val="center"/>
          </w:tcPr>
          <w:p w14:paraId="7A620072" w14:textId="77777777" w:rsidR="00BD60FD" w:rsidRPr="00D9514F" w:rsidRDefault="00BD60FD" w:rsidP="004671ED">
            <w:pPr>
              <w:jc w:val="right"/>
              <w:rPr>
                <w:color w:val="000000" w:themeColor="text1"/>
                <w:sz w:val="18"/>
                <w:szCs w:val="18"/>
              </w:rPr>
            </w:pPr>
            <w:r w:rsidRPr="00D9514F">
              <w:rPr>
                <w:color w:val="000000" w:themeColor="text1"/>
                <w:sz w:val="18"/>
                <w:szCs w:val="18"/>
              </w:rPr>
              <w:t>36</w:t>
            </w:r>
          </w:p>
        </w:tc>
        <w:tc>
          <w:tcPr>
            <w:tcW w:w="1132" w:type="dxa"/>
            <w:shd w:val="clear" w:color="auto" w:fill="FFFFFF" w:themeFill="background1"/>
            <w:vAlign w:val="center"/>
          </w:tcPr>
          <w:p w14:paraId="1CB80ECD" w14:textId="77777777" w:rsidR="00BD60FD" w:rsidRPr="00D9514F" w:rsidRDefault="00BD60FD" w:rsidP="004671ED">
            <w:pPr>
              <w:jc w:val="right"/>
              <w:rPr>
                <w:color w:val="000000" w:themeColor="text1"/>
                <w:sz w:val="18"/>
                <w:szCs w:val="18"/>
              </w:rPr>
            </w:pPr>
            <w:r w:rsidRPr="00D9514F">
              <w:rPr>
                <w:color w:val="000000" w:themeColor="text1"/>
                <w:sz w:val="18"/>
                <w:szCs w:val="18"/>
              </w:rPr>
              <w:t>36</w:t>
            </w:r>
          </w:p>
        </w:tc>
      </w:tr>
      <w:tr w:rsidR="00BD60FD" w:rsidRPr="00D9514F" w14:paraId="4CF5FD43" w14:textId="77777777" w:rsidTr="004671ED">
        <w:trPr>
          <w:trHeight w:val="127"/>
          <w:jc w:val="center"/>
        </w:trPr>
        <w:tc>
          <w:tcPr>
            <w:tcW w:w="3378" w:type="dxa"/>
          </w:tcPr>
          <w:p w14:paraId="4E2D87E1"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31" w:type="dxa"/>
            <w:shd w:val="clear" w:color="auto" w:fill="FFFFFF" w:themeFill="background1"/>
            <w:vAlign w:val="center"/>
          </w:tcPr>
          <w:p w14:paraId="43C2953C" w14:textId="77777777" w:rsidR="00BD60FD" w:rsidRPr="00D9514F" w:rsidRDefault="00BD60FD" w:rsidP="004671ED">
            <w:pPr>
              <w:jc w:val="right"/>
              <w:rPr>
                <w:color w:val="000000" w:themeColor="text1"/>
                <w:sz w:val="18"/>
                <w:szCs w:val="18"/>
              </w:rPr>
            </w:pPr>
            <w:r w:rsidRPr="00D9514F">
              <w:rPr>
                <w:color w:val="000000" w:themeColor="text1"/>
                <w:sz w:val="18"/>
                <w:szCs w:val="18"/>
              </w:rPr>
              <w:t>2 980,1</w:t>
            </w:r>
          </w:p>
        </w:tc>
        <w:tc>
          <w:tcPr>
            <w:tcW w:w="1132" w:type="dxa"/>
            <w:shd w:val="clear" w:color="auto" w:fill="auto"/>
            <w:vAlign w:val="center"/>
          </w:tcPr>
          <w:p w14:paraId="1AE3F81D" w14:textId="77777777" w:rsidR="00BD60FD" w:rsidRPr="00D9514F" w:rsidRDefault="00BD60FD" w:rsidP="004671ED">
            <w:pPr>
              <w:jc w:val="right"/>
              <w:rPr>
                <w:color w:val="000000" w:themeColor="text1"/>
                <w:sz w:val="18"/>
                <w:szCs w:val="18"/>
              </w:rPr>
            </w:pPr>
            <w:r w:rsidRPr="00D9514F">
              <w:rPr>
                <w:color w:val="000000" w:themeColor="text1"/>
                <w:sz w:val="18"/>
                <w:szCs w:val="18"/>
              </w:rPr>
              <w:t>2 544,8</w:t>
            </w:r>
          </w:p>
        </w:tc>
        <w:tc>
          <w:tcPr>
            <w:tcW w:w="1132" w:type="dxa"/>
            <w:shd w:val="clear" w:color="auto" w:fill="auto"/>
            <w:vAlign w:val="center"/>
          </w:tcPr>
          <w:p w14:paraId="36B237CB" w14:textId="77777777" w:rsidR="00BD60FD" w:rsidRPr="00D9514F" w:rsidRDefault="00BD60FD" w:rsidP="004671ED">
            <w:pPr>
              <w:jc w:val="right"/>
              <w:rPr>
                <w:color w:val="000000" w:themeColor="text1"/>
                <w:sz w:val="18"/>
                <w:szCs w:val="18"/>
              </w:rPr>
            </w:pPr>
            <w:r w:rsidRPr="00D9514F">
              <w:rPr>
                <w:color w:val="000000" w:themeColor="text1"/>
                <w:sz w:val="18"/>
                <w:szCs w:val="18"/>
              </w:rPr>
              <w:t>2 458,2</w:t>
            </w:r>
          </w:p>
        </w:tc>
        <w:tc>
          <w:tcPr>
            <w:tcW w:w="1132" w:type="dxa"/>
            <w:shd w:val="clear" w:color="auto" w:fill="auto"/>
            <w:vAlign w:val="center"/>
          </w:tcPr>
          <w:p w14:paraId="6E13369E" w14:textId="77777777" w:rsidR="00BD60FD" w:rsidRPr="00D9514F" w:rsidRDefault="00BD60FD" w:rsidP="004671ED">
            <w:pPr>
              <w:jc w:val="right"/>
              <w:rPr>
                <w:color w:val="000000" w:themeColor="text1"/>
                <w:sz w:val="18"/>
                <w:szCs w:val="18"/>
              </w:rPr>
            </w:pPr>
            <w:r w:rsidRPr="00D9514F">
              <w:rPr>
                <w:color w:val="000000" w:themeColor="text1"/>
                <w:sz w:val="18"/>
                <w:szCs w:val="18"/>
              </w:rPr>
              <w:t>2 456,2</w:t>
            </w:r>
          </w:p>
        </w:tc>
        <w:tc>
          <w:tcPr>
            <w:tcW w:w="1132" w:type="dxa"/>
            <w:shd w:val="clear" w:color="auto" w:fill="auto"/>
            <w:vAlign w:val="center"/>
          </w:tcPr>
          <w:p w14:paraId="72233D5D" w14:textId="77777777" w:rsidR="00BD60FD" w:rsidRPr="00D9514F" w:rsidRDefault="00BD60FD" w:rsidP="004671ED">
            <w:pPr>
              <w:jc w:val="right"/>
              <w:rPr>
                <w:color w:val="000000" w:themeColor="text1"/>
                <w:sz w:val="18"/>
                <w:szCs w:val="18"/>
              </w:rPr>
            </w:pPr>
            <w:r w:rsidRPr="00D9514F">
              <w:rPr>
                <w:color w:val="000000" w:themeColor="text1"/>
                <w:sz w:val="18"/>
                <w:szCs w:val="18"/>
              </w:rPr>
              <w:t>2 638,9</w:t>
            </w:r>
          </w:p>
        </w:tc>
      </w:tr>
      <w:tr w:rsidR="00BD60FD" w:rsidRPr="00D9514F" w14:paraId="1DC31FC5" w14:textId="77777777" w:rsidTr="004671ED">
        <w:trPr>
          <w:trHeight w:val="127"/>
          <w:jc w:val="center"/>
        </w:trPr>
        <w:tc>
          <w:tcPr>
            <w:tcW w:w="3378" w:type="dxa"/>
            <w:vAlign w:val="center"/>
          </w:tcPr>
          <w:p w14:paraId="1401E383" w14:textId="77777777" w:rsidR="00BD60FD" w:rsidRPr="00D9514F" w:rsidRDefault="00BD60FD" w:rsidP="007674D4">
            <w:pPr>
              <w:jc w:val="both"/>
              <w:rPr>
                <w:color w:val="000000" w:themeColor="text1"/>
                <w:sz w:val="18"/>
                <w:szCs w:val="18"/>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1131" w:type="dxa"/>
          </w:tcPr>
          <w:p w14:paraId="2781C8D8" w14:textId="77777777" w:rsidR="00BD60FD" w:rsidRPr="00D9514F" w:rsidRDefault="00BD60FD" w:rsidP="004671ED">
            <w:pPr>
              <w:jc w:val="right"/>
              <w:rPr>
                <w:color w:val="000000" w:themeColor="text1"/>
                <w:sz w:val="18"/>
                <w:szCs w:val="18"/>
              </w:rPr>
            </w:pPr>
            <w:r w:rsidRPr="00D9514F">
              <w:rPr>
                <w:color w:val="000000" w:themeColor="text1"/>
                <w:sz w:val="18"/>
                <w:szCs w:val="18"/>
              </w:rPr>
              <w:t>2 736</w:t>
            </w:r>
          </w:p>
        </w:tc>
        <w:tc>
          <w:tcPr>
            <w:tcW w:w="1132" w:type="dxa"/>
            <w:shd w:val="clear" w:color="auto" w:fill="FFFFFF" w:themeFill="background1"/>
          </w:tcPr>
          <w:p w14:paraId="3902DF69" w14:textId="77777777" w:rsidR="00BD60FD" w:rsidRPr="00D9514F" w:rsidRDefault="00BD60FD" w:rsidP="004671ED">
            <w:pPr>
              <w:jc w:val="right"/>
              <w:rPr>
                <w:color w:val="000000" w:themeColor="text1"/>
                <w:sz w:val="18"/>
                <w:szCs w:val="18"/>
              </w:rPr>
            </w:pPr>
            <w:r w:rsidRPr="00D9514F">
              <w:rPr>
                <w:color w:val="000000" w:themeColor="text1"/>
                <w:sz w:val="18"/>
                <w:szCs w:val="18"/>
              </w:rPr>
              <w:t>5 871</w:t>
            </w:r>
          </w:p>
        </w:tc>
        <w:tc>
          <w:tcPr>
            <w:tcW w:w="1132" w:type="dxa"/>
            <w:shd w:val="clear" w:color="auto" w:fill="FFFFFF" w:themeFill="background1"/>
          </w:tcPr>
          <w:p w14:paraId="3E4189EC" w14:textId="77777777" w:rsidR="00BD60FD" w:rsidRPr="00D9514F" w:rsidRDefault="00BD60FD" w:rsidP="004671ED">
            <w:pPr>
              <w:jc w:val="right"/>
              <w:rPr>
                <w:color w:val="000000" w:themeColor="text1"/>
                <w:sz w:val="18"/>
                <w:szCs w:val="18"/>
              </w:rPr>
            </w:pPr>
            <w:r w:rsidRPr="00D9514F">
              <w:rPr>
                <w:color w:val="000000" w:themeColor="text1"/>
                <w:sz w:val="18"/>
                <w:szCs w:val="18"/>
              </w:rPr>
              <w:t>3 645</w:t>
            </w:r>
          </w:p>
        </w:tc>
        <w:tc>
          <w:tcPr>
            <w:tcW w:w="1132" w:type="dxa"/>
          </w:tcPr>
          <w:p w14:paraId="73550736" w14:textId="77777777" w:rsidR="00BD60FD" w:rsidRPr="00D9514F" w:rsidRDefault="00BD60FD" w:rsidP="004671ED">
            <w:pPr>
              <w:jc w:val="center"/>
              <w:rPr>
                <w:color w:val="000000" w:themeColor="text1"/>
                <w:sz w:val="18"/>
                <w:szCs w:val="18"/>
              </w:rPr>
            </w:pPr>
            <w:r w:rsidRPr="00D9514F">
              <w:rPr>
                <w:b/>
                <w:bCs/>
                <w:color w:val="000000" w:themeColor="text1"/>
                <w:sz w:val="18"/>
                <w:szCs w:val="18"/>
              </w:rPr>
              <w:t>-</w:t>
            </w:r>
          </w:p>
        </w:tc>
        <w:tc>
          <w:tcPr>
            <w:tcW w:w="1132" w:type="dxa"/>
          </w:tcPr>
          <w:p w14:paraId="200292B6" w14:textId="77777777" w:rsidR="00BD60FD" w:rsidRPr="00D9514F" w:rsidRDefault="00BD60FD" w:rsidP="004671ED">
            <w:pPr>
              <w:jc w:val="center"/>
              <w:rPr>
                <w:color w:val="000000" w:themeColor="text1"/>
                <w:sz w:val="18"/>
                <w:szCs w:val="18"/>
              </w:rPr>
            </w:pPr>
            <w:r w:rsidRPr="00D9514F">
              <w:rPr>
                <w:b/>
                <w:bCs/>
                <w:color w:val="000000" w:themeColor="text1"/>
                <w:sz w:val="18"/>
                <w:szCs w:val="18"/>
              </w:rPr>
              <w:t>-</w:t>
            </w:r>
          </w:p>
        </w:tc>
      </w:tr>
    </w:tbl>
    <w:p w14:paraId="61A67F43" w14:textId="77777777" w:rsidR="00BD60FD" w:rsidRPr="00D9514F" w:rsidRDefault="00BD60FD" w:rsidP="00F04E87">
      <w:pPr>
        <w:widowControl w:val="0"/>
        <w:ind w:firstLine="425"/>
        <w:jc w:val="both"/>
        <w:rPr>
          <w:bCs/>
          <w:color w:val="000000" w:themeColor="text1"/>
          <w:sz w:val="18"/>
          <w:szCs w:val="18"/>
        </w:rPr>
      </w:pPr>
      <w:r w:rsidRPr="00D9514F">
        <w:rPr>
          <w:bCs/>
          <w:color w:val="000000" w:themeColor="text1"/>
          <w:sz w:val="18"/>
          <w:szCs w:val="18"/>
        </w:rPr>
        <w:t>Piezīmes.</w:t>
      </w:r>
    </w:p>
    <w:p w14:paraId="4B6D1E1B" w14:textId="77777777" w:rsidR="00BD60FD" w:rsidRPr="00D9514F" w:rsidRDefault="00BD60FD" w:rsidP="00F04E87">
      <w:pPr>
        <w:widowControl w:val="0"/>
        <w:ind w:firstLine="425"/>
        <w:jc w:val="both"/>
        <w:rPr>
          <w:bCs/>
          <w:color w:val="000000" w:themeColor="text1"/>
          <w:sz w:val="18"/>
          <w:szCs w:val="18"/>
        </w:rPr>
      </w:pPr>
      <w:r w:rsidRPr="00D9514F">
        <w:rPr>
          <w:bCs/>
          <w:color w:val="000000" w:themeColor="text1"/>
          <w:sz w:val="18"/>
          <w:szCs w:val="18"/>
          <w:vertAlign w:val="superscript"/>
        </w:rPr>
        <w:t>1</w:t>
      </w:r>
      <w:r w:rsidRPr="00D9514F">
        <w:rPr>
          <w:bCs/>
          <w:color w:val="000000" w:themeColor="text1"/>
          <w:sz w:val="18"/>
          <w:szCs w:val="18"/>
        </w:rPr>
        <w:t xml:space="preserve"> Projektu/pasākumu ietvaros atsevišķiem darbiniekiem atlīdzība tiek nodrošināta piemaksu veidā.</w:t>
      </w:r>
    </w:p>
    <w:p w14:paraId="3428D9CF" w14:textId="77777777" w:rsidR="00BD60FD" w:rsidRPr="00D9514F" w:rsidRDefault="00BD60FD" w:rsidP="00F04E87">
      <w:pPr>
        <w:widowControl w:val="0"/>
        <w:ind w:firstLine="425"/>
        <w:jc w:val="both"/>
        <w:rPr>
          <w:color w:val="000000" w:themeColor="text1"/>
          <w:sz w:val="18"/>
          <w:szCs w:val="18"/>
        </w:rPr>
      </w:pPr>
      <w:r w:rsidRPr="00D9514F">
        <w:rPr>
          <w:color w:val="000000" w:themeColor="text1"/>
          <w:sz w:val="18"/>
          <w:szCs w:val="18"/>
          <w:vertAlign w:val="superscript"/>
        </w:rPr>
        <w:t xml:space="preserve">2 </w:t>
      </w:r>
      <w:r w:rsidRPr="00D9514F">
        <w:rPr>
          <w:color w:val="000000" w:themeColor="text1"/>
          <w:sz w:val="18"/>
          <w:szCs w:val="18"/>
        </w:rPr>
        <w:t xml:space="preserve">Finansiālajos rādītājos iekļauti arī apakšprogrammas 70.08.00 “Citu Eiropas Savienības politiku instrumentu projektu un pasākumu īstenošana labklājības nozarē” un </w:t>
      </w:r>
      <w:r w:rsidRPr="00D9514F">
        <w:rPr>
          <w:color w:val="000000" w:themeColor="text1"/>
          <w:sz w:val="18"/>
          <w:szCs w:val="18"/>
          <w:lang w:eastAsia="lv-LV"/>
        </w:rPr>
        <w:t xml:space="preserve">apakšprogrammas 70.21.00 “Atmaksas valsts pamatbudžetā par Eiropas Savienības politiku instrumentu finansējumu (2014-2020)” </w:t>
      </w:r>
      <w:r w:rsidRPr="00D9514F">
        <w:rPr>
          <w:color w:val="000000" w:themeColor="text1"/>
          <w:sz w:val="18"/>
          <w:szCs w:val="18"/>
        </w:rPr>
        <w:t>finansiālie rādītāji (finansējums apakšprogrammā 70.08.00 un 70.21.00 2023. – 2026. gadā netiek plānots).</w:t>
      </w:r>
    </w:p>
    <w:p w14:paraId="1E38B889" w14:textId="77777777" w:rsidR="00BD60FD" w:rsidRPr="00D9514F" w:rsidRDefault="00BD60FD" w:rsidP="00F04E87">
      <w:pPr>
        <w:widowControl w:val="0"/>
        <w:ind w:firstLine="425"/>
        <w:jc w:val="both"/>
        <w:rPr>
          <w:color w:val="000000" w:themeColor="text1"/>
          <w:sz w:val="18"/>
          <w:szCs w:val="18"/>
          <w:lang w:eastAsia="lv-LV"/>
        </w:rPr>
      </w:pPr>
      <w:r w:rsidRPr="00D9514F">
        <w:rPr>
          <w:color w:val="000000" w:themeColor="text1"/>
          <w:sz w:val="18"/>
          <w:szCs w:val="18"/>
          <w:vertAlign w:val="superscript"/>
        </w:rPr>
        <w:t xml:space="preserve">3 </w:t>
      </w:r>
      <w:r w:rsidRPr="00D9514F">
        <w:rPr>
          <w:color w:val="000000" w:themeColor="text1"/>
          <w:sz w:val="18"/>
          <w:szCs w:val="18"/>
        </w:rPr>
        <w:t>Finansiālajos rādītājos iekļauti arī</w:t>
      </w:r>
      <w:r w:rsidRPr="00D9514F">
        <w:rPr>
          <w:color w:val="000000" w:themeColor="text1"/>
          <w:sz w:val="18"/>
          <w:szCs w:val="18"/>
          <w:lang w:eastAsia="lv-LV"/>
        </w:rPr>
        <w:t xml:space="preserve"> apakšprogrammas 70.22.00 “Eiropas Atbalsta fonda vistrūcīgākajām personām    pasākumu īstenošana (2014-2020)” finansiālie rādītāji (finansējums apakšprogrammā 70.22.00 2024. – 2026. gadā netiek plānots).</w:t>
      </w:r>
    </w:p>
    <w:p w14:paraId="010C2D8D" w14:textId="77777777" w:rsidR="00BD60FD" w:rsidRPr="00D9514F" w:rsidRDefault="00BD60FD" w:rsidP="00BD60FD">
      <w:pPr>
        <w:widowControl w:val="0"/>
        <w:spacing w:before="240" w:after="240"/>
        <w:jc w:val="center"/>
        <w:rPr>
          <w:bCs/>
          <w:color w:val="000000" w:themeColor="text1"/>
          <w:sz w:val="18"/>
          <w:szCs w:val="18"/>
        </w:rPr>
      </w:pPr>
      <w:r w:rsidRPr="00D9514F">
        <w:rPr>
          <w:b/>
          <w:bCs/>
          <w:color w:val="000000" w:themeColor="text1"/>
        </w:rPr>
        <w:t>70.07.00 Latvijas pārstāvju ceļa izdevumu kompensācija, dodoties uz Eiropas Savienības Padomes darba grupu sanāksmēm un Padomes sanāksmēm</w:t>
      </w:r>
    </w:p>
    <w:p w14:paraId="4B3C1C2A" w14:textId="77777777" w:rsidR="00BD60FD" w:rsidRPr="00D9514F" w:rsidRDefault="00BD60FD" w:rsidP="00F04E87">
      <w:pPr>
        <w:spacing w:before="120"/>
        <w:jc w:val="both"/>
        <w:rPr>
          <w:color w:val="000000" w:themeColor="text1"/>
          <w:u w:val="single"/>
        </w:rPr>
      </w:pPr>
      <w:r w:rsidRPr="00D9514F">
        <w:rPr>
          <w:color w:val="000000" w:themeColor="text1"/>
          <w:u w:val="single"/>
        </w:rPr>
        <w:t>Apakšprogrammas mērķis:</w:t>
      </w:r>
    </w:p>
    <w:p w14:paraId="5C115BF6" w14:textId="77777777" w:rsidR="00BD60FD" w:rsidRPr="00D9514F" w:rsidRDefault="00BD60FD" w:rsidP="00F04E87">
      <w:pPr>
        <w:spacing w:before="120"/>
        <w:jc w:val="both"/>
        <w:rPr>
          <w:color w:val="000000" w:themeColor="text1"/>
        </w:rPr>
      </w:pPr>
      <w:r w:rsidRPr="00D9514F">
        <w:rPr>
          <w:color w:val="000000" w:themeColor="text1"/>
        </w:rPr>
        <w:tab/>
        <w:t>nodrošināt pilnvērtīgu LM pārstāvju dalību ES Padomes darba grupas sanāksmēs un ES Padomes sanāksmēs, lai panāktu Latvijas interesēm un apstiprinātajai nacionālajai pozīcijai atbilstoša lēmuma pieņemšanu.</w:t>
      </w:r>
    </w:p>
    <w:p w14:paraId="2101D678" w14:textId="77777777" w:rsidR="00BD60FD" w:rsidRPr="00D9514F" w:rsidRDefault="00BD60FD" w:rsidP="00F04E87">
      <w:pPr>
        <w:spacing w:before="120"/>
        <w:jc w:val="both"/>
        <w:rPr>
          <w:color w:val="000000" w:themeColor="text1"/>
          <w:u w:val="single"/>
        </w:rPr>
      </w:pPr>
      <w:r w:rsidRPr="00D9514F">
        <w:rPr>
          <w:color w:val="000000" w:themeColor="text1"/>
          <w:u w:val="single"/>
        </w:rPr>
        <w:t>Galvenās aktivitātes:</w:t>
      </w:r>
    </w:p>
    <w:p w14:paraId="5E8D74DC" w14:textId="77777777" w:rsidR="00BD60FD" w:rsidRPr="00D9514F" w:rsidRDefault="00BD60FD" w:rsidP="00F04E87">
      <w:pPr>
        <w:numPr>
          <w:ilvl w:val="0"/>
          <w:numId w:val="12"/>
        </w:numPr>
        <w:spacing w:before="120" w:after="120"/>
        <w:ind w:left="1077" w:hanging="357"/>
        <w:jc w:val="both"/>
        <w:rPr>
          <w:color w:val="000000" w:themeColor="text1"/>
          <w:u w:val="single"/>
        </w:rPr>
      </w:pPr>
      <w:r w:rsidRPr="00D9514F">
        <w:rPr>
          <w:color w:val="000000" w:themeColor="text1"/>
        </w:rPr>
        <w:t>braucieni uz ES Padomes darba grupas sanāksmēm;</w:t>
      </w:r>
    </w:p>
    <w:p w14:paraId="73C90FC2" w14:textId="77777777" w:rsidR="00BD60FD" w:rsidRPr="00D9514F" w:rsidRDefault="00BD60FD" w:rsidP="00F04E87">
      <w:pPr>
        <w:numPr>
          <w:ilvl w:val="0"/>
          <w:numId w:val="12"/>
        </w:numPr>
        <w:spacing w:before="120" w:after="120"/>
        <w:ind w:left="1077" w:hanging="357"/>
        <w:jc w:val="both"/>
        <w:rPr>
          <w:color w:val="000000" w:themeColor="text1"/>
          <w:u w:val="single"/>
        </w:rPr>
      </w:pPr>
      <w:r w:rsidRPr="00D9514F">
        <w:rPr>
          <w:color w:val="000000" w:themeColor="text1"/>
        </w:rPr>
        <w:t>braucieni uz ES Padomes sanāksmēm.</w:t>
      </w:r>
    </w:p>
    <w:p w14:paraId="036E7EA4" w14:textId="77777777" w:rsidR="00BD60FD" w:rsidRPr="00D9514F" w:rsidRDefault="00BD60FD" w:rsidP="00F04E87">
      <w:pPr>
        <w:spacing w:before="120"/>
        <w:jc w:val="both"/>
        <w:rPr>
          <w:color w:val="000000" w:themeColor="text1"/>
        </w:rPr>
      </w:pPr>
      <w:r w:rsidRPr="00D9514F">
        <w:rPr>
          <w:color w:val="000000" w:themeColor="text1"/>
          <w:u w:val="single"/>
        </w:rPr>
        <w:t>Apakšprogrammas izpildītājs</w:t>
      </w:r>
      <w:r w:rsidRPr="00D9514F">
        <w:rPr>
          <w:color w:val="000000" w:themeColor="text1"/>
        </w:rPr>
        <w:t>: LM.</w:t>
      </w:r>
    </w:p>
    <w:p w14:paraId="40FD021D"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0FD" w:rsidRPr="00D9514F" w14:paraId="3BC8F2C9" w14:textId="77777777" w:rsidTr="004671ED">
        <w:trPr>
          <w:tblHeader/>
          <w:jc w:val="center"/>
        </w:trPr>
        <w:tc>
          <w:tcPr>
            <w:tcW w:w="3397" w:type="dxa"/>
          </w:tcPr>
          <w:p w14:paraId="4546F6A4" w14:textId="77777777" w:rsidR="00BD60FD" w:rsidRPr="00D9514F" w:rsidRDefault="00BD60FD" w:rsidP="004671ED">
            <w:pPr>
              <w:jc w:val="center"/>
              <w:rPr>
                <w:color w:val="000000" w:themeColor="text1"/>
                <w:sz w:val="18"/>
                <w:szCs w:val="18"/>
              </w:rPr>
            </w:pPr>
          </w:p>
        </w:tc>
        <w:tc>
          <w:tcPr>
            <w:tcW w:w="1134" w:type="dxa"/>
          </w:tcPr>
          <w:p w14:paraId="4E70BED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2022. gads (izpilde)</w:t>
            </w:r>
          </w:p>
        </w:tc>
        <w:tc>
          <w:tcPr>
            <w:tcW w:w="1134" w:type="dxa"/>
          </w:tcPr>
          <w:p w14:paraId="5655AF4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2023. gada plāns</w:t>
            </w:r>
          </w:p>
        </w:tc>
        <w:tc>
          <w:tcPr>
            <w:tcW w:w="1134" w:type="dxa"/>
          </w:tcPr>
          <w:p w14:paraId="3031C54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2024. gada plāns</w:t>
            </w:r>
          </w:p>
        </w:tc>
        <w:tc>
          <w:tcPr>
            <w:tcW w:w="1134" w:type="dxa"/>
          </w:tcPr>
          <w:p w14:paraId="00692AA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2025. gada prognoze</w:t>
            </w:r>
          </w:p>
        </w:tc>
        <w:tc>
          <w:tcPr>
            <w:tcW w:w="1139" w:type="dxa"/>
          </w:tcPr>
          <w:p w14:paraId="5D95180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2026. gada prognoze</w:t>
            </w:r>
          </w:p>
        </w:tc>
      </w:tr>
      <w:tr w:rsidR="00BD60FD" w:rsidRPr="00D9514F" w14:paraId="30554E46" w14:textId="77777777" w:rsidTr="004671ED">
        <w:trPr>
          <w:jc w:val="center"/>
        </w:trPr>
        <w:tc>
          <w:tcPr>
            <w:tcW w:w="9072" w:type="dxa"/>
            <w:gridSpan w:val="6"/>
            <w:shd w:val="clear" w:color="auto" w:fill="D9D9D9"/>
            <w:vAlign w:val="center"/>
          </w:tcPr>
          <w:p w14:paraId="2716CA22"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Nodrošināta dalība ES Padomes darba grupas sanāksmēs un ES Padomes sanāksmēs</w:t>
            </w:r>
          </w:p>
        </w:tc>
      </w:tr>
      <w:tr w:rsidR="00BD60FD" w:rsidRPr="00D9514F" w14:paraId="6D94D77F"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53A897B0" w14:textId="77777777" w:rsidR="00BD60FD" w:rsidRPr="00D9514F" w:rsidRDefault="00BD60FD" w:rsidP="007674D4">
            <w:pPr>
              <w:jc w:val="both"/>
              <w:rPr>
                <w:color w:val="000000" w:themeColor="text1"/>
                <w:sz w:val="18"/>
                <w:vertAlign w:val="superscript"/>
              </w:rPr>
            </w:pPr>
            <w:r w:rsidRPr="00D9514F">
              <w:rPr>
                <w:color w:val="000000" w:themeColor="text1"/>
                <w:sz w:val="18"/>
              </w:rPr>
              <w:lastRenderedPageBreak/>
              <w:t>Individuālie komandējumi dalībai Sociālo jautājumu darba grupas sanāksmēs (skaits)</w:t>
            </w:r>
            <w:r w:rsidRPr="00D9514F">
              <w:rPr>
                <w:color w:val="000000" w:themeColor="text1"/>
                <w:sz w:val="18"/>
                <w:vertAlign w:val="superscript"/>
              </w:rPr>
              <w:t>1</w:t>
            </w:r>
          </w:p>
        </w:tc>
        <w:tc>
          <w:tcPr>
            <w:tcW w:w="1134" w:type="dxa"/>
            <w:tcBorders>
              <w:top w:val="single" w:sz="4" w:space="0" w:color="000000"/>
              <w:left w:val="single" w:sz="4" w:space="0" w:color="000000"/>
              <w:bottom w:val="single" w:sz="4" w:space="0" w:color="000000"/>
              <w:right w:val="single" w:sz="4" w:space="0" w:color="000000"/>
            </w:tcBorders>
          </w:tcPr>
          <w:p w14:paraId="05D026FD"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1D74688B" w14:textId="77777777" w:rsidR="00BD60FD" w:rsidRPr="00D9514F" w:rsidRDefault="00BD60FD" w:rsidP="004671ED">
            <w:pPr>
              <w:jc w:val="center"/>
              <w:rPr>
                <w:color w:val="000000" w:themeColor="text1"/>
                <w:sz w:val="18"/>
              </w:rPr>
            </w:pPr>
            <w:r w:rsidRPr="00D9514F">
              <w:rPr>
                <w:color w:val="000000" w:themeColor="text1"/>
                <w:sz w:val="18"/>
              </w:rPr>
              <w:t>35</w:t>
            </w:r>
          </w:p>
        </w:tc>
        <w:tc>
          <w:tcPr>
            <w:tcW w:w="1134" w:type="dxa"/>
            <w:tcBorders>
              <w:top w:val="single" w:sz="4" w:space="0" w:color="000000"/>
              <w:left w:val="single" w:sz="4" w:space="0" w:color="000000"/>
              <w:bottom w:val="single" w:sz="4" w:space="0" w:color="000000"/>
              <w:right w:val="single" w:sz="4" w:space="0" w:color="000000"/>
            </w:tcBorders>
          </w:tcPr>
          <w:p w14:paraId="15DB4B8E" w14:textId="77777777" w:rsidR="00BD60FD" w:rsidRPr="00D9514F" w:rsidRDefault="00BD60FD" w:rsidP="004671ED">
            <w:pPr>
              <w:jc w:val="center"/>
              <w:rPr>
                <w:color w:val="000000" w:themeColor="text1"/>
                <w:sz w:val="18"/>
              </w:rPr>
            </w:pPr>
            <w:r w:rsidRPr="00D9514F">
              <w:rPr>
                <w:color w:val="000000" w:themeColor="text1"/>
                <w:sz w:val="18"/>
              </w:rPr>
              <w:t>35</w:t>
            </w:r>
          </w:p>
        </w:tc>
        <w:tc>
          <w:tcPr>
            <w:tcW w:w="1134" w:type="dxa"/>
            <w:tcBorders>
              <w:top w:val="single" w:sz="4" w:space="0" w:color="000000"/>
              <w:left w:val="single" w:sz="4" w:space="0" w:color="000000"/>
              <w:bottom w:val="single" w:sz="4" w:space="0" w:color="000000"/>
              <w:right w:val="single" w:sz="4" w:space="0" w:color="000000"/>
            </w:tcBorders>
          </w:tcPr>
          <w:p w14:paraId="18EE3CC3"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9" w:type="dxa"/>
            <w:tcBorders>
              <w:top w:val="single" w:sz="4" w:space="0" w:color="000000"/>
              <w:left w:val="single" w:sz="4" w:space="0" w:color="000000"/>
              <w:bottom w:val="single" w:sz="4" w:space="0" w:color="000000"/>
              <w:right w:val="single" w:sz="4" w:space="0" w:color="000000"/>
            </w:tcBorders>
          </w:tcPr>
          <w:p w14:paraId="069DC4D5"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2464F121"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021C2537" w14:textId="77777777" w:rsidR="00BD60FD" w:rsidRPr="00D9514F" w:rsidRDefault="00BD60FD" w:rsidP="007674D4">
            <w:pPr>
              <w:jc w:val="both"/>
              <w:rPr>
                <w:color w:val="000000" w:themeColor="text1"/>
                <w:sz w:val="18"/>
                <w:szCs w:val="18"/>
                <w:vertAlign w:val="superscript"/>
              </w:rPr>
            </w:pPr>
            <w:r w:rsidRPr="00D9514F">
              <w:rPr>
                <w:color w:val="000000" w:themeColor="text1"/>
                <w:sz w:val="18"/>
                <w:szCs w:val="18"/>
              </w:rPr>
              <w:t>Individuālie komandējumi dalībai ES Nodarbinātības, sociālās politikas, veselības un patērētāju lietu ministru padomes sanāksmēs (skaits)</w:t>
            </w:r>
            <w:r w:rsidRPr="00D9514F">
              <w:rPr>
                <w:color w:val="000000" w:themeColor="text1"/>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14:paraId="0CCC6F0C"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19CCDE74"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4" w:type="dxa"/>
            <w:tcBorders>
              <w:top w:val="single" w:sz="4" w:space="0" w:color="000000"/>
              <w:left w:val="single" w:sz="4" w:space="0" w:color="000000"/>
              <w:bottom w:val="single" w:sz="4" w:space="0" w:color="000000"/>
              <w:right w:val="single" w:sz="4" w:space="0" w:color="000000"/>
            </w:tcBorders>
          </w:tcPr>
          <w:p w14:paraId="637ED05C"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4" w:type="dxa"/>
            <w:tcBorders>
              <w:top w:val="single" w:sz="4" w:space="0" w:color="000000"/>
              <w:left w:val="single" w:sz="4" w:space="0" w:color="000000"/>
              <w:bottom w:val="single" w:sz="4" w:space="0" w:color="000000"/>
              <w:right w:val="single" w:sz="4" w:space="0" w:color="000000"/>
            </w:tcBorders>
          </w:tcPr>
          <w:p w14:paraId="130C4E4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9" w:type="dxa"/>
            <w:tcBorders>
              <w:top w:val="single" w:sz="4" w:space="0" w:color="000000"/>
              <w:left w:val="single" w:sz="4" w:space="0" w:color="000000"/>
              <w:bottom w:val="single" w:sz="4" w:space="0" w:color="000000"/>
              <w:right w:val="single" w:sz="4" w:space="0" w:color="000000"/>
            </w:tcBorders>
          </w:tcPr>
          <w:p w14:paraId="5A23A45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bl>
    <w:p w14:paraId="4F83500F" w14:textId="77777777" w:rsidR="00BD60FD" w:rsidRPr="00D9514F" w:rsidRDefault="00BD60FD" w:rsidP="00F04E87">
      <w:pPr>
        <w:widowControl w:val="0"/>
        <w:ind w:firstLine="425"/>
        <w:jc w:val="both"/>
        <w:rPr>
          <w:bCs/>
          <w:color w:val="000000" w:themeColor="text1"/>
          <w:sz w:val="18"/>
          <w:szCs w:val="18"/>
        </w:rPr>
      </w:pPr>
      <w:r w:rsidRPr="00D9514F">
        <w:rPr>
          <w:bCs/>
          <w:color w:val="000000" w:themeColor="text1"/>
          <w:sz w:val="18"/>
          <w:szCs w:val="18"/>
        </w:rPr>
        <w:t>Piezīmes.</w:t>
      </w:r>
    </w:p>
    <w:p w14:paraId="7BA33DD1" w14:textId="77777777" w:rsidR="00BD60FD" w:rsidRPr="00D9514F" w:rsidRDefault="00BD60FD" w:rsidP="00F04E87">
      <w:pPr>
        <w:widowControl w:val="0"/>
        <w:ind w:firstLine="425"/>
        <w:jc w:val="both"/>
        <w:rPr>
          <w:bCs/>
          <w:color w:val="000000" w:themeColor="text1"/>
          <w:sz w:val="18"/>
          <w:szCs w:val="18"/>
        </w:rPr>
      </w:pPr>
      <w:r w:rsidRPr="00D9514F">
        <w:rPr>
          <w:bCs/>
          <w:color w:val="000000" w:themeColor="text1"/>
          <w:sz w:val="18"/>
          <w:szCs w:val="18"/>
          <w:vertAlign w:val="superscript"/>
        </w:rPr>
        <w:t xml:space="preserve">1 </w:t>
      </w:r>
      <w:bookmarkStart w:id="70" w:name="_Hlk143245691"/>
      <w:r w:rsidRPr="00D9514F">
        <w:rPr>
          <w:bCs/>
          <w:color w:val="000000" w:themeColor="text1"/>
          <w:sz w:val="18"/>
          <w:szCs w:val="18"/>
        </w:rPr>
        <w:t>Rezultatīvajam rādītājam 2022. gadā tika plānota vērtība “35”, bet apakšprogrammas ietvaros nenorisinājās darba grupu tikšanās.</w:t>
      </w:r>
      <w:bookmarkEnd w:id="70"/>
    </w:p>
    <w:p w14:paraId="40876A1F" w14:textId="77777777" w:rsidR="00BD60FD" w:rsidRPr="00D9514F" w:rsidRDefault="00BD60FD" w:rsidP="00F04E87">
      <w:pPr>
        <w:widowControl w:val="0"/>
        <w:ind w:firstLine="425"/>
        <w:jc w:val="both"/>
        <w:rPr>
          <w:bCs/>
          <w:color w:val="000000" w:themeColor="text1"/>
          <w:sz w:val="18"/>
          <w:szCs w:val="18"/>
        </w:rPr>
      </w:pPr>
      <w:r w:rsidRPr="00D9514F">
        <w:rPr>
          <w:bCs/>
          <w:color w:val="000000" w:themeColor="text1"/>
          <w:sz w:val="18"/>
          <w:szCs w:val="18"/>
          <w:vertAlign w:val="superscript"/>
        </w:rPr>
        <w:t xml:space="preserve">2 </w:t>
      </w:r>
      <w:r w:rsidRPr="00D9514F">
        <w:rPr>
          <w:bCs/>
          <w:color w:val="000000" w:themeColor="text1"/>
          <w:sz w:val="18"/>
          <w:szCs w:val="18"/>
        </w:rPr>
        <w:t>Rezultatīvajam rādītājam 2022. gadā tika plānota vērtība “12”, bet apakšprogrammas ietvaros nenorisinājās darba grupu tikšanās.</w:t>
      </w:r>
    </w:p>
    <w:p w14:paraId="25FEF005"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748591D4" w14:textId="77777777" w:rsidTr="004671ED">
        <w:trPr>
          <w:trHeight w:val="283"/>
          <w:tblHeader/>
          <w:jc w:val="center"/>
        </w:trPr>
        <w:tc>
          <w:tcPr>
            <w:tcW w:w="3378" w:type="dxa"/>
            <w:vAlign w:val="center"/>
          </w:tcPr>
          <w:p w14:paraId="404AB19B" w14:textId="77777777" w:rsidR="00BD60FD" w:rsidRPr="00D9514F" w:rsidRDefault="00BD60FD" w:rsidP="004671ED">
            <w:pPr>
              <w:jc w:val="center"/>
              <w:rPr>
                <w:color w:val="000000" w:themeColor="text1"/>
                <w:sz w:val="18"/>
              </w:rPr>
            </w:pPr>
          </w:p>
        </w:tc>
        <w:tc>
          <w:tcPr>
            <w:tcW w:w="1131" w:type="dxa"/>
          </w:tcPr>
          <w:p w14:paraId="0C8C4D38"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7D7B22E0"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77F5DAC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2DD77B7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3EA90084"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62AF7A58" w14:textId="77777777" w:rsidTr="004671ED">
        <w:trPr>
          <w:trHeight w:val="142"/>
          <w:jc w:val="center"/>
        </w:trPr>
        <w:tc>
          <w:tcPr>
            <w:tcW w:w="3378" w:type="dxa"/>
            <w:shd w:val="clear" w:color="auto" w:fill="D9D9D9"/>
            <w:vAlign w:val="center"/>
          </w:tcPr>
          <w:p w14:paraId="433875F7"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2599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052140" w14:textId="77777777" w:rsidR="00BD60FD" w:rsidRPr="00D9514F" w:rsidRDefault="00BD60FD" w:rsidP="004671ED">
            <w:pPr>
              <w:jc w:val="right"/>
              <w:rPr>
                <w:color w:val="000000" w:themeColor="text1"/>
                <w:sz w:val="18"/>
                <w:szCs w:val="18"/>
              </w:rPr>
            </w:pPr>
            <w:r w:rsidRPr="00D9514F">
              <w:rPr>
                <w:color w:val="000000" w:themeColor="text1"/>
                <w:sz w:val="18"/>
                <w:szCs w:val="18"/>
              </w:rPr>
              <w:t>23 377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D94ABA" w14:textId="77777777" w:rsidR="00BD60FD" w:rsidRPr="00D9514F" w:rsidRDefault="00BD60FD" w:rsidP="004671ED">
            <w:pPr>
              <w:jc w:val="right"/>
              <w:rPr>
                <w:color w:val="000000" w:themeColor="text1"/>
                <w:sz w:val="18"/>
                <w:szCs w:val="18"/>
              </w:rPr>
            </w:pPr>
            <w:r w:rsidRPr="00D9514F">
              <w:rPr>
                <w:color w:val="000000" w:themeColor="text1"/>
                <w:sz w:val="18"/>
                <w:szCs w:val="18"/>
              </w:rPr>
              <w:t>23 421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14771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shd w:val="clear" w:color="auto" w:fill="D9D9D9"/>
            <w:vAlign w:val="center"/>
          </w:tcPr>
          <w:p w14:paraId="1128BB8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1FE91B66" w14:textId="77777777" w:rsidTr="004671ED">
        <w:trPr>
          <w:trHeight w:val="283"/>
          <w:jc w:val="center"/>
        </w:trPr>
        <w:tc>
          <w:tcPr>
            <w:tcW w:w="3378" w:type="dxa"/>
            <w:vAlign w:val="center"/>
          </w:tcPr>
          <w:p w14:paraId="00F55A50"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5F96687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28322F97" w14:textId="77777777" w:rsidR="00BD60FD" w:rsidRPr="00D9514F" w:rsidRDefault="00BD60FD" w:rsidP="004671ED">
            <w:pPr>
              <w:jc w:val="right"/>
              <w:rPr>
                <w:color w:val="000000" w:themeColor="text1"/>
                <w:sz w:val="18"/>
                <w:szCs w:val="18"/>
              </w:rPr>
            </w:pPr>
            <w:r w:rsidRPr="00D9514F">
              <w:rPr>
                <w:color w:val="000000" w:themeColor="text1"/>
                <w:sz w:val="18"/>
                <w:szCs w:val="18"/>
              </w:rPr>
              <w:t>23 377</w:t>
            </w:r>
          </w:p>
        </w:tc>
        <w:tc>
          <w:tcPr>
            <w:tcW w:w="1132" w:type="dxa"/>
            <w:tcBorders>
              <w:top w:val="single" w:sz="4" w:space="0" w:color="auto"/>
              <w:left w:val="nil"/>
              <w:bottom w:val="single" w:sz="4" w:space="0" w:color="auto"/>
              <w:right w:val="single" w:sz="4" w:space="0" w:color="auto"/>
            </w:tcBorders>
            <w:shd w:val="clear" w:color="auto" w:fill="auto"/>
          </w:tcPr>
          <w:p w14:paraId="2858860E"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c>
          <w:tcPr>
            <w:tcW w:w="1132" w:type="dxa"/>
            <w:tcBorders>
              <w:top w:val="single" w:sz="4" w:space="0" w:color="auto"/>
              <w:left w:val="nil"/>
              <w:bottom w:val="single" w:sz="4" w:space="0" w:color="auto"/>
              <w:right w:val="single" w:sz="4" w:space="0" w:color="auto"/>
            </w:tcBorders>
            <w:shd w:val="clear" w:color="auto" w:fill="auto"/>
          </w:tcPr>
          <w:p w14:paraId="671B8486" w14:textId="77777777" w:rsidR="00BD60FD" w:rsidRPr="00D9514F" w:rsidRDefault="00BD60FD" w:rsidP="004671ED">
            <w:pPr>
              <w:jc w:val="right"/>
              <w:rPr>
                <w:color w:val="000000" w:themeColor="text1"/>
                <w:sz w:val="18"/>
                <w:szCs w:val="18"/>
              </w:rPr>
            </w:pPr>
            <w:r w:rsidRPr="00D9514F">
              <w:rPr>
                <w:color w:val="000000" w:themeColor="text1"/>
                <w:sz w:val="18"/>
                <w:szCs w:val="18"/>
              </w:rPr>
              <w:t>- 23 421</w:t>
            </w:r>
          </w:p>
        </w:tc>
        <w:tc>
          <w:tcPr>
            <w:tcW w:w="1132" w:type="dxa"/>
            <w:tcBorders>
              <w:top w:val="single" w:sz="4" w:space="0" w:color="auto"/>
              <w:left w:val="nil"/>
              <w:bottom w:val="single" w:sz="4" w:space="0" w:color="auto"/>
              <w:right w:val="single" w:sz="4" w:space="0" w:color="auto"/>
            </w:tcBorders>
            <w:shd w:val="clear" w:color="auto" w:fill="auto"/>
          </w:tcPr>
          <w:p w14:paraId="25B806C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153F9BDF" w14:textId="77777777" w:rsidTr="004671ED">
        <w:trPr>
          <w:trHeight w:val="283"/>
          <w:jc w:val="center"/>
        </w:trPr>
        <w:tc>
          <w:tcPr>
            <w:tcW w:w="3378" w:type="dxa"/>
            <w:vAlign w:val="center"/>
          </w:tcPr>
          <w:p w14:paraId="4CCCCB61"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67A3325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7ACEEED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auto"/>
          </w:tcPr>
          <w:p w14:paraId="6FAED4D9" w14:textId="77777777" w:rsidR="00BD60FD" w:rsidRPr="00D9514F" w:rsidRDefault="00BD60FD" w:rsidP="004671ED">
            <w:pPr>
              <w:jc w:val="right"/>
              <w:rPr>
                <w:color w:val="000000" w:themeColor="text1"/>
                <w:sz w:val="18"/>
                <w:szCs w:val="18"/>
              </w:rPr>
            </w:pPr>
            <w:r w:rsidRPr="00D9514F">
              <w:rPr>
                <w:color w:val="000000" w:themeColor="text1"/>
                <w:sz w:val="18"/>
                <w:szCs w:val="18"/>
              </w:rPr>
              <w:t>0,2</w:t>
            </w:r>
          </w:p>
        </w:tc>
        <w:tc>
          <w:tcPr>
            <w:tcW w:w="1132" w:type="dxa"/>
            <w:tcBorders>
              <w:top w:val="nil"/>
              <w:left w:val="nil"/>
              <w:bottom w:val="single" w:sz="4" w:space="0" w:color="auto"/>
              <w:right w:val="single" w:sz="4" w:space="0" w:color="auto"/>
            </w:tcBorders>
            <w:shd w:val="clear" w:color="auto" w:fill="auto"/>
          </w:tcPr>
          <w:p w14:paraId="21288225" w14:textId="77777777" w:rsidR="00BD60FD" w:rsidRPr="00D9514F" w:rsidRDefault="00BD60FD" w:rsidP="004671ED">
            <w:pPr>
              <w:jc w:val="right"/>
              <w:rPr>
                <w:color w:val="000000" w:themeColor="text1"/>
                <w:sz w:val="18"/>
                <w:szCs w:val="18"/>
              </w:rPr>
            </w:pPr>
            <w:r w:rsidRPr="00D9514F">
              <w:rPr>
                <w:color w:val="000000" w:themeColor="text1"/>
                <w:sz w:val="18"/>
                <w:szCs w:val="18"/>
              </w:rPr>
              <w:t>-100,0</w:t>
            </w:r>
          </w:p>
        </w:tc>
        <w:tc>
          <w:tcPr>
            <w:tcW w:w="1132" w:type="dxa"/>
            <w:tcBorders>
              <w:top w:val="nil"/>
              <w:left w:val="nil"/>
              <w:bottom w:val="single" w:sz="4" w:space="0" w:color="auto"/>
              <w:right w:val="single" w:sz="4" w:space="0" w:color="auto"/>
            </w:tcBorders>
            <w:shd w:val="clear" w:color="auto" w:fill="auto"/>
          </w:tcPr>
          <w:p w14:paraId="2A157BE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bl>
    <w:p w14:paraId="444B8803"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20ADB84E"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BD60FD" w:rsidRPr="00D9514F" w14:paraId="50C90021" w14:textId="77777777" w:rsidTr="004671ED">
        <w:trPr>
          <w:trHeight w:val="142"/>
          <w:tblHeader/>
          <w:jc w:val="center"/>
        </w:trPr>
        <w:tc>
          <w:tcPr>
            <w:tcW w:w="5241" w:type="dxa"/>
            <w:vAlign w:val="center"/>
          </w:tcPr>
          <w:p w14:paraId="43843A50"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42BDEED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0B7FCD6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40F6A29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19F70FBC" w14:textId="77777777" w:rsidTr="004671ED">
        <w:trPr>
          <w:trHeight w:val="142"/>
          <w:jc w:val="center"/>
        </w:trPr>
        <w:tc>
          <w:tcPr>
            <w:tcW w:w="5241" w:type="dxa"/>
            <w:shd w:val="clear" w:color="auto" w:fill="D9D9D9"/>
          </w:tcPr>
          <w:p w14:paraId="4A16DA70" w14:textId="77777777" w:rsidR="00BD60FD" w:rsidRPr="00D9514F" w:rsidRDefault="00BD60FD" w:rsidP="007674D4">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69C6DC77" w14:textId="77777777" w:rsidR="00BD60FD" w:rsidRPr="00D9514F" w:rsidRDefault="00BD60FD" w:rsidP="004671ED">
            <w:pPr>
              <w:jc w:val="right"/>
              <w:rPr>
                <w:b/>
                <w:color w:val="000000" w:themeColor="text1"/>
                <w:sz w:val="18"/>
                <w:szCs w:val="18"/>
              </w:rPr>
            </w:pPr>
            <w:r w:rsidRPr="00D9514F">
              <w:rPr>
                <w:b/>
                <w:color w:val="000000" w:themeColor="text1"/>
                <w:sz w:val="18"/>
                <w:szCs w:val="18"/>
              </w:rPr>
              <w:t>23 377</w:t>
            </w:r>
          </w:p>
        </w:tc>
        <w:tc>
          <w:tcPr>
            <w:tcW w:w="1277" w:type="dxa"/>
            <w:shd w:val="clear" w:color="auto" w:fill="D9D9D9"/>
          </w:tcPr>
          <w:p w14:paraId="0D04C302" w14:textId="77777777" w:rsidR="00BD60FD" w:rsidRPr="00D9514F" w:rsidRDefault="00BD60FD" w:rsidP="004671ED">
            <w:pPr>
              <w:jc w:val="right"/>
              <w:rPr>
                <w:b/>
                <w:color w:val="000000" w:themeColor="text1"/>
                <w:sz w:val="18"/>
                <w:szCs w:val="18"/>
              </w:rPr>
            </w:pPr>
            <w:r w:rsidRPr="00D9514F">
              <w:rPr>
                <w:b/>
                <w:color w:val="000000" w:themeColor="text1"/>
                <w:sz w:val="18"/>
                <w:szCs w:val="18"/>
              </w:rPr>
              <w:t>23 421</w:t>
            </w:r>
          </w:p>
        </w:tc>
        <w:tc>
          <w:tcPr>
            <w:tcW w:w="1277" w:type="dxa"/>
            <w:shd w:val="clear" w:color="auto" w:fill="D9D9D9"/>
          </w:tcPr>
          <w:p w14:paraId="0AB9EE49" w14:textId="77777777" w:rsidR="00BD60FD" w:rsidRPr="00D9514F" w:rsidRDefault="00BD60FD" w:rsidP="004671ED">
            <w:pPr>
              <w:jc w:val="right"/>
              <w:rPr>
                <w:b/>
                <w:color w:val="000000" w:themeColor="text1"/>
                <w:sz w:val="18"/>
                <w:szCs w:val="18"/>
              </w:rPr>
            </w:pPr>
            <w:r w:rsidRPr="00D9514F">
              <w:rPr>
                <w:b/>
                <w:color w:val="000000" w:themeColor="text1"/>
                <w:sz w:val="18"/>
                <w:szCs w:val="18"/>
              </w:rPr>
              <w:t>44</w:t>
            </w:r>
          </w:p>
        </w:tc>
      </w:tr>
      <w:tr w:rsidR="00BD60FD" w:rsidRPr="00D9514F" w14:paraId="039B8E12" w14:textId="77777777" w:rsidTr="004671ED">
        <w:trPr>
          <w:trHeight w:val="142"/>
          <w:jc w:val="center"/>
        </w:trPr>
        <w:tc>
          <w:tcPr>
            <w:tcW w:w="9072" w:type="dxa"/>
            <w:gridSpan w:val="4"/>
          </w:tcPr>
          <w:p w14:paraId="36234F07" w14:textId="77777777" w:rsidR="00BD60FD" w:rsidRPr="00D9514F" w:rsidRDefault="00BD60FD" w:rsidP="007674D4">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690F4212" w14:textId="77777777" w:rsidTr="004671ED">
        <w:trPr>
          <w:trHeight w:val="142"/>
          <w:jc w:val="center"/>
        </w:trPr>
        <w:tc>
          <w:tcPr>
            <w:tcW w:w="5241" w:type="dxa"/>
            <w:tcBorders>
              <w:bottom w:val="single" w:sz="4" w:space="0" w:color="auto"/>
            </w:tcBorders>
            <w:shd w:val="clear" w:color="auto" w:fill="F2F2F2"/>
          </w:tcPr>
          <w:p w14:paraId="01A609CE" w14:textId="77777777" w:rsidR="00BD60FD" w:rsidRPr="00D9514F" w:rsidRDefault="00BD60FD" w:rsidP="007674D4">
            <w:pPr>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tcBorders>
              <w:bottom w:val="single" w:sz="4" w:space="0" w:color="auto"/>
            </w:tcBorders>
            <w:shd w:val="clear" w:color="auto" w:fill="F2F2F2"/>
          </w:tcPr>
          <w:p w14:paraId="59D2DF54" w14:textId="77777777" w:rsidR="00BD60FD" w:rsidRPr="00D9514F" w:rsidRDefault="00BD60FD" w:rsidP="004671ED">
            <w:pPr>
              <w:jc w:val="right"/>
              <w:rPr>
                <w:color w:val="000000" w:themeColor="text1"/>
                <w:sz w:val="18"/>
                <w:szCs w:val="18"/>
              </w:rPr>
            </w:pPr>
            <w:r w:rsidRPr="00D9514F">
              <w:rPr>
                <w:color w:val="000000" w:themeColor="text1"/>
                <w:sz w:val="18"/>
                <w:szCs w:val="18"/>
              </w:rPr>
              <w:t>23 377</w:t>
            </w:r>
          </w:p>
        </w:tc>
        <w:tc>
          <w:tcPr>
            <w:tcW w:w="1277" w:type="dxa"/>
            <w:tcBorders>
              <w:bottom w:val="single" w:sz="4" w:space="0" w:color="auto"/>
            </w:tcBorders>
            <w:shd w:val="clear" w:color="auto" w:fill="F2F2F2"/>
          </w:tcPr>
          <w:p w14:paraId="09CE7BE7" w14:textId="77777777" w:rsidR="00BD60FD" w:rsidRPr="00D9514F" w:rsidRDefault="00BD60FD" w:rsidP="004671ED">
            <w:pPr>
              <w:jc w:val="right"/>
              <w:rPr>
                <w:color w:val="000000" w:themeColor="text1"/>
                <w:sz w:val="18"/>
                <w:szCs w:val="18"/>
              </w:rPr>
            </w:pPr>
            <w:r w:rsidRPr="00D9514F">
              <w:rPr>
                <w:color w:val="000000" w:themeColor="text1"/>
                <w:sz w:val="18"/>
                <w:szCs w:val="18"/>
              </w:rPr>
              <w:t>23 421</w:t>
            </w:r>
          </w:p>
        </w:tc>
        <w:tc>
          <w:tcPr>
            <w:tcW w:w="1277" w:type="dxa"/>
            <w:tcBorders>
              <w:bottom w:val="single" w:sz="4" w:space="0" w:color="auto"/>
            </w:tcBorders>
            <w:shd w:val="clear" w:color="auto" w:fill="F2F2F2"/>
          </w:tcPr>
          <w:p w14:paraId="5173F873"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r>
      <w:tr w:rsidR="00BD60FD" w:rsidRPr="00D9514F" w14:paraId="1A5A91BD" w14:textId="77777777" w:rsidTr="004671ED">
        <w:trPr>
          <w:trHeight w:val="142"/>
          <w:jc w:val="center"/>
        </w:trPr>
        <w:tc>
          <w:tcPr>
            <w:tcW w:w="5241" w:type="dxa"/>
            <w:tcBorders>
              <w:bottom w:val="single" w:sz="4" w:space="0" w:color="auto"/>
            </w:tcBorders>
          </w:tcPr>
          <w:p w14:paraId="096694C5" w14:textId="77777777" w:rsidR="00BD60FD" w:rsidRPr="00D9514F" w:rsidRDefault="00BD60FD" w:rsidP="007674D4">
            <w:pPr>
              <w:jc w:val="both"/>
              <w:rPr>
                <w:bCs/>
                <w:i/>
                <w:color w:val="000000" w:themeColor="text1"/>
                <w:sz w:val="18"/>
                <w:szCs w:val="18"/>
              </w:rPr>
            </w:pPr>
            <w:r w:rsidRPr="00D9514F">
              <w:rPr>
                <w:i/>
                <w:color w:val="000000" w:themeColor="text1"/>
                <w:sz w:val="18"/>
                <w:szCs w:val="18"/>
                <w:lang w:eastAsia="lv-LV"/>
              </w:rPr>
              <w:t xml:space="preserve">Projekta </w:t>
            </w:r>
            <w:r w:rsidRPr="00D9514F">
              <w:rPr>
                <w:bCs/>
                <w:i/>
                <w:color w:val="000000" w:themeColor="text1"/>
                <w:sz w:val="18"/>
                <w:szCs w:val="18"/>
              </w:rPr>
              <w:t xml:space="preserve">Nr. CESPI/AM/001 </w:t>
            </w:r>
            <w:r w:rsidRPr="00D9514F">
              <w:rPr>
                <w:i/>
                <w:color w:val="000000" w:themeColor="text1"/>
                <w:sz w:val="18"/>
                <w:szCs w:val="18"/>
                <w:lang w:eastAsia="lv-LV"/>
              </w:rPr>
              <w:t>“</w:t>
            </w:r>
            <w:r w:rsidRPr="00D9514F">
              <w:rPr>
                <w:bCs/>
                <w:i/>
                <w:color w:val="000000" w:themeColor="text1"/>
                <w:sz w:val="18"/>
                <w:szCs w:val="18"/>
              </w:rPr>
              <w:t xml:space="preserve">Latvijas pārstāvju ceļa izdevumu kompensācija, dodoties uz ES Padomes darba grupu sanāksmēm un Padomes sanāksmēm” īstenošana, saņemot </w:t>
            </w:r>
            <w:proofErr w:type="spellStart"/>
            <w:r w:rsidRPr="00D9514F">
              <w:rPr>
                <w:bCs/>
                <w:i/>
                <w:color w:val="000000" w:themeColor="text1"/>
                <w:sz w:val="18"/>
                <w:szCs w:val="18"/>
              </w:rPr>
              <w:t>transferta</w:t>
            </w:r>
            <w:proofErr w:type="spellEnd"/>
            <w:r w:rsidRPr="00D9514F">
              <w:rPr>
                <w:bCs/>
                <w:i/>
                <w:color w:val="000000" w:themeColor="text1"/>
                <w:sz w:val="18"/>
                <w:szCs w:val="18"/>
              </w:rPr>
              <w:t xml:space="preserve"> ieņēmumus no ĀFP līdzekļiem no Ārlietu ministrijas</w:t>
            </w:r>
          </w:p>
        </w:tc>
        <w:tc>
          <w:tcPr>
            <w:tcW w:w="1277" w:type="dxa"/>
            <w:tcBorders>
              <w:bottom w:val="single" w:sz="4" w:space="0" w:color="auto"/>
            </w:tcBorders>
          </w:tcPr>
          <w:p w14:paraId="3F65F01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23 377</w:t>
            </w:r>
          </w:p>
        </w:tc>
        <w:tc>
          <w:tcPr>
            <w:tcW w:w="1277" w:type="dxa"/>
            <w:tcBorders>
              <w:bottom w:val="single" w:sz="4" w:space="0" w:color="auto"/>
            </w:tcBorders>
          </w:tcPr>
          <w:p w14:paraId="44B8170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23 421</w:t>
            </w:r>
          </w:p>
        </w:tc>
        <w:tc>
          <w:tcPr>
            <w:tcW w:w="1277" w:type="dxa"/>
            <w:tcBorders>
              <w:bottom w:val="single" w:sz="4" w:space="0" w:color="auto"/>
            </w:tcBorders>
          </w:tcPr>
          <w:p w14:paraId="6558CA6D" w14:textId="77777777" w:rsidR="00BD60FD" w:rsidRPr="00D9514F" w:rsidRDefault="00BD60FD" w:rsidP="004671ED">
            <w:pPr>
              <w:jc w:val="right"/>
              <w:rPr>
                <w:color w:val="000000" w:themeColor="text1"/>
                <w:sz w:val="18"/>
                <w:szCs w:val="18"/>
              </w:rPr>
            </w:pPr>
            <w:r w:rsidRPr="00D9514F">
              <w:rPr>
                <w:color w:val="000000" w:themeColor="text1"/>
                <w:sz w:val="18"/>
                <w:szCs w:val="18"/>
              </w:rPr>
              <w:t>44</w:t>
            </w:r>
          </w:p>
        </w:tc>
      </w:tr>
    </w:tbl>
    <w:p w14:paraId="1F95C6D8" w14:textId="77777777" w:rsidR="00BD60FD" w:rsidRPr="00D9514F" w:rsidRDefault="00BD60FD" w:rsidP="00BD60FD">
      <w:pPr>
        <w:widowControl w:val="0"/>
        <w:spacing w:before="240" w:after="240"/>
        <w:jc w:val="center"/>
        <w:rPr>
          <w:b/>
          <w:color w:val="000000" w:themeColor="text1"/>
        </w:rPr>
      </w:pPr>
      <w:r w:rsidRPr="00D9514F">
        <w:rPr>
          <w:b/>
          <w:bCs/>
          <w:color w:val="000000" w:themeColor="text1"/>
        </w:rPr>
        <w:t>70.09.00 Citu Eiropas Savienības politiku instrumentu projektu un pasākumu īstenošana labklājības nozarē (2021-2027)</w:t>
      </w:r>
    </w:p>
    <w:p w14:paraId="4FFA1560" w14:textId="77777777" w:rsidR="00BD60FD" w:rsidRPr="00D9514F" w:rsidRDefault="00BD60FD" w:rsidP="00F04E87">
      <w:pPr>
        <w:spacing w:before="120"/>
        <w:jc w:val="both"/>
        <w:rPr>
          <w:color w:val="000000" w:themeColor="text1"/>
          <w:u w:val="single"/>
        </w:rPr>
      </w:pPr>
      <w:r w:rsidRPr="00D9514F">
        <w:rPr>
          <w:color w:val="000000" w:themeColor="text1"/>
          <w:u w:val="single"/>
        </w:rPr>
        <w:t>Apakšprogrammas mērķis:</w:t>
      </w:r>
    </w:p>
    <w:p w14:paraId="4812D399" w14:textId="77777777" w:rsidR="00BD60FD" w:rsidRPr="00D9514F" w:rsidRDefault="00BD60FD" w:rsidP="00F04E87">
      <w:pPr>
        <w:spacing w:before="120"/>
        <w:jc w:val="both"/>
        <w:rPr>
          <w:color w:val="000000" w:themeColor="text1"/>
        </w:rPr>
      </w:pPr>
      <w:r w:rsidRPr="00D9514F">
        <w:rPr>
          <w:color w:val="000000" w:themeColor="text1"/>
        </w:rPr>
        <w:tab/>
        <w:t>nodrošināt citu ES politiku instrumentu līdzfinansēto labklājības jomas projektu īstenošanu (2021-2027).</w:t>
      </w:r>
    </w:p>
    <w:p w14:paraId="154C789D" w14:textId="77777777" w:rsidR="00BD60FD" w:rsidRPr="00D9514F" w:rsidRDefault="00BD60FD" w:rsidP="00F04E87">
      <w:pPr>
        <w:spacing w:before="120"/>
        <w:jc w:val="both"/>
        <w:rPr>
          <w:color w:val="000000" w:themeColor="text1"/>
          <w:u w:val="single"/>
        </w:rPr>
      </w:pPr>
      <w:r w:rsidRPr="00D9514F">
        <w:rPr>
          <w:color w:val="000000" w:themeColor="text1"/>
          <w:u w:val="single"/>
        </w:rPr>
        <w:t xml:space="preserve">Galvenās aktivitātes: </w:t>
      </w:r>
    </w:p>
    <w:p w14:paraId="31BBE552" w14:textId="77777777" w:rsidR="00BD60FD" w:rsidRPr="00D9514F" w:rsidRDefault="00BD60FD" w:rsidP="00F04E87">
      <w:pPr>
        <w:spacing w:before="120"/>
        <w:ind w:firstLine="720"/>
        <w:jc w:val="both"/>
        <w:rPr>
          <w:color w:val="000000" w:themeColor="text1"/>
        </w:rPr>
      </w:pPr>
      <w:r w:rsidRPr="00D9514F">
        <w:rPr>
          <w:color w:val="000000" w:themeColor="text1"/>
        </w:rPr>
        <w:t xml:space="preserve">īstenot projektu Nr. 101083313 “SIC Latvia – </w:t>
      </w:r>
      <w:proofErr w:type="spellStart"/>
      <w:r w:rsidRPr="00D9514F">
        <w:rPr>
          <w:color w:val="000000" w:themeColor="text1"/>
        </w:rPr>
        <w:t>Latvian</w:t>
      </w:r>
      <w:proofErr w:type="spellEnd"/>
      <w:r w:rsidRPr="00D9514F">
        <w:rPr>
          <w:color w:val="000000" w:themeColor="text1"/>
        </w:rPr>
        <w:t xml:space="preserve"> </w:t>
      </w:r>
      <w:proofErr w:type="spellStart"/>
      <w:r w:rsidRPr="00D9514F">
        <w:rPr>
          <w:color w:val="000000" w:themeColor="text1"/>
        </w:rPr>
        <w:t>Safer</w:t>
      </w:r>
      <w:proofErr w:type="spellEnd"/>
      <w:r w:rsidRPr="00D9514F">
        <w:rPr>
          <w:color w:val="000000" w:themeColor="text1"/>
        </w:rPr>
        <w:t xml:space="preserve"> Internet </w:t>
      </w:r>
      <w:proofErr w:type="spellStart"/>
      <w:r w:rsidRPr="00D9514F">
        <w:rPr>
          <w:color w:val="000000" w:themeColor="text1"/>
        </w:rPr>
        <w:t>Centre</w:t>
      </w:r>
      <w:proofErr w:type="spellEnd"/>
      <w:r w:rsidRPr="00D9514F">
        <w:rPr>
          <w:color w:val="000000" w:themeColor="text1"/>
        </w:rPr>
        <w:t xml:space="preserve"> V”.</w:t>
      </w:r>
    </w:p>
    <w:p w14:paraId="10593CCE" w14:textId="77777777" w:rsidR="00BD60FD" w:rsidRPr="00D9514F" w:rsidRDefault="00BD60FD" w:rsidP="00F04E87">
      <w:pPr>
        <w:spacing w:before="120"/>
        <w:jc w:val="both"/>
        <w:rPr>
          <w:color w:val="000000" w:themeColor="text1"/>
        </w:rPr>
      </w:pPr>
      <w:r w:rsidRPr="00D9514F">
        <w:rPr>
          <w:color w:val="000000" w:themeColor="text1"/>
          <w:u w:val="single"/>
        </w:rPr>
        <w:t>Apakšprogrammas izpildītājs</w:t>
      </w:r>
      <w:r w:rsidRPr="00D9514F">
        <w:rPr>
          <w:color w:val="000000" w:themeColor="text1"/>
        </w:rPr>
        <w:t>: BAC.</w:t>
      </w:r>
    </w:p>
    <w:p w14:paraId="4A7E5F49"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0FD" w:rsidRPr="00D9514F" w14:paraId="4A7610B5" w14:textId="77777777" w:rsidTr="004671ED">
        <w:trPr>
          <w:trHeight w:val="285"/>
          <w:tblHeader/>
          <w:jc w:val="center"/>
        </w:trPr>
        <w:tc>
          <w:tcPr>
            <w:tcW w:w="3397" w:type="dxa"/>
          </w:tcPr>
          <w:p w14:paraId="6D1A530D" w14:textId="77777777" w:rsidR="00BD60FD" w:rsidRPr="00D9514F" w:rsidRDefault="00BD60FD" w:rsidP="004671ED">
            <w:pPr>
              <w:jc w:val="center"/>
              <w:rPr>
                <w:color w:val="000000" w:themeColor="text1"/>
                <w:sz w:val="18"/>
                <w:szCs w:val="18"/>
              </w:rPr>
            </w:pPr>
          </w:p>
        </w:tc>
        <w:tc>
          <w:tcPr>
            <w:tcW w:w="1134" w:type="dxa"/>
          </w:tcPr>
          <w:p w14:paraId="25F10A4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tcPr>
          <w:p w14:paraId="2B23A5F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tcPr>
          <w:p w14:paraId="11A22D8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tcPr>
          <w:p w14:paraId="15BA3EA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tcPr>
          <w:p w14:paraId="2501A07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2138C894" w14:textId="77777777" w:rsidTr="004671ED">
        <w:trPr>
          <w:jc w:val="center"/>
        </w:trPr>
        <w:tc>
          <w:tcPr>
            <w:tcW w:w="9072" w:type="dxa"/>
            <w:gridSpan w:val="6"/>
            <w:shd w:val="clear" w:color="auto" w:fill="D9D9D9"/>
            <w:vAlign w:val="center"/>
          </w:tcPr>
          <w:p w14:paraId="2E6BC5E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Projekts “</w:t>
            </w:r>
            <w:r w:rsidRPr="00D9514F">
              <w:rPr>
                <w:color w:val="000000" w:themeColor="text1"/>
                <w:sz w:val="18"/>
                <w:szCs w:val="18"/>
              </w:rPr>
              <w:t xml:space="preserve">SIC Latvia – </w:t>
            </w:r>
            <w:proofErr w:type="spellStart"/>
            <w:r w:rsidRPr="00D9514F">
              <w:rPr>
                <w:color w:val="000000" w:themeColor="text1"/>
                <w:sz w:val="18"/>
                <w:szCs w:val="18"/>
              </w:rPr>
              <w:t>Latvian</w:t>
            </w:r>
            <w:proofErr w:type="spellEnd"/>
            <w:r w:rsidRPr="00D9514F">
              <w:rPr>
                <w:color w:val="000000" w:themeColor="text1"/>
                <w:sz w:val="18"/>
                <w:szCs w:val="18"/>
              </w:rPr>
              <w:t xml:space="preserve"> </w:t>
            </w:r>
            <w:proofErr w:type="spellStart"/>
            <w:r w:rsidRPr="00D9514F">
              <w:rPr>
                <w:color w:val="000000" w:themeColor="text1"/>
                <w:sz w:val="18"/>
                <w:szCs w:val="18"/>
              </w:rPr>
              <w:t>Safer</w:t>
            </w:r>
            <w:proofErr w:type="spellEnd"/>
            <w:r w:rsidRPr="00D9514F">
              <w:rPr>
                <w:color w:val="000000" w:themeColor="text1"/>
                <w:sz w:val="18"/>
                <w:szCs w:val="18"/>
              </w:rPr>
              <w:t xml:space="preserve"> Internet </w:t>
            </w:r>
            <w:proofErr w:type="spellStart"/>
            <w:r w:rsidRPr="00D9514F">
              <w:rPr>
                <w:color w:val="000000" w:themeColor="text1"/>
                <w:sz w:val="18"/>
                <w:szCs w:val="18"/>
              </w:rPr>
              <w:t>Centre</w:t>
            </w:r>
            <w:proofErr w:type="spellEnd"/>
            <w:r w:rsidRPr="00D9514F">
              <w:rPr>
                <w:color w:val="000000" w:themeColor="text1"/>
                <w:sz w:val="18"/>
                <w:szCs w:val="18"/>
              </w:rPr>
              <w:t xml:space="preserve"> V</w:t>
            </w:r>
            <w:r w:rsidRPr="00D9514F">
              <w:rPr>
                <w:color w:val="000000" w:themeColor="text1"/>
                <w:sz w:val="18"/>
                <w:szCs w:val="18"/>
                <w:lang w:eastAsia="lv-LV"/>
              </w:rPr>
              <w:t>”</w:t>
            </w:r>
          </w:p>
          <w:p w14:paraId="7794C439" w14:textId="77777777" w:rsidR="00BD60FD" w:rsidRPr="00D9514F" w:rsidRDefault="00BD60FD" w:rsidP="004671ED">
            <w:pPr>
              <w:jc w:val="center"/>
              <w:rPr>
                <w:color w:val="000000" w:themeColor="text1"/>
                <w:sz w:val="18"/>
                <w:szCs w:val="18"/>
              </w:rPr>
            </w:pPr>
            <w:r w:rsidRPr="00D9514F">
              <w:rPr>
                <w:color w:val="000000" w:themeColor="text1"/>
                <w:sz w:val="18"/>
                <w:szCs w:val="18"/>
              </w:rPr>
              <w:t>Mērķis: nodrošināt Latvijas Drošāka interneta centra darbu, izglītojot sabiedrību par drošību internetā un radot iespēju elektroniski un telefoniski ziņot par pārkāpumiem interneta vidē</w:t>
            </w:r>
          </w:p>
        </w:tc>
      </w:tr>
      <w:tr w:rsidR="00BD60FD" w:rsidRPr="00D9514F" w14:paraId="2EE7E09A"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1A7391A3" w14:textId="77777777" w:rsidR="00BD60FD" w:rsidRPr="00D9514F" w:rsidRDefault="00BD60FD" w:rsidP="007674D4">
            <w:pPr>
              <w:jc w:val="both"/>
              <w:rPr>
                <w:color w:val="000000" w:themeColor="text1"/>
                <w:sz w:val="18"/>
              </w:rPr>
            </w:pPr>
            <w:r w:rsidRPr="00D9514F">
              <w:rPr>
                <w:color w:val="000000" w:themeColor="text1"/>
                <w:sz w:val="18"/>
              </w:rPr>
              <w:t>Sniegtas konsultācijas par interneta drošību (zvani, čats, e-konsultācijas), zvanot uz Bērnu un pusaudžu uzticības tālruni (skaits)</w:t>
            </w:r>
          </w:p>
        </w:tc>
        <w:tc>
          <w:tcPr>
            <w:tcW w:w="1134" w:type="dxa"/>
            <w:tcBorders>
              <w:top w:val="single" w:sz="4" w:space="0" w:color="000000"/>
              <w:left w:val="single" w:sz="4" w:space="0" w:color="000000"/>
              <w:bottom w:val="single" w:sz="4" w:space="0" w:color="000000"/>
              <w:right w:val="single" w:sz="4" w:space="0" w:color="000000"/>
            </w:tcBorders>
          </w:tcPr>
          <w:p w14:paraId="5EA6D2B6"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40EE684F" w14:textId="77777777" w:rsidR="00BD60FD" w:rsidRPr="00D9514F" w:rsidRDefault="00BD60FD" w:rsidP="004671ED">
            <w:pPr>
              <w:jc w:val="center"/>
              <w:rPr>
                <w:color w:val="000000" w:themeColor="text1"/>
                <w:sz w:val="18"/>
              </w:rPr>
            </w:pPr>
            <w:r w:rsidRPr="00D9514F">
              <w:rPr>
                <w:color w:val="000000" w:themeColor="text1"/>
                <w:sz w:val="18"/>
              </w:rPr>
              <w:t>800</w:t>
            </w:r>
          </w:p>
        </w:tc>
        <w:tc>
          <w:tcPr>
            <w:tcW w:w="1134" w:type="dxa"/>
            <w:tcBorders>
              <w:top w:val="single" w:sz="4" w:space="0" w:color="000000"/>
              <w:left w:val="single" w:sz="4" w:space="0" w:color="000000"/>
              <w:bottom w:val="single" w:sz="4" w:space="0" w:color="000000"/>
              <w:right w:val="single" w:sz="4" w:space="0" w:color="000000"/>
            </w:tcBorders>
          </w:tcPr>
          <w:p w14:paraId="15247086" w14:textId="77777777" w:rsidR="00BD60FD" w:rsidRPr="00D9514F" w:rsidRDefault="00BD60FD" w:rsidP="004671ED">
            <w:pPr>
              <w:jc w:val="center"/>
              <w:rPr>
                <w:color w:val="000000" w:themeColor="text1"/>
                <w:sz w:val="18"/>
              </w:rPr>
            </w:pPr>
            <w:r w:rsidRPr="00D9514F">
              <w:rPr>
                <w:color w:val="000000" w:themeColor="text1"/>
                <w:sz w:val="18"/>
              </w:rPr>
              <w:t>400</w:t>
            </w:r>
          </w:p>
        </w:tc>
        <w:tc>
          <w:tcPr>
            <w:tcW w:w="1134" w:type="dxa"/>
            <w:tcBorders>
              <w:top w:val="single" w:sz="4" w:space="0" w:color="000000"/>
              <w:left w:val="single" w:sz="4" w:space="0" w:color="000000"/>
              <w:bottom w:val="single" w:sz="4" w:space="0" w:color="000000"/>
              <w:right w:val="single" w:sz="4" w:space="0" w:color="000000"/>
            </w:tcBorders>
          </w:tcPr>
          <w:p w14:paraId="31FD85A5"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9" w:type="dxa"/>
            <w:tcBorders>
              <w:top w:val="single" w:sz="4" w:space="0" w:color="000000"/>
              <w:left w:val="single" w:sz="4" w:space="0" w:color="000000"/>
              <w:bottom w:val="single" w:sz="4" w:space="0" w:color="000000"/>
              <w:right w:val="single" w:sz="4" w:space="0" w:color="000000"/>
            </w:tcBorders>
          </w:tcPr>
          <w:p w14:paraId="65FCD0EC"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03162644"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10A038E2" w14:textId="77777777" w:rsidR="00BD60FD" w:rsidRPr="00D9514F" w:rsidRDefault="00BD60FD" w:rsidP="007674D4">
            <w:pPr>
              <w:jc w:val="both"/>
              <w:rPr>
                <w:color w:val="000000" w:themeColor="text1"/>
                <w:sz w:val="18"/>
              </w:rPr>
            </w:pPr>
            <w:r w:rsidRPr="00D9514F">
              <w:rPr>
                <w:color w:val="000000" w:themeColor="text1"/>
                <w:sz w:val="18"/>
              </w:rPr>
              <w:t>Bērnu un pusaudžu uzticības tālruņa akcija “Drošāka interneta diena” (skaits)</w:t>
            </w:r>
          </w:p>
        </w:tc>
        <w:tc>
          <w:tcPr>
            <w:tcW w:w="1134" w:type="dxa"/>
            <w:tcBorders>
              <w:top w:val="single" w:sz="4" w:space="0" w:color="000000"/>
              <w:left w:val="single" w:sz="4" w:space="0" w:color="000000"/>
              <w:bottom w:val="single" w:sz="4" w:space="0" w:color="000000"/>
              <w:right w:val="single" w:sz="4" w:space="0" w:color="000000"/>
            </w:tcBorders>
          </w:tcPr>
          <w:p w14:paraId="6DB2EDC5"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04589D33" w14:textId="77777777" w:rsidR="00BD60FD" w:rsidRPr="00D9514F" w:rsidRDefault="00BD60FD" w:rsidP="004671ED">
            <w:pPr>
              <w:jc w:val="center"/>
              <w:rPr>
                <w:color w:val="000000" w:themeColor="text1"/>
                <w:sz w:val="18"/>
              </w:rPr>
            </w:pPr>
            <w:r w:rsidRPr="00D9514F">
              <w:rPr>
                <w:color w:val="000000" w:themeColor="text1"/>
                <w:sz w:val="18"/>
              </w:rPr>
              <w:t>1</w:t>
            </w:r>
          </w:p>
        </w:tc>
        <w:tc>
          <w:tcPr>
            <w:tcW w:w="1134" w:type="dxa"/>
            <w:tcBorders>
              <w:top w:val="single" w:sz="4" w:space="0" w:color="000000"/>
              <w:left w:val="single" w:sz="4" w:space="0" w:color="000000"/>
              <w:bottom w:val="single" w:sz="4" w:space="0" w:color="000000"/>
              <w:right w:val="single" w:sz="4" w:space="0" w:color="000000"/>
            </w:tcBorders>
          </w:tcPr>
          <w:p w14:paraId="5693601A" w14:textId="77777777" w:rsidR="00BD60FD" w:rsidRPr="00D9514F" w:rsidRDefault="00BD60FD" w:rsidP="004671ED">
            <w:pPr>
              <w:jc w:val="center"/>
              <w:rPr>
                <w:color w:val="000000" w:themeColor="text1"/>
                <w:sz w:val="18"/>
              </w:rPr>
            </w:pPr>
            <w:r w:rsidRPr="00D9514F">
              <w:rPr>
                <w:color w:val="000000" w:themeColor="text1"/>
                <w:sz w:val="18"/>
              </w:rPr>
              <w:t>1</w:t>
            </w:r>
          </w:p>
        </w:tc>
        <w:tc>
          <w:tcPr>
            <w:tcW w:w="1134" w:type="dxa"/>
            <w:tcBorders>
              <w:top w:val="single" w:sz="4" w:space="0" w:color="000000"/>
              <w:left w:val="single" w:sz="4" w:space="0" w:color="000000"/>
              <w:bottom w:val="single" w:sz="4" w:space="0" w:color="000000"/>
              <w:right w:val="single" w:sz="4" w:space="0" w:color="000000"/>
            </w:tcBorders>
          </w:tcPr>
          <w:p w14:paraId="6EDAB696"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9" w:type="dxa"/>
            <w:tcBorders>
              <w:top w:val="single" w:sz="4" w:space="0" w:color="000000"/>
              <w:left w:val="single" w:sz="4" w:space="0" w:color="000000"/>
              <w:bottom w:val="single" w:sz="4" w:space="0" w:color="000000"/>
              <w:right w:val="single" w:sz="4" w:space="0" w:color="000000"/>
            </w:tcBorders>
          </w:tcPr>
          <w:p w14:paraId="579B7CF8"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2C876596"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03C6AEF6" w14:textId="77777777" w:rsidR="00BD60FD" w:rsidRPr="00D9514F" w:rsidRDefault="00BD60FD" w:rsidP="007674D4">
            <w:pPr>
              <w:jc w:val="both"/>
              <w:rPr>
                <w:color w:val="000000" w:themeColor="text1"/>
                <w:sz w:val="18"/>
                <w:szCs w:val="18"/>
              </w:rPr>
            </w:pPr>
            <w:r w:rsidRPr="00D9514F">
              <w:rPr>
                <w:color w:val="000000" w:themeColor="text1"/>
                <w:sz w:val="18"/>
              </w:rPr>
              <w:t>Radošās nodarbības bērniem par interneta drošību (skaits)</w:t>
            </w:r>
          </w:p>
        </w:tc>
        <w:tc>
          <w:tcPr>
            <w:tcW w:w="1134" w:type="dxa"/>
            <w:tcBorders>
              <w:top w:val="single" w:sz="4" w:space="0" w:color="000000"/>
              <w:left w:val="single" w:sz="4" w:space="0" w:color="000000"/>
              <w:bottom w:val="single" w:sz="4" w:space="0" w:color="000000"/>
              <w:right w:val="single" w:sz="4" w:space="0" w:color="000000"/>
            </w:tcBorders>
          </w:tcPr>
          <w:p w14:paraId="7832C5F1" w14:textId="77777777" w:rsidR="00BD60FD" w:rsidRPr="00D9514F" w:rsidRDefault="00BD60FD" w:rsidP="004671ED">
            <w:pPr>
              <w:jc w:val="center"/>
              <w:rPr>
                <w:color w:val="000000" w:themeColor="text1"/>
                <w:sz w:val="18"/>
                <w:szCs w:val="18"/>
                <w:lang w:eastAsia="lv-LV"/>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4EE0B6AF" w14:textId="77777777" w:rsidR="00BD60FD" w:rsidRPr="00D9514F" w:rsidRDefault="00BD60FD" w:rsidP="004671ED">
            <w:pPr>
              <w:jc w:val="center"/>
              <w:rPr>
                <w:color w:val="000000" w:themeColor="text1"/>
                <w:sz w:val="18"/>
                <w:szCs w:val="18"/>
              </w:rPr>
            </w:pPr>
            <w:r w:rsidRPr="00D9514F">
              <w:rPr>
                <w:color w:val="000000" w:themeColor="text1"/>
                <w:sz w:val="18"/>
              </w:rPr>
              <w:t>15</w:t>
            </w:r>
          </w:p>
        </w:tc>
        <w:tc>
          <w:tcPr>
            <w:tcW w:w="1134" w:type="dxa"/>
            <w:tcBorders>
              <w:top w:val="single" w:sz="4" w:space="0" w:color="000000"/>
              <w:left w:val="single" w:sz="4" w:space="0" w:color="000000"/>
              <w:bottom w:val="single" w:sz="4" w:space="0" w:color="000000"/>
              <w:right w:val="single" w:sz="4" w:space="0" w:color="000000"/>
            </w:tcBorders>
          </w:tcPr>
          <w:p w14:paraId="1DCD4A24" w14:textId="77777777" w:rsidR="00BD60FD" w:rsidRPr="00D9514F" w:rsidRDefault="00BD60FD" w:rsidP="004671ED">
            <w:pPr>
              <w:jc w:val="center"/>
              <w:rPr>
                <w:color w:val="000000" w:themeColor="text1"/>
                <w:sz w:val="18"/>
                <w:szCs w:val="18"/>
              </w:rPr>
            </w:pPr>
            <w:r w:rsidRPr="00D9514F">
              <w:rPr>
                <w:color w:val="000000" w:themeColor="text1"/>
                <w:sz w:val="18"/>
              </w:rPr>
              <w:t>7</w:t>
            </w:r>
          </w:p>
        </w:tc>
        <w:tc>
          <w:tcPr>
            <w:tcW w:w="1134" w:type="dxa"/>
            <w:tcBorders>
              <w:top w:val="single" w:sz="4" w:space="0" w:color="000000"/>
              <w:left w:val="single" w:sz="4" w:space="0" w:color="000000"/>
              <w:bottom w:val="single" w:sz="4" w:space="0" w:color="000000"/>
              <w:right w:val="single" w:sz="4" w:space="0" w:color="000000"/>
            </w:tcBorders>
          </w:tcPr>
          <w:p w14:paraId="67A21680" w14:textId="77777777" w:rsidR="00BD60FD" w:rsidRPr="00D9514F" w:rsidRDefault="00BD60FD" w:rsidP="004671ED">
            <w:pPr>
              <w:jc w:val="center"/>
              <w:rPr>
                <w:bCs/>
                <w:color w:val="000000" w:themeColor="text1"/>
                <w:sz w:val="18"/>
                <w:szCs w:val="18"/>
              </w:rPr>
            </w:pPr>
            <w:r w:rsidRPr="00D9514F">
              <w:rPr>
                <w:bCs/>
                <w:color w:val="000000" w:themeColor="text1"/>
                <w:sz w:val="18"/>
              </w:rPr>
              <w:t>-</w:t>
            </w:r>
          </w:p>
        </w:tc>
        <w:tc>
          <w:tcPr>
            <w:tcW w:w="1139" w:type="dxa"/>
            <w:tcBorders>
              <w:top w:val="single" w:sz="4" w:space="0" w:color="000000"/>
              <w:left w:val="single" w:sz="4" w:space="0" w:color="000000"/>
              <w:bottom w:val="single" w:sz="4" w:space="0" w:color="000000"/>
              <w:right w:val="single" w:sz="4" w:space="0" w:color="000000"/>
            </w:tcBorders>
          </w:tcPr>
          <w:p w14:paraId="50461B05" w14:textId="77777777" w:rsidR="00BD60FD" w:rsidRPr="00D9514F" w:rsidRDefault="00BD60FD" w:rsidP="004671ED">
            <w:pPr>
              <w:jc w:val="center"/>
              <w:rPr>
                <w:color w:val="000000" w:themeColor="text1"/>
                <w:sz w:val="18"/>
                <w:szCs w:val="18"/>
              </w:rPr>
            </w:pPr>
            <w:r w:rsidRPr="00D9514F">
              <w:rPr>
                <w:color w:val="000000" w:themeColor="text1"/>
                <w:sz w:val="18"/>
              </w:rPr>
              <w:t>-</w:t>
            </w:r>
          </w:p>
        </w:tc>
      </w:tr>
    </w:tbl>
    <w:p w14:paraId="6150EC01"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lastRenderedPageBreak/>
        <w:t>Finansiālie rādītāji no 2022. līdz 2026. gadam</w:t>
      </w:r>
    </w:p>
    <w:tbl>
      <w:tblPr>
        <w:tblW w:w="9037"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09A95FBE" w14:textId="77777777" w:rsidTr="004671ED">
        <w:trPr>
          <w:trHeight w:val="283"/>
          <w:tblHeader/>
          <w:jc w:val="center"/>
        </w:trPr>
        <w:tc>
          <w:tcPr>
            <w:tcW w:w="3378" w:type="dxa"/>
            <w:vAlign w:val="center"/>
          </w:tcPr>
          <w:p w14:paraId="787ACB43" w14:textId="77777777" w:rsidR="00BD60FD" w:rsidRPr="00D9514F" w:rsidRDefault="00BD60FD" w:rsidP="004671ED">
            <w:pPr>
              <w:jc w:val="center"/>
              <w:rPr>
                <w:color w:val="000000" w:themeColor="text1"/>
                <w:sz w:val="18"/>
              </w:rPr>
            </w:pPr>
          </w:p>
        </w:tc>
        <w:tc>
          <w:tcPr>
            <w:tcW w:w="1131" w:type="dxa"/>
          </w:tcPr>
          <w:p w14:paraId="19D4AE92"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0F39D9CE"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3965613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0150643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0421398C"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03FDD6C0" w14:textId="77777777" w:rsidTr="004671ED">
        <w:trPr>
          <w:trHeight w:val="142"/>
          <w:jc w:val="center"/>
        </w:trPr>
        <w:tc>
          <w:tcPr>
            <w:tcW w:w="3378" w:type="dxa"/>
            <w:shd w:val="clear" w:color="auto" w:fill="D9D9D9"/>
            <w:vAlign w:val="center"/>
          </w:tcPr>
          <w:p w14:paraId="41CABD9E"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shd w:val="clear" w:color="auto" w:fill="D9D9D9"/>
            <w:vAlign w:val="center"/>
          </w:tcPr>
          <w:p w14:paraId="19D93CCF" w14:textId="77777777" w:rsidR="00BD60FD" w:rsidRPr="00D9514F" w:rsidRDefault="00BD60FD" w:rsidP="004671ED">
            <w:pPr>
              <w:jc w:val="right"/>
              <w:rPr>
                <w:color w:val="000000" w:themeColor="text1"/>
                <w:sz w:val="18"/>
                <w:szCs w:val="18"/>
              </w:rPr>
            </w:pPr>
            <w:r w:rsidRPr="00D9514F">
              <w:rPr>
                <w:color w:val="000000" w:themeColor="text1"/>
                <w:sz w:val="18"/>
                <w:szCs w:val="18"/>
              </w:rPr>
              <w:t>34 487</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E9828" w14:textId="77777777" w:rsidR="00BD60FD" w:rsidRPr="00D9514F" w:rsidRDefault="00BD60FD" w:rsidP="004671ED">
            <w:pPr>
              <w:jc w:val="right"/>
              <w:rPr>
                <w:color w:val="000000" w:themeColor="text1"/>
                <w:sz w:val="18"/>
                <w:szCs w:val="18"/>
              </w:rPr>
            </w:pPr>
            <w:r w:rsidRPr="00D9514F">
              <w:rPr>
                <w:color w:val="000000" w:themeColor="text1"/>
                <w:sz w:val="18"/>
                <w:szCs w:val="18"/>
              </w:rPr>
              <w:t>152 666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2010E4" w14:textId="77777777" w:rsidR="00BD60FD" w:rsidRPr="00D9514F" w:rsidRDefault="00BD60FD" w:rsidP="004671ED">
            <w:pPr>
              <w:jc w:val="right"/>
              <w:rPr>
                <w:color w:val="000000" w:themeColor="text1"/>
                <w:sz w:val="18"/>
                <w:szCs w:val="18"/>
              </w:rPr>
            </w:pPr>
            <w:r w:rsidRPr="00D9514F">
              <w:rPr>
                <w:color w:val="000000" w:themeColor="text1"/>
                <w:sz w:val="18"/>
                <w:szCs w:val="18"/>
              </w:rPr>
              <w:t>79 753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34FD4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shd w:val="clear" w:color="auto" w:fill="D9D9D9"/>
            <w:vAlign w:val="center"/>
          </w:tcPr>
          <w:p w14:paraId="33E56FC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088083A5" w14:textId="77777777" w:rsidTr="004671ED">
        <w:trPr>
          <w:trHeight w:val="283"/>
          <w:jc w:val="center"/>
        </w:trPr>
        <w:tc>
          <w:tcPr>
            <w:tcW w:w="3378" w:type="dxa"/>
            <w:vAlign w:val="center"/>
          </w:tcPr>
          <w:p w14:paraId="3C2432BB"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53BB058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8CEE9F9" w14:textId="77777777" w:rsidR="00BD60FD" w:rsidRPr="00D9514F" w:rsidRDefault="00BD60FD" w:rsidP="004671ED">
            <w:pPr>
              <w:jc w:val="right"/>
              <w:rPr>
                <w:color w:val="000000" w:themeColor="text1"/>
                <w:sz w:val="18"/>
                <w:szCs w:val="18"/>
              </w:rPr>
            </w:pPr>
            <w:r w:rsidRPr="00D9514F">
              <w:rPr>
                <w:color w:val="000000" w:themeColor="text1"/>
                <w:sz w:val="18"/>
                <w:szCs w:val="18"/>
              </w:rPr>
              <w:t>118 179</w:t>
            </w:r>
          </w:p>
        </w:tc>
        <w:tc>
          <w:tcPr>
            <w:tcW w:w="1132" w:type="dxa"/>
            <w:tcBorders>
              <w:top w:val="single" w:sz="4" w:space="0" w:color="auto"/>
              <w:left w:val="nil"/>
              <w:bottom w:val="single" w:sz="4" w:space="0" w:color="auto"/>
              <w:right w:val="single" w:sz="4" w:space="0" w:color="auto"/>
            </w:tcBorders>
            <w:shd w:val="clear" w:color="auto" w:fill="auto"/>
          </w:tcPr>
          <w:p w14:paraId="44F2D391" w14:textId="77777777" w:rsidR="00BD60FD" w:rsidRPr="00D9514F" w:rsidRDefault="00BD60FD" w:rsidP="004671ED">
            <w:pPr>
              <w:jc w:val="right"/>
              <w:rPr>
                <w:color w:val="000000" w:themeColor="text1"/>
                <w:sz w:val="18"/>
                <w:szCs w:val="18"/>
              </w:rPr>
            </w:pPr>
            <w:r w:rsidRPr="00D9514F">
              <w:rPr>
                <w:color w:val="000000" w:themeColor="text1"/>
                <w:sz w:val="18"/>
                <w:szCs w:val="18"/>
              </w:rPr>
              <w:t>-72 913</w:t>
            </w:r>
          </w:p>
        </w:tc>
        <w:tc>
          <w:tcPr>
            <w:tcW w:w="1132" w:type="dxa"/>
            <w:tcBorders>
              <w:top w:val="single" w:sz="4" w:space="0" w:color="auto"/>
              <w:left w:val="nil"/>
              <w:bottom w:val="single" w:sz="4" w:space="0" w:color="auto"/>
              <w:right w:val="single" w:sz="4" w:space="0" w:color="auto"/>
            </w:tcBorders>
            <w:shd w:val="clear" w:color="auto" w:fill="auto"/>
          </w:tcPr>
          <w:p w14:paraId="32AB40E9" w14:textId="77777777" w:rsidR="00BD60FD" w:rsidRPr="00D9514F" w:rsidRDefault="00BD60FD" w:rsidP="004671ED">
            <w:pPr>
              <w:jc w:val="right"/>
              <w:rPr>
                <w:color w:val="000000" w:themeColor="text1"/>
                <w:sz w:val="18"/>
                <w:szCs w:val="18"/>
              </w:rPr>
            </w:pPr>
            <w:r w:rsidRPr="00D9514F">
              <w:rPr>
                <w:color w:val="000000" w:themeColor="text1"/>
                <w:sz w:val="18"/>
                <w:szCs w:val="18"/>
              </w:rPr>
              <w:t>-79 753</w:t>
            </w:r>
          </w:p>
        </w:tc>
        <w:tc>
          <w:tcPr>
            <w:tcW w:w="1132" w:type="dxa"/>
          </w:tcPr>
          <w:p w14:paraId="6EE5FF5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3DA5E662" w14:textId="77777777" w:rsidTr="004671ED">
        <w:trPr>
          <w:trHeight w:val="283"/>
          <w:jc w:val="center"/>
        </w:trPr>
        <w:tc>
          <w:tcPr>
            <w:tcW w:w="3378" w:type="dxa"/>
            <w:vAlign w:val="center"/>
          </w:tcPr>
          <w:p w14:paraId="454713DA"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52D173E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4858395D" w14:textId="77777777" w:rsidR="00BD60FD" w:rsidRPr="00D9514F" w:rsidRDefault="00BD60FD" w:rsidP="004671ED">
            <w:pPr>
              <w:jc w:val="right"/>
              <w:rPr>
                <w:color w:val="000000" w:themeColor="text1"/>
                <w:sz w:val="18"/>
                <w:szCs w:val="18"/>
              </w:rPr>
            </w:pPr>
            <w:r w:rsidRPr="00D9514F">
              <w:rPr>
                <w:color w:val="000000" w:themeColor="text1"/>
                <w:sz w:val="18"/>
                <w:szCs w:val="18"/>
              </w:rPr>
              <w:t>342,7</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B9D7375" w14:textId="77777777" w:rsidR="00BD60FD" w:rsidRPr="00D9514F" w:rsidRDefault="00BD60FD" w:rsidP="004671ED">
            <w:pPr>
              <w:jc w:val="right"/>
              <w:rPr>
                <w:color w:val="000000" w:themeColor="text1"/>
                <w:sz w:val="18"/>
                <w:szCs w:val="18"/>
              </w:rPr>
            </w:pPr>
            <w:r w:rsidRPr="00D9514F">
              <w:rPr>
                <w:color w:val="000000" w:themeColor="text1"/>
                <w:sz w:val="18"/>
                <w:szCs w:val="18"/>
              </w:rPr>
              <w:t>-47,8</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2634511" w14:textId="77777777" w:rsidR="00BD60FD" w:rsidRPr="00D9514F" w:rsidRDefault="00BD60FD" w:rsidP="004671ED">
            <w:pPr>
              <w:jc w:val="right"/>
              <w:rPr>
                <w:color w:val="000000" w:themeColor="text1"/>
                <w:sz w:val="18"/>
                <w:szCs w:val="18"/>
              </w:rPr>
            </w:pPr>
            <w:r w:rsidRPr="00D9514F">
              <w:rPr>
                <w:color w:val="000000" w:themeColor="text1"/>
                <w:sz w:val="18"/>
                <w:szCs w:val="18"/>
              </w:rPr>
              <w:t>-100,0</w:t>
            </w:r>
          </w:p>
        </w:tc>
        <w:tc>
          <w:tcPr>
            <w:tcW w:w="1132" w:type="dxa"/>
          </w:tcPr>
          <w:p w14:paraId="155D76D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65E83258" w14:textId="77777777" w:rsidTr="004671ED">
        <w:trPr>
          <w:trHeight w:val="70"/>
          <w:jc w:val="center"/>
        </w:trPr>
        <w:tc>
          <w:tcPr>
            <w:tcW w:w="3378" w:type="dxa"/>
            <w:vAlign w:val="center"/>
          </w:tcPr>
          <w:p w14:paraId="20841F3C"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Atlīdzība</w:t>
            </w:r>
            <w:r w:rsidRPr="00D9514F">
              <w:rPr>
                <w:i/>
                <w:color w:val="000000" w:themeColor="text1"/>
                <w:sz w:val="18"/>
                <w:lang w:eastAsia="lv-LV"/>
              </w:rPr>
              <w:t>, euro</w:t>
            </w:r>
            <w:r w:rsidRPr="00D9514F">
              <w:rPr>
                <w:i/>
                <w:color w:val="000000" w:themeColor="text1"/>
                <w:sz w:val="18"/>
                <w:vertAlign w:val="superscript"/>
                <w:lang w:eastAsia="lv-LV"/>
              </w:rPr>
              <w:t>1</w:t>
            </w:r>
          </w:p>
        </w:tc>
        <w:tc>
          <w:tcPr>
            <w:tcW w:w="1131" w:type="dxa"/>
          </w:tcPr>
          <w:p w14:paraId="07AF0E47" w14:textId="77777777" w:rsidR="00BD60FD" w:rsidRPr="00D9514F" w:rsidRDefault="00BD60FD" w:rsidP="004671ED">
            <w:pPr>
              <w:jc w:val="right"/>
              <w:rPr>
                <w:color w:val="000000" w:themeColor="text1"/>
                <w:sz w:val="18"/>
                <w:szCs w:val="18"/>
              </w:rPr>
            </w:pPr>
            <w:r w:rsidRPr="00D9514F">
              <w:rPr>
                <w:color w:val="000000" w:themeColor="text1"/>
                <w:sz w:val="18"/>
                <w:szCs w:val="18"/>
              </w:rPr>
              <w:t>22 952</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1C36639" w14:textId="77777777" w:rsidR="00BD60FD" w:rsidRPr="00D9514F" w:rsidRDefault="00BD60FD" w:rsidP="004671ED">
            <w:pPr>
              <w:jc w:val="right"/>
              <w:rPr>
                <w:color w:val="000000" w:themeColor="text1"/>
                <w:sz w:val="18"/>
                <w:szCs w:val="18"/>
              </w:rPr>
            </w:pPr>
            <w:r w:rsidRPr="00D9514F">
              <w:rPr>
                <w:color w:val="000000" w:themeColor="text1"/>
                <w:sz w:val="18"/>
                <w:szCs w:val="18"/>
              </w:rPr>
              <w:t>61 014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0358DE6" w14:textId="77777777" w:rsidR="00BD60FD" w:rsidRPr="00D9514F" w:rsidRDefault="00BD60FD" w:rsidP="004671ED">
            <w:pPr>
              <w:jc w:val="right"/>
              <w:rPr>
                <w:bCs/>
                <w:color w:val="000000" w:themeColor="text1"/>
                <w:sz w:val="18"/>
                <w:szCs w:val="18"/>
              </w:rPr>
            </w:pPr>
            <w:r w:rsidRPr="00D9514F">
              <w:rPr>
                <w:color w:val="000000" w:themeColor="text1"/>
                <w:sz w:val="18"/>
                <w:szCs w:val="18"/>
              </w:rPr>
              <w:t>30 908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1916754"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1132" w:type="dxa"/>
          </w:tcPr>
          <w:p w14:paraId="0235D2E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1C452DA7" w14:textId="77777777" w:rsidTr="004671ED">
        <w:trPr>
          <w:trHeight w:val="70"/>
          <w:jc w:val="center"/>
        </w:trPr>
        <w:tc>
          <w:tcPr>
            <w:tcW w:w="3378" w:type="dxa"/>
          </w:tcPr>
          <w:p w14:paraId="17E038AF" w14:textId="77777777" w:rsidR="00BD60FD" w:rsidRPr="00D9514F" w:rsidRDefault="00BD60FD" w:rsidP="007674D4">
            <w:pPr>
              <w:jc w:val="both"/>
              <w:rPr>
                <w:color w:val="000000" w:themeColor="text1"/>
                <w:sz w:val="18"/>
                <w:lang w:eastAsia="lv-LV"/>
              </w:rPr>
            </w:pPr>
            <w:r w:rsidRPr="00D9514F">
              <w:rPr>
                <w:color w:val="000000" w:themeColor="text1"/>
                <w:sz w:val="18"/>
                <w:szCs w:val="18"/>
              </w:rPr>
              <w:t>Vidējais amata vietu skaits gadā</w:t>
            </w:r>
          </w:p>
        </w:tc>
        <w:tc>
          <w:tcPr>
            <w:tcW w:w="1131" w:type="dxa"/>
          </w:tcPr>
          <w:p w14:paraId="0FEB4C79" w14:textId="77777777" w:rsidR="00BD60FD" w:rsidRPr="00D9514F" w:rsidRDefault="00BD60FD" w:rsidP="004671ED">
            <w:pPr>
              <w:jc w:val="right"/>
              <w:rPr>
                <w:color w:val="000000" w:themeColor="text1"/>
                <w:sz w:val="18"/>
                <w:szCs w:val="18"/>
              </w:rPr>
            </w:pPr>
            <w:r w:rsidRPr="00D9514F">
              <w:rPr>
                <w:color w:val="000000" w:themeColor="text1"/>
                <w:sz w:val="18"/>
                <w:szCs w:val="18"/>
              </w:rPr>
              <w:t>1</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50E16897" w14:textId="77777777" w:rsidR="00BD60FD" w:rsidRPr="00D9514F" w:rsidRDefault="00BD60FD" w:rsidP="004671ED">
            <w:pPr>
              <w:jc w:val="right"/>
              <w:rPr>
                <w:color w:val="000000" w:themeColor="text1"/>
                <w:sz w:val="18"/>
                <w:szCs w:val="18"/>
              </w:rPr>
            </w:pPr>
            <w:r w:rsidRPr="00D9514F">
              <w:rPr>
                <w:color w:val="000000" w:themeColor="text1"/>
                <w:sz w:val="18"/>
                <w:szCs w:val="18"/>
              </w:rPr>
              <w:t>2</w:t>
            </w:r>
          </w:p>
        </w:tc>
        <w:tc>
          <w:tcPr>
            <w:tcW w:w="1132" w:type="dxa"/>
            <w:tcBorders>
              <w:top w:val="nil"/>
              <w:left w:val="nil"/>
              <w:bottom w:val="single" w:sz="4" w:space="0" w:color="auto"/>
              <w:right w:val="single" w:sz="4" w:space="0" w:color="auto"/>
            </w:tcBorders>
            <w:shd w:val="clear" w:color="auto" w:fill="FFFFFF" w:themeFill="background1"/>
          </w:tcPr>
          <w:p w14:paraId="72765041" w14:textId="77777777" w:rsidR="00BD60FD" w:rsidRPr="00D9514F" w:rsidRDefault="00BD60FD" w:rsidP="004671ED">
            <w:pPr>
              <w:jc w:val="right"/>
              <w:rPr>
                <w:bCs/>
                <w:color w:val="000000" w:themeColor="text1"/>
                <w:sz w:val="18"/>
                <w:szCs w:val="18"/>
              </w:rPr>
            </w:pPr>
            <w:r w:rsidRPr="00D9514F">
              <w:rPr>
                <w:color w:val="000000" w:themeColor="text1"/>
                <w:sz w:val="18"/>
                <w:szCs w:val="18"/>
              </w:rPr>
              <w:t>1</w:t>
            </w:r>
          </w:p>
        </w:tc>
        <w:tc>
          <w:tcPr>
            <w:tcW w:w="1132" w:type="dxa"/>
            <w:tcBorders>
              <w:top w:val="nil"/>
              <w:left w:val="nil"/>
              <w:bottom w:val="single" w:sz="4" w:space="0" w:color="auto"/>
              <w:right w:val="single" w:sz="4" w:space="0" w:color="auto"/>
            </w:tcBorders>
            <w:shd w:val="clear" w:color="auto" w:fill="FFFFFF" w:themeFill="background1"/>
          </w:tcPr>
          <w:p w14:paraId="3FF1C0EE" w14:textId="77777777" w:rsidR="00BD60FD" w:rsidRPr="00D9514F" w:rsidRDefault="00BD60FD" w:rsidP="004671ED">
            <w:pPr>
              <w:jc w:val="center"/>
              <w:rPr>
                <w:bCs/>
                <w:color w:val="000000" w:themeColor="text1"/>
                <w:sz w:val="18"/>
                <w:szCs w:val="18"/>
              </w:rPr>
            </w:pPr>
            <w:r w:rsidRPr="00D9514F">
              <w:rPr>
                <w:bCs/>
                <w:color w:val="000000" w:themeColor="text1"/>
                <w:sz w:val="18"/>
                <w:szCs w:val="18"/>
              </w:rPr>
              <w:t>-</w:t>
            </w:r>
          </w:p>
        </w:tc>
        <w:tc>
          <w:tcPr>
            <w:tcW w:w="1132" w:type="dxa"/>
          </w:tcPr>
          <w:p w14:paraId="388332E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145E2369" w14:textId="77777777" w:rsidTr="004671ED">
        <w:trPr>
          <w:trHeight w:val="70"/>
          <w:jc w:val="center"/>
        </w:trPr>
        <w:tc>
          <w:tcPr>
            <w:tcW w:w="3378" w:type="dxa"/>
          </w:tcPr>
          <w:p w14:paraId="24F50FB3" w14:textId="77777777" w:rsidR="00BD60FD" w:rsidRPr="00D9514F" w:rsidRDefault="00BD60FD" w:rsidP="007674D4">
            <w:pPr>
              <w:jc w:val="both"/>
              <w:rPr>
                <w:color w:val="000000" w:themeColor="text1"/>
                <w:sz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31" w:type="dxa"/>
          </w:tcPr>
          <w:p w14:paraId="68680A0F" w14:textId="77777777" w:rsidR="00BD60FD" w:rsidRPr="00D9514F" w:rsidRDefault="00BD60FD" w:rsidP="004671ED">
            <w:pPr>
              <w:jc w:val="right"/>
              <w:rPr>
                <w:color w:val="000000" w:themeColor="text1"/>
                <w:sz w:val="18"/>
                <w:szCs w:val="18"/>
              </w:rPr>
            </w:pPr>
            <w:r w:rsidRPr="00D9514F">
              <w:rPr>
                <w:color w:val="000000" w:themeColor="text1"/>
                <w:sz w:val="18"/>
                <w:szCs w:val="18"/>
              </w:rPr>
              <w:t>1 684,7</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7A56DEF3" w14:textId="77777777" w:rsidR="00BD60FD" w:rsidRPr="00D9514F" w:rsidRDefault="00BD60FD" w:rsidP="004671ED">
            <w:pPr>
              <w:jc w:val="right"/>
              <w:rPr>
                <w:color w:val="000000" w:themeColor="text1"/>
                <w:sz w:val="18"/>
                <w:szCs w:val="18"/>
              </w:rPr>
            </w:pPr>
            <w:r w:rsidRPr="00D9514F">
              <w:rPr>
                <w:color w:val="000000" w:themeColor="text1"/>
                <w:sz w:val="18"/>
                <w:szCs w:val="18"/>
              </w:rPr>
              <w:t>2 297,6</w:t>
            </w:r>
          </w:p>
        </w:tc>
        <w:tc>
          <w:tcPr>
            <w:tcW w:w="1132" w:type="dxa"/>
            <w:tcBorders>
              <w:top w:val="nil"/>
              <w:left w:val="nil"/>
              <w:bottom w:val="single" w:sz="4" w:space="0" w:color="auto"/>
              <w:right w:val="single" w:sz="4" w:space="0" w:color="auto"/>
            </w:tcBorders>
            <w:shd w:val="clear" w:color="auto" w:fill="FFFFFF" w:themeFill="background1"/>
          </w:tcPr>
          <w:p w14:paraId="71B419FE" w14:textId="77777777" w:rsidR="00BD60FD" w:rsidRPr="00D9514F" w:rsidRDefault="00BD60FD" w:rsidP="004671ED">
            <w:pPr>
              <w:jc w:val="right"/>
              <w:rPr>
                <w:color w:val="000000" w:themeColor="text1"/>
                <w:sz w:val="18"/>
                <w:szCs w:val="18"/>
              </w:rPr>
            </w:pPr>
            <w:r w:rsidRPr="00D9514F">
              <w:rPr>
                <w:color w:val="000000" w:themeColor="text1"/>
                <w:sz w:val="18"/>
                <w:szCs w:val="18"/>
              </w:rPr>
              <w:t>2 271,9</w:t>
            </w:r>
          </w:p>
        </w:tc>
        <w:tc>
          <w:tcPr>
            <w:tcW w:w="1132" w:type="dxa"/>
            <w:tcBorders>
              <w:top w:val="nil"/>
              <w:left w:val="nil"/>
              <w:bottom w:val="single" w:sz="4" w:space="0" w:color="auto"/>
              <w:right w:val="single" w:sz="4" w:space="0" w:color="auto"/>
            </w:tcBorders>
            <w:shd w:val="clear" w:color="auto" w:fill="FFFFFF" w:themeFill="background1"/>
          </w:tcPr>
          <w:p w14:paraId="2556201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7419946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7723A3DC" w14:textId="77777777" w:rsidTr="004671ED">
        <w:trPr>
          <w:trHeight w:val="70"/>
          <w:jc w:val="center"/>
        </w:trPr>
        <w:tc>
          <w:tcPr>
            <w:tcW w:w="3378" w:type="dxa"/>
            <w:vAlign w:val="center"/>
          </w:tcPr>
          <w:p w14:paraId="7A81226C" w14:textId="77777777" w:rsidR="00BD60FD" w:rsidRPr="00D9514F" w:rsidRDefault="00BD60FD" w:rsidP="007674D4">
            <w:pPr>
              <w:jc w:val="both"/>
              <w:rPr>
                <w:color w:val="000000" w:themeColor="text1"/>
                <w:sz w:val="18"/>
                <w:szCs w:val="18"/>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1131" w:type="dxa"/>
          </w:tcPr>
          <w:p w14:paraId="47127AAD" w14:textId="77777777" w:rsidR="00BD60FD" w:rsidRPr="00D9514F" w:rsidRDefault="00BD60FD" w:rsidP="004671ED">
            <w:pPr>
              <w:jc w:val="right"/>
              <w:rPr>
                <w:color w:val="000000" w:themeColor="text1"/>
                <w:sz w:val="18"/>
                <w:szCs w:val="18"/>
              </w:rPr>
            </w:pPr>
            <w:r w:rsidRPr="00D9514F">
              <w:rPr>
                <w:color w:val="000000" w:themeColor="text1"/>
                <w:sz w:val="18"/>
                <w:szCs w:val="18"/>
              </w:rPr>
              <w:t>2 736</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2AF918FD" w14:textId="77777777" w:rsidR="00BD60FD" w:rsidRPr="00D9514F" w:rsidRDefault="00BD60FD" w:rsidP="004671ED">
            <w:pPr>
              <w:jc w:val="right"/>
              <w:rPr>
                <w:color w:val="000000" w:themeColor="text1"/>
                <w:sz w:val="18"/>
                <w:szCs w:val="18"/>
              </w:rPr>
            </w:pPr>
            <w:r w:rsidRPr="00D9514F">
              <w:rPr>
                <w:color w:val="000000" w:themeColor="text1"/>
                <w:sz w:val="18"/>
                <w:szCs w:val="18"/>
              </w:rPr>
              <w:t>5 871</w:t>
            </w:r>
          </w:p>
        </w:tc>
        <w:tc>
          <w:tcPr>
            <w:tcW w:w="1132" w:type="dxa"/>
            <w:tcBorders>
              <w:top w:val="nil"/>
              <w:left w:val="nil"/>
              <w:bottom w:val="single" w:sz="4" w:space="0" w:color="auto"/>
              <w:right w:val="single" w:sz="4" w:space="0" w:color="auto"/>
            </w:tcBorders>
            <w:shd w:val="clear" w:color="auto" w:fill="FFFFFF" w:themeFill="background1"/>
          </w:tcPr>
          <w:p w14:paraId="31406918" w14:textId="77777777" w:rsidR="00BD60FD" w:rsidRPr="00D9514F" w:rsidRDefault="00BD60FD" w:rsidP="004671ED">
            <w:pPr>
              <w:jc w:val="right"/>
              <w:rPr>
                <w:color w:val="000000" w:themeColor="text1"/>
                <w:sz w:val="18"/>
                <w:szCs w:val="18"/>
              </w:rPr>
            </w:pPr>
            <w:r w:rsidRPr="00D9514F">
              <w:rPr>
                <w:color w:val="000000" w:themeColor="text1"/>
                <w:sz w:val="18"/>
                <w:szCs w:val="18"/>
              </w:rPr>
              <w:t>3 645</w:t>
            </w:r>
          </w:p>
        </w:tc>
        <w:tc>
          <w:tcPr>
            <w:tcW w:w="1132" w:type="dxa"/>
            <w:tcBorders>
              <w:top w:val="nil"/>
              <w:left w:val="nil"/>
              <w:bottom w:val="single" w:sz="4" w:space="0" w:color="auto"/>
              <w:right w:val="single" w:sz="4" w:space="0" w:color="auto"/>
            </w:tcBorders>
            <w:shd w:val="clear" w:color="auto" w:fill="FFFFFF" w:themeFill="background1"/>
          </w:tcPr>
          <w:p w14:paraId="0F0C86A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6E9577D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bl>
    <w:p w14:paraId="2D521BA5"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 xml:space="preserve">Piezīmes.  </w:t>
      </w:r>
    </w:p>
    <w:p w14:paraId="41FB51FF" w14:textId="77777777" w:rsidR="00BD60FD" w:rsidRPr="00D9514F" w:rsidRDefault="00BD60FD" w:rsidP="00283482">
      <w:pPr>
        <w:ind w:firstLine="425"/>
        <w:jc w:val="both"/>
        <w:rPr>
          <w:color w:val="000000" w:themeColor="text1"/>
          <w:sz w:val="18"/>
          <w:szCs w:val="18"/>
          <w:lang w:eastAsia="lv-LV"/>
        </w:rPr>
      </w:pPr>
      <w:r w:rsidRPr="00D9514F">
        <w:rPr>
          <w:color w:val="000000" w:themeColor="text1"/>
          <w:sz w:val="18"/>
          <w:szCs w:val="18"/>
          <w:vertAlign w:val="superscript"/>
          <w:lang w:eastAsia="lv-LV"/>
        </w:rPr>
        <w:t>1</w:t>
      </w:r>
      <w:r w:rsidRPr="00D9514F">
        <w:rPr>
          <w:color w:val="000000" w:themeColor="text1"/>
          <w:sz w:val="18"/>
          <w:szCs w:val="18"/>
          <w:lang w:eastAsia="lv-LV"/>
        </w:rPr>
        <w:t xml:space="preserve"> Projektu/pasākumu ietvaros atsevišķiem darbiniekiem atlīdzība tiek nodrošināta piemaksu veidā.</w:t>
      </w:r>
    </w:p>
    <w:p w14:paraId="6185814C"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59BE1C65"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277"/>
        <w:gridCol w:w="1277"/>
        <w:gridCol w:w="1277"/>
      </w:tblGrid>
      <w:tr w:rsidR="00BD60FD" w:rsidRPr="00D9514F" w14:paraId="039A1AEE" w14:textId="77777777" w:rsidTr="004671ED">
        <w:trPr>
          <w:trHeight w:val="142"/>
          <w:tblHeader/>
          <w:jc w:val="center"/>
        </w:trPr>
        <w:tc>
          <w:tcPr>
            <w:tcW w:w="5246" w:type="dxa"/>
            <w:vAlign w:val="center"/>
          </w:tcPr>
          <w:p w14:paraId="6D543C16"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5391F95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2216BD3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5D64EB0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4E460416" w14:textId="77777777" w:rsidTr="004671ED">
        <w:trPr>
          <w:trHeight w:val="142"/>
          <w:jc w:val="center"/>
        </w:trPr>
        <w:tc>
          <w:tcPr>
            <w:tcW w:w="5246" w:type="dxa"/>
            <w:shd w:val="clear" w:color="auto" w:fill="D9D9D9"/>
          </w:tcPr>
          <w:p w14:paraId="4A07E1B2"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2B6A3D36" w14:textId="77777777" w:rsidR="00BD60FD" w:rsidRPr="00D9514F" w:rsidRDefault="00BD60FD" w:rsidP="004671ED">
            <w:pPr>
              <w:jc w:val="right"/>
              <w:rPr>
                <w:b/>
                <w:color w:val="000000" w:themeColor="text1"/>
                <w:sz w:val="18"/>
                <w:szCs w:val="18"/>
              </w:rPr>
            </w:pPr>
            <w:r w:rsidRPr="00D9514F">
              <w:rPr>
                <w:b/>
                <w:color w:val="000000" w:themeColor="text1"/>
                <w:sz w:val="18"/>
                <w:szCs w:val="18"/>
              </w:rPr>
              <w:t>152 666</w:t>
            </w:r>
          </w:p>
        </w:tc>
        <w:tc>
          <w:tcPr>
            <w:tcW w:w="1277" w:type="dxa"/>
            <w:shd w:val="clear" w:color="auto" w:fill="D9D9D9"/>
          </w:tcPr>
          <w:p w14:paraId="25BB0867" w14:textId="77777777" w:rsidR="00BD60FD" w:rsidRPr="00D9514F" w:rsidRDefault="00BD60FD" w:rsidP="004671ED">
            <w:pPr>
              <w:jc w:val="right"/>
              <w:rPr>
                <w:b/>
                <w:color w:val="000000" w:themeColor="text1"/>
                <w:sz w:val="18"/>
                <w:szCs w:val="18"/>
              </w:rPr>
            </w:pPr>
            <w:r w:rsidRPr="00D9514F">
              <w:rPr>
                <w:b/>
                <w:color w:val="000000" w:themeColor="text1"/>
                <w:sz w:val="18"/>
                <w:szCs w:val="18"/>
              </w:rPr>
              <w:t>79 753</w:t>
            </w:r>
          </w:p>
        </w:tc>
        <w:tc>
          <w:tcPr>
            <w:tcW w:w="1277" w:type="dxa"/>
            <w:shd w:val="clear" w:color="auto" w:fill="D9D9D9"/>
          </w:tcPr>
          <w:p w14:paraId="133E0B59" w14:textId="77777777" w:rsidR="00BD60FD" w:rsidRPr="00D9514F" w:rsidRDefault="00BD60FD" w:rsidP="004671ED">
            <w:pPr>
              <w:jc w:val="right"/>
              <w:rPr>
                <w:b/>
                <w:bCs/>
                <w:color w:val="000000" w:themeColor="text1"/>
                <w:sz w:val="18"/>
                <w:szCs w:val="18"/>
              </w:rPr>
            </w:pPr>
            <w:r w:rsidRPr="00D9514F">
              <w:rPr>
                <w:b/>
                <w:bCs/>
                <w:iCs/>
                <w:color w:val="000000" w:themeColor="text1"/>
                <w:sz w:val="18"/>
                <w:szCs w:val="18"/>
              </w:rPr>
              <w:t>-72 913</w:t>
            </w:r>
          </w:p>
        </w:tc>
      </w:tr>
      <w:tr w:rsidR="00BD60FD" w:rsidRPr="00D9514F" w14:paraId="796F3B49" w14:textId="77777777" w:rsidTr="004671ED">
        <w:trPr>
          <w:trHeight w:val="142"/>
          <w:jc w:val="center"/>
        </w:trPr>
        <w:tc>
          <w:tcPr>
            <w:tcW w:w="9077" w:type="dxa"/>
            <w:gridSpan w:val="4"/>
          </w:tcPr>
          <w:p w14:paraId="6F17A704" w14:textId="77777777" w:rsidR="00BD60FD" w:rsidRPr="00D9514F" w:rsidRDefault="00BD60FD" w:rsidP="004671ED">
            <w:pPr>
              <w:ind w:firstLine="313"/>
              <w:rPr>
                <w:color w:val="000000" w:themeColor="text1"/>
                <w:sz w:val="18"/>
                <w:szCs w:val="18"/>
              </w:rPr>
            </w:pPr>
            <w:r w:rsidRPr="00D9514F">
              <w:rPr>
                <w:i/>
                <w:color w:val="000000" w:themeColor="text1"/>
                <w:sz w:val="18"/>
                <w:szCs w:val="18"/>
                <w:lang w:eastAsia="lv-LV"/>
              </w:rPr>
              <w:t>t. sk.:</w:t>
            </w:r>
          </w:p>
        </w:tc>
      </w:tr>
      <w:tr w:rsidR="00BD60FD" w:rsidRPr="00D9514F" w14:paraId="089EF7EB" w14:textId="77777777" w:rsidTr="004671ED">
        <w:trPr>
          <w:trHeight w:val="142"/>
          <w:jc w:val="center"/>
        </w:trPr>
        <w:tc>
          <w:tcPr>
            <w:tcW w:w="5246" w:type="dxa"/>
            <w:shd w:val="clear" w:color="auto" w:fill="F2F2F2"/>
          </w:tcPr>
          <w:p w14:paraId="3B426305" w14:textId="77777777" w:rsidR="00BD60FD" w:rsidRPr="00D9514F" w:rsidRDefault="00BD60FD" w:rsidP="004671ED">
            <w:pPr>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shd w:val="clear" w:color="auto" w:fill="F2F2F2"/>
          </w:tcPr>
          <w:p w14:paraId="7CDD8843" w14:textId="77777777" w:rsidR="00BD60FD" w:rsidRPr="00D9514F" w:rsidRDefault="00BD60FD" w:rsidP="004671ED">
            <w:pPr>
              <w:jc w:val="right"/>
              <w:rPr>
                <w:color w:val="000000" w:themeColor="text1"/>
                <w:sz w:val="18"/>
                <w:szCs w:val="18"/>
              </w:rPr>
            </w:pPr>
            <w:r w:rsidRPr="00D9514F">
              <w:rPr>
                <w:color w:val="000000" w:themeColor="text1"/>
                <w:sz w:val="18"/>
                <w:szCs w:val="18"/>
              </w:rPr>
              <w:t>152 666</w:t>
            </w:r>
          </w:p>
        </w:tc>
        <w:tc>
          <w:tcPr>
            <w:tcW w:w="1277" w:type="dxa"/>
            <w:shd w:val="clear" w:color="auto" w:fill="F2F2F2"/>
          </w:tcPr>
          <w:p w14:paraId="59C15D30" w14:textId="77777777" w:rsidR="00BD60FD" w:rsidRPr="00D9514F" w:rsidRDefault="00BD60FD" w:rsidP="004671ED">
            <w:pPr>
              <w:jc w:val="right"/>
              <w:rPr>
                <w:color w:val="000000" w:themeColor="text1"/>
                <w:sz w:val="18"/>
                <w:szCs w:val="18"/>
              </w:rPr>
            </w:pPr>
            <w:r w:rsidRPr="00D9514F">
              <w:rPr>
                <w:color w:val="000000" w:themeColor="text1"/>
                <w:sz w:val="18"/>
                <w:szCs w:val="18"/>
              </w:rPr>
              <w:t>79 753</w:t>
            </w:r>
          </w:p>
        </w:tc>
        <w:tc>
          <w:tcPr>
            <w:tcW w:w="1277" w:type="dxa"/>
            <w:shd w:val="clear" w:color="auto" w:fill="F2F2F2"/>
          </w:tcPr>
          <w:p w14:paraId="6A20D52C" w14:textId="77777777" w:rsidR="00BD60FD" w:rsidRPr="00D9514F" w:rsidRDefault="00BD60FD" w:rsidP="004671ED">
            <w:pPr>
              <w:jc w:val="right"/>
              <w:rPr>
                <w:color w:val="000000" w:themeColor="text1"/>
                <w:sz w:val="18"/>
                <w:szCs w:val="18"/>
              </w:rPr>
            </w:pPr>
            <w:r w:rsidRPr="00D9514F">
              <w:rPr>
                <w:iCs/>
                <w:color w:val="000000" w:themeColor="text1"/>
                <w:sz w:val="18"/>
                <w:szCs w:val="18"/>
              </w:rPr>
              <w:t>-72 913</w:t>
            </w:r>
          </w:p>
        </w:tc>
      </w:tr>
      <w:tr w:rsidR="00BD60FD" w:rsidRPr="00D9514F" w14:paraId="575D8088" w14:textId="77777777" w:rsidTr="004671ED">
        <w:trPr>
          <w:trHeight w:val="142"/>
          <w:jc w:val="center"/>
        </w:trPr>
        <w:tc>
          <w:tcPr>
            <w:tcW w:w="5246" w:type="dxa"/>
          </w:tcPr>
          <w:p w14:paraId="55999A4F" w14:textId="77777777" w:rsidR="00BD60FD" w:rsidRPr="00D9514F" w:rsidRDefault="00BD60FD" w:rsidP="004671ED">
            <w:pPr>
              <w:rPr>
                <w:i/>
                <w:color w:val="000000" w:themeColor="text1"/>
                <w:sz w:val="18"/>
                <w:szCs w:val="18"/>
                <w:lang w:eastAsia="lv-LV"/>
              </w:rPr>
            </w:pPr>
            <w:r w:rsidRPr="00D9514F">
              <w:rPr>
                <w:i/>
                <w:color w:val="000000" w:themeColor="text1"/>
                <w:sz w:val="18"/>
                <w:szCs w:val="18"/>
                <w:lang w:eastAsia="lv-LV"/>
              </w:rPr>
              <w:t xml:space="preserve">Projekta </w:t>
            </w:r>
            <w:r w:rsidRPr="00D9514F">
              <w:rPr>
                <w:i/>
                <w:color w:val="000000" w:themeColor="text1"/>
                <w:sz w:val="18"/>
                <w:szCs w:val="18"/>
              </w:rPr>
              <w:t xml:space="preserve">Nr. 101083313 “SIC Latvia – </w:t>
            </w:r>
            <w:proofErr w:type="spellStart"/>
            <w:r w:rsidRPr="00D9514F">
              <w:rPr>
                <w:i/>
                <w:color w:val="000000" w:themeColor="text1"/>
                <w:sz w:val="18"/>
                <w:szCs w:val="18"/>
              </w:rPr>
              <w:t>Latvian</w:t>
            </w:r>
            <w:proofErr w:type="spellEnd"/>
            <w:r w:rsidRPr="00D9514F">
              <w:rPr>
                <w:i/>
                <w:color w:val="000000" w:themeColor="text1"/>
                <w:sz w:val="18"/>
                <w:szCs w:val="18"/>
              </w:rPr>
              <w:t xml:space="preserve"> </w:t>
            </w:r>
            <w:proofErr w:type="spellStart"/>
            <w:r w:rsidRPr="00D9514F">
              <w:rPr>
                <w:i/>
                <w:color w:val="000000" w:themeColor="text1"/>
                <w:sz w:val="18"/>
                <w:szCs w:val="18"/>
              </w:rPr>
              <w:t>Safer</w:t>
            </w:r>
            <w:proofErr w:type="spellEnd"/>
            <w:r w:rsidRPr="00D9514F">
              <w:rPr>
                <w:i/>
                <w:color w:val="000000" w:themeColor="text1"/>
                <w:sz w:val="18"/>
                <w:szCs w:val="18"/>
              </w:rPr>
              <w:t xml:space="preserve"> Internet </w:t>
            </w:r>
            <w:proofErr w:type="spellStart"/>
            <w:r w:rsidRPr="00D9514F">
              <w:rPr>
                <w:i/>
                <w:color w:val="000000" w:themeColor="text1"/>
                <w:sz w:val="18"/>
                <w:szCs w:val="18"/>
              </w:rPr>
              <w:t>Centre</w:t>
            </w:r>
            <w:proofErr w:type="spellEnd"/>
            <w:r w:rsidRPr="00D9514F">
              <w:rPr>
                <w:i/>
                <w:color w:val="000000" w:themeColor="text1"/>
                <w:sz w:val="18"/>
                <w:szCs w:val="18"/>
              </w:rPr>
              <w:t xml:space="preserve"> V” </w:t>
            </w:r>
            <w:r w:rsidRPr="00D9514F">
              <w:rPr>
                <w:i/>
                <w:color w:val="000000" w:themeColor="text1"/>
                <w:sz w:val="18"/>
                <w:szCs w:val="18"/>
                <w:lang w:eastAsia="lv-LV"/>
              </w:rPr>
              <w:t xml:space="preserve">īstenošana, tai skaitā 2024. gadā palielināti izdevumi no ĀFP naudas līdzekļu atlikuma (861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izdevumi no vispārējā kārtībā sadalāmās dotācijas no vispārējiem ieņēmumiem (78 892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(projekta īstenošanai plānotas 2023. gadā 2 amata vietas un 2024. gadā 1 amata vieta)</w:t>
            </w:r>
          </w:p>
        </w:tc>
        <w:tc>
          <w:tcPr>
            <w:tcW w:w="1277" w:type="dxa"/>
          </w:tcPr>
          <w:p w14:paraId="00C19B6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152 666</w:t>
            </w:r>
          </w:p>
        </w:tc>
        <w:tc>
          <w:tcPr>
            <w:tcW w:w="1277" w:type="dxa"/>
          </w:tcPr>
          <w:p w14:paraId="1E74461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79 753</w:t>
            </w:r>
          </w:p>
        </w:tc>
        <w:tc>
          <w:tcPr>
            <w:tcW w:w="1277" w:type="dxa"/>
          </w:tcPr>
          <w:p w14:paraId="6DB1C19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-72 913</w:t>
            </w:r>
          </w:p>
        </w:tc>
      </w:tr>
    </w:tbl>
    <w:p w14:paraId="3918D792" w14:textId="77777777" w:rsidR="00BD60FD" w:rsidRPr="00D9514F" w:rsidRDefault="00BD60FD" w:rsidP="00BD60FD">
      <w:pPr>
        <w:widowControl w:val="0"/>
        <w:spacing w:before="240" w:after="240"/>
        <w:rPr>
          <w:bCs/>
          <w:color w:val="000000" w:themeColor="text1"/>
          <w:sz w:val="18"/>
          <w:szCs w:val="18"/>
        </w:rPr>
      </w:pPr>
      <w:r w:rsidRPr="00D9514F">
        <w:rPr>
          <w:b/>
          <w:bCs/>
          <w:color w:val="000000" w:themeColor="text1"/>
        </w:rPr>
        <w:t xml:space="preserve">70.15.00 Eiropas Savienības programmas </w:t>
      </w:r>
      <w:proofErr w:type="spellStart"/>
      <w:r w:rsidRPr="00D9514F">
        <w:rPr>
          <w:b/>
          <w:bCs/>
          <w:color w:val="000000" w:themeColor="text1"/>
        </w:rPr>
        <w:t>Erasmus</w:t>
      </w:r>
      <w:proofErr w:type="spellEnd"/>
      <w:r w:rsidRPr="00D9514F">
        <w:rPr>
          <w:b/>
          <w:bCs/>
          <w:color w:val="000000" w:themeColor="text1"/>
        </w:rPr>
        <w:t>+ projektu īstenošanas nodrošināšana</w:t>
      </w:r>
    </w:p>
    <w:p w14:paraId="0912C0AD" w14:textId="77777777" w:rsidR="00BD60FD" w:rsidRPr="00D9514F" w:rsidRDefault="00BD60FD" w:rsidP="00F04E87">
      <w:pPr>
        <w:spacing w:before="120"/>
        <w:jc w:val="both"/>
        <w:rPr>
          <w:color w:val="000000" w:themeColor="text1"/>
        </w:rPr>
      </w:pPr>
      <w:r w:rsidRPr="00D9514F">
        <w:rPr>
          <w:color w:val="000000" w:themeColor="text1"/>
          <w:u w:val="single"/>
        </w:rPr>
        <w:t>Apakšprogrammas mērķis</w:t>
      </w:r>
      <w:r w:rsidRPr="00D9514F">
        <w:rPr>
          <w:color w:val="000000" w:themeColor="text1"/>
        </w:rPr>
        <w:t xml:space="preserve">: </w:t>
      </w:r>
    </w:p>
    <w:p w14:paraId="2F766F03" w14:textId="77777777" w:rsidR="00BD60FD" w:rsidRPr="00D9514F" w:rsidRDefault="00BD60FD" w:rsidP="00F04E87">
      <w:pPr>
        <w:spacing w:before="120"/>
        <w:ind w:firstLine="720"/>
        <w:jc w:val="both"/>
        <w:rPr>
          <w:color w:val="000000" w:themeColor="text1"/>
        </w:rPr>
      </w:pPr>
      <w:r w:rsidRPr="00D9514F">
        <w:rPr>
          <w:color w:val="000000" w:themeColor="text1"/>
        </w:rPr>
        <w:t xml:space="preserve">nodrošināt ES </w:t>
      </w:r>
      <w:proofErr w:type="spellStart"/>
      <w:r w:rsidRPr="00D9514F">
        <w:rPr>
          <w:color w:val="000000" w:themeColor="text1"/>
        </w:rPr>
        <w:t>Erasmus</w:t>
      </w:r>
      <w:proofErr w:type="spellEnd"/>
      <w:r w:rsidRPr="00D9514F">
        <w:rPr>
          <w:color w:val="000000" w:themeColor="text1"/>
        </w:rPr>
        <w:t>+ programmas projektu labklājības nozarē īstenošanu, veidotu un stiprinātu sadarbību ar citām iestādēm ES un veicinātu darbinieku un izglītojamo konkurētspēju.</w:t>
      </w:r>
    </w:p>
    <w:p w14:paraId="6D8D8879" w14:textId="77777777" w:rsidR="00BD60FD" w:rsidRPr="00D9514F" w:rsidRDefault="00BD60FD" w:rsidP="00F04E87">
      <w:pPr>
        <w:spacing w:before="120"/>
        <w:jc w:val="both"/>
        <w:rPr>
          <w:color w:val="000000" w:themeColor="text1"/>
        </w:rPr>
      </w:pPr>
      <w:r w:rsidRPr="00D9514F">
        <w:rPr>
          <w:color w:val="000000" w:themeColor="text1"/>
          <w:u w:val="single"/>
        </w:rPr>
        <w:t>Galvenās aktivitātes</w:t>
      </w:r>
      <w:r w:rsidRPr="00D9514F">
        <w:rPr>
          <w:color w:val="000000" w:themeColor="text1"/>
        </w:rPr>
        <w:t xml:space="preserve">: </w:t>
      </w:r>
    </w:p>
    <w:p w14:paraId="69B9879C" w14:textId="77777777" w:rsidR="00BD60FD" w:rsidRPr="00D9514F" w:rsidRDefault="00BD60FD" w:rsidP="00F04E87">
      <w:pPr>
        <w:spacing w:before="120"/>
        <w:ind w:firstLine="720"/>
        <w:jc w:val="both"/>
        <w:rPr>
          <w:color w:val="000000" w:themeColor="text1"/>
        </w:rPr>
      </w:pPr>
      <w:r w:rsidRPr="00D9514F">
        <w:rPr>
          <w:color w:val="000000" w:themeColor="text1"/>
        </w:rPr>
        <w:t>īstenot projektus:</w:t>
      </w:r>
    </w:p>
    <w:p w14:paraId="0D945D0B" w14:textId="77777777" w:rsidR="00BD60FD" w:rsidRPr="00D9514F" w:rsidRDefault="00BD60FD" w:rsidP="00F04E87">
      <w:pPr>
        <w:pStyle w:val="ListParagraph"/>
        <w:numPr>
          <w:ilvl w:val="0"/>
          <w:numId w:val="40"/>
        </w:numPr>
        <w:spacing w:before="120" w:after="120"/>
        <w:ind w:left="1135" w:hanging="284"/>
        <w:contextualSpacing w:val="0"/>
        <w:jc w:val="both"/>
        <w:rPr>
          <w:color w:val="000000" w:themeColor="text1"/>
        </w:rPr>
      </w:pPr>
      <w:r w:rsidRPr="00D9514F">
        <w:rPr>
          <w:color w:val="000000" w:themeColor="text1"/>
        </w:rPr>
        <w:t xml:space="preserve">Nr. 2022-1-LV01-KA122-VET-000069932 “Profesionālās rehabilitācijas izglītojamo un mācībspēku </w:t>
      </w:r>
      <w:proofErr w:type="spellStart"/>
      <w:r w:rsidRPr="00D9514F">
        <w:rPr>
          <w:color w:val="000000" w:themeColor="text1"/>
        </w:rPr>
        <w:t>drošumspējas</w:t>
      </w:r>
      <w:proofErr w:type="spellEnd"/>
      <w:r w:rsidRPr="00D9514F">
        <w:rPr>
          <w:color w:val="000000" w:themeColor="text1"/>
        </w:rPr>
        <w:t xml:space="preserve"> paaugstināšana”;</w:t>
      </w:r>
    </w:p>
    <w:p w14:paraId="0FC21BA8" w14:textId="77777777" w:rsidR="00BD60FD" w:rsidRPr="00D9514F" w:rsidRDefault="00BD60FD" w:rsidP="00F04E87">
      <w:pPr>
        <w:pStyle w:val="ListParagraph"/>
        <w:numPr>
          <w:ilvl w:val="0"/>
          <w:numId w:val="40"/>
        </w:numPr>
        <w:spacing w:before="120" w:after="120"/>
        <w:ind w:left="1135" w:hanging="284"/>
        <w:contextualSpacing w:val="0"/>
        <w:jc w:val="both"/>
        <w:rPr>
          <w:color w:val="000000" w:themeColor="text1"/>
        </w:rPr>
      </w:pPr>
      <w:r w:rsidRPr="00D9514F">
        <w:rPr>
          <w:color w:val="000000" w:themeColor="text1"/>
        </w:rPr>
        <w:t>Nr. 2023-1-LV01-KA122-VET-000146513 “Profesionālās izglītības mācībspēku un atbalsta personāla kapacitātes stiprināšana caur starptautisku pieredzi un savstarpējo mācīšanos”.</w:t>
      </w:r>
    </w:p>
    <w:p w14:paraId="24ABB966" w14:textId="77777777" w:rsidR="00BD60FD" w:rsidRPr="00D9514F" w:rsidRDefault="00BD60FD" w:rsidP="00F04E87">
      <w:pPr>
        <w:tabs>
          <w:tab w:val="left" w:pos="1276"/>
          <w:tab w:val="left" w:pos="1418"/>
          <w:tab w:val="left" w:pos="1560"/>
        </w:tabs>
        <w:spacing w:before="120"/>
        <w:jc w:val="both"/>
        <w:rPr>
          <w:color w:val="000000" w:themeColor="text1"/>
        </w:rPr>
      </w:pPr>
      <w:r w:rsidRPr="00D9514F">
        <w:rPr>
          <w:color w:val="000000" w:themeColor="text1"/>
          <w:u w:val="single"/>
        </w:rPr>
        <w:t>Apakšprogrammas izpildītājs</w:t>
      </w:r>
      <w:r w:rsidRPr="00D9514F">
        <w:rPr>
          <w:color w:val="000000" w:themeColor="text1"/>
        </w:rPr>
        <w:t>: SIVA.</w:t>
      </w:r>
    </w:p>
    <w:p w14:paraId="6AF44ED3"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0FD" w:rsidRPr="00D9514F" w14:paraId="62E1DF3D" w14:textId="77777777" w:rsidTr="004671ED">
        <w:trPr>
          <w:tblHeader/>
          <w:jc w:val="center"/>
        </w:trPr>
        <w:tc>
          <w:tcPr>
            <w:tcW w:w="3397" w:type="dxa"/>
          </w:tcPr>
          <w:p w14:paraId="3980ED83" w14:textId="77777777" w:rsidR="00BD60FD" w:rsidRPr="00D9514F" w:rsidRDefault="00BD60FD" w:rsidP="004671ED">
            <w:pPr>
              <w:jc w:val="center"/>
              <w:rPr>
                <w:color w:val="000000" w:themeColor="text1"/>
                <w:sz w:val="18"/>
                <w:szCs w:val="18"/>
              </w:rPr>
            </w:pPr>
          </w:p>
        </w:tc>
        <w:tc>
          <w:tcPr>
            <w:tcW w:w="1134" w:type="dxa"/>
          </w:tcPr>
          <w:p w14:paraId="222493F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2022. gads (izpilde)</w:t>
            </w:r>
          </w:p>
        </w:tc>
        <w:tc>
          <w:tcPr>
            <w:tcW w:w="1134" w:type="dxa"/>
          </w:tcPr>
          <w:p w14:paraId="704DD26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2023. gada plāns</w:t>
            </w:r>
          </w:p>
        </w:tc>
        <w:tc>
          <w:tcPr>
            <w:tcW w:w="1134" w:type="dxa"/>
          </w:tcPr>
          <w:p w14:paraId="748DD1E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2024. gada plāns</w:t>
            </w:r>
          </w:p>
        </w:tc>
        <w:tc>
          <w:tcPr>
            <w:tcW w:w="1134" w:type="dxa"/>
          </w:tcPr>
          <w:p w14:paraId="7FBA309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2025. gada prognoze</w:t>
            </w:r>
          </w:p>
        </w:tc>
        <w:tc>
          <w:tcPr>
            <w:tcW w:w="1139" w:type="dxa"/>
          </w:tcPr>
          <w:p w14:paraId="24E7923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rPr>
              <w:t>2026. gada prognoze</w:t>
            </w:r>
          </w:p>
        </w:tc>
      </w:tr>
      <w:tr w:rsidR="00BD60FD" w:rsidRPr="00D9514F" w14:paraId="70ACF54B" w14:textId="77777777" w:rsidTr="004671ED">
        <w:trPr>
          <w:jc w:val="center"/>
        </w:trPr>
        <w:tc>
          <w:tcPr>
            <w:tcW w:w="9072" w:type="dxa"/>
            <w:gridSpan w:val="6"/>
            <w:shd w:val="clear" w:color="auto" w:fill="D9D9D9"/>
            <w:vAlign w:val="center"/>
          </w:tcPr>
          <w:p w14:paraId="0E3E000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 xml:space="preserve">Projekts “Profesionālās rehabilitācijas izglītojamo un mācībspēku </w:t>
            </w:r>
            <w:proofErr w:type="spellStart"/>
            <w:r w:rsidRPr="00D9514F">
              <w:rPr>
                <w:color w:val="000000" w:themeColor="text1"/>
                <w:sz w:val="18"/>
                <w:szCs w:val="18"/>
                <w:lang w:eastAsia="lv-LV"/>
              </w:rPr>
              <w:t>drošumspējas</w:t>
            </w:r>
            <w:proofErr w:type="spellEnd"/>
            <w:r w:rsidRPr="00D9514F">
              <w:rPr>
                <w:color w:val="000000" w:themeColor="text1"/>
                <w:sz w:val="18"/>
                <w:szCs w:val="18"/>
                <w:lang w:eastAsia="lv-LV"/>
              </w:rPr>
              <w:t xml:space="preserve"> paaugstināšana”</w:t>
            </w:r>
          </w:p>
          <w:p w14:paraId="7B93D05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 xml:space="preserve">Mērķis: </w:t>
            </w:r>
            <w:r w:rsidRPr="00D9514F">
              <w:rPr>
                <w:color w:val="000000" w:themeColor="text1"/>
                <w:sz w:val="18"/>
                <w:szCs w:val="18"/>
              </w:rPr>
              <w:t xml:space="preserve">SIVA mācībspēku un atbalsta personāla profesionālās kompetences pilnveide, piedaloties darba ēnošanā līdzvērtīgās specialitātēs </w:t>
            </w:r>
            <w:proofErr w:type="spellStart"/>
            <w:r w:rsidRPr="00D9514F">
              <w:rPr>
                <w:color w:val="000000" w:themeColor="text1"/>
                <w:sz w:val="18"/>
                <w:szCs w:val="18"/>
              </w:rPr>
              <w:t>partnerorganizācijā</w:t>
            </w:r>
            <w:proofErr w:type="spellEnd"/>
            <w:r w:rsidRPr="00D9514F">
              <w:rPr>
                <w:color w:val="000000" w:themeColor="text1"/>
                <w:sz w:val="18"/>
                <w:szCs w:val="18"/>
              </w:rPr>
              <w:t>. Izglītojamo konkurētspējas veicināšana, iegūstot starptautisku pieredzi, mācoties no citu valstu profesionāļiem</w:t>
            </w:r>
          </w:p>
        </w:tc>
      </w:tr>
      <w:tr w:rsidR="00BD60FD" w:rsidRPr="00D9514F" w14:paraId="3AD252CF" w14:textId="77777777" w:rsidTr="004671ED">
        <w:trPr>
          <w:jc w:val="center"/>
        </w:trPr>
        <w:tc>
          <w:tcPr>
            <w:tcW w:w="3397" w:type="dxa"/>
            <w:tcBorders>
              <w:top w:val="single" w:sz="4" w:space="0" w:color="000000"/>
              <w:left w:val="single" w:sz="4" w:space="0" w:color="000000"/>
              <w:bottom w:val="single" w:sz="4" w:space="0" w:color="000000"/>
              <w:right w:val="single" w:sz="4" w:space="0" w:color="000000"/>
            </w:tcBorders>
          </w:tcPr>
          <w:p w14:paraId="364B2DF7" w14:textId="77777777" w:rsidR="00BD60FD" w:rsidRPr="00D9514F" w:rsidRDefault="00BD60FD" w:rsidP="007674D4">
            <w:pPr>
              <w:jc w:val="both"/>
              <w:rPr>
                <w:color w:val="000000" w:themeColor="text1"/>
                <w:sz w:val="18"/>
                <w:vertAlign w:val="superscript"/>
              </w:rPr>
            </w:pPr>
            <w:r w:rsidRPr="00D9514F">
              <w:rPr>
                <w:color w:val="000000" w:themeColor="text1"/>
                <w:sz w:val="18"/>
              </w:rPr>
              <w:t>Mobilitāšu pieredzes apmaiņas braucieni (skaits)</w:t>
            </w:r>
          </w:p>
        </w:tc>
        <w:tc>
          <w:tcPr>
            <w:tcW w:w="1134" w:type="dxa"/>
            <w:tcBorders>
              <w:top w:val="single" w:sz="4" w:space="0" w:color="000000"/>
              <w:left w:val="single" w:sz="4" w:space="0" w:color="000000"/>
              <w:bottom w:val="single" w:sz="4" w:space="0" w:color="000000"/>
              <w:right w:val="single" w:sz="4" w:space="0" w:color="000000"/>
            </w:tcBorders>
          </w:tcPr>
          <w:p w14:paraId="7D2F2FF9"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16505C18"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23E9C948" w14:textId="77777777" w:rsidR="00BD60FD" w:rsidRPr="00D9514F" w:rsidRDefault="00BD60FD" w:rsidP="004671ED">
            <w:pPr>
              <w:jc w:val="center"/>
              <w:rPr>
                <w:color w:val="000000" w:themeColor="text1"/>
                <w:sz w:val="18"/>
              </w:rPr>
            </w:pPr>
            <w:r w:rsidRPr="00D9514F">
              <w:rPr>
                <w:color w:val="000000" w:themeColor="text1"/>
                <w:sz w:val="18"/>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5ADB8A59"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9" w:type="dxa"/>
            <w:tcBorders>
              <w:top w:val="single" w:sz="4" w:space="0" w:color="000000"/>
              <w:left w:val="single" w:sz="4" w:space="0" w:color="000000"/>
              <w:bottom w:val="single" w:sz="4" w:space="0" w:color="000000"/>
              <w:right w:val="single" w:sz="4" w:space="0" w:color="000000"/>
            </w:tcBorders>
          </w:tcPr>
          <w:p w14:paraId="33576534"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3BC3C858" w14:textId="77777777" w:rsidTr="004671ED">
        <w:trPr>
          <w:trHeight w:val="650"/>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BF9DA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lastRenderedPageBreak/>
              <w:t>Projekts “Profesionālās izglītības mācībspēku un atbalsta personāla kapacitātes stiprināšana caur starptautisku pieredzi un savstarpējo mācīšanos”</w:t>
            </w:r>
          </w:p>
          <w:p w14:paraId="1F0FC9F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Mērķis: radošu mācību metožu ieviešana efektīvai izglītības procesa nodrošināšanai. Kvalitatīva izglītības procesa nodrošināšanas pārvaldība</w:t>
            </w:r>
          </w:p>
        </w:tc>
      </w:tr>
      <w:tr w:rsidR="00BD60FD" w:rsidRPr="00D9514F" w14:paraId="5EB85472" w14:textId="77777777" w:rsidTr="004671ED">
        <w:trPr>
          <w:trHeight w:val="43"/>
          <w:jc w:val="center"/>
        </w:trPr>
        <w:tc>
          <w:tcPr>
            <w:tcW w:w="3397" w:type="dxa"/>
            <w:tcBorders>
              <w:top w:val="single" w:sz="4" w:space="0" w:color="000000"/>
              <w:left w:val="single" w:sz="4" w:space="0" w:color="000000"/>
              <w:bottom w:val="single" w:sz="4" w:space="0" w:color="000000"/>
              <w:right w:val="single" w:sz="4" w:space="0" w:color="000000"/>
            </w:tcBorders>
          </w:tcPr>
          <w:p w14:paraId="60E9B9F9" w14:textId="77777777" w:rsidR="00BD60FD" w:rsidRPr="00D9514F" w:rsidRDefault="00BD60FD" w:rsidP="007674D4">
            <w:pPr>
              <w:jc w:val="both"/>
              <w:rPr>
                <w:color w:val="000000" w:themeColor="text1"/>
                <w:sz w:val="18"/>
                <w:szCs w:val="18"/>
              </w:rPr>
            </w:pPr>
            <w:r w:rsidRPr="00D9514F">
              <w:rPr>
                <w:color w:val="000000" w:themeColor="text1"/>
                <w:sz w:val="18"/>
              </w:rPr>
              <w:t>Mācību mobilitāšu braucieni (skaits)</w:t>
            </w:r>
          </w:p>
        </w:tc>
        <w:tc>
          <w:tcPr>
            <w:tcW w:w="1134" w:type="dxa"/>
            <w:tcBorders>
              <w:top w:val="single" w:sz="4" w:space="0" w:color="000000"/>
              <w:left w:val="single" w:sz="4" w:space="0" w:color="000000"/>
              <w:bottom w:val="single" w:sz="4" w:space="0" w:color="000000"/>
              <w:right w:val="single" w:sz="4" w:space="0" w:color="000000"/>
            </w:tcBorders>
          </w:tcPr>
          <w:p w14:paraId="019075C7"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1E03117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76C292BE" w14:textId="77777777" w:rsidR="00BD60FD" w:rsidRPr="00D9514F" w:rsidRDefault="00BD60FD" w:rsidP="004671ED">
            <w:pPr>
              <w:jc w:val="center"/>
              <w:rPr>
                <w:color w:val="000000" w:themeColor="text1"/>
                <w:sz w:val="18"/>
                <w:szCs w:val="18"/>
              </w:rPr>
            </w:pPr>
            <w:r w:rsidRPr="00D9514F">
              <w:rPr>
                <w:color w:val="000000" w:themeColor="text1"/>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2184806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9" w:type="dxa"/>
            <w:tcBorders>
              <w:top w:val="single" w:sz="4" w:space="0" w:color="000000"/>
              <w:left w:val="single" w:sz="4" w:space="0" w:color="000000"/>
              <w:bottom w:val="single" w:sz="4" w:space="0" w:color="000000"/>
              <w:right w:val="single" w:sz="4" w:space="0" w:color="000000"/>
            </w:tcBorders>
          </w:tcPr>
          <w:p w14:paraId="733F4EA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bl>
    <w:p w14:paraId="608C9139"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6F0AA1B8" w14:textId="77777777" w:rsidTr="004671ED">
        <w:trPr>
          <w:trHeight w:val="283"/>
          <w:tblHeader/>
          <w:jc w:val="center"/>
        </w:trPr>
        <w:tc>
          <w:tcPr>
            <w:tcW w:w="3378" w:type="dxa"/>
            <w:vAlign w:val="center"/>
          </w:tcPr>
          <w:p w14:paraId="0BAC228F" w14:textId="77777777" w:rsidR="00BD60FD" w:rsidRPr="00D9514F" w:rsidRDefault="00BD60FD" w:rsidP="004671ED">
            <w:pPr>
              <w:jc w:val="center"/>
              <w:rPr>
                <w:color w:val="000000" w:themeColor="text1"/>
                <w:sz w:val="18"/>
              </w:rPr>
            </w:pPr>
          </w:p>
        </w:tc>
        <w:tc>
          <w:tcPr>
            <w:tcW w:w="1131" w:type="dxa"/>
          </w:tcPr>
          <w:p w14:paraId="65B67C2C"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24C694FA"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714E115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5AFCEEC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34605787"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31315B47" w14:textId="77777777" w:rsidTr="004671ED">
        <w:trPr>
          <w:trHeight w:val="142"/>
          <w:jc w:val="center"/>
        </w:trPr>
        <w:tc>
          <w:tcPr>
            <w:tcW w:w="3378" w:type="dxa"/>
            <w:shd w:val="clear" w:color="auto" w:fill="D9D9D9"/>
            <w:vAlign w:val="center"/>
          </w:tcPr>
          <w:p w14:paraId="05EAFB38"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4521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BCE48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993D5B" w14:textId="77777777" w:rsidR="00BD60FD" w:rsidRPr="00D9514F" w:rsidRDefault="00BD60FD" w:rsidP="004671ED">
            <w:pPr>
              <w:jc w:val="right"/>
              <w:rPr>
                <w:color w:val="000000" w:themeColor="text1"/>
                <w:sz w:val="18"/>
                <w:szCs w:val="18"/>
              </w:rPr>
            </w:pPr>
            <w:r w:rsidRPr="00D9514F">
              <w:rPr>
                <w:color w:val="000000" w:themeColor="text1"/>
                <w:sz w:val="18"/>
                <w:szCs w:val="18"/>
              </w:rPr>
              <w:t>12 397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D3AC3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shd w:val="clear" w:color="auto" w:fill="D9D9D9"/>
            <w:vAlign w:val="center"/>
          </w:tcPr>
          <w:p w14:paraId="5381AF5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56DED58C" w14:textId="77777777" w:rsidTr="004671ED">
        <w:trPr>
          <w:trHeight w:val="283"/>
          <w:jc w:val="center"/>
        </w:trPr>
        <w:tc>
          <w:tcPr>
            <w:tcW w:w="3378" w:type="dxa"/>
            <w:vAlign w:val="center"/>
          </w:tcPr>
          <w:p w14:paraId="4D878597"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631CC0A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118B05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auto"/>
          </w:tcPr>
          <w:p w14:paraId="0B3217B5" w14:textId="77777777" w:rsidR="00BD60FD" w:rsidRPr="00D9514F" w:rsidRDefault="00BD60FD" w:rsidP="004671ED">
            <w:pPr>
              <w:jc w:val="right"/>
              <w:rPr>
                <w:color w:val="000000" w:themeColor="text1"/>
                <w:sz w:val="18"/>
                <w:szCs w:val="18"/>
              </w:rPr>
            </w:pPr>
            <w:r w:rsidRPr="00D9514F">
              <w:rPr>
                <w:color w:val="000000" w:themeColor="text1"/>
                <w:sz w:val="18"/>
                <w:szCs w:val="18"/>
              </w:rPr>
              <w:t>12 397</w:t>
            </w:r>
          </w:p>
        </w:tc>
        <w:tc>
          <w:tcPr>
            <w:tcW w:w="1132" w:type="dxa"/>
            <w:tcBorders>
              <w:top w:val="single" w:sz="4" w:space="0" w:color="auto"/>
              <w:left w:val="nil"/>
              <w:bottom w:val="single" w:sz="4" w:space="0" w:color="auto"/>
              <w:right w:val="single" w:sz="4" w:space="0" w:color="auto"/>
            </w:tcBorders>
            <w:shd w:val="clear" w:color="auto" w:fill="auto"/>
          </w:tcPr>
          <w:p w14:paraId="1BC43846" w14:textId="77777777" w:rsidR="00BD60FD" w:rsidRPr="00D9514F" w:rsidRDefault="00BD60FD" w:rsidP="004671ED">
            <w:pPr>
              <w:jc w:val="right"/>
              <w:rPr>
                <w:color w:val="000000" w:themeColor="text1"/>
                <w:sz w:val="18"/>
                <w:szCs w:val="18"/>
              </w:rPr>
            </w:pPr>
            <w:r w:rsidRPr="00D9514F">
              <w:rPr>
                <w:color w:val="000000" w:themeColor="text1"/>
                <w:sz w:val="18"/>
                <w:szCs w:val="18"/>
              </w:rPr>
              <w:t>-12 397</w:t>
            </w:r>
          </w:p>
        </w:tc>
        <w:tc>
          <w:tcPr>
            <w:tcW w:w="1132" w:type="dxa"/>
            <w:tcBorders>
              <w:top w:val="single" w:sz="4" w:space="0" w:color="auto"/>
              <w:left w:val="nil"/>
              <w:bottom w:val="single" w:sz="4" w:space="0" w:color="auto"/>
              <w:right w:val="single" w:sz="4" w:space="0" w:color="auto"/>
            </w:tcBorders>
            <w:shd w:val="clear" w:color="auto" w:fill="auto"/>
          </w:tcPr>
          <w:p w14:paraId="51AF8DC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37786115" w14:textId="77777777" w:rsidTr="004671ED">
        <w:trPr>
          <w:trHeight w:val="283"/>
          <w:jc w:val="center"/>
        </w:trPr>
        <w:tc>
          <w:tcPr>
            <w:tcW w:w="3378" w:type="dxa"/>
            <w:vAlign w:val="center"/>
          </w:tcPr>
          <w:p w14:paraId="3DB335EC"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1F28855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708F1B1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auto"/>
          </w:tcPr>
          <w:p w14:paraId="3D0F10B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auto"/>
          </w:tcPr>
          <w:p w14:paraId="0600B105" w14:textId="77777777" w:rsidR="00BD60FD" w:rsidRPr="00D9514F" w:rsidRDefault="00BD60FD" w:rsidP="004671ED">
            <w:pPr>
              <w:jc w:val="right"/>
              <w:rPr>
                <w:color w:val="000000" w:themeColor="text1"/>
                <w:sz w:val="18"/>
                <w:szCs w:val="18"/>
              </w:rPr>
            </w:pPr>
            <w:r w:rsidRPr="00D9514F">
              <w:rPr>
                <w:color w:val="000000" w:themeColor="text1"/>
                <w:sz w:val="18"/>
                <w:szCs w:val="18"/>
              </w:rPr>
              <w:t>-100,0</w:t>
            </w:r>
          </w:p>
        </w:tc>
        <w:tc>
          <w:tcPr>
            <w:tcW w:w="1132" w:type="dxa"/>
            <w:tcBorders>
              <w:top w:val="nil"/>
              <w:left w:val="nil"/>
              <w:bottom w:val="single" w:sz="4" w:space="0" w:color="auto"/>
              <w:right w:val="single" w:sz="4" w:space="0" w:color="auto"/>
            </w:tcBorders>
            <w:shd w:val="clear" w:color="auto" w:fill="auto"/>
          </w:tcPr>
          <w:p w14:paraId="6393C84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bl>
    <w:p w14:paraId="20312910"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19011AC4"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BD60FD" w:rsidRPr="00D9514F" w14:paraId="561D07F5" w14:textId="77777777" w:rsidTr="004671ED">
        <w:trPr>
          <w:trHeight w:val="142"/>
          <w:tblHeader/>
          <w:jc w:val="center"/>
        </w:trPr>
        <w:tc>
          <w:tcPr>
            <w:tcW w:w="5241" w:type="dxa"/>
            <w:vAlign w:val="center"/>
          </w:tcPr>
          <w:p w14:paraId="5A6C7D69"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0F14056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0E21101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25735F5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2193F386" w14:textId="77777777" w:rsidTr="004671ED">
        <w:trPr>
          <w:trHeight w:val="142"/>
          <w:jc w:val="center"/>
        </w:trPr>
        <w:tc>
          <w:tcPr>
            <w:tcW w:w="5241" w:type="dxa"/>
            <w:shd w:val="clear" w:color="auto" w:fill="D9D9D9"/>
          </w:tcPr>
          <w:p w14:paraId="32C7382B" w14:textId="77777777" w:rsidR="00BD60FD" w:rsidRPr="00D9514F" w:rsidRDefault="00BD60FD" w:rsidP="007674D4">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1FC28E42" w14:textId="77777777" w:rsidR="00BD60FD" w:rsidRPr="00D9514F" w:rsidRDefault="00BD60FD" w:rsidP="004671ED">
            <w:pPr>
              <w:jc w:val="center"/>
              <w:rPr>
                <w:b/>
                <w:color w:val="000000" w:themeColor="text1"/>
                <w:sz w:val="18"/>
                <w:szCs w:val="18"/>
              </w:rPr>
            </w:pPr>
            <w:r w:rsidRPr="00D9514F">
              <w:rPr>
                <w:b/>
                <w:color w:val="000000" w:themeColor="text1"/>
                <w:sz w:val="18"/>
                <w:szCs w:val="18"/>
              </w:rPr>
              <w:t>-</w:t>
            </w:r>
          </w:p>
        </w:tc>
        <w:tc>
          <w:tcPr>
            <w:tcW w:w="1277" w:type="dxa"/>
            <w:shd w:val="clear" w:color="auto" w:fill="D9D9D9"/>
          </w:tcPr>
          <w:p w14:paraId="05D83C24" w14:textId="77777777" w:rsidR="00BD60FD" w:rsidRPr="00D9514F" w:rsidRDefault="00BD60FD" w:rsidP="004671ED">
            <w:pPr>
              <w:jc w:val="right"/>
              <w:rPr>
                <w:b/>
                <w:color w:val="000000" w:themeColor="text1"/>
                <w:sz w:val="18"/>
                <w:szCs w:val="18"/>
              </w:rPr>
            </w:pPr>
            <w:r w:rsidRPr="00D9514F">
              <w:rPr>
                <w:b/>
                <w:color w:val="000000" w:themeColor="text1"/>
                <w:sz w:val="18"/>
                <w:szCs w:val="18"/>
              </w:rPr>
              <w:t>12 397</w:t>
            </w:r>
          </w:p>
        </w:tc>
        <w:tc>
          <w:tcPr>
            <w:tcW w:w="1277" w:type="dxa"/>
            <w:shd w:val="clear" w:color="auto" w:fill="D9D9D9"/>
          </w:tcPr>
          <w:p w14:paraId="5387F377" w14:textId="77777777" w:rsidR="00BD60FD" w:rsidRPr="00D9514F" w:rsidRDefault="00BD60FD" w:rsidP="004671ED">
            <w:pPr>
              <w:jc w:val="right"/>
              <w:rPr>
                <w:b/>
                <w:color w:val="000000" w:themeColor="text1"/>
                <w:sz w:val="18"/>
                <w:szCs w:val="18"/>
              </w:rPr>
            </w:pPr>
            <w:r w:rsidRPr="00D9514F">
              <w:rPr>
                <w:b/>
                <w:color w:val="000000" w:themeColor="text1"/>
                <w:sz w:val="18"/>
                <w:szCs w:val="18"/>
              </w:rPr>
              <w:t>12 397</w:t>
            </w:r>
          </w:p>
        </w:tc>
      </w:tr>
      <w:tr w:rsidR="00BD60FD" w:rsidRPr="00D9514F" w14:paraId="3BBFFABA" w14:textId="77777777" w:rsidTr="004671ED">
        <w:trPr>
          <w:trHeight w:val="142"/>
          <w:jc w:val="center"/>
        </w:trPr>
        <w:tc>
          <w:tcPr>
            <w:tcW w:w="9072" w:type="dxa"/>
            <w:gridSpan w:val="4"/>
          </w:tcPr>
          <w:p w14:paraId="43F2269C" w14:textId="77777777" w:rsidR="00BD60FD" w:rsidRPr="00D9514F" w:rsidRDefault="00BD60FD" w:rsidP="007674D4">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36EDF37F" w14:textId="77777777" w:rsidTr="004671ED">
        <w:trPr>
          <w:trHeight w:val="142"/>
          <w:jc w:val="center"/>
        </w:trPr>
        <w:tc>
          <w:tcPr>
            <w:tcW w:w="5241" w:type="dxa"/>
            <w:tcBorders>
              <w:bottom w:val="single" w:sz="4" w:space="0" w:color="auto"/>
            </w:tcBorders>
            <w:shd w:val="clear" w:color="auto" w:fill="F2F2F2"/>
          </w:tcPr>
          <w:p w14:paraId="4F02730F" w14:textId="77777777" w:rsidR="00BD60FD" w:rsidRPr="00D9514F" w:rsidRDefault="00BD60FD" w:rsidP="007674D4">
            <w:pPr>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tcBorders>
              <w:bottom w:val="single" w:sz="4" w:space="0" w:color="auto"/>
            </w:tcBorders>
            <w:shd w:val="clear" w:color="auto" w:fill="F2F2F2"/>
          </w:tcPr>
          <w:p w14:paraId="2C04D6D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bottom w:val="single" w:sz="4" w:space="0" w:color="auto"/>
            </w:tcBorders>
            <w:shd w:val="clear" w:color="auto" w:fill="F2F2F2"/>
          </w:tcPr>
          <w:p w14:paraId="50B318D9" w14:textId="77777777" w:rsidR="00BD60FD" w:rsidRPr="00D9514F" w:rsidRDefault="00BD60FD" w:rsidP="004671ED">
            <w:pPr>
              <w:jc w:val="right"/>
              <w:rPr>
                <w:color w:val="000000" w:themeColor="text1"/>
                <w:sz w:val="18"/>
                <w:szCs w:val="18"/>
              </w:rPr>
            </w:pPr>
            <w:r w:rsidRPr="00D9514F">
              <w:rPr>
                <w:color w:val="000000" w:themeColor="text1"/>
                <w:sz w:val="18"/>
                <w:szCs w:val="18"/>
              </w:rPr>
              <w:t>12 397</w:t>
            </w:r>
          </w:p>
        </w:tc>
        <w:tc>
          <w:tcPr>
            <w:tcW w:w="1277" w:type="dxa"/>
            <w:tcBorders>
              <w:bottom w:val="single" w:sz="4" w:space="0" w:color="auto"/>
            </w:tcBorders>
            <w:shd w:val="clear" w:color="auto" w:fill="F2F2F2"/>
          </w:tcPr>
          <w:p w14:paraId="01CD2AC2" w14:textId="77777777" w:rsidR="00BD60FD" w:rsidRPr="00D9514F" w:rsidRDefault="00BD60FD" w:rsidP="004671ED">
            <w:pPr>
              <w:jc w:val="right"/>
              <w:rPr>
                <w:color w:val="000000" w:themeColor="text1"/>
                <w:sz w:val="18"/>
                <w:szCs w:val="18"/>
              </w:rPr>
            </w:pPr>
            <w:r w:rsidRPr="00D9514F">
              <w:rPr>
                <w:color w:val="000000" w:themeColor="text1"/>
                <w:sz w:val="18"/>
                <w:szCs w:val="18"/>
              </w:rPr>
              <w:t>12 397</w:t>
            </w:r>
          </w:p>
        </w:tc>
      </w:tr>
      <w:tr w:rsidR="00BD60FD" w:rsidRPr="00D9514F" w14:paraId="20DF56B0" w14:textId="77777777" w:rsidTr="004671ED">
        <w:trPr>
          <w:trHeight w:val="142"/>
          <w:jc w:val="center"/>
        </w:trPr>
        <w:tc>
          <w:tcPr>
            <w:tcW w:w="5241" w:type="dxa"/>
          </w:tcPr>
          <w:p w14:paraId="61A3309E" w14:textId="77777777" w:rsidR="00BD60FD" w:rsidRPr="00D9514F" w:rsidRDefault="00BD60FD" w:rsidP="007674D4">
            <w:pPr>
              <w:jc w:val="both"/>
              <w:rPr>
                <w:bCs/>
                <w:i/>
                <w:color w:val="000000" w:themeColor="text1"/>
                <w:sz w:val="18"/>
                <w:szCs w:val="18"/>
              </w:rPr>
            </w:pPr>
            <w:r w:rsidRPr="00D9514F">
              <w:rPr>
                <w:i/>
                <w:color w:val="000000" w:themeColor="text1"/>
                <w:sz w:val="18"/>
                <w:szCs w:val="18"/>
                <w:lang w:eastAsia="lv-LV"/>
              </w:rPr>
              <w:t xml:space="preserve">Projekta </w:t>
            </w:r>
            <w:r w:rsidRPr="00D9514F">
              <w:rPr>
                <w:bCs/>
                <w:i/>
                <w:color w:val="000000" w:themeColor="text1"/>
                <w:sz w:val="18"/>
                <w:szCs w:val="18"/>
              </w:rPr>
              <w:t xml:space="preserve">Nr. 2022-1-LV01-KA122-VET-000069932 </w:t>
            </w:r>
            <w:r w:rsidRPr="00D9514F">
              <w:rPr>
                <w:i/>
                <w:color w:val="000000" w:themeColor="text1"/>
                <w:sz w:val="18"/>
                <w:szCs w:val="18"/>
                <w:lang w:eastAsia="lv-LV"/>
              </w:rPr>
              <w:t>“</w:t>
            </w:r>
            <w:r w:rsidRPr="00D9514F">
              <w:rPr>
                <w:bCs/>
                <w:i/>
                <w:color w:val="000000" w:themeColor="text1"/>
                <w:sz w:val="18"/>
                <w:szCs w:val="18"/>
              </w:rPr>
              <w:t xml:space="preserve">Profesionālās rehabilitācijas izglītojamo un mācībspēku </w:t>
            </w:r>
            <w:proofErr w:type="spellStart"/>
            <w:r w:rsidRPr="00D9514F">
              <w:rPr>
                <w:bCs/>
                <w:i/>
                <w:color w:val="000000" w:themeColor="text1"/>
                <w:sz w:val="18"/>
                <w:szCs w:val="18"/>
              </w:rPr>
              <w:t>drošumspējas</w:t>
            </w:r>
            <w:proofErr w:type="spellEnd"/>
            <w:r w:rsidRPr="00D9514F">
              <w:rPr>
                <w:bCs/>
                <w:i/>
                <w:color w:val="000000" w:themeColor="text1"/>
                <w:sz w:val="18"/>
                <w:szCs w:val="18"/>
              </w:rPr>
              <w:t xml:space="preserve"> paaugstināšana” īstenošana, saņemot </w:t>
            </w:r>
            <w:proofErr w:type="spellStart"/>
            <w:r w:rsidRPr="00D9514F">
              <w:rPr>
                <w:bCs/>
                <w:i/>
                <w:color w:val="000000" w:themeColor="text1"/>
                <w:sz w:val="18"/>
                <w:szCs w:val="18"/>
              </w:rPr>
              <w:t>transferta</w:t>
            </w:r>
            <w:proofErr w:type="spellEnd"/>
            <w:r w:rsidRPr="00D9514F">
              <w:rPr>
                <w:bCs/>
                <w:i/>
                <w:color w:val="000000" w:themeColor="text1"/>
                <w:sz w:val="18"/>
                <w:szCs w:val="18"/>
              </w:rPr>
              <w:t xml:space="preserve"> ieņēmumus no ĀFP līdzekļiem no IZM</w:t>
            </w:r>
          </w:p>
        </w:tc>
        <w:tc>
          <w:tcPr>
            <w:tcW w:w="1277" w:type="dxa"/>
          </w:tcPr>
          <w:p w14:paraId="4C8D1A4E"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5C36F44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5 517</w:t>
            </w:r>
          </w:p>
        </w:tc>
        <w:tc>
          <w:tcPr>
            <w:tcW w:w="1277" w:type="dxa"/>
          </w:tcPr>
          <w:p w14:paraId="43474999" w14:textId="77777777" w:rsidR="00BD60FD" w:rsidRPr="00D9514F" w:rsidRDefault="00BD60FD" w:rsidP="004671ED">
            <w:pPr>
              <w:jc w:val="right"/>
              <w:rPr>
                <w:color w:val="000000" w:themeColor="text1"/>
                <w:sz w:val="18"/>
                <w:szCs w:val="18"/>
              </w:rPr>
            </w:pPr>
            <w:r w:rsidRPr="00D9514F">
              <w:rPr>
                <w:color w:val="000000" w:themeColor="text1"/>
                <w:sz w:val="18"/>
                <w:szCs w:val="18"/>
              </w:rPr>
              <w:t>5 517</w:t>
            </w:r>
          </w:p>
        </w:tc>
      </w:tr>
      <w:tr w:rsidR="00BD60FD" w:rsidRPr="00D9514F" w14:paraId="6456D32B" w14:textId="77777777" w:rsidTr="004671ED">
        <w:trPr>
          <w:trHeight w:val="142"/>
          <w:jc w:val="center"/>
        </w:trPr>
        <w:tc>
          <w:tcPr>
            <w:tcW w:w="5241" w:type="dxa"/>
            <w:tcBorders>
              <w:bottom w:val="single" w:sz="4" w:space="0" w:color="auto"/>
            </w:tcBorders>
          </w:tcPr>
          <w:p w14:paraId="330D6B31"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 xml:space="preserve">Projekta Nr. 2023-1-LV01-KA122-VET-000146513 “Profesionālās izglītības mācībspēku un atbalsta personāla kapacitātes stiprināšana caur starptautisku pieredzi un savstarpējo mācīšanos” </w:t>
            </w:r>
            <w:r w:rsidRPr="00D9514F">
              <w:rPr>
                <w:bCs/>
                <w:i/>
                <w:color w:val="000000" w:themeColor="text1"/>
                <w:sz w:val="18"/>
                <w:szCs w:val="18"/>
              </w:rPr>
              <w:t xml:space="preserve">īstenošana,  saņemot </w:t>
            </w:r>
            <w:proofErr w:type="spellStart"/>
            <w:r w:rsidRPr="00D9514F">
              <w:rPr>
                <w:bCs/>
                <w:i/>
                <w:color w:val="000000" w:themeColor="text1"/>
                <w:sz w:val="18"/>
                <w:szCs w:val="18"/>
              </w:rPr>
              <w:t>transferta</w:t>
            </w:r>
            <w:proofErr w:type="spellEnd"/>
            <w:r w:rsidRPr="00D9514F">
              <w:rPr>
                <w:bCs/>
                <w:i/>
                <w:color w:val="000000" w:themeColor="text1"/>
                <w:sz w:val="18"/>
                <w:szCs w:val="18"/>
              </w:rPr>
              <w:t xml:space="preserve"> ieņēmumus no ĀFP līdzekļiem no IZM</w:t>
            </w:r>
          </w:p>
        </w:tc>
        <w:tc>
          <w:tcPr>
            <w:tcW w:w="1277" w:type="dxa"/>
            <w:tcBorders>
              <w:bottom w:val="single" w:sz="4" w:space="0" w:color="auto"/>
            </w:tcBorders>
          </w:tcPr>
          <w:p w14:paraId="24D5F4B2"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bottom w:val="single" w:sz="4" w:space="0" w:color="auto"/>
            </w:tcBorders>
          </w:tcPr>
          <w:p w14:paraId="3F19057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6 880</w:t>
            </w:r>
          </w:p>
        </w:tc>
        <w:tc>
          <w:tcPr>
            <w:tcW w:w="1277" w:type="dxa"/>
            <w:tcBorders>
              <w:bottom w:val="single" w:sz="4" w:space="0" w:color="auto"/>
            </w:tcBorders>
          </w:tcPr>
          <w:p w14:paraId="3DF4686C" w14:textId="77777777" w:rsidR="00BD60FD" w:rsidRPr="00D9514F" w:rsidRDefault="00BD60FD" w:rsidP="004671ED">
            <w:pPr>
              <w:jc w:val="right"/>
              <w:rPr>
                <w:color w:val="000000" w:themeColor="text1"/>
                <w:sz w:val="18"/>
                <w:szCs w:val="18"/>
              </w:rPr>
            </w:pPr>
            <w:r w:rsidRPr="00D9514F">
              <w:rPr>
                <w:color w:val="000000" w:themeColor="text1"/>
                <w:sz w:val="18"/>
                <w:szCs w:val="18"/>
              </w:rPr>
              <w:t>6 880</w:t>
            </w:r>
          </w:p>
        </w:tc>
      </w:tr>
    </w:tbl>
    <w:p w14:paraId="71F013F3" w14:textId="77777777" w:rsidR="00BD60FD" w:rsidRPr="00D9514F" w:rsidRDefault="00BD60FD" w:rsidP="00BD60FD">
      <w:pPr>
        <w:widowControl w:val="0"/>
        <w:spacing w:before="240" w:after="160"/>
        <w:jc w:val="center"/>
        <w:rPr>
          <w:b/>
          <w:color w:val="000000" w:themeColor="text1"/>
        </w:rPr>
      </w:pPr>
      <w:r w:rsidRPr="00D9514F">
        <w:rPr>
          <w:b/>
          <w:color w:val="000000" w:themeColor="text1"/>
        </w:rPr>
        <w:t>70.24.00 Iekšējās drošības un Patvēruma, migrācijas un integrācijas fondu un Finansiāla atbalsta instrumenta robežu pārvaldībai un vīzu politikai projektu un pasākumu īstenošana (2021–2027)</w:t>
      </w:r>
    </w:p>
    <w:p w14:paraId="223A50BC" w14:textId="77777777" w:rsidR="00BD60FD" w:rsidRPr="00D9514F" w:rsidRDefault="00BD60FD" w:rsidP="00F04E87">
      <w:pPr>
        <w:spacing w:before="120" w:after="80"/>
        <w:jc w:val="both"/>
        <w:rPr>
          <w:color w:val="000000" w:themeColor="text1"/>
          <w:u w:val="single"/>
        </w:rPr>
      </w:pPr>
      <w:r w:rsidRPr="00D9514F">
        <w:rPr>
          <w:color w:val="000000" w:themeColor="text1"/>
          <w:u w:val="single"/>
        </w:rPr>
        <w:t>Apakšprogrammas mērķis:</w:t>
      </w:r>
    </w:p>
    <w:p w14:paraId="3237EEBA" w14:textId="77777777" w:rsidR="00BD60FD" w:rsidRPr="00D9514F" w:rsidRDefault="00BD60FD" w:rsidP="00F04E87">
      <w:pPr>
        <w:spacing w:before="80" w:after="80"/>
        <w:jc w:val="both"/>
        <w:rPr>
          <w:color w:val="000000" w:themeColor="text1"/>
        </w:rPr>
      </w:pPr>
      <w:r w:rsidRPr="00D9514F">
        <w:rPr>
          <w:color w:val="000000" w:themeColor="text1"/>
        </w:rPr>
        <w:tab/>
        <w:t xml:space="preserve">nodrošināt horizontālā principa “Vienlīdzība, iekļaušana, </w:t>
      </w:r>
      <w:proofErr w:type="spellStart"/>
      <w:r w:rsidRPr="00D9514F">
        <w:rPr>
          <w:color w:val="000000" w:themeColor="text1"/>
        </w:rPr>
        <w:t>nediskriminācija</w:t>
      </w:r>
      <w:proofErr w:type="spellEnd"/>
      <w:r w:rsidRPr="00D9514F">
        <w:rPr>
          <w:color w:val="000000" w:themeColor="text1"/>
        </w:rPr>
        <w:t xml:space="preserve"> un </w:t>
      </w:r>
      <w:proofErr w:type="spellStart"/>
      <w:r w:rsidRPr="00D9514F">
        <w:rPr>
          <w:color w:val="000000" w:themeColor="text1"/>
        </w:rPr>
        <w:t>pamattiesību</w:t>
      </w:r>
      <w:proofErr w:type="spellEnd"/>
      <w:r w:rsidRPr="00D9514F">
        <w:rPr>
          <w:color w:val="000000" w:themeColor="text1"/>
        </w:rPr>
        <w:t xml:space="preserve"> ievērošana” (regulas Nr. 2021/1060 9. panta 1., 2. un 3. punkts) koordinēšanu, aptverot tādas jomas kā </w:t>
      </w:r>
      <w:proofErr w:type="spellStart"/>
      <w:r w:rsidRPr="00D9514F">
        <w:rPr>
          <w:color w:val="000000" w:themeColor="text1"/>
        </w:rPr>
        <w:t>pamattiesību</w:t>
      </w:r>
      <w:proofErr w:type="spellEnd"/>
      <w:r w:rsidRPr="00D9514F">
        <w:rPr>
          <w:color w:val="000000" w:themeColor="text1"/>
        </w:rPr>
        <w:t xml:space="preserve"> ievērošana, vīriešu un sieviešu līdztiesības veicināšana, diskriminācijas novēršana dzimuma, rases vai etniskās izcelsmes, reliģijas vai pārliecības, invaliditātes, vecuma vai </w:t>
      </w:r>
      <w:proofErr w:type="spellStart"/>
      <w:r w:rsidRPr="00D9514F">
        <w:rPr>
          <w:color w:val="000000" w:themeColor="text1"/>
        </w:rPr>
        <w:t>dzimumorientācijas</w:t>
      </w:r>
      <w:proofErr w:type="spellEnd"/>
      <w:r w:rsidRPr="00D9514F">
        <w:rPr>
          <w:color w:val="000000" w:themeColor="text1"/>
        </w:rPr>
        <w:t xml:space="preserve"> dēļ.</w:t>
      </w:r>
    </w:p>
    <w:p w14:paraId="26CE126A" w14:textId="77777777" w:rsidR="00BD60FD" w:rsidRPr="00D9514F" w:rsidRDefault="00BD60FD" w:rsidP="00F04E87">
      <w:pPr>
        <w:spacing w:before="80" w:after="80"/>
        <w:jc w:val="both"/>
        <w:rPr>
          <w:color w:val="000000" w:themeColor="text1"/>
          <w:u w:val="single"/>
        </w:rPr>
      </w:pPr>
      <w:r w:rsidRPr="00D9514F">
        <w:rPr>
          <w:color w:val="000000" w:themeColor="text1"/>
          <w:u w:val="single"/>
        </w:rPr>
        <w:t>Galvenās aktivitātes:</w:t>
      </w:r>
    </w:p>
    <w:p w14:paraId="4AA532DD" w14:textId="77777777" w:rsidR="00BD60FD" w:rsidRPr="00D9514F" w:rsidRDefault="00BD60FD" w:rsidP="00F04E87">
      <w:pPr>
        <w:spacing w:before="80" w:after="80"/>
        <w:ind w:firstLine="720"/>
        <w:jc w:val="both"/>
        <w:rPr>
          <w:color w:val="000000" w:themeColor="text1"/>
        </w:rPr>
      </w:pPr>
      <w:r w:rsidRPr="00D9514F">
        <w:rPr>
          <w:color w:val="000000" w:themeColor="text1"/>
        </w:rPr>
        <w:t xml:space="preserve">īstenot projektu Nr. CESPI/LM/017 “Horizontālā principa “Vienlīdzība, iekļaušana un </w:t>
      </w:r>
      <w:proofErr w:type="spellStart"/>
      <w:r w:rsidRPr="00D9514F">
        <w:rPr>
          <w:color w:val="000000" w:themeColor="text1"/>
        </w:rPr>
        <w:t>nediskriminācija</w:t>
      </w:r>
      <w:proofErr w:type="spellEnd"/>
      <w:r w:rsidRPr="00D9514F">
        <w:rPr>
          <w:color w:val="000000" w:themeColor="text1"/>
        </w:rPr>
        <w:t xml:space="preserve"> un </w:t>
      </w:r>
      <w:proofErr w:type="spellStart"/>
      <w:r w:rsidRPr="00D9514F">
        <w:rPr>
          <w:color w:val="000000" w:themeColor="text1"/>
        </w:rPr>
        <w:t>pamattiesību</w:t>
      </w:r>
      <w:proofErr w:type="spellEnd"/>
      <w:r w:rsidRPr="00D9514F">
        <w:rPr>
          <w:color w:val="000000" w:themeColor="text1"/>
        </w:rPr>
        <w:t xml:space="preserve"> ievērošana” koordinēšana (2021-2027)”.</w:t>
      </w:r>
    </w:p>
    <w:p w14:paraId="3E9D37A1" w14:textId="77777777" w:rsidR="00BD60FD" w:rsidRPr="00D9514F" w:rsidRDefault="00BD60FD" w:rsidP="00F04E87">
      <w:pPr>
        <w:spacing w:before="120"/>
        <w:jc w:val="both"/>
        <w:rPr>
          <w:color w:val="000000" w:themeColor="text1"/>
        </w:rPr>
      </w:pPr>
      <w:r w:rsidRPr="00D9514F">
        <w:rPr>
          <w:color w:val="000000" w:themeColor="text1"/>
          <w:u w:val="single"/>
        </w:rPr>
        <w:t>Apakšprogrammas izpildītājs</w:t>
      </w:r>
      <w:r w:rsidRPr="00D9514F">
        <w:rPr>
          <w:color w:val="000000" w:themeColor="text1"/>
        </w:rPr>
        <w:t>: LM.</w:t>
      </w:r>
    </w:p>
    <w:p w14:paraId="306BF22E"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70EDDA86" w14:textId="77777777" w:rsidTr="004671ED">
        <w:trPr>
          <w:trHeight w:val="283"/>
          <w:tblHeader/>
          <w:jc w:val="center"/>
        </w:trPr>
        <w:tc>
          <w:tcPr>
            <w:tcW w:w="3378" w:type="dxa"/>
            <w:vAlign w:val="center"/>
          </w:tcPr>
          <w:p w14:paraId="3836AE9F" w14:textId="77777777" w:rsidR="00BD60FD" w:rsidRPr="00D9514F" w:rsidRDefault="00BD60FD" w:rsidP="004671ED">
            <w:pPr>
              <w:jc w:val="center"/>
              <w:rPr>
                <w:color w:val="000000" w:themeColor="text1"/>
                <w:sz w:val="18"/>
              </w:rPr>
            </w:pPr>
          </w:p>
        </w:tc>
        <w:tc>
          <w:tcPr>
            <w:tcW w:w="1131" w:type="dxa"/>
          </w:tcPr>
          <w:p w14:paraId="24D5D06C"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39A97DBA"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36490EC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2BC8C9B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50EEB6F6"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3A1E211C" w14:textId="77777777" w:rsidTr="004671ED">
        <w:trPr>
          <w:trHeight w:val="142"/>
          <w:jc w:val="center"/>
        </w:trPr>
        <w:tc>
          <w:tcPr>
            <w:tcW w:w="3378" w:type="dxa"/>
            <w:shd w:val="clear" w:color="auto" w:fill="D9D9D9"/>
            <w:vAlign w:val="center"/>
          </w:tcPr>
          <w:p w14:paraId="6FE53ABE"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B72C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3FEBF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4CB6EE" w14:textId="77777777" w:rsidR="00BD60FD" w:rsidRPr="00D9514F" w:rsidRDefault="00BD60FD" w:rsidP="004671ED">
            <w:pPr>
              <w:jc w:val="right"/>
              <w:rPr>
                <w:color w:val="000000" w:themeColor="text1"/>
                <w:sz w:val="18"/>
                <w:szCs w:val="18"/>
              </w:rPr>
            </w:pPr>
            <w:r w:rsidRPr="00D9514F">
              <w:rPr>
                <w:color w:val="000000" w:themeColor="text1"/>
                <w:sz w:val="18"/>
                <w:szCs w:val="18"/>
              </w:rPr>
              <w:t>21 627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77128B8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D7F5CF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4D1541A6" w14:textId="77777777" w:rsidTr="004671ED">
        <w:trPr>
          <w:trHeight w:val="283"/>
          <w:jc w:val="center"/>
        </w:trPr>
        <w:tc>
          <w:tcPr>
            <w:tcW w:w="3378" w:type="dxa"/>
            <w:vAlign w:val="center"/>
          </w:tcPr>
          <w:p w14:paraId="30E8FD8C"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7553BD8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289B8DF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72A1D1A2" w14:textId="77777777" w:rsidR="00BD60FD" w:rsidRPr="00D9514F" w:rsidRDefault="00BD60FD" w:rsidP="004671ED">
            <w:pPr>
              <w:jc w:val="right"/>
              <w:rPr>
                <w:color w:val="000000" w:themeColor="text1"/>
                <w:sz w:val="18"/>
                <w:szCs w:val="18"/>
              </w:rPr>
            </w:pPr>
            <w:r w:rsidRPr="00D9514F">
              <w:rPr>
                <w:color w:val="000000" w:themeColor="text1"/>
                <w:sz w:val="18"/>
                <w:szCs w:val="18"/>
              </w:rPr>
              <w:t>21 627</w:t>
            </w:r>
          </w:p>
        </w:tc>
        <w:tc>
          <w:tcPr>
            <w:tcW w:w="1132" w:type="dxa"/>
            <w:tcBorders>
              <w:top w:val="nil"/>
              <w:left w:val="nil"/>
              <w:bottom w:val="single" w:sz="4" w:space="0" w:color="auto"/>
              <w:right w:val="single" w:sz="4" w:space="0" w:color="auto"/>
            </w:tcBorders>
            <w:shd w:val="clear" w:color="auto" w:fill="FFFFFF" w:themeFill="background1"/>
          </w:tcPr>
          <w:p w14:paraId="44F427B1" w14:textId="77777777" w:rsidR="00BD60FD" w:rsidRPr="00D9514F" w:rsidRDefault="00BD60FD" w:rsidP="004671ED">
            <w:pPr>
              <w:jc w:val="right"/>
              <w:rPr>
                <w:color w:val="000000" w:themeColor="text1"/>
                <w:sz w:val="18"/>
                <w:szCs w:val="18"/>
              </w:rPr>
            </w:pPr>
            <w:r w:rsidRPr="00D9514F">
              <w:rPr>
                <w:color w:val="000000" w:themeColor="text1"/>
                <w:sz w:val="18"/>
                <w:szCs w:val="18"/>
              </w:rPr>
              <w:t>-21 627</w:t>
            </w:r>
          </w:p>
        </w:tc>
        <w:tc>
          <w:tcPr>
            <w:tcW w:w="1132" w:type="dxa"/>
            <w:tcBorders>
              <w:top w:val="nil"/>
              <w:left w:val="nil"/>
              <w:bottom w:val="single" w:sz="4" w:space="0" w:color="auto"/>
              <w:right w:val="single" w:sz="4" w:space="0" w:color="auto"/>
            </w:tcBorders>
            <w:shd w:val="clear" w:color="auto" w:fill="FFFFFF" w:themeFill="background1"/>
          </w:tcPr>
          <w:p w14:paraId="65A3843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516D10AA" w14:textId="77777777" w:rsidTr="004671ED">
        <w:trPr>
          <w:trHeight w:val="283"/>
          <w:jc w:val="center"/>
        </w:trPr>
        <w:tc>
          <w:tcPr>
            <w:tcW w:w="3378" w:type="dxa"/>
            <w:vAlign w:val="center"/>
          </w:tcPr>
          <w:p w14:paraId="43845233"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465240A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Pr>
          <w:p w14:paraId="5C86FD2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1AA29F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817D08D" w14:textId="77777777" w:rsidR="00BD60FD" w:rsidRPr="00D9514F" w:rsidRDefault="00BD60FD" w:rsidP="004671ED">
            <w:pPr>
              <w:jc w:val="right"/>
              <w:rPr>
                <w:color w:val="000000" w:themeColor="text1"/>
                <w:sz w:val="18"/>
                <w:szCs w:val="18"/>
              </w:rPr>
            </w:pPr>
            <w:r w:rsidRPr="00D9514F">
              <w:rPr>
                <w:color w:val="000000" w:themeColor="text1"/>
                <w:sz w:val="18"/>
                <w:szCs w:val="18"/>
              </w:rPr>
              <w:t>-100,0</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4A88E7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22441E64" w14:textId="77777777" w:rsidTr="004671ED">
        <w:trPr>
          <w:trHeight w:val="142"/>
          <w:jc w:val="center"/>
        </w:trPr>
        <w:tc>
          <w:tcPr>
            <w:tcW w:w="3378" w:type="dxa"/>
          </w:tcPr>
          <w:p w14:paraId="60252984"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68C0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FFFFFF" w:themeFill="background1"/>
            <w:vAlign w:val="center"/>
          </w:tcPr>
          <w:p w14:paraId="5227225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5E359B" w14:textId="77777777" w:rsidR="00BD60FD" w:rsidRPr="00D9514F" w:rsidRDefault="00BD60FD" w:rsidP="004671ED">
            <w:pPr>
              <w:jc w:val="right"/>
              <w:rPr>
                <w:color w:val="000000" w:themeColor="text1"/>
                <w:sz w:val="18"/>
                <w:szCs w:val="18"/>
              </w:rPr>
            </w:pPr>
            <w:r w:rsidRPr="00D9514F">
              <w:rPr>
                <w:color w:val="000000" w:themeColor="text1"/>
                <w:sz w:val="18"/>
                <w:szCs w:val="18"/>
              </w:rPr>
              <w:t>17 828</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33B63C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86EEB4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383438F0" w14:textId="77777777" w:rsidTr="004671ED">
        <w:trPr>
          <w:trHeight w:val="143"/>
          <w:jc w:val="center"/>
        </w:trPr>
        <w:tc>
          <w:tcPr>
            <w:tcW w:w="3378" w:type="dxa"/>
          </w:tcPr>
          <w:p w14:paraId="2A4EACE2"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lastRenderedPageBreak/>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274B29A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vAlign w:val="center"/>
          </w:tcPr>
          <w:p w14:paraId="098AA7F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27599714" w14:textId="77777777" w:rsidR="00BD60FD" w:rsidRPr="00D9514F" w:rsidRDefault="00BD60FD" w:rsidP="004671ED">
            <w:pPr>
              <w:jc w:val="right"/>
              <w:rPr>
                <w:color w:val="000000" w:themeColor="text1"/>
                <w:sz w:val="18"/>
                <w:szCs w:val="18"/>
              </w:rPr>
            </w:pPr>
            <w:r w:rsidRPr="00D9514F">
              <w:rPr>
                <w:color w:val="000000" w:themeColor="text1"/>
                <w:sz w:val="18"/>
                <w:szCs w:val="18"/>
              </w:rPr>
              <w:t>0,5</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33059B8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792C6BE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58B71214" w14:textId="77777777" w:rsidTr="004671ED">
        <w:trPr>
          <w:trHeight w:val="62"/>
          <w:jc w:val="center"/>
        </w:trPr>
        <w:tc>
          <w:tcPr>
            <w:tcW w:w="3378" w:type="dxa"/>
          </w:tcPr>
          <w:p w14:paraId="467915B2"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2E42249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vAlign w:val="center"/>
          </w:tcPr>
          <w:p w14:paraId="3A82369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3074AC6D" w14:textId="77777777" w:rsidR="00BD60FD" w:rsidRPr="00D9514F" w:rsidRDefault="00BD60FD" w:rsidP="004671ED">
            <w:pPr>
              <w:jc w:val="right"/>
              <w:rPr>
                <w:color w:val="000000" w:themeColor="text1"/>
                <w:sz w:val="18"/>
                <w:szCs w:val="18"/>
              </w:rPr>
            </w:pPr>
            <w:r w:rsidRPr="00D9514F">
              <w:rPr>
                <w:color w:val="000000" w:themeColor="text1"/>
                <w:sz w:val="18"/>
                <w:szCs w:val="18"/>
              </w:rPr>
              <w:t>2 971,3</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0707913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485AA6A0"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bl>
    <w:p w14:paraId="023D6DD3"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09AAE1FE"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5D430C44" w14:textId="77777777" w:rsidTr="004671ED">
        <w:trPr>
          <w:trHeight w:val="142"/>
          <w:tblHeader/>
          <w:jc w:val="center"/>
        </w:trPr>
        <w:tc>
          <w:tcPr>
            <w:tcW w:w="5241" w:type="dxa"/>
            <w:vAlign w:val="center"/>
          </w:tcPr>
          <w:p w14:paraId="7BAC7270"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21AF271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577C7EF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5E1EC39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41A97DB9" w14:textId="77777777" w:rsidTr="004671ED">
        <w:trPr>
          <w:trHeight w:val="142"/>
          <w:jc w:val="center"/>
        </w:trPr>
        <w:tc>
          <w:tcPr>
            <w:tcW w:w="5241" w:type="dxa"/>
            <w:shd w:val="clear" w:color="auto" w:fill="D9D9D9"/>
          </w:tcPr>
          <w:p w14:paraId="703A6950" w14:textId="77777777" w:rsidR="00BD60FD" w:rsidRPr="00D9514F" w:rsidRDefault="00BD60FD" w:rsidP="007674D4">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0BE70F63" w14:textId="77777777" w:rsidR="00BD60FD" w:rsidRPr="00D9514F" w:rsidRDefault="00BD60FD" w:rsidP="004671ED">
            <w:pPr>
              <w:jc w:val="center"/>
              <w:rPr>
                <w:b/>
                <w:color w:val="000000" w:themeColor="text1"/>
                <w:sz w:val="18"/>
                <w:szCs w:val="18"/>
              </w:rPr>
            </w:pPr>
            <w:r w:rsidRPr="00D9514F">
              <w:rPr>
                <w:b/>
                <w:color w:val="000000" w:themeColor="text1"/>
                <w:sz w:val="18"/>
                <w:szCs w:val="18"/>
              </w:rPr>
              <w:t>-</w:t>
            </w:r>
          </w:p>
        </w:tc>
        <w:tc>
          <w:tcPr>
            <w:tcW w:w="1277" w:type="dxa"/>
            <w:shd w:val="clear" w:color="auto" w:fill="D9D9D9"/>
          </w:tcPr>
          <w:p w14:paraId="3A45FD0A" w14:textId="77777777" w:rsidR="00BD60FD" w:rsidRPr="00D9514F" w:rsidRDefault="00BD60FD" w:rsidP="004671ED">
            <w:pPr>
              <w:jc w:val="right"/>
              <w:rPr>
                <w:b/>
                <w:color w:val="000000" w:themeColor="text1"/>
                <w:sz w:val="18"/>
                <w:szCs w:val="18"/>
              </w:rPr>
            </w:pPr>
            <w:r w:rsidRPr="00D9514F">
              <w:rPr>
                <w:b/>
                <w:color w:val="000000" w:themeColor="text1"/>
                <w:sz w:val="18"/>
                <w:szCs w:val="18"/>
              </w:rPr>
              <w:t>21 627</w:t>
            </w:r>
          </w:p>
        </w:tc>
        <w:tc>
          <w:tcPr>
            <w:tcW w:w="1277" w:type="dxa"/>
            <w:shd w:val="clear" w:color="auto" w:fill="D9D9D9"/>
          </w:tcPr>
          <w:p w14:paraId="2A094BB1" w14:textId="77777777" w:rsidR="00BD60FD" w:rsidRPr="00D9514F" w:rsidRDefault="00BD60FD" w:rsidP="004671ED">
            <w:pPr>
              <w:jc w:val="right"/>
              <w:rPr>
                <w:b/>
                <w:color w:val="000000" w:themeColor="text1"/>
                <w:sz w:val="18"/>
                <w:szCs w:val="18"/>
              </w:rPr>
            </w:pPr>
            <w:r w:rsidRPr="00D9514F">
              <w:rPr>
                <w:b/>
                <w:color w:val="000000" w:themeColor="text1"/>
                <w:sz w:val="18"/>
                <w:szCs w:val="18"/>
              </w:rPr>
              <w:t>21 627</w:t>
            </w:r>
          </w:p>
        </w:tc>
      </w:tr>
      <w:tr w:rsidR="00BD60FD" w:rsidRPr="00D9514F" w14:paraId="6FAF98E7" w14:textId="77777777" w:rsidTr="004671ED">
        <w:trPr>
          <w:trHeight w:val="142"/>
          <w:jc w:val="center"/>
        </w:trPr>
        <w:tc>
          <w:tcPr>
            <w:tcW w:w="9072" w:type="dxa"/>
            <w:gridSpan w:val="4"/>
          </w:tcPr>
          <w:p w14:paraId="1E48F36F" w14:textId="77777777" w:rsidR="00BD60FD" w:rsidRPr="00D9514F" w:rsidRDefault="00BD60FD" w:rsidP="007674D4">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2C3FB410" w14:textId="77777777" w:rsidTr="004671ED">
        <w:trPr>
          <w:trHeight w:val="142"/>
          <w:jc w:val="center"/>
        </w:trPr>
        <w:tc>
          <w:tcPr>
            <w:tcW w:w="5241" w:type="dxa"/>
            <w:tcBorders>
              <w:bottom w:val="single" w:sz="4" w:space="0" w:color="auto"/>
            </w:tcBorders>
            <w:shd w:val="clear" w:color="auto" w:fill="F2F2F2"/>
          </w:tcPr>
          <w:p w14:paraId="3E89BCDF" w14:textId="77777777" w:rsidR="00BD60FD" w:rsidRPr="00D9514F" w:rsidRDefault="00BD60FD" w:rsidP="007674D4">
            <w:pPr>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tcBorders>
              <w:bottom w:val="single" w:sz="4" w:space="0" w:color="auto"/>
            </w:tcBorders>
            <w:shd w:val="clear" w:color="auto" w:fill="F2F2F2"/>
          </w:tcPr>
          <w:p w14:paraId="451F80A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bottom w:val="single" w:sz="4" w:space="0" w:color="auto"/>
            </w:tcBorders>
            <w:shd w:val="clear" w:color="auto" w:fill="F2F2F2"/>
          </w:tcPr>
          <w:p w14:paraId="6497E8CD" w14:textId="77777777" w:rsidR="00BD60FD" w:rsidRPr="00D9514F" w:rsidRDefault="00BD60FD" w:rsidP="004671ED">
            <w:pPr>
              <w:jc w:val="right"/>
              <w:rPr>
                <w:color w:val="000000" w:themeColor="text1"/>
                <w:sz w:val="18"/>
                <w:szCs w:val="18"/>
              </w:rPr>
            </w:pPr>
            <w:r w:rsidRPr="00D9514F">
              <w:rPr>
                <w:color w:val="000000" w:themeColor="text1"/>
                <w:sz w:val="18"/>
                <w:szCs w:val="18"/>
              </w:rPr>
              <w:t>21 627</w:t>
            </w:r>
          </w:p>
        </w:tc>
        <w:tc>
          <w:tcPr>
            <w:tcW w:w="1277" w:type="dxa"/>
            <w:tcBorders>
              <w:bottom w:val="single" w:sz="4" w:space="0" w:color="auto"/>
            </w:tcBorders>
            <w:shd w:val="clear" w:color="auto" w:fill="F2F2F2"/>
          </w:tcPr>
          <w:p w14:paraId="32CAE1A8" w14:textId="77777777" w:rsidR="00BD60FD" w:rsidRPr="00D9514F" w:rsidRDefault="00BD60FD" w:rsidP="004671ED">
            <w:pPr>
              <w:jc w:val="right"/>
              <w:rPr>
                <w:color w:val="000000" w:themeColor="text1"/>
                <w:sz w:val="18"/>
                <w:szCs w:val="18"/>
              </w:rPr>
            </w:pPr>
            <w:r w:rsidRPr="00D9514F">
              <w:rPr>
                <w:color w:val="000000" w:themeColor="text1"/>
                <w:sz w:val="18"/>
                <w:szCs w:val="18"/>
              </w:rPr>
              <w:t>21 627</w:t>
            </w:r>
          </w:p>
        </w:tc>
      </w:tr>
      <w:tr w:rsidR="00BD60FD" w:rsidRPr="00D9514F" w14:paraId="3C84E932" w14:textId="77777777" w:rsidTr="004671ED">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22EB8EF9"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 xml:space="preserve">Projekta Nr. CESPI/LM/017 “Horizontālā principa “Vienlīdzība, iekļaušana un </w:t>
            </w:r>
            <w:proofErr w:type="spellStart"/>
            <w:r w:rsidRPr="00D9514F">
              <w:rPr>
                <w:i/>
                <w:color w:val="000000" w:themeColor="text1"/>
                <w:sz w:val="18"/>
                <w:szCs w:val="18"/>
                <w:lang w:eastAsia="lv-LV"/>
              </w:rPr>
              <w:t>nediskriminācija</w:t>
            </w:r>
            <w:proofErr w:type="spellEnd"/>
            <w:r w:rsidRPr="00D9514F">
              <w:rPr>
                <w:i/>
                <w:color w:val="000000" w:themeColor="text1"/>
                <w:sz w:val="18"/>
                <w:szCs w:val="18"/>
                <w:lang w:eastAsia="lv-LV"/>
              </w:rPr>
              <w:t xml:space="preserve"> un </w:t>
            </w:r>
            <w:proofErr w:type="spellStart"/>
            <w:r w:rsidRPr="00D9514F">
              <w:rPr>
                <w:i/>
                <w:color w:val="000000" w:themeColor="text1"/>
                <w:sz w:val="18"/>
                <w:szCs w:val="18"/>
                <w:lang w:eastAsia="lv-LV"/>
              </w:rPr>
              <w:t>pamattiesību</w:t>
            </w:r>
            <w:proofErr w:type="spellEnd"/>
            <w:r w:rsidRPr="00D9514F">
              <w:rPr>
                <w:i/>
                <w:color w:val="000000" w:themeColor="text1"/>
                <w:sz w:val="18"/>
                <w:szCs w:val="18"/>
                <w:lang w:eastAsia="lv-LV"/>
              </w:rPr>
              <w:t xml:space="preserve"> ievērošana” koordinēšana (2021-2027)” īstenošana (projekta īstenošanai 2024. gadā plānotas 0,5 amata vietas)</w:t>
            </w:r>
          </w:p>
        </w:tc>
        <w:tc>
          <w:tcPr>
            <w:tcW w:w="1277" w:type="dxa"/>
            <w:tcBorders>
              <w:top w:val="single" w:sz="4" w:space="0" w:color="auto"/>
              <w:left w:val="single" w:sz="4" w:space="0" w:color="auto"/>
              <w:bottom w:val="single" w:sz="4" w:space="0" w:color="auto"/>
              <w:right w:val="single" w:sz="4" w:space="0" w:color="auto"/>
            </w:tcBorders>
          </w:tcPr>
          <w:p w14:paraId="41D8B309"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auto"/>
              <w:left w:val="single" w:sz="4" w:space="0" w:color="auto"/>
              <w:bottom w:val="single" w:sz="4" w:space="0" w:color="auto"/>
              <w:right w:val="single" w:sz="4" w:space="0" w:color="auto"/>
            </w:tcBorders>
          </w:tcPr>
          <w:p w14:paraId="31592C2C" w14:textId="77777777" w:rsidR="00BD60FD" w:rsidRPr="00D9514F" w:rsidRDefault="00BD60FD" w:rsidP="004671ED">
            <w:pPr>
              <w:jc w:val="right"/>
              <w:rPr>
                <w:iCs/>
                <w:color w:val="000000" w:themeColor="text1"/>
                <w:sz w:val="18"/>
                <w:szCs w:val="18"/>
              </w:rPr>
            </w:pPr>
            <w:r w:rsidRPr="00D9514F">
              <w:rPr>
                <w:color w:val="000000" w:themeColor="text1"/>
                <w:sz w:val="18"/>
                <w:szCs w:val="18"/>
              </w:rPr>
              <w:t>21 627</w:t>
            </w:r>
          </w:p>
        </w:tc>
        <w:tc>
          <w:tcPr>
            <w:tcW w:w="1277" w:type="dxa"/>
            <w:tcBorders>
              <w:top w:val="single" w:sz="4" w:space="0" w:color="auto"/>
              <w:left w:val="single" w:sz="4" w:space="0" w:color="auto"/>
              <w:bottom w:val="single" w:sz="4" w:space="0" w:color="auto"/>
              <w:right w:val="single" w:sz="4" w:space="0" w:color="auto"/>
            </w:tcBorders>
          </w:tcPr>
          <w:p w14:paraId="45006DE6" w14:textId="77777777" w:rsidR="00BD60FD" w:rsidRPr="00D9514F" w:rsidRDefault="00BD60FD" w:rsidP="004671ED">
            <w:pPr>
              <w:jc w:val="right"/>
              <w:rPr>
                <w:color w:val="000000" w:themeColor="text1"/>
                <w:sz w:val="18"/>
                <w:szCs w:val="18"/>
              </w:rPr>
            </w:pPr>
            <w:r w:rsidRPr="00D9514F">
              <w:rPr>
                <w:color w:val="000000" w:themeColor="text1"/>
                <w:sz w:val="18"/>
                <w:szCs w:val="18"/>
              </w:rPr>
              <w:t>21 627</w:t>
            </w:r>
          </w:p>
        </w:tc>
      </w:tr>
    </w:tbl>
    <w:p w14:paraId="51F2F86F" w14:textId="77777777" w:rsidR="00BD60FD" w:rsidRPr="00D9514F" w:rsidRDefault="00BD60FD" w:rsidP="00BD60FD">
      <w:pPr>
        <w:widowControl w:val="0"/>
        <w:spacing w:before="240" w:after="160"/>
        <w:jc w:val="center"/>
        <w:rPr>
          <w:b/>
          <w:color w:val="000000" w:themeColor="text1"/>
        </w:rPr>
      </w:pPr>
      <w:r w:rsidRPr="00D9514F">
        <w:rPr>
          <w:b/>
          <w:color w:val="000000" w:themeColor="text1"/>
        </w:rPr>
        <w:t>70.50.00 Tehniskā palīdzība ERAF, ESF+, KF, TPF finansējuma apgūšanai (2021-2027)</w:t>
      </w:r>
    </w:p>
    <w:p w14:paraId="713188EC" w14:textId="77777777" w:rsidR="00BD60FD" w:rsidRPr="00D9514F" w:rsidRDefault="00BD60FD" w:rsidP="00F04E87">
      <w:pPr>
        <w:spacing w:before="120" w:after="80"/>
        <w:jc w:val="both"/>
        <w:rPr>
          <w:color w:val="000000" w:themeColor="text1"/>
          <w:u w:val="single"/>
        </w:rPr>
      </w:pPr>
      <w:r w:rsidRPr="00D9514F">
        <w:rPr>
          <w:color w:val="000000" w:themeColor="text1"/>
          <w:u w:val="single"/>
        </w:rPr>
        <w:t>Apakšprogrammas mērķis:</w:t>
      </w:r>
    </w:p>
    <w:p w14:paraId="145EB455" w14:textId="77777777" w:rsidR="00BD60FD" w:rsidRPr="00D9514F" w:rsidRDefault="00BD60FD" w:rsidP="00F04E87">
      <w:pPr>
        <w:spacing w:before="80" w:after="80"/>
        <w:jc w:val="both"/>
        <w:rPr>
          <w:color w:val="000000" w:themeColor="text1"/>
        </w:rPr>
      </w:pPr>
      <w:r w:rsidRPr="00D9514F">
        <w:rPr>
          <w:color w:val="000000" w:themeColor="text1"/>
        </w:rPr>
        <w:tab/>
        <w:t>atbalstīt LM kā ES fondu atbildīgajai iestādei 2021.-2027. gada plānošanas periodā noteikto pienākumu izpildi.</w:t>
      </w:r>
    </w:p>
    <w:p w14:paraId="1038D841" w14:textId="77777777" w:rsidR="00BD60FD" w:rsidRPr="00D9514F" w:rsidRDefault="00BD60FD" w:rsidP="00F04E87">
      <w:pPr>
        <w:spacing w:before="80" w:after="80"/>
        <w:jc w:val="both"/>
        <w:rPr>
          <w:color w:val="000000" w:themeColor="text1"/>
          <w:u w:val="single"/>
        </w:rPr>
      </w:pPr>
      <w:r w:rsidRPr="00D9514F">
        <w:rPr>
          <w:color w:val="000000" w:themeColor="text1"/>
          <w:u w:val="single"/>
        </w:rPr>
        <w:t>Galvenās aktivitātes:</w:t>
      </w:r>
    </w:p>
    <w:p w14:paraId="6FCCF201" w14:textId="77777777" w:rsidR="00BD60FD" w:rsidRPr="00D9514F" w:rsidRDefault="00BD60FD" w:rsidP="00F04E87">
      <w:pPr>
        <w:spacing w:before="80" w:after="80"/>
        <w:ind w:firstLine="720"/>
        <w:jc w:val="both"/>
        <w:rPr>
          <w:color w:val="000000" w:themeColor="text1"/>
        </w:rPr>
      </w:pPr>
      <w:r w:rsidRPr="00D9514F">
        <w:rPr>
          <w:color w:val="000000" w:themeColor="text1"/>
        </w:rPr>
        <w:t>īstenot pasākumu Nr. CESPI/LM/013 “Eiropas Savienības fondu administrēšana Labklājības ministrijā 2021.-2027. gada plānošanas periodā”.</w:t>
      </w:r>
    </w:p>
    <w:p w14:paraId="246CF9A4" w14:textId="77777777" w:rsidR="00BD60FD" w:rsidRPr="00D9514F" w:rsidRDefault="00BD60FD" w:rsidP="00F04E87">
      <w:pPr>
        <w:spacing w:before="120"/>
        <w:jc w:val="both"/>
        <w:rPr>
          <w:color w:val="000000" w:themeColor="text1"/>
        </w:rPr>
      </w:pPr>
      <w:r w:rsidRPr="00D9514F">
        <w:rPr>
          <w:color w:val="000000" w:themeColor="text1"/>
          <w:u w:val="single"/>
        </w:rPr>
        <w:t>Apakšprogrammas izpildītājs</w:t>
      </w:r>
      <w:r w:rsidRPr="00D9514F">
        <w:rPr>
          <w:color w:val="000000" w:themeColor="text1"/>
        </w:rPr>
        <w:t>: LM.</w:t>
      </w:r>
    </w:p>
    <w:p w14:paraId="03B1C400"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5A0A8667" w14:textId="77777777" w:rsidTr="004671ED">
        <w:trPr>
          <w:trHeight w:val="283"/>
          <w:tblHeader/>
          <w:jc w:val="center"/>
        </w:trPr>
        <w:tc>
          <w:tcPr>
            <w:tcW w:w="3378" w:type="dxa"/>
            <w:vAlign w:val="center"/>
          </w:tcPr>
          <w:p w14:paraId="55B8E90C" w14:textId="77777777" w:rsidR="00BD60FD" w:rsidRPr="00D9514F" w:rsidRDefault="00BD60FD" w:rsidP="004671ED">
            <w:pPr>
              <w:jc w:val="center"/>
              <w:rPr>
                <w:color w:val="000000" w:themeColor="text1"/>
                <w:sz w:val="18"/>
              </w:rPr>
            </w:pPr>
          </w:p>
        </w:tc>
        <w:tc>
          <w:tcPr>
            <w:tcW w:w="1131" w:type="dxa"/>
          </w:tcPr>
          <w:p w14:paraId="31D16247"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48B40D5E"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3E71A53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28DD0A0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42D755FC"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42673315" w14:textId="77777777" w:rsidTr="004671ED">
        <w:trPr>
          <w:trHeight w:val="142"/>
          <w:jc w:val="center"/>
        </w:trPr>
        <w:tc>
          <w:tcPr>
            <w:tcW w:w="3378" w:type="dxa"/>
            <w:shd w:val="clear" w:color="auto" w:fill="D9D9D9"/>
            <w:vAlign w:val="center"/>
          </w:tcPr>
          <w:p w14:paraId="60D2FFCC"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C21E8" w14:textId="77777777" w:rsidR="00BD60FD" w:rsidRPr="00D9514F" w:rsidRDefault="00BD60FD" w:rsidP="004671ED">
            <w:pPr>
              <w:jc w:val="right"/>
              <w:rPr>
                <w:color w:val="000000" w:themeColor="text1"/>
                <w:sz w:val="18"/>
                <w:szCs w:val="18"/>
              </w:rPr>
            </w:pPr>
            <w:r w:rsidRPr="00D9514F">
              <w:rPr>
                <w:color w:val="000000" w:themeColor="text1"/>
                <w:sz w:val="18"/>
                <w:szCs w:val="18"/>
              </w:rPr>
              <w:t>9 800</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D913A" w14:textId="77777777" w:rsidR="00BD60FD" w:rsidRPr="00D9514F" w:rsidRDefault="00BD60FD" w:rsidP="004671ED">
            <w:pPr>
              <w:jc w:val="right"/>
              <w:rPr>
                <w:color w:val="000000" w:themeColor="text1"/>
                <w:sz w:val="18"/>
                <w:szCs w:val="18"/>
              </w:rPr>
            </w:pPr>
            <w:r w:rsidRPr="00D9514F">
              <w:rPr>
                <w:color w:val="000000" w:themeColor="text1"/>
                <w:sz w:val="18"/>
                <w:szCs w:val="18"/>
              </w:rPr>
              <w:t>1 295 652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6D95701" w14:textId="77777777" w:rsidR="00BD60FD" w:rsidRPr="00D9514F" w:rsidRDefault="00BD60FD" w:rsidP="004671ED">
            <w:pPr>
              <w:jc w:val="right"/>
              <w:rPr>
                <w:color w:val="000000" w:themeColor="text1"/>
                <w:sz w:val="18"/>
                <w:szCs w:val="18"/>
              </w:rPr>
            </w:pPr>
            <w:r w:rsidRPr="00D9514F">
              <w:rPr>
                <w:color w:val="000000" w:themeColor="text1"/>
                <w:sz w:val="18"/>
                <w:szCs w:val="18"/>
              </w:rPr>
              <w:t>1 275 652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AEBA1CC" w14:textId="77777777" w:rsidR="00BD60FD" w:rsidRPr="00D9514F" w:rsidRDefault="00BD60FD" w:rsidP="004671ED">
            <w:pPr>
              <w:jc w:val="right"/>
              <w:rPr>
                <w:color w:val="000000" w:themeColor="text1"/>
                <w:sz w:val="18"/>
                <w:szCs w:val="18"/>
              </w:rPr>
            </w:pPr>
            <w:r w:rsidRPr="00D9514F">
              <w:rPr>
                <w:color w:val="000000" w:themeColor="text1"/>
                <w:sz w:val="18"/>
                <w:szCs w:val="18"/>
              </w:rPr>
              <w:t>1 175 652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7CAAE02E" w14:textId="77777777" w:rsidR="00BD60FD" w:rsidRPr="00D9514F" w:rsidRDefault="00BD60FD" w:rsidP="004671ED">
            <w:pPr>
              <w:jc w:val="right"/>
              <w:rPr>
                <w:color w:val="000000" w:themeColor="text1"/>
                <w:sz w:val="18"/>
                <w:szCs w:val="18"/>
              </w:rPr>
            </w:pPr>
            <w:r w:rsidRPr="00D9514F">
              <w:rPr>
                <w:color w:val="000000" w:themeColor="text1"/>
                <w:sz w:val="18"/>
                <w:szCs w:val="18"/>
              </w:rPr>
              <w:t>1 354 120</w:t>
            </w:r>
          </w:p>
        </w:tc>
      </w:tr>
      <w:tr w:rsidR="00BD60FD" w:rsidRPr="00D9514F" w14:paraId="28BBDAD7" w14:textId="77777777" w:rsidTr="004671ED">
        <w:trPr>
          <w:trHeight w:val="283"/>
          <w:jc w:val="center"/>
        </w:trPr>
        <w:tc>
          <w:tcPr>
            <w:tcW w:w="3378" w:type="dxa"/>
            <w:vAlign w:val="center"/>
          </w:tcPr>
          <w:p w14:paraId="0C1F758A"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2DECD87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723A3DCD" w14:textId="77777777" w:rsidR="00BD60FD" w:rsidRPr="00D9514F" w:rsidRDefault="00BD60FD" w:rsidP="004671ED">
            <w:pPr>
              <w:jc w:val="right"/>
              <w:rPr>
                <w:color w:val="000000" w:themeColor="text1"/>
                <w:sz w:val="18"/>
                <w:szCs w:val="18"/>
              </w:rPr>
            </w:pPr>
            <w:r w:rsidRPr="00D9514F">
              <w:rPr>
                <w:color w:val="000000" w:themeColor="text1"/>
                <w:sz w:val="18"/>
                <w:szCs w:val="18"/>
              </w:rPr>
              <w:t>1 285 852</w:t>
            </w:r>
          </w:p>
        </w:tc>
        <w:tc>
          <w:tcPr>
            <w:tcW w:w="1132" w:type="dxa"/>
            <w:tcBorders>
              <w:top w:val="nil"/>
              <w:left w:val="nil"/>
              <w:bottom w:val="single" w:sz="4" w:space="0" w:color="auto"/>
              <w:right w:val="single" w:sz="4" w:space="0" w:color="auto"/>
            </w:tcBorders>
            <w:shd w:val="clear" w:color="auto" w:fill="FFFFFF" w:themeFill="background1"/>
          </w:tcPr>
          <w:p w14:paraId="3F61CE1E" w14:textId="77777777" w:rsidR="00BD60FD" w:rsidRPr="00D9514F" w:rsidRDefault="00BD60FD" w:rsidP="004671ED">
            <w:pPr>
              <w:jc w:val="right"/>
              <w:rPr>
                <w:color w:val="000000" w:themeColor="text1"/>
                <w:sz w:val="18"/>
                <w:szCs w:val="18"/>
              </w:rPr>
            </w:pPr>
            <w:r w:rsidRPr="00D9514F">
              <w:rPr>
                <w:color w:val="000000" w:themeColor="text1"/>
                <w:sz w:val="18"/>
                <w:szCs w:val="18"/>
              </w:rPr>
              <w:t>-20 000</w:t>
            </w:r>
          </w:p>
        </w:tc>
        <w:tc>
          <w:tcPr>
            <w:tcW w:w="1132" w:type="dxa"/>
            <w:tcBorders>
              <w:top w:val="nil"/>
              <w:left w:val="nil"/>
              <w:bottom w:val="single" w:sz="4" w:space="0" w:color="auto"/>
              <w:right w:val="single" w:sz="4" w:space="0" w:color="auto"/>
            </w:tcBorders>
            <w:shd w:val="clear" w:color="auto" w:fill="FFFFFF" w:themeFill="background1"/>
          </w:tcPr>
          <w:p w14:paraId="262D3D6D" w14:textId="77777777" w:rsidR="00BD60FD" w:rsidRPr="00D9514F" w:rsidRDefault="00BD60FD" w:rsidP="004671ED">
            <w:pPr>
              <w:jc w:val="right"/>
              <w:rPr>
                <w:color w:val="000000" w:themeColor="text1"/>
                <w:sz w:val="18"/>
                <w:szCs w:val="18"/>
              </w:rPr>
            </w:pPr>
            <w:r w:rsidRPr="00D9514F">
              <w:rPr>
                <w:color w:val="000000" w:themeColor="text1"/>
                <w:sz w:val="18"/>
                <w:szCs w:val="18"/>
              </w:rPr>
              <w:t>-100 000</w:t>
            </w:r>
          </w:p>
        </w:tc>
        <w:tc>
          <w:tcPr>
            <w:tcW w:w="1132" w:type="dxa"/>
            <w:tcBorders>
              <w:top w:val="nil"/>
              <w:left w:val="nil"/>
              <w:bottom w:val="single" w:sz="4" w:space="0" w:color="auto"/>
              <w:right w:val="single" w:sz="4" w:space="0" w:color="auto"/>
            </w:tcBorders>
            <w:shd w:val="clear" w:color="auto" w:fill="FFFFFF" w:themeFill="background1"/>
          </w:tcPr>
          <w:p w14:paraId="309A40FC" w14:textId="77777777" w:rsidR="00BD60FD" w:rsidRPr="00D9514F" w:rsidRDefault="00BD60FD" w:rsidP="004671ED">
            <w:pPr>
              <w:jc w:val="right"/>
              <w:rPr>
                <w:color w:val="000000" w:themeColor="text1"/>
                <w:sz w:val="18"/>
                <w:szCs w:val="18"/>
              </w:rPr>
            </w:pPr>
            <w:r w:rsidRPr="00D9514F">
              <w:rPr>
                <w:color w:val="000000" w:themeColor="text1"/>
                <w:sz w:val="18"/>
                <w:szCs w:val="18"/>
              </w:rPr>
              <w:t>178 468</w:t>
            </w:r>
          </w:p>
        </w:tc>
      </w:tr>
      <w:tr w:rsidR="00BD60FD" w:rsidRPr="00D9514F" w14:paraId="45AE8C8C" w14:textId="77777777" w:rsidTr="004671ED">
        <w:trPr>
          <w:trHeight w:val="283"/>
          <w:jc w:val="center"/>
        </w:trPr>
        <w:tc>
          <w:tcPr>
            <w:tcW w:w="3378" w:type="dxa"/>
            <w:vAlign w:val="center"/>
          </w:tcPr>
          <w:p w14:paraId="49C73509"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7A4A665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3443FA5" w14:textId="77777777" w:rsidR="00BD60FD" w:rsidRPr="00D9514F" w:rsidRDefault="00BD60FD" w:rsidP="004671ED">
            <w:pPr>
              <w:jc w:val="right"/>
              <w:rPr>
                <w:color w:val="000000" w:themeColor="text1"/>
                <w:sz w:val="18"/>
                <w:szCs w:val="18"/>
              </w:rPr>
            </w:pPr>
            <w:r w:rsidRPr="00D9514F">
              <w:rPr>
                <w:color w:val="000000" w:themeColor="text1"/>
                <w:sz w:val="18"/>
                <w:szCs w:val="18"/>
              </w:rPr>
              <w:t>13 120,9</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C4A4720" w14:textId="77777777" w:rsidR="00BD60FD" w:rsidRPr="00D9514F" w:rsidRDefault="00BD60FD" w:rsidP="004671ED">
            <w:pPr>
              <w:jc w:val="right"/>
              <w:rPr>
                <w:color w:val="000000" w:themeColor="text1"/>
                <w:sz w:val="18"/>
                <w:szCs w:val="18"/>
              </w:rPr>
            </w:pPr>
            <w:r w:rsidRPr="00D9514F">
              <w:rPr>
                <w:color w:val="000000" w:themeColor="text1"/>
                <w:sz w:val="18"/>
                <w:szCs w:val="18"/>
              </w:rPr>
              <w:t>-1,5</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8977A95" w14:textId="77777777" w:rsidR="00BD60FD" w:rsidRPr="00D9514F" w:rsidRDefault="00BD60FD" w:rsidP="004671ED">
            <w:pPr>
              <w:jc w:val="right"/>
              <w:rPr>
                <w:color w:val="000000" w:themeColor="text1"/>
                <w:sz w:val="18"/>
                <w:szCs w:val="18"/>
              </w:rPr>
            </w:pPr>
            <w:r w:rsidRPr="00D9514F">
              <w:rPr>
                <w:color w:val="000000" w:themeColor="text1"/>
                <w:sz w:val="18"/>
                <w:szCs w:val="18"/>
              </w:rPr>
              <w:t>-7,8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6466572" w14:textId="77777777" w:rsidR="00BD60FD" w:rsidRPr="00D9514F" w:rsidRDefault="00BD60FD" w:rsidP="004671ED">
            <w:pPr>
              <w:jc w:val="right"/>
              <w:rPr>
                <w:color w:val="000000" w:themeColor="text1"/>
                <w:sz w:val="18"/>
                <w:szCs w:val="18"/>
              </w:rPr>
            </w:pPr>
            <w:r w:rsidRPr="00D9514F">
              <w:rPr>
                <w:color w:val="000000" w:themeColor="text1"/>
                <w:sz w:val="18"/>
                <w:szCs w:val="18"/>
              </w:rPr>
              <w:t>15,2</w:t>
            </w:r>
          </w:p>
        </w:tc>
      </w:tr>
      <w:tr w:rsidR="00BD60FD" w:rsidRPr="00D9514F" w14:paraId="611CBAF6" w14:textId="77777777" w:rsidTr="004671ED">
        <w:trPr>
          <w:trHeight w:val="142"/>
          <w:jc w:val="center"/>
        </w:trPr>
        <w:tc>
          <w:tcPr>
            <w:tcW w:w="3378" w:type="dxa"/>
          </w:tcPr>
          <w:p w14:paraId="5452B14C"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Atlīdzība, </w:t>
            </w:r>
            <w:r w:rsidRPr="00D9514F">
              <w:rPr>
                <w:i/>
                <w:color w:val="000000" w:themeColor="text1"/>
                <w:sz w:val="18"/>
                <w:szCs w:val="18"/>
              </w:rPr>
              <w:t>euro</w:t>
            </w:r>
            <w:r w:rsidRPr="00D9514F">
              <w:rPr>
                <w:color w:val="000000" w:themeColor="text1"/>
                <w:sz w:val="18"/>
                <w:szCs w:val="18"/>
                <w:vertAlign w:val="superscript"/>
                <w:lang w:eastAsia="lv-LV"/>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893A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DF5BF8A" w14:textId="77777777" w:rsidR="00BD60FD" w:rsidRPr="00D9514F" w:rsidRDefault="00BD60FD" w:rsidP="004671ED">
            <w:pPr>
              <w:jc w:val="right"/>
              <w:rPr>
                <w:color w:val="000000" w:themeColor="text1"/>
                <w:sz w:val="18"/>
                <w:szCs w:val="18"/>
              </w:rPr>
            </w:pPr>
            <w:r w:rsidRPr="00D9514F">
              <w:rPr>
                <w:color w:val="000000" w:themeColor="text1"/>
                <w:sz w:val="18"/>
                <w:szCs w:val="18"/>
              </w:rPr>
              <w:t>1 061 083</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7C208B8" w14:textId="77777777" w:rsidR="00BD60FD" w:rsidRPr="00D9514F" w:rsidRDefault="00BD60FD" w:rsidP="004671ED">
            <w:pPr>
              <w:jc w:val="right"/>
              <w:rPr>
                <w:color w:val="000000" w:themeColor="text1"/>
                <w:sz w:val="18"/>
                <w:szCs w:val="18"/>
              </w:rPr>
            </w:pPr>
            <w:r w:rsidRPr="00D9514F">
              <w:rPr>
                <w:color w:val="000000" w:themeColor="text1"/>
                <w:sz w:val="18"/>
                <w:szCs w:val="18"/>
              </w:rPr>
              <w:t>1 061 083</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9D550CA" w14:textId="77777777" w:rsidR="00BD60FD" w:rsidRPr="00D9514F" w:rsidRDefault="00BD60FD" w:rsidP="004671ED">
            <w:pPr>
              <w:jc w:val="right"/>
              <w:rPr>
                <w:color w:val="000000" w:themeColor="text1"/>
                <w:sz w:val="18"/>
                <w:szCs w:val="18"/>
              </w:rPr>
            </w:pPr>
            <w:r w:rsidRPr="00D9514F">
              <w:rPr>
                <w:color w:val="000000" w:themeColor="text1"/>
                <w:sz w:val="18"/>
                <w:szCs w:val="18"/>
              </w:rPr>
              <w:t>1 061 083</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78915F8" w14:textId="77777777" w:rsidR="00BD60FD" w:rsidRPr="00D9514F" w:rsidRDefault="00BD60FD" w:rsidP="004671ED">
            <w:pPr>
              <w:jc w:val="right"/>
              <w:rPr>
                <w:color w:val="000000" w:themeColor="text1"/>
                <w:sz w:val="18"/>
                <w:szCs w:val="18"/>
              </w:rPr>
            </w:pPr>
            <w:r w:rsidRPr="00D9514F">
              <w:rPr>
                <w:color w:val="000000" w:themeColor="text1"/>
                <w:sz w:val="18"/>
                <w:szCs w:val="18"/>
              </w:rPr>
              <w:t>1 140 000</w:t>
            </w:r>
          </w:p>
        </w:tc>
      </w:tr>
      <w:tr w:rsidR="00BD60FD" w:rsidRPr="00D9514F" w14:paraId="7251A156" w14:textId="77777777" w:rsidTr="004671ED">
        <w:trPr>
          <w:trHeight w:val="143"/>
          <w:jc w:val="center"/>
        </w:trPr>
        <w:tc>
          <w:tcPr>
            <w:tcW w:w="3378" w:type="dxa"/>
          </w:tcPr>
          <w:p w14:paraId="263D508D"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1947FB4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797EB1C5" w14:textId="77777777" w:rsidR="00BD60FD" w:rsidRPr="00D9514F" w:rsidRDefault="00BD60FD" w:rsidP="004671ED">
            <w:pPr>
              <w:jc w:val="right"/>
              <w:rPr>
                <w:color w:val="000000" w:themeColor="text1"/>
                <w:sz w:val="18"/>
                <w:szCs w:val="18"/>
              </w:rPr>
            </w:pPr>
            <w:r w:rsidRPr="00D9514F">
              <w:rPr>
                <w:color w:val="000000" w:themeColor="text1"/>
                <w:sz w:val="18"/>
                <w:szCs w:val="18"/>
              </w:rPr>
              <w:t>36</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0C76C583" w14:textId="77777777" w:rsidR="00BD60FD" w:rsidRPr="00D9514F" w:rsidRDefault="00BD60FD" w:rsidP="004671ED">
            <w:pPr>
              <w:jc w:val="right"/>
              <w:rPr>
                <w:color w:val="000000" w:themeColor="text1"/>
                <w:sz w:val="18"/>
                <w:szCs w:val="18"/>
              </w:rPr>
            </w:pPr>
            <w:r w:rsidRPr="00D9514F">
              <w:rPr>
                <w:color w:val="000000" w:themeColor="text1"/>
                <w:sz w:val="18"/>
                <w:szCs w:val="18"/>
              </w:rPr>
              <w:t>36</w:t>
            </w:r>
          </w:p>
        </w:tc>
        <w:tc>
          <w:tcPr>
            <w:tcW w:w="1132" w:type="dxa"/>
            <w:tcBorders>
              <w:top w:val="nil"/>
              <w:left w:val="nil"/>
              <w:bottom w:val="single" w:sz="4" w:space="0" w:color="auto"/>
              <w:right w:val="single" w:sz="4" w:space="0" w:color="auto"/>
            </w:tcBorders>
            <w:shd w:val="clear" w:color="auto" w:fill="FFFFFF" w:themeFill="background1"/>
          </w:tcPr>
          <w:p w14:paraId="4383D847" w14:textId="77777777" w:rsidR="00BD60FD" w:rsidRPr="00D9514F" w:rsidRDefault="00BD60FD" w:rsidP="004671ED">
            <w:pPr>
              <w:jc w:val="right"/>
              <w:rPr>
                <w:color w:val="000000" w:themeColor="text1"/>
                <w:sz w:val="18"/>
                <w:szCs w:val="18"/>
              </w:rPr>
            </w:pPr>
            <w:r w:rsidRPr="00D9514F">
              <w:rPr>
                <w:color w:val="000000" w:themeColor="text1"/>
                <w:sz w:val="18"/>
                <w:szCs w:val="18"/>
              </w:rPr>
              <w:t>36</w:t>
            </w:r>
          </w:p>
        </w:tc>
        <w:tc>
          <w:tcPr>
            <w:tcW w:w="1132" w:type="dxa"/>
            <w:tcBorders>
              <w:top w:val="nil"/>
              <w:left w:val="nil"/>
              <w:bottom w:val="single" w:sz="4" w:space="0" w:color="auto"/>
              <w:right w:val="single" w:sz="4" w:space="0" w:color="auto"/>
            </w:tcBorders>
            <w:shd w:val="clear" w:color="auto" w:fill="FFFFFF" w:themeFill="background1"/>
          </w:tcPr>
          <w:p w14:paraId="340D03A5" w14:textId="77777777" w:rsidR="00BD60FD" w:rsidRPr="00D9514F" w:rsidRDefault="00BD60FD" w:rsidP="004671ED">
            <w:pPr>
              <w:jc w:val="right"/>
              <w:rPr>
                <w:color w:val="000000" w:themeColor="text1"/>
                <w:sz w:val="18"/>
                <w:szCs w:val="18"/>
              </w:rPr>
            </w:pPr>
            <w:r w:rsidRPr="00D9514F">
              <w:rPr>
                <w:color w:val="000000" w:themeColor="text1"/>
                <w:sz w:val="18"/>
                <w:szCs w:val="18"/>
              </w:rPr>
              <w:t>36</w:t>
            </w:r>
          </w:p>
        </w:tc>
      </w:tr>
      <w:tr w:rsidR="00BD60FD" w:rsidRPr="00D9514F" w14:paraId="6F386BE7" w14:textId="77777777" w:rsidTr="004671ED">
        <w:trPr>
          <w:trHeight w:val="62"/>
          <w:jc w:val="center"/>
        </w:trPr>
        <w:tc>
          <w:tcPr>
            <w:tcW w:w="3378" w:type="dxa"/>
          </w:tcPr>
          <w:p w14:paraId="40A75CA0"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6F992DA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627A57F5" w14:textId="77777777" w:rsidR="00BD60FD" w:rsidRPr="00D9514F" w:rsidRDefault="00BD60FD" w:rsidP="004671ED">
            <w:pPr>
              <w:jc w:val="right"/>
              <w:rPr>
                <w:color w:val="000000" w:themeColor="text1"/>
                <w:sz w:val="18"/>
                <w:szCs w:val="18"/>
              </w:rPr>
            </w:pPr>
            <w:r w:rsidRPr="00D9514F">
              <w:rPr>
                <w:color w:val="000000" w:themeColor="text1"/>
                <w:sz w:val="18"/>
                <w:szCs w:val="18"/>
              </w:rPr>
              <w:t>2 456,2</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0A8D33A4" w14:textId="77777777" w:rsidR="00BD60FD" w:rsidRPr="00D9514F" w:rsidRDefault="00BD60FD" w:rsidP="004671ED">
            <w:pPr>
              <w:jc w:val="right"/>
              <w:rPr>
                <w:color w:val="000000" w:themeColor="text1"/>
                <w:sz w:val="18"/>
                <w:szCs w:val="18"/>
              </w:rPr>
            </w:pPr>
            <w:r w:rsidRPr="00D9514F">
              <w:rPr>
                <w:color w:val="000000" w:themeColor="text1"/>
                <w:sz w:val="18"/>
                <w:szCs w:val="18"/>
              </w:rPr>
              <w:t>2 456,2</w:t>
            </w:r>
          </w:p>
        </w:tc>
        <w:tc>
          <w:tcPr>
            <w:tcW w:w="1132" w:type="dxa"/>
            <w:tcBorders>
              <w:top w:val="nil"/>
              <w:left w:val="nil"/>
              <w:bottom w:val="single" w:sz="4" w:space="0" w:color="auto"/>
              <w:right w:val="single" w:sz="4" w:space="0" w:color="auto"/>
            </w:tcBorders>
            <w:shd w:val="clear" w:color="auto" w:fill="FFFFFF" w:themeFill="background1"/>
          </w:tcPr>
          <w:p w14:paraId="6602C1B0" w14:textId="77777777" w:rsidR="00BD60FD" w:rsidRPr="00D9514F" w:rsidRDefault="00BD60FD" w:rsidP="004671ED">
            <w:pPr>
              <w:jc w:val="right"/>
              <w:rPr>
                <w:color w:val="000000" w:themeColor="text1"/>
                <w:sz w:val="18"/>
                <w:szCs w:val="18"/>
              </w:rPr>
            </w:pPr>
            <w:r w:rsidRPr="00D9514F">
              <w:rPr>
                <w:color w:val="000000" w:themeColor="text1"/>
                <w:sz w:val="18"/>
                <w:szCs w:val="18"/>
              </w:rPr>
              <w:t>2 456,2</w:t>
            </w:r>
          </w:p>
        </w:tc>
        <w:tc>
          <w:tcPr>
            <w:tcW w:w="1132" w:type="dxa"/>
            <w:tcBorders>
              <w:top w:val="nil"/>
              <w:left w:val="nil"/>
              <w:bottom w:val="single" w:sz="4" w:space="0" w:color="auto"/>
              <w:right w:val="single" w:sz="4" w:space="0" w:color="auto"/>
            </w:tcBorders>
            <w:shd w:val="clear" w:color="auto" w:fill="FFFFFF" w:themeFill="background1"/>
          </w:tcPr>
          <w:p w14:paraId="12CD761A" w14:textId="77777777" w:rsidR="00BD60FD" w:rsidRPr="00D9514F" w:rsidRDefault="00BD60FD" w:rsidP="004671ED">
            <w:pPr>
              <w:jc w:val="right"/>
              <w:rPr>
                <w:color w:val="000000" w:themeColor="text1"/>
                <w:sz w:val="18"/>
                <w:szCs w:val="18"/>
              </w:rPr>
            </w:pPr>
            <w:r w:rsidRPr="00D9514F">
              <w:rPr>
                <w:color w:val="000000" w:themeColor="text1"/>
                <w:sz w:val="18"/>
                <w:szCs w:val="18"/>
              </w:rPr>
              <w:t>2 638,9</w:t>
            </w:r>
          </w:p>
        </w:tc>
      </w:tr>
    </w:tbl>
    <w:p w14:paraId="6290806A"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Piezīmes.</w:t>
      </w:r>
    </w:p>
    <w:p w14:paraId="5C9B5A51"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vertAlign w:val="superscript"/>
          <w:lang w:eastAsia="lv-LV"/>
        </w:rPr>
        <w:t xml:space="preserve">1 </w:t>
      </w:r>
      <w:r w:rsidRPr="00D9514F">
        <w:rPr>
          <w:color w:val="000000" w:themeColor="text1"/>
          <w:sz w:val="18"/>
          <w:szCs w:val="18"/>
          <w:lang w:eastAsia="lv-LV"/>
        </w:rPr>
        <w:t>Pasākuma ietvaros atsevišķiem darbiniekiem atlīdzība tiek nodrošināta piemaksu veidā.</w:t>
      </w:r>
    </w:p>
    <w:p w14:paraId="4EE4C046"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38B11805"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7E9032D6" w14:textId="77777777" w:rsidTr="004671ED">
        <w:trPr>
          <w:trHeight w:val="142"/>
          <w:tblHeader/>
          <w:jc w:val="center"/>
        </w:trPr>
        <w:tc>
          <w:tcPr>
            <w:tcW w:w="5241" w:type="dxa"/>
            <w:vAlign w:val="center"/>
          </w:tcPr>
          <w:p w14:paraId="7CF34271"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1B48E5F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56AABA0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6EB05A9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25990D96" w14:textId="77777777" w:rsidTr="004671ED">
        <w:trPr>
          <w:trHeight w:val="142"/>
          <w:jc w:val="center"/>
        </w:trPr>
        <w:tc>
          <w:tcPr>
            <w:tcW w:w="5241" w:type="dxa"/>
            <w:shd w:val="clear" w:color="auto" w:fill="D9D9D9"/>
          </w:tcPr>
          <w:p w14:paraId="7CFB2FCD" w14:textId="77777777" w:rsidR="00BD60FD" w:rsidRPr="00D9514F" w:rsidRDefault="00BD60FD" w:rsidP="007674D4">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4B65D99C" w14:textId="77777777" w:rsidR="00BD60FD" w:rsidRPr="00D9514F" w:rsidRDefault="00BD60FD" w:rsidP="004671ED">
            <w:pPr>
              <w:jc w:val="right"/>
              <w:rPr>
                <w:b/>
                <w:color w:val="000000" w:themeColor="text1"/>
                <w:sz w:val="18"/>
                <w:szCs w:val="18"/>
              </w:rPr>
            </w:pPr>
            <w:r w:rsidRPr="00D9514F">
              <w:rPr>
                <w:b/>
                <w:color w:val="000000" w:themeColor="text1"/>
                <w:sz w:val="18"/>
                <w:szCs w:val="18"/>
              </w:rPr>
              <w:t>1 295 652</w:t>
            </w:r>
          </w:p>
        </w:tc>
        <w:tc>
          <w:tcPr>
            <w:tcW w:w="1277" w:type="dxa"/>
            <w:shd w:val="clear" w:color="auto" w:fill="D9D9D9"/>
          </w:tcPr>
          <w:p w14:paraId="1D5A258B" w14:textId="77777777" w:rsidR="00BD60FD" w:rsidRPr="00D9514F" w:rsidRDefault="00BD60FD" w:rsidP="004671ED">
            <w:pPr>
              <w:jc w:val="right"/>
              <w:rPr>
                <w:b/>
                <w:color w:val="000000" w:themeColor="text1"/>
                <w:sz w:val="18"/>
                <w:szCs w:val="18"/>
              </w:rPr>
            </w:pPr>
            <w:r w:rsidRPr="00D9514F">
              <w:rPr>
                <w:b/>
                <w:color w:val="000000" w:themeColor="text1"/>
                <w:sz w:val="18"/>
                <w:szCs w:val="18"/>
              </w:rPr>
              <w:t>1 275 652</w:t>
            </w:r>
          </w:p>
        </w:tc>
        <w:tc>
          <w:tcPr>
            <w:tcW w:w="1277" w:type="dxa"/>
            <w:shd w:val="clear" w:color="auto" w:fill="D9D9D9"/>
          </w:tcPr>
          <w:p w14:paraId="265F003E" w14:textId="77777777" w:rsidR="00BD60FD" w:rsidRPr="00D9514F" w:rsidRDefault="00BD60FD" w:rsidP="004671ED">
            <w:pPr>
              <w:jc w:val="right"/>
              <w:rPr>
                <w:b/>
                <w:color w:val="000000" w:themeColor="text1"/>
                <w:sz w:val="18"/>
                <w:szCs w:val="18"/>
              </w:rPr>
            </w:pPr>
            <w:r w:rsidRPr="00D9514F">
              <w:rPr>
                <w:b/>
                <w:color w:val="000000" w:themeColor="text1"/>
                <w:sz w:val="18"/>
                <w:szCs w:val="18"/>
              </w:rPr>
              <w:t>-20 000</w:t>
            </w:r>
          </w:p>
        </w:tc>
      </w:tr>
      <w:tr w:rsidR="00BD60FD" w:rsidRPr="00D9514F" w14:paraId="69B00421" w14:textId="77777777" w:rsidTr="004671ED">
        <w:trPr>
          <w:trHeight w:val="142"/>
          <w:jc w:val="center"/>
        </w:trPr>
        <w:tc>
          <w:tcPr>
            <w:tcW w:w="9072" w:type="dxa"/>
            <w:gridSpan w:val="4"/>
          </w:tcPr>
          <w:p w14:paraId="7BAAFCC5" w14:textId="77777777" w:rsidR="00BD60FD" w:rsidRPr="00D9514F" w:rsidRDefault="00BD60FD" w:rsidP="007674D4">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293C71DC" w14:textId="77777777" w:rsidTr="004671ED">
        <w:trPr>
          <w:trHeight w:val="142"/>
          <w:jc w:val="center"/>
        </w:trPr>
        <w:tc>
          <w:tcPr>
            <w:tcW w:w="5241" w:type="dxa"/>
            <w:tcBorders>
              <w:bottom w:val="single" w:sz="4" w:space="0" w:color="auto"/>
            </w:tcBorders>
            <w:shd w:val="clear" w:color="auto" w:fill="F2F2F2"/>
          </w:tcPr>
          <w:p w14:paraId="209B5BDA" w14:textId="77777777" w:rsidR="00BD60FD" w:rsidRPr="00D9514F" w:rsidRDefault="00BD60FD" w:rsidP="007674D4">
            <w:pPr>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tcBorders>
              <w:bottom w:val="single" w:sz="4" w:space="0" w:color="auto"/>
            </w:tcBorders>
            <w:shd w:val="clear" w:color="auto" w:fill="F2F2F2"/>
          </w:tcPr>
          <w:p w14:paraId="031F8953" w14:textId="77777777" w:rsidR="00BD60FD" w:rsidRPr="00D9514F" w:rsidRDefault="00BD60FD" w:rsidP="004671ED">
            <w:pPr>
              <w:jc w:val="right"/>
              <w:rPr>
                <w:color w:val="000000" w:themeColor="text1"/>
                <w:sz w:val="18"/>
                <w:szCs w:val="18"/>
              </w:rPr>
            </w:pPr>
            <w:r w:rsidRPr="00D9514F">
              <w:rPr>
                <w:color w:val="000000" w:themeColor="text1"/>
                <w:sz w:val="18"/>
                <w:szCs w:val="18"/>
              </w:rPr>
              <w:t>1 295 652</w:t>
            </w:r>
          </w:p>
        </w:tc>
        <w:tc>
          <w:tcPr>
            <w:tcW w:w="1277" w:type="dxa"/>
            <w:tcBorders>
              <w:bottom w:val="single" w:sz="4" w:space="0" w:color="auto"/>
            </w:tcBorders>
            <w:shd w:val="clear" w:color="auto" w:fill="F2F2F2"/>
          </w:tcPr>
          <w:p w14:paraId="6BE3E16F" w14:textId="77777777" w:rsidR="00BD60FD" w:rsidRPr="00D9514F" w:rsidRDefault="00BD60FD" w:rsidP="004671ED">
            <w:pPr>
              <w:jc w:val="right"/>
              <w:rPr>
                <w:color w:val="000000" w:themeColor="text1"/>
                <w:sz w:val="18"/>
                <w:szCs w:val="18"/>
              </w:rPr>
            </w:pPr>
            <w:r w:rsidRPr="00D9514F">
              <w:rPr>
                <w:color w:val="000000" w:themeColor="text1"/>
                <w:sz w:val="18"/>
                <w:szCs w:val="18"/>
              </w:rPr>
              <w:t>1 275 652</w:t>
            </w:r>
          </w:p>
        </w:tc>
        <w:tc>
          <w:tcPr>
            <w:tcW w:w="1277" w:type="dxa"/>
            <w:tcBorders>
              <w:bottom w:val="single" w:sz="4" w:space="0" w:color="auto"/>
            </w:tcBorders>
            <w:shd w:val="clear" w:color="auto" w:fill="F2F2F2"/>
          </w:tcPr>
          <w:p w14:paraId="204C4694" w14:textId="77777777" w:rsidR="00BD60FD" w:rsidRPr="00D9514F" w:rsidRDefault="00BD60FD" w:rsidP="004671ED">
            <w:pPr>
              <w:jc w:val="right"/>
              <w:rPr>
                <w:color w:val="000000" w:themeColor="text1"/>
                <w:sz w:val="18"/>
                <w:szCs w:val="18"/>
              </w:rPr>
            </w:pPr>
            <w:r w:rsidRPr="00D9514F">
              <w:rPr>
                <w:color w:val="000000" w:themeColor="text1"/>
                <w:sz w:val="18"/>
                <w:szCs w:val="18"/>
              </w:rPr>
              <w:t>-20 000</w:t>
            </w:r>
          </w:p>
        </w:tc>
      </w:tr>
      <w:tr w:rsidR="00BD60FD" w:rsidRPr="00D9514F" w14:paraId="17139842" w14:textId="77777777" w:rsidTr="004671ED">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0EE8D373"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Pasākuma Nr. CESPI/LM/013 “Eiropas Savienības fondu administrēšana Labklājības ministrijā 2021.</w:t>
            </w:r>
            <w:r w:rsidRPr="00D9514F">
              <w:rPr>
                <w:bCs/>
                <w:iCs/>
                <w:color w:val="000000" w:themeColor="text1"/>
                <w:sz w:val="18"/>
                <w:szCs w:val="18"/>
                <w:lang w:eastAsia="lv-LV"/>
              </w:rPr>
              <w:t xml:space="preserve"> – </w:t>
            </w:r>
            <w:r w:rsidRPr="00D9514F">
              <w:rPr>
                <w:i/>
                <w:color w:val="000000" w:themeColor="text1"/>
                <w:sz w:val="18"/>
                <w:szCs w:val="18"/>
                <w:lang w:eastAsia="lv-LV"/>
              </w:rPr>
              <w:t>2027. gada plānošanas periodā” īstenošana (pasākuma īstenošanai 2023.  un 2024. gadā ik gadu plānotas 36 amata vietas)</w:t>
            </w:r>
          </w:p>
        </w:tc>
        <w:tc>
          <w:tcPr>
            <w:tcW w:w="1277" w:type="dxa"/>
            <w:tcBorders>
              <w:top w:val="single" w:sz="4" w:space="0" w:color="auto"/>
              <w:left w:val="single" w:sz="4" w:space="0" w:color="auto"/>
              <w:bottom w:val="single" w:sz="4" w:space="0" w:color="auto"/>
              <w:right w:val="single" w:sz="4" w:space="0" w:color="auto"/>
            </w:tcBorders>
          </w:tcPr>
          <w:p w14:paraId="1504A40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1 295 652</w:t>
            </w:r>
          </w:p>
        </w:tc>
        <w:tc>
          <w:tcPr>
            <w:tcW w:w="1277" w:type="dxa"/>
            <w:tcBorders>
              <w:top w:val="single" w:sz="4" w:space="0" w:color="auto"/>
              <w:left w:val="single" w:sz="4" w:space="0" w:color="auto"/>
              <w:bottom w:val="single" w:sz="4" w:space="0" w:color="auto"/>
              <w:right w:val="single" w:sz="4" w:space="0" w:color="auto"/>
            </w:tcBorders>
          </w:tcPr>
          <w:p w14:paraId="6E15F57D" w14:textId="77777777" w:rsidR="00BD60FD" w:rsidRPr="00D9514F" w:rsidRDefault="00BD60FD" w:rsidP="004671ED">
            <w:pPr>
              <w:jc w:val="right"/>
              <w:rPr>
                <w:iCs/>
                <w:color w:val="000000" w:themeColor="text1"/>
                <w:sz w:val="18"/>
                <w:szCs w:val="18"/>
              </w:rPr>
            </w:pPr>
            <w:r w:rsidRPr="00D9514F">
              <w:rPr>
                <w:color w:val="000000" w:themeColor="text1"/>
                <w:sz w:val="18"/>
                <w:szCs w:val="18"/>
              </w:rPr>
              <w:t>1 275 652</w:t>
            </w:r>
          </w:p>
        </w:tc>
        <w:tc>
          <w:tcPr>
            <w:tcW w:w="1277" w:type="dxa"/>
            <w:tcBorders>
              <w:top w:val="single" w:sz="4" w:space="0" w:color="auto"/>
              <w:left w:val="single" w:sz="4" w:space="0" w:color="auto"/>
              <w:bottom w:val="single" w:sz="4" w:space="0" w:color="auto"/>
              <w:right w:val="single" w:sz="4" w:space="0" w:color="auto"/>
            </w:tcBorders>
          </w:tcPr>
          <w:p w14:paraId="5B779ECA" w14:textId="77777777" w:rsidR="00BD60FD" w:rsidRPr="00D9514F" w:rsidRDefault="00BD60FD" w:rsidP="004671ED">
            <w:pPr>
              <w:jc w:val="right"/>
              <w:rPr>
                <w:color w:val="000000" w:themeColor="text1"/>
                <w:sz w:val="18"/>
                <w:szCs w:val="18"/>
              </w:rPr>
            </w:pPr>
            <w:r w:rsidRPr="00D9514F">
              <w:rPr>
                <w:color w:val="000000" w:themeColor="text1"/>
                <w:sz w:val="18"/>
                <w:szCs w:val="18"/>
              </w:rPr>
              <w:t>-20 000</w:t>
            </w:r>
          </w:p>
        </w:tc>
      </w:tr>
    </w:tbl>
    <w:p w14:paraId="65C4CC87"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70</w:t>
      </w:r>
      <w:r w:rsidRPr="00D9514F">
        <w:rPr>
          <w:b/>
          <w:color w:val="000000" w:themeColor="text1"/>
          <w:lang w:val="de-AT"/>
        </w:rPr>
        <w:t xml:space="preserve">.51.00 </w:t>
      </w:r>
      <w:r w:rsidRPr="00D9514F">
        <w:rPr>
          <w:b/>
          <w:color w:val="000000" w:themeColor="text1"/>
        </w:rPr>
        <w:t>Atmaksas valsts pamatbudžetā par Eiropas savienības politiku instrumentu finansējumu (2021-2027)</w:t>
      </w:r>
    </w:p>
    <w:p w14:paraId="49E74BDB" w14:textId="77777777" w:rsidR="00BD60FD" w:rsidRPr="00D9514F" w:rsidRDefault="00BD60FD" w:rsidP="00F04E87">
      <w:pPr>
        <w:spacing w:before="120"/>
        <w:jc w:val="both"/>
        <w:rPr>
          <w:color w:val="000000" w:themeColor="text1"/>
          <w:u w:val="single"/>
        </w:rPr>
      </w:pPr>
      <w:r w:rsidRPr="00D9514F">
        <w:rPr>
          <w:color w:val="000000" w:themeColor="text1"/>
          <w:u w:val="single"/>
        </w:rPr>
        <w:t>Apakšprogrammas mērķis:</w:t>
      </w:r>
    </w:p>
    <w:p w14:paraId="4955F137" w14:textId="77777777" w:rsidR="00BD60FD" w:rsidRPr="00D9514F" w:rsidRDefault="00BD60FD" w:rsidP="00F04E87">
      <w:pPr>
        <w:spacing w:before="120"/>
        <w:ind w:firstLine="720"/>
        <w:jc w:val="both"/>
        <w:rPr>
          <w:color w:val="000000" w:themeColor="text1"/>
          <w:u w:val="single"/>
        </w:rPr>
      </w:pPr>
      <w:r w:rsidRPr="00D9514F">
        <w:rPr>
          <w:color w:val="000000" w:themeColor="text1"/>
        </w:rPr>
        <w:lastRenderedPageBreak/>
        <w:t>veikt atmaksu valsts pamatbudžetā par Eiropas savienības politiku instrumentu līdzfinansēto projektu ietvaros izmantoto finansējumu.</w:t>
      </w:r>
    </w:p>
    <w:p w14:paraId="0113B0F6" w14:textId="77777777" w:rsidR="00BD60FD" w:rsidRPr="00D9514F" w:rsidRDefault="00BD60FD" w:rsidP="00F04E87">
      <w:pPr>
        <w:spacing w:before="120"/>
        <w:jc w:val="both"/>
        <w:rPr>
          <w:color w:val="000000" w:themeColor="text1"/>
          <w:u w:val="single"/>
        </w:rPr>
      </w:pPr>
      <w:r w:rsidRPr="00D9514F">
        <w:rPr>
          <w:color w:val="000000" w:themeColor="text1"/>
          <w:u w:val="single"/>
        </w:rPr>
        <w:t>Galvenās aktivitātes:</w:t>
      </w:r>
    </w:p>
    <w:p w14:paraId="6B788902" w14:textId="77777777" w:rsidR="00BD60FD" w:rsidRPr="00D9514F" w:rsidRDefault="00BD60FD" w:rsidP="00F04E87">
      <w:pPr>
        <w:spacing w:before="120"/>
        <w:ind w:firstLine="720"/>
        <w:jc w:val="both"/>
        <w:rPr>
          <w:color w:val="000000" w:themeColor="text1"/>
        </w:rPr>
      </w:pPr>
      <w:r w:rsidRPr="00D9514F">
        <w:rPr>
          <w:color w:val="000000" w:themeColor="text1"/>
        </w:rPr>
        <w:t xml:space="preserve">veikt atmaksu valsts pamatbudžetā par projekta Nr. 101083313 “SIC Latvia – </w:t>
      </w:r>
      <w:proofErr w:type="spellStart"/>
      <w:r w:rsidRPr="00D9514F">
        <w:rPr>
          <w:color w:val="000000" w:themeColor="text1"/>
        </w:rPr>
        <w:t>Latvian</w:t>
      </w:r>
      <w:proofErr w:type="spellEnd"/>
      <w:r w:rsidRPr="00D9514F">
        <w:rPr>
          <w:color w:val="000000" w:themeColor="text1"/>
        </w:rPr>
        <w:t xml:space="preserve"> </w:t>
      </w:r>
      <w:proofErr w:type="spellStart"/>
      <w:r w:rsidRPr="00D9514F">
        <w:rPr>
          <w:color w:val="000000" w:themeColor="text1"/>
        </w:rPr>
        <w:t>Safer</w:t>
      </w:r>
      <w:proofErr w:type="spellEnd"/>
      <w:r w:rsidRPr="00D9514F">
        <w:rPr>
          <w:color w:val="000000" w:themeColor="text1"/>
        </w:rPr>
        <w:t xml:space="preserve"> Internet </w:t>
      </w:r>
      <w:proofErr w:type="spellStart"/>
      <w:r w:rsidRPr="00D9514F">
        <w:rPr>
          <w:color w:val="000000" w:themeColor="text1"/>
        </w:rPr>
        <w:t>Centre</w:t>
      </w:r>
      <w:proofErr w:type="spellEnd"/>
      <w:r w:rsidRPr="00D9514F">
        <w:rPr>
          <w:color w:val="000000" w:themeColor="text1"/>
        </w:rPr>
        <w:t xml:space="preserve"> V” ietvaros izmantoto Eiropas savienības politiku instrumentu finansējumu.</w:t>
      </w:r>
    </w:p>
    <w:p w14:paraId="0A2D020D" w14:textId="77777777" w:rsidR="00BD60FD" w:rsidRPr="00D9514F" w:rsidRDefault="00BD60FD" w:rsidP="00F04E87">
      <w:pPr>
        <w:spacing w:before="120"/>
        <w:jc w:val="both"/>
        <w:rPr>
          <w:color w:val="000000" w:themeColor="text1"/>
        </w:rPr>
      </w:pPr>
      <w:r w:rsidRPr="00D9514F">
        <w:rPr>
          <w:color w:val="000000" w:themeColor="text1"/>
          <w:u w:val="single"/>
        </w:rPr>
        <w:t>Apakšprogrammas izpildītājs</w:t>
      </w:r>
      <w:r w:rsidRPr="00D9514F">
        <w:rPr>
          <w:color w:val="000000" w:themeColor="text1"/>
        </w:rPr>
        <w:t>: BAC.</w:t>
      </w:r>
    </w:p>
    <w:p w14:paraId="7BB45029"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34"/>
        <w:gridCol w:w="1134"/>
        <w:gridCol w:w="1134"/>
        <w:gridCol w:w="1080"/>
      </w:tblGrid>
      <w:tr w:rsidR="00BD60FD" w:rsidRPr="00D9514F" w14:paraId="2ED1410C" w14:textId="77777777" w:rsidTr="004671ED">
        <w:trPr>
          <w:trHeight w:val="283"/>
          <w:tblHeader/>
          <w:jc w:val="center"/>
        </w:trPr>
        <w:tc>
          <w:tcPr>
            <w:tcW w:w="3447" w:type="dxa"/>
            <w:vAlign w:val="center"/>
          </w:tcPr>
          <w:p w14:paraId="4F7431E0" w14:textId="77777777" w:rsidR="00BD60FD" w:rsidRPr="00D9514F" w:rsidRDefault="00BD60FD" w:rsidP="004671ED">
            <w:pPr>
              <w:jc w:val="center"/>
              <w:rPr>
                <w:color w:val="000000" w:themeColor="text1"/>
                <w:sz w:val="18"/>
              </w:rPr>
            </w:pPr>
          </w:p>
        </w:tc>
        <w:tc>
          <w:tcPr>
            <w:tcW w:w="1084" w:type="dxa"/>
          </w:tcPr>
          <w:p w14:paraId="37AA375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tcPr>
          <w:p w14:paraId="1818E93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tcPr>
          <w:p w14:paraId="0EB7545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tcPr>
          <w:p w14:paraId="2A2C8A3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080" w:type="dxa"/>
          </w:tcPr>
          <w:p w14:paraId="09C03C2D"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13506869" w14:textId="77777777" w:rsidTr="004671ED">
        <w:trPr>
          <w:trHeight w:val="142"/>
          <w:jc w:val="center"/>
        </w:trPr>
        <w:tc>
          <w:tcPr>
            <w:tcW w:w="3447" w:type="dxa"/>
            <w:shd w:val="clear" w:color="auto" w:fill="D9D9D9"/>
            <w:vAlign w:val="center"/>
          </w:tcPr>
          <w:p w14:paraId="2CB933C4"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Kopējie izdevumi,</w:t>
            </w:r>
            <w:r w:rsidRPr="00D9514F">
              <w:rPr>
                <w:color w:val="000000" w:themeColor="text1"/>
                <w:sz w:val="18"/>
              </w:rPr>
              <w:t xml:space="preserve"> </w:t>
            </w:r>
            <w:proofErr w:type="spellStart"/>
            <w:r w:rsidRPr="00D9514F">
              <w:rPr>
                <w:i/>
                <w:color w:val="000000" w:themeColor="text1"/>
                <w:sz w:val="18"/>
                <w:szCs w:val="18"/>
              </w:rPr>
              <w:t>euro</w:t>
            </w:r>
            <w:proofErr w:type="spellEnd"/>
          </w:p>
        </w:tc>
        <w:tc>
          <w:tcPr>
            <w:tcW w:w="1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03A7D7" w14:textId="77777777" w:rsidR="00BD60FD" w:rsidRPr="00D9514F" w:rsidRDefault="00BD60FD" w:rsidP="004671ED">
            <w:pPr>
              <w:jc w:val="center"/>
              <w:rPr>
                <w:bCs/>
                <w:color w:val="000000" w:themeColor="text1"/>
                <w:sz w:val="18"/>
              </w:rPr>
            </w:pPr>
            <w:r w:rsidRPr="00D9514F">
              <w:rPr>
                <w:bCs/>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4AC171" w14:textId="77777777" w:rsidR="00BD60FD" w:rsidRPr="00D9514F" w:rsidRDefault="00BD60FD" w:rsidP="004671ED">
            <w:pPr>
              <w:jc w:val="center"/>
              <w:rPr>
                <w:bCs/>
                <w:color w:val="000000" w:themeColor="text1"/>
                <w:sz w:val="18"/>
              </w:rPr>
            </w:pPr>
            <w:r w:rsidRPr="00D9514F">
              <w:rPr>
                <w:color w:val="000000" w:themeColor="text1"/>
                <w:sz w:val="18"/>
                <w:szCs w:val="18"/>
              </w:rPr>
              <w:t>-</w:t>
            </w:r>
          </w:p>
        </w:tc>
        <w:tc>
          <w:tcPr>
            <w:tcW w:w="1134" w:type="dxa"/>
            <w:shd w:val="clear" w:color="auto" w:fill="D9D9D9"/>
          </w:tcPr>
          <w:p w14:paraId="11EBD9D4" w14:textId="77777777" w:rsidR="00BD60FD" w:rsidRPr="00D9514F" w:rsidRDefault="00BD60FD" w:rsidP="004671ED">
            <w:pPr>
              <w:jc w:val="right"/>
              <w:rPr>
                <w:color w:val="000000" w:themeColor="text1"/>
                <w:sz w:val="18"/>
              </w:rPr>
            </w:pPr>
            <w:r w:rsidRPr="00D9514F">
              <w:rPr>
                <w:color w:val="000000" w:themeColor="text1"/>
                <w:sz w:val="18"/>
              </w:rPr>
              <w:t>66 726</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106253" w14:textId="77777777" w:rsidR="00BD60FD" w:rsidRPr="00D9514F" w:rsidRDefault="00BD60FD" w:rsidP="004671ED">
            <w:pPr>
              <w:jc w:val="center"/>
              <w:rPr>
                <w:bCs/>
                <w:color w:val="000000" w:themeColor="text1"/>
                <w:sz w:val="18"/>
              </w:rPr>
            </w:pPr>
            <w:r w:rsidRPr="00D9514F">
              <w:rPr>
                <w:bCs/>
                <w:color w:val="000000" w:themeColor="text1"/>
                <w:sz w:val="18"/>
                <w:szCs w:val="1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98C87E" w14:textId="77777777" w:rsidR="00BD60FD" w:rsidRPr="00D9514F" w:rsidRDefault="00BD60FD" w:rsidP="004671ED">
            <w:pPr>
              <w:jc w:val="center"/>
              <w:rPr>
                <w:bCs/>
                <w:color w:val="000000" w:themeColor="text1"/>
                <w:sz w:val="18"/>
              </w:rPr>
            </w:pPr>
            <w:r w:rsidRPr="00D9514F">
              <w:rPr>
                <w:bCs/>
                <w:color w:val="000000" w:themeColor="text1"/>
                <w:sz w:val="18"/>
                <w:szCs w:val="18"/>
              </w:rPr>
              <w:t>-</w:t>
            </w:r>
          </w:p>
        </w:tc>
      </w:tr>
      <w:tr w:rsidR="00BD60FD" w:rsidRPr="00D9514F" w14:paraId="75B1076F" w14:textId="77777777" w:rsidTr="004671ED">
        <w:trPr>
          <w:trHeight w:val="283"/>
          <w:jc w:val="center"/>
        </w:trPr>
        <w:tc>
          <w:tcPr>
            <w:tcW w:w="3447" w:type="dxa"/>
            <w:vAlign w:val="center"/>
          </w:tcPr>
          <w:p w14:paraId="0EC2476F"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4E3B2525"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4E0CE2A5"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Pr>
          <w:p w14:paraId="5F5FA47D" w14:textId="77777777" w:rsidR="00BD60FD" w:rsidRPr="00D9514F" w:rsidRDefault="00BD60FD" w:rsidP="004671ED">
            <w:pPr>
              <w:jc w:val="right"/>
              <w:rPr>
                <w:color w:val="000000" w:themeColor="text1"/>
                <w:sz w:val="18"/>
              </w:rPr>
            </w:pPr>
            <w:r w:rsidRPr="00D9514F">
              <w:rPr>
                <w:color w:val="000000" w:themeColor="text1"/>
                <w:sz w:val="18"/>
              </w:rPr>
              <w:t>66 726</w:t>
            </w:r>
          </w:p>
        </w:tc>
        <w:tc>
          <w:tcPr>
            <w:tcW w:w="1134" w:type="dxa"/>
            <w:tcBorders>
              <w:top w:val="single" w:sz="4" w:space="0" w:color="000000"/>
              <w:left w:val="single" w:sz="4" w:space="0" w:color="000000"/>
              <w:bottom w:val="single" w:sz="4" w:space="0" w:color="000000"/>
              <w:right w:val="single" w:sz="4" w:space="0" w:color="000000"/>
            </w:tcBorders>
          </w:tcPr>
          <w:p w14:paraId="7336335D" w14:textId="77777777" w:rsidR="00BD60FD" w:rsidRPr="00D9514F" w:rsidRDefault="00BD60FD" w:rsidP="004671ED">
            <w:pPr>
              <w:jc w:val="right"/>
              <w:rPr>
                <w:color w:val="000000" w:themeColor="text1"/>
                <w:sz w:val="18"/>
              </w:rPr>
            </w:pPr>
            <w:r w:rsidRPr="00D9514F">
              <w:rPr>
                <w:color w:val="000000" w:themeColor="text1"/>
                <w:sz w:val="18"/>
              </w:rPr>
              <w:t>-66 726</w:t>
            </w:r>
          </w:p>
        </w:tc>
        <w:tc>
          <w:tcPr>
            <w:tcW w:w="1080" w:type="dxa"/>
            <w:tcBorders>
              <w:top w:val="single" w:sz="4" w:space="0" w:color="000000"/>
              <w:left w:val="single" w:sz="4" w:space="0" w:color="000000"/>
              <w:bottom w:val="single" w:sz="4" w:space="0" w:color="000000"/>
              <w:right w:val="single" w:sz="4" w:space="0" w:color="000000"/>
            </w:tcBorders>
          </w:tcPr>
          <w:p w14:paraId="015D5C78" w14:textId="77777777" w:rsidR="00BD60FD" w:rsidRPr="00D9514F" w:rsidRDefault="00BD60FD" w:rsidP="004671ED">
            <w:pPr>
              <w:jc w:val="center"/>
              <w:rPr>
                <w:color w:val="000000" w:themeColor="text1"/>
                <w:sz w:val="18"/>
              </w:rPr>
            </w:pPr>
            <w:r w:rsidRPr="00D9514F">
              <w:rPr>
                <w:color w:val="000000" w:themeColor="text1"/>
                <w:sz w:val="18"/>
              </w:rPr>
              <w:t>×</w:t>
            </w:r>
          </w:p>
        </w:tc>
      </w:tr>
      <w:tr w:rsidR="00BD60FD" w:rsidRPr="00D9514F" w14:paraId="4F4B399F" w14:textId="77777777" w:rsidTr="004671ED">
        <w:trPr>
          <w:trHeight w:val="283"/>
          <w:jc w:val="center"/>
        </w:trPr>
        <w:tc>
          <w:tcPr>
            <w:tcW w:w="3447" w:type="dxa"/>
            <w:vAlign w:val="center"/>
          </w:tcPr>
          <w:p w14:paraId="23773519"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2F3CC431"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Borders>
              <w:top w:val="single" w:sz="4" w:space="0" w:color="000000"/>
              <w:left w:val="single" w:sz="4" w:space="0" w:color="000000"/>
              <w:bottom w:val="single" w:sz="4" w:space="0" w:color="000000"/>
              <w:right w:val="single" w:sz="4" w:space="0" w:color="000000"/>
            </w:tcBorders>
          </w:tcPr>
          <w:p w14:paraId="493F69E9"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Pr>
          <w:p w14:paraId="20CEEEE1"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Pr>
          <w:p w14:paraId="3DAF0268" w14:textId="77777777" w:rsidR="00BD60FD" w:rsidRPr="00D9514F" w:rsidRDefault="00BD60FD" w:rsidP="004671ED">
            <w:pPr>
              <w:jc w:val="right"/>
              <w:rPr>
                <w:color w:val="000000" w:themeColor="text1"/>
                <w:sz w:val="18"/>
              </w:rPr>
            </w:pPr>
            <w:r w:rsidRPr="00D9514F">
              <w:rPr>
                <w:color w:val="000000" w:themeColor="text1"/>
                <w:sz w:val="18"/>
              </w:rPr>
              <w:t>-100,0</w:t>
            </w:r>
          </w:p>
        </w:tc>
        <w:tc>
          <w:tcPr>
            <w:tcW w:w="1080" w:type="dxa"/>
            <w:tcBorders>
              <w:top w:val="single" w:sz="4" w:space="0" w:color="000000"/>
              <w:left w:val="single" w:sz="4" w:space="0" w:color="000000"/>
              <w:bottom w:val="single" w:sz="4" w:space="0" w:color="000000"/>
              <w:right w:val="single" w:sz="4" w:space="0" w:color="000000"/>
            </w:tcBorders>
          </w:tcPr>
          <w:p w14:paraId="7DFC335C" w14:textId="77777777" w:rsidR="00BD60FD" w:rsidRPr="00D9514F" w:rsidRDefault="00BD60FD" w:rsidP="004671ED">
            <w:pPr>
              <w:jc w:val="center"/>
              <w:rPr>
                <w:color w:val="000000" w:themeColor="text1"/>
                <w:sz w:val="18"/>
              </w:rPr>
            </w:pPr>
            <w:r w:rsidRPr="00D9514F">
              <w:rPr>
                <w:color w:val="000000" w:themeColor="text1"/>
                <w:sz w:val="18"/>
              </w:rPr>
              <w:t>×</w:t>
            </w:r>
          </w:p>
        </w:tc>
      </w:tr>
    </w:tbl>
    <w:p w14:paraId="13EE6381"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3B6BFE11"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0532CB24" w14:textId="77777777" w:rsidTr="004671ED">
        <w:trPr>
          <w:trHeight w:val="142"/>
          <w:tblHeader/>
          <w:jc w:val="center"/>
        </w:trPr>
        <w:tc>
          <w:tcPr>
            <w:tcW w:w="5241" w:type="dxa"/>
            <w:vAlign w:val="center"/>
          </w:tcPr>
          <w:p w14:paraId="38FEA07A"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1B5F3B0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2F68DCD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64ED787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718DB16A" w14:textId="77777777" w:rsidTr="004671ED">
        <w:trPr>
          <w:trHeight w:val="142"/>
          <w:jc w:val="center"/>
        </w:trPr>
        <w:tc>
          <w:tcPr>
            <w:tcW w:w="5241" w:type="dxa"/>
            <w:shd w:val="clear" w:color="auto" w:fill="D9D9D9"/>
          </w:tcPr>
          <w:p w14:paraId="08A7E51F" w14:textId="77777777" w:rsidR="00BD60FD" w:rsidRPr="00D9514F" w:rsidRDefault="00BD60FD" w:rsidP="007674D4">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2C0D7CDA" w14:textId="77777777" w:rsidR="00BD60FD" w:rsidRPr="00D9514F" w:rsidRDefault="00BD60FD" w:rsidP="004671ED">
            <w:pPr>
              <w:jc w:val="center"/>
              <w:rPr>
                <w:b/>
                <w:color w:val="000000" w:themeColor="text1"/>
                <w:sz w:val="18"/>
                <w:szCs w:val="18"/>
              </w:rPr>
            </w:pPr>
            <w:r w:rsidRPr="00D9514F">
              <w:rPr>
                <w:b/>
                <w:color w:val="000000" w:themeColor="text1"/>
                <w:sz w:val="18"/>
              </w:rPr>
              <w:t>-</w:t>
            </w:r>
          </w:p>
        </w:tc>
        <w:tc>
          <w:tcPr>
            <w:tcW w:w="1277" w:type="dxa"/>
            <w:shd w:val="clear" w:color="auto" w:fill="D9D9D9"/>
          </w:tcPr>
          <w:p w14:paraId="1C7B7F94" w14:textId="77777777" w:rsidR="00BD60FD" w:rsidRPr="00D9514F" w:rsidRDefault="00BD60FD" w:rsidP="004671ED">
            <w:pPr>
              <w:jc w:val="right"/>
              <w:rPr>
                <w:b/>
                <w:color w:val="000000" w:themeColor="text1"/>
                <w:sz w:val="18"/>
                <w:szCs w:val="18"/>
              </w:rPr>
            </w:pPr>
            <w:r w:rsidRPr="00D9514F">
              <w:rPr>
                <w:b/>
                <w:color w:val="000000" w:themeColor="text1"/>
                <w:sz w:val="18"/>
              </w:rPr>
              <w:t>66 726</w:t>
            </w:r>
          </w:p>
        </w:tc>
        <w:tc>
          <w:tcPr>
            <w:tcW w:w="1277" w:type="dxa"/>
            <w:shd w:val="clear" w:color="auto" w:fill="D9D9D9"/>
          </w:tcPr>
          <w:p w14:paraId="48DA1613" w14:textId="77777777" w:rsidR="00BD60FD" w:rsidRPr="00D9514F" w:rsidRDefault="00BD60FD" w:rsidP="004671ED">
            <w:pPr>
              <w:jc w:val="right"/>
              <w:rPr>
                <w:b/>
                <w:color w:val="000000" w:themeColor="text1"/>
                <w:sz w:val="18"/>
                <w:szCs w:val="18"/>
              </w:rPr>
            </w:pPr>
            <w:r w:rsidRPr="00D9514F">
              <w:rPr>
                <w:b/>
                <w:color w:val="000000" w:themeColor="text1"/>
                <w:sz w:val="18"/>
              </w:rPr>
              <w:t>66 726</w:t>
            </w:r>
          </w:p>
        </w:tc>
      </w:tr>
      <w:tr w:rsidR="00BD60FD" w:rsidRPr="00D9514F" w14:paraId="0DCC5126" w14:textId="77777777" w:rsidTr="004671ED">
        <w:trPr>
          <w:jc w:val="center"/>
        </w:trPr>
        <w:tc>
          <w:tcPr>
            <w:tcW w:w="9072" w:type="dxa"/>
            <w:gridSpan w:val="4"/>
          </w:tcPr>
          <w:p w14:paraId="63DC1988" w14:textId="77777777" w:rsidR="00BD60FD" w:rsidRPr="00D9514F" w:rsidRDefault="00BD60FD" w:rsidP="007674D4">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0B54101A" w14:textId="77777777" w:rsidTr="004671ED">
        <w:trPr>
          <w:trHeight w:val="167"/>
          <w:jc w:val="center"/>
        </w:trPr>
        <w:tc>
          <w:tcPr>
            <w:tcW w:w="5241" w:type="dxa"/>
            <w:shd w:val="clear" w:color="auto" w:fill="F2F2F2"/>
          </w:tcPr>
          <w:p w14:paraId="7251D101" w14:textId="77777777" w:rsidR="00BD60FD" w:rsidRPr="00D9514F" w:rsidRDefault="00BD60FD" w:rsidP="007674D4">
            <w:pPr>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shd w:val="clear" w:color="auto" w:fill="F2F2F2"/>
          </w:tcPr>
          <w:p w14:paraId="47CC0807"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277" w:type="dxa"/>
            <w:shd w:val="clear" w:color="auto" w:fill="F2F2F2"/>
          </w:tcPr>
          <w:p w14:paraId="795CC756" w14:textId="77777777" w:rsidR="00BD60FD" w:rsidRPr="00D9514F" w:rsidRDefault="00BD60FD" w:rsidP="004671ED">
            <w:pPr>
              <w:jc w:val="right"/>
              <w:rPr>
                <w:color w:val="000000" w:themeColor="text1"/>
                <w:sz w:val="18"/>
                <w:szCs w:val="18"/>
              </w:rPr>
            </w:pPr>
            <w:r w:rsidRPr="00D9514F">
              <w:rPr>
                <w:color w:val="000000" w:themeColor="text1"/>
                <w:sz w:val="18"/>
              </w:rPr>
              <w:t>66 726</w:t>
            </w:r>
          </w:p>
        </w:tc>
        <w:tc>
          <w:tcPr>
            <w:tcW w:w="1277" w:type="dxa"/>
            <w:shd w:val="clear" w:color="auto" w:fill="F2F2F2"/>
          </w:tcPr>
          <w:p w14:paraId="7758236D" w14:textId="77777777" w:rsidR="00BD60FD" w:rsidRPr="00D9514F" w:rsidRDefault="00BD60FD" w:rsidP="004671ED">
            <w:pPr>
              <w:jc w:val="right"/>
              <w:rPr>
                <w:color w:val="000000" w:themeColor="text1"/>
                <w:sz w:val="18"/>
              </w:rPr>
            </w:pPr>
            <w:r w:rsidRPr="00D9514F">
              <w:rPr>
                <w:color w:val="000000" w:themeColor="text1"/>
                <w:sz w:val="18"/>
              </w:rPr>
              <w:t>66 726</w:t>
            </w:r>
          </w:p>
        </w:tc>
      </w:tr>
      <w:tr w:rsidR="00BD60FD" w:rsidRPr="00D9514F" w14:paraId="4C1CB20B" w14:textId="77777777" w:rsidTr="004671ED">
        <w:trPr>
          <w:trHeight w:val="142"/>
          <w:jc w:val="center"/>
        </w:trPr>
        <w:tc>
          <w:tcPr>
            <w:tcW w:w="5241" w:type="dxa"/>
          </w:tcPr>
          <w:p w14:paraId="32FA6088"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 xml:space="preserve">Atmaksas veikšana valsts pamatbudžetā par projekta Nr. 101083313 “SIC Latvia – </w:t>
            </w:r>
            <w:proofErr w:type="spellStart"/>
            <w:r w:rsidRPr="00D9514F">
              <w:rPr>
                <w:i/>
                <w:color w:val="000000" w:themeColor="text1"/>
                <w:sz w:val="18"/>
                <w:szCs w:val="18"/>
                <w:lang w:eastAsia="lv-LV"/>
              </w:rPr>
              <w:t>Latvian</w:t>
            </w:r>
            <w:proofErr w:type="spellEnd"/>
            <w:r w:rsidRPr="00D9514F">
              <w:rPr>
                <w:i/>
                <w:color w:val="000000" w:themeColor="text1"/>
                <w:sz w:val="18"/>
                <w:szCs w:val="18"/>
                <w:lang w:eastAsia="lv-LV"/>
              </w:rPr>
              <w:t xml:space="preserve"> </w:t>
            </w:r>
            <w:proofErr w:type="spellStart"/>
            <w:r w:rsidRPr="00D9514F">
              <w:rPr>
                <w:i/>
                <w:color w:val="000000" w:themeColor="text1"/>
                <w:sz w:val="18"/>
                <w:szCs w:val="18"/>
                <w:lang w:eastAsia="lv-LV"/>
              </w:rPr>
              <w:t>Safer</w:t>
            </w:r>
            <w:proofErr w:type="spellEnd"/>
            <w:r w:rsidRPr="00D9514F">
              <w:rPr>
                <w:i/>
                <w:color w:val="000000" w:themeColor="text1"/>
                <w:sz w:val="18"/>
                <w:szCs w:val="18"/>
                <w:lang w:eastAsia="lv-LV"/>
              </w:rPr>
              <w:t xml:space="preserve"> Internet </w:t>
            </w:r>
            <w:proofErr w:type="spellStart"/>
            <w:r w:rsidRPr="00D9514F">
              <w:rPr>
                <w:i/>
                <w:color w:val="000000" w:themeColor="text1"/>
                <w:sz w:val="18"/>
                <w:szCs w:val="18"/>
                <w:lang w:eastAsia="lv-LV"/>
              </w:rPr>
              <w:t>Centre</w:t>
            </w:r>
            <w:proofErr w:type="spellEnd"/>
            <w:r w:rsidRPr="00D9514F">
              <w:rPr>
                <w:i/>
                <w:color w:val="000000" w:themeColor="text1"/>
                <w:sz w:val="18"/>
                <w:szCs w:val="18"/>
                <w:lang w:eastAsia="lv-LV"/>
              </w:rPr>
              <w:t xml:space="preserve"> V”</w:t>
            </w:r>
            <w:r w:rsidRPr="00D9514F">
              <w:rPr>
                <w:color w:val="000000" w:themeColor="text1"/>
              </w:rPr>
              <w:t xml:space="preserve"> </w:t>
            </w:r>
            <w:r w:rsidRPr="00D9514F">
              <w:rPr>
                <w:i/>
                <w:color w:val="000000" w:themeColor="text1"/>
                <w:sz w:val="18"/>
                <w:szCs w:val="18"/>
                <w:lang w:eastAsia="lv-LV"/>
              </w:rPr>
              <w:t xml:space="preserve">ietvaros izmantoto Eiropas savienības politiku instrumentu finansējumu  </w:t>
            </w:r>
          </w:p>
        </w:tc>
        <w:tc>
          <w:tcPr>
            <w:tcW w:w="1277" w:type="dxa"/>
          </w:tcPr>
          <w:p w14:paraId="4A5605E4"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277" w:type="dxa"/>
          </w:tcPr>
          <w:p w14:paraId="612CD66A" w14:textId="77777777" w:rsidR="00BD60FD" w:rsidRPr="00D9514F" w:rsidRDefault="00BD60FD" w:rsidP="004671ED">
            <w:pPr>
              <w:jc w:val="right"/>
              <w:rPr>
                <w:color w:val="000000" w:themeColor="text1"/>
                <w:sz w:val="18"/>
                <w:szCs w:val="18"/>
              </w:rPr>
            </w:pPr>
            <w:r w:rsidRPr="00D9514F">
              <w:rPr>
                <w:color w:val="000000" w:themeColor="text1"/>
                <w:sz w:val="18"/>
              </w:rPr>
              <w:t>66 726</w:t>
            </w:r>
          </w:p>
        </w:tc>
        <w:tc>
          <w:tcPr>
            <w:tcW w:w="1277" w:type="dxa"/>
          </w:tcPr>
          <w:p w14:paraId="102A9181" w14:textId="77777777" w:rsidR="00BD60FD" w:rsidRPr="00D9514F" w:rsidRDefault="00BD60FD" w:rsidP="004671ED">
            <w:pPr>
              <w:jc w:val="right"/>
              <w:rPr>
                <w:color w:val="000000" w:themeColor="text1"/>
                <w:sz w:val="18"/>
                <w:szCs w:val="18"/>
              </w:rPr>
            </w:pPr>
            <w:r w:rsidRPr="00D9514F">
              <w:rPr>
                <w:color w:val="000000" w:themeColor="text1"/>
                <w:sz w:val="18"/>
              </w:rPr>
              <w:t>66 726</w:t>
            </w:r>
          </w:p>
        </w:tc>
      </w:tr>
    </w:tbl>
    <w:p w14:paraId="03E721F9" w14:textId="77777777" w:rsidR="00BD60FD" w:rsidRPr="00D9514F" w:rsidRDefault="00BD60FD" w:rsidP="00BD60FD">
      <w:pPr>
        <w:spacing w:before="240" w:after="240"/>
        <w:jc w:val="center"/>
        <w:rPr>
          <w:b/>
          <w:color w:val="000000" w:themeColor="text1"/>
        </w:rPr>
      </w:pPr>
      <w:r w:rsidRPr="00D9514F">
        <w:rPr>
          <w:b/>
          <w:color w:val="000000" w:themeColor="text1"/>
        </w:rPr>
        <w:t>71.00.00 Eiropas Ekonomikas zonas finanšu instrumenta un Norvēģijas valdības divpusējā finanšu instrumenta finansēto programmu, projektu un pasākumu īstenošana</w:t>
      </w:r>
    </w:p>
    <w:p w14:paraId="550EF5FE" w14:textId="77777777" w:rsidR="00BD60FD" w:rsidRPr="00D9514F" w:rsidRDefault="00BD60FD" w:rsidP="00283482">
      <w:pPr>
        <w:widowControl w:val="0"/>
        <w:spacing w:before="240" w:after="240"/>
        <w:jc w:val="both"/>
        <w:rPr>
          <w:color w:val="000000" w:themeColor="text1"/>
        </w:rPr>
      </w:pPr>
      <w:r w:rsidRPr="00D9514F">
        <w:rPr>
          <w:color w:val="000000" w:themeColor="text1"/>
        </w:rPr>
        <w:t>Budžeta programmai ir viena apakšprogramma.</w:t>
      </w:r>
    </w:p>
    <w:p w14:paraId="39FFF561" w14:textId="77777777" w:rsidR="00BD60FD" w:rsidRPr="00D9514F" w:rsidRDefault="00BD60FD" w:rsidP="00BD60FD">
      <w:pPr>
        <w:widowControl w:val="0"/>
        <w:spacing w:after="160"/>
        <w:jc w:val="center"/>
        <w:rPr>
          <w:b/>
          <w:color w:val="000000" w:themeColor="text1"/>
        </w:rPr>
      </w:pPr>
      <w:r w:rsidRPr="00D9514F">
        <w:rPr>
          <w:b/>
          <w:color w:val="000000" w:themeColor="text1"/>
        </w:rPr>
        <w:t>71</w:t>
      </w:r>
      <w:r w:rsidRPr="00D9514F">
        <w:rPr>
          <w:b/>
          <w:color w:val="000000" w:themeColor="text1"/>
          <w:lang w:val="de-AT"/>
        </w:rPr>
        <w:t xml:space="preserve">.06.00 </w:t>
      </w:r>
      <w:r w:rsidRPr="00D9514F">
        <w:rPr>
          <w:b/>
          <w:color w:val="000000" w:themeColor="text1"/>
        </w:rPr>
        <w:t>Eiropas Ekonomikas zonas finanšu instrumenta un Norvēģijas valdības divpusējā finanšu instrumenta finansētie projekti</w:t>
      </w:r>
    </w:p>
    <w:p w14:paraId="2B75577E" w14:textId="77777777" w:rsidR="00BD60FD" w:rsidRPr="00D9514F" w:rsidRDefault="00BD60FD" w:rsidP="00F04E87">
      <w:pPr>
        <w:spacing w:after="120"/>
        <w:jc w:val="both"/>
        <w:rPr>
          <w:color w:val="000000" w:themeColor="text1"/>
          <w:u w:val="single"/>
        </w:rPr>
      </w:pPr>
      <w:r w:rsidRPr="00D9514F">
        <w:rPr>
          <w:color w:val="000000" w:themeColor="text1"/>
          <w:u w:val="single"/>
        </w:rPr>
        <w:t>Apakšprogrammas mērķis:</w:t>
      </w:r>
    </w:p>
    <w:p w14:paraId="4FAA3AAA" w14:textId="77777777" w:rsidR="00BD60FD" w:rsidRPr="00D9514F" w:rsidRDefault="00BD60FD" w:rsidP="00F04E87">
      <w:pPr>
        <w:spacing w:after="120"/>
        <w:ind w:firstLine="720"/>
        <w:jc w:val="both"/>
        <w:rPr>
          <w:color w:val="000000" w:themeColor="text1"/>
          <w:u w:val="single"/>
        </w:rPr>
      </w:pPr>
      <w:r w:rsidRPr="00D9514F">
        <w:rPr>
          <w:color w:val="000000" w:themeColor="text1"/>
        </w:rPr>
        <w:t>nodrošināt EEZ finanšu instrumenta un Norvēģijas valdības divpusējā finanšu instrumenta finansēto projektu īstenošanu.</w:t>
      </w:r>
    </w:p>
    <w:p w14:paraId="509966F2" w14:textId="77777777" w:rsidR="00BD60FD" w:rsidRPr="00D9514F" w:rsidRDefault="00BD60FD" w:rsidP="00F04E87">
      <w:pPr>
        <w:spacing w:after="120"/>
        <w:jc w:val="both"/>
        <w:rPr>
          <w:color w:val="000000" w:themeColor="text1"/>
          <w:u w:val="single"/>
        </w:rPr>
      </w:pPr>
      <w:r w:rsidRPr="00D9514F">
        <w:rPr>
          <w:color w:val="000000" w:themeColor="text1"/>
          <w:u w:val="single"/>
        </w:rPr>
        <w:t>Galvenās aktivitātes:</w:t>
      </w:r>
    </w:p>
    <w:p w14:paraId="280F2DEE" w14:textId="77777777" w:rsidR="00BD60FD" w:rsidRPr="00D9514F" w:rsidRDefault="00BD60FD" w:rsidP="00F04E87">
      <w:pPr>
        <w:spacing w:after="120"/>
        <w:ind w:firstLine="720"/>
        <w:jc w:val="both"/>
        <w:rPr>
          <w:color w:val="000000" w:themeColor="text1"/>
        </w:rPr>
      </w:pPr>
      <w:r w:rsidRPr="00D9514F">
        <w:rPr>
          <w:color w:val="000000" w:themeColor="text1"/>
        </w:rPr>
        <w:t xml:space="preserve">īstenot projektu Nr. EEZ/LM/2020/5 “Atbalsts </w:t>
      </w:r>
      <w:proofErr w:type="spellStart"/>
      <w:r w:rsidRPr="00D9514F">
        <w:rPr>
          <w:color w:val="000000" w:themeColor="text1"/>
        </w:rPr>
        <w:t>Barnahus</w:t>
      </w:r>
      <w:proofErr w:type="spellEnd"/>
      <w:r w:rsidRPr="00D9514F">
        <w:rPr>
          <w:color w:val="000000" w:themeColor="text1"/>
        </w:rPr>
        <w:t xml:space="preserve"> ieviešanai Latvijā”.</w:t>
      </w:r>
    </w:p>
    <w:p w14:paraId="6961B908" w14:textId="77777777" w:rsidR="00BD60FD" w:rsidRPr="00D9514F" w:rsidRDefault="00BD60FD" w:rsidP="00F04E87">
      <w:pPr>
        <w:spacing w:after="120"/>
        <w:jc w:val="both"/>
        <w:rPr>
          <w:color w:val="000000" w:themeColor="text1"/>
        </w:rPr>
      </w:pPr>
      <w:r w:rsidRPr="00D9514F">
        <w:rPr>
          <w:color w:val="000000" w:themeColor="text1"/>
          <w:u w:val="single"/>
        </w:rPr>
        <w:t>Apakšprogrammas izpildītājs</w:t>
      </w:r>
      <w:r w:rsidRPr="00D9514F">
        <w:rPr>
          <w:color w:val="000000" w:themeColor="text1"/>
        </w:rPr>
        <w:t>: LM.</w:t>
      </w:r>
    </w:p>
    <w:p w14:paraId="6504633C" w14:textId="6B74D9D8"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34"/>
        <w:gridCol w:w="1134"/>
        <w:gridCol w:w="1134"/>
        <w:gridCol w:w="1080"/>
      </w:tblGrid>
      <w:tr w:rsidR="00BD60FD" w:rsidRPr="00D9514F" w14:paraId="7A7273B3" w14:textId="77777777" w:rsidTr="004671ED">
        <w:trPr>
          <w:trHeight w:val="283"/>
          <w:tblHeader/>
          <w:jc w:val="center"/>
        </w:trPr>
        <w:tc>
          <w:tcPr>
            <w:tcW w:w="3447" w:type="dxa"/>
            <w:vAlign w:val="center"/>
          </w:tcPr>
          <w:p w14:paraId="745FF43F" w14:textId="77777777" w:rsidR="00BD60FD" w:rsidRPr="00D9514F" w:rsidRDefault="00BD60FD" w:rsidP="004671ED">
            <w:pPr>
              <w:jc w:val="center"/>
              <w:rPr>
                <w:color w:val="000000" w:themeColor="text1"/>
                <w:sz w:val="18"/>
              </w:rPr>
            </w:pPr>
          </w:p>
        </w:tc>
        <w:tc>
          <w:tcPr>
            <w:tcW w:w="1084" w:type="dxa"/>
          </w:tcPr>
          <w:p w14:paraId="202A13F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tcPr>
          <w:p w14:paraId="094CC6F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tcPr>
          <w:p w14:paraId="6179E29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tcPr>
          <w:p w14:paraId="1BF5EA0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080" w:type="dxa"/>
          </w:tcPr>
          <w:p w14:paraId="441F28F1"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43E3A26B" w14:textId="77777777" w:rsidTr="004671ED">
        <w:trPr>
          <w:trHeight w:val="142"/>
          <w:jc w:val="center"/>
        </w:trPr>
        <w:tc>
          <w:tcPr>
            <w:tcW w:w="3447" w:type="dxa"/>
            <w:shd w:val="clear" w:color="auto" w:fill="D9D9D9"/>
            <w:vAlign w:val="center"/>
          </w:tcPr>
          <w:p w14:paraId="13CD852E"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Kopējie izdevumi,</w:t>
            </w:r>
            <w:r w:rsidRPr="00D9514F">
              <w:rPr>
                <w:color w:val="000000" w:themeColor="text1"/>
                <w:sz w:val="18"/>
              </w:rPr>
              <w:t xml:space="preserve"> </w:t>
            </w:r>
            <w:proofErr w:type="spellStart"/>
            <w:r w:rsidRPr="00D9514F">
              <w:rPr>
                <w:i/>
                <w:color w:val="000000" w:themeColor="text1"/>
                <w:sz w:val="18"/>
                <w:szCs w:val="18"/>
              </w:rPr>
              <w:t>euro</w:t>
            </w:r>
            <w:proofErr w:type="spellEnd"/>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ADF98" w14:textId="77777777" w:rsidR="00BD60FD" w:rsidRPr="00D9514F" w:rsidRDefault="00BD60FD" w:rsidP="004671ED">
            <w:pPr>
              <w:jc w:val="right"/>
              <w:rPr>
                <w:bCs/>
                <w:color w:val="000000" w:themeColor="text1"/>
                <w:sz w:val="18"/>
                <w:szCs w:val="18"/>
              </w:rPr>
            </w:pPr>
            <w:r w:rsidRPr="00D9514F">
              <w:rPr>
                <w:color w:val="000000" w:themeColor="text1"/>
                <w:sz w:val="18"/>
                <w:szCs w:val="18"/>
              </w:rPr>
              <w:t>709 612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E0B8A9" w14:textId="77777777" w:rsidR="00BD60FD" w:rsidRPr="00D9514F" w:rsidRDefault="00BD60FD" w:rsidP="004671ED">
            <w:pPr>
              <w:jc w:val="right"/>
              <w:rPr>
                <w:bCs/>
                <w:color w:val="000000" w:themeColor="text1"/>
                <w:sz w:val="18"/>
                <w:szCs w:val="18"/>
              </w:rPr>
            </w:pPr>
            <w:r w:rsidRPr="00D9514F">
              <w:rPr>
                <w:color w:val="000000" w:themeColor="text1"/>
                <w:sz w:val="18"/>
                <w:szCs w:val="18"/>
              </w:rPr>
              <w:t>339 769</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19218E" w14:textId="77777777" w:rsidR="00BD60FD" w:rsidRPr="00D9514F" w:rsidRDefault="00BD60FD" w:rsidP="004671ED">
            <w:pPr>
              <w:jc w:val="right"/>
              <w:rPr>
                <w:color w:val="000000" w:themeColor="text1"/>
                <w:sz w:val="18"/>
                <w:szCs w:val="18"/>
              </w:rPr>
            </w:pPr>
            <w:r w:rsidRPr="00D9514F">
              <w:rPr>
                <w:color w:val="000000" w:themeColor="text1"/>
                <w:sz w:val="18"/>
                <w:szCs w:val="18"/>
              </w:rPr>
              <w:t>157 719</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292F9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080" w:type="dxa"/>
            <w:shd w:val="clear" w:color="auto" w:fill="D9D9D9"/>
          </w:tcPr>
          <w:p w14:paraId="14134FA8" w14:textId="77777777" w:rsidR="00BD60FD" w:rsidRPr="00D9514F" w:rsidRDefault="00BD60FD" w:rsidP="004671ED">
            <w:pPr>
              <w:jc w:val="center"/>
              <w:rPr>
                <w:b/>
                <w:bCs/>
                <w:color w:val="000000" w:themeColor="text1"/>
                <w:sz w:val="18"/>
              </w:rPr>
            </w:pPr>
            <w:r w:rsidRPr="00D9514F">
              <w:rPr>
                <w:bCs/>
                <w:color w:val="000000" w:themeColor="text1"/>
                <w:sz w:val="18"/>
              </w:rPr>
              <w:t>-</w:t>
            </w:r>
          </w:p>
        </w:tc>
      </w:tr>
      <w:tr w:rsidR="00BD60FD" w:rsidRPr="00D9514F" w14:paraId="159C20F9" w14:textId="77777777" w:rsidTr="004671ED">
        <w:trPr>
          <w:trHeight w:val="283"/>
          <w:jc w:val="center"/>
        </w:trPr>
        <w:tc>
          <w:tcPr>
            <w:tcW w:w="3447" w:type="dxa"/>
            <w:vAlign w:val="center"/>
          </w:tcPr>
          <w:p w14:paraId="0EDABA2A"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7824A82F" w14:textId="77777777" w:rsidR="00BD60FD" w:rsidRPr="00D9514F" w:rsidRDefault="00BD60FD" w:rsidP="004671ED">
            <w:pPr>
              <w:jc w:val="center"/>
              <w:rPr>
                <w:bCs/>
                <w:i/>
                <w:iCs/>
                <w:color w:val="000000" w:themeColor="text1"/>
                <w:sz w:val="18"/>
              </w:rPr>
            </w:pPr>
            <w:r w:rsidRPr="00D9514F">
              <w:rPr>
                <w:bCs/>
                <w:color w:val="000000" w:themeColor="text1"/>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5057E"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-369 843</w:t>
            </w:r>
          </w:p>
        </w:tc>
        <w:tc>
          <w:tcPr>
            <w:tcW w:w="1134" w:type="dxa"/>
            <w:tcBorders>
              <w:top w:val="single" w:sz="4" w:space="0" w:color="auto"/>
              <w:left w:val="nil"/>
              <w:bottom w:val="single" w:sz="4" w:space="0" w:color="auto"/>
              <w:right w:val="single" w:sz="4" w:space="0" w:color="auto"/>
            </w:tcBorders>
            <w:shd w:val="clear" w:color="auto" w:fill="auto"/>
          </w:tcPr>
          <w:p w14:paraId="25C07456" w14:textId="77777777" w:rsidR="00BD60FD" w:rsidRPr="00D9514F" w:rsidRDefault="00BD60FD" w:rsidP="004671ED">
            <w:pPr>
              <w:jc w:val="right"/>
              <w:rPr>
                <w:color w:val="000000" w:themeColor="text1"/>
                <w:sz w:val="18"/>
                <w:szCs w:val="18"/>
              </w:rPr>
            </w:pPr>
            <w:r w:rsidRPr="00D9514F">
              <w:rPr>
                <w:color w:val="000000" w:themeColor="text1"/>
                <w:sz w:val="18"/>
                <w:szCs w:val="18"/>
              </w:rPr>
              <w:t>-182 050</w:t>
            </w:r>
          </w:p>
        </w:tc>
        <w:tc>
          <w:tcPr>
            <w:tcW w:w="1134" w:type="dxa"/>
            <w:tcBorders>
              <w:top w:val="single" w:sz="4" w:space="0" w:color="000000"/>
              <w:left w:val="single" w:sz="4" w:space="0" w:color="000000"/>
              <w:bottom w:val="single" w:sz="4" w:space="0" w:color="000000"/>
              <w:right w:val="single" w:sz="4" w:space="0" w:color="000000"/>
            </w:tcBorders>
          </w:tcPr>
          <w:p w14:paraId="633BDE9B" w14:textId="77777777" w:rsidR="00BD60FD" w:rsidRPr="00D9514F" w:rsidRDefault="00BD60FD" w:rsidP="004671ED">
            <w:pPr>
              <w:jc w:val="right"/>
              <w:rPr>
                <w:color w:val="000000" w:themeColor="text1"/>
                <w:sz w:val="18"/>
                <w:szCs w:val="18"/>
              </w:rPr>
            </w:pPr>
            <w:r w:rsidRPr="00D9514F">
              <w:rPr>
                <w:bCs/>
                <w:color w:val="000000" w:themeColor="text1"/>
                <w:sz w:val="18"/>
              </w:rPr>
              <w:t>-157 719</w:t>
            </w:r>
          </w:p>
        </w:tc>
        <w:tc>
          <w:tcPr>
            <w:tcW w:w="1080" w:type="dxa"/>
            <w:tcBorders>
              <w:top w:val="single" w:sz="4" w:space="0" w:color="000000"/>
              <w:left w:val="single" w:sz="4" w:space="0" w:color="000000"/>
              <w:bottom w:val="single" w:sz="4" w:space="0" w:color="000000"/>
              <w:right w:val="single" w:sz="4" w:space="0" w:color="000000"/>
            </w:tcBorders>
          </w:tcPr>
          <w:p w14:paraId="0AD7D892" w14:textId="77777777" w:rsidR="00BD60FD" w:rsidRPr="00D9514F" w:rsidRDefault="00BD60FD" w:rsidP="004671ED">
            <w:pPr>
              <w:jc w:val="center"/>
              <w:rPr>
                <w:color w:val="000000" w:themeColor="text1"/>
                <w:sz w:val="18"/>
                <w:szCs w:val="18"/>
              </w:rPr>
            </w:pPr>
            <w:r w:rsidRPr="00D9514F">
              <w:rPr>
                <w:bCs/>
                <w:color w:val="000000" w:themeColor="text1"/>
                <w:sz w:val="18"/>
              </w:rPr>
              <w:t>×</w:t>
            </w:r>
          </w:p>
        </w:tc>
      </w:tr>
      <w:tr w:rsidR="00BD60FD" w:rsidRPr="00D9514F" w14:paraId="3951583E" w14:textId="77777777" w:rsidTr="004671ED">
        <w:trPr>
          <w:trHeight w:val="283"/>
          <w:jc w:val="center"/>
        </w:trPr>
        <w:tc>
          <w:tcPr>
            <w:tcW w:w="3447" w:type="dxa"/>
            <w:vAlign w:val="center"/>
          </w:tcPr>
          <w:p w14:paraId="21A9B252"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062AC0AB" w14:textId="77777777" w:rsidR="00BD60FD" w:rsidRPr="00D9514F" w:rsidRDefault="00BD60FD" w:rsidP="004671ED">
            <w:pPr>
              <w:jc w:val="center"/>
              <w:rPr>
                <w:bCs/>
                <w:color w:val="000000" w:themeColor="text1"/>
                <w:sz w:val="18"/>
              </w:rPr>
            </w:pPr>
            <w:r w:rsidRPr="00D9514F">
              <w:rPr>
                <w:bCs/>
                <w:color w:val="000000" w:themeColor="text1"/>
                <w:sz w:val="18"/>
              </w:rPr>
              <w:t>×</w:t>
            </w:r>
          </w:p>
        </w:tc>
        <w:tc>
          <w:tcPr>
            <w:tcW w:w="1134" w:type="dxa"/>
            <w:tcBorders>
              <w:top w:val="nil"/>
              <w:left w:val="single" w:sz="4" w:space="0" w:color="auto"/>
              <w:bottom w:val="single" w:sz="4" w:space="0" w:color="auto"/>
              <w:right w:val="single" w:sz="4" w:space="0" w:color="auto"/>
            </w:tcBorders>
            <w:shd w:val="clear" w:color="auto" w:fill="auto"/>
          </w:tcPr>
          <w:p w14:paraId="312E2189"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-52,1</w:t>
            </w:r>
          </w:p>
        </w:tc>
        <w:tc>
          <w:tcPr>
            <w:tcW w:w="1134" w:type="dxa"/>
            <w:tcBorders>
              <w:top w:val="nil"/>
              <w:left w:val="nil"/>
              <w:bottom w:val="single" w:sz="4" w:space="0" w:color="auto"/>
              <w:right w:val="single" w:sz="4" w:space="0" w:color="auto"/>
            </w:tcBorders>
            <w:shd w:val="clear" w:color="auto" w:fill="auto"/>
          </w:tcPr>
          <w:p w14:paraId="51C94E33" w14:textId="77777777" w:rsidR="00BD60FD" w:rsidRPr="00D9514F" w:rsidRDefault="00BD60FD" w:rsidP="004671ED">
            <w:pPr>
              <w:jc w:val="right"/>
              <w:rPr>
                <w:color w:val="000000" w:themeColor="text1"/>
                <w:sz w:val="18"/>
                <w:szCs w:val="18"/>
              </w:rPr>
            </w:pPr>
            <w:r w:rsidRPr="00D9514F">
              <w:rPr>
                <w:color w:val="000000" w:themeColor="text1"/>
                <w:sz w:val="18"/>
                <w:szCs w:val="18"/>
              </w:rPr>
              <w:t>-53,6</w:t>
            </w:r>
          </w:p>
        </w:tc>
        <w:tc>
          <w:tcPr>
            <w:tcW w:w="1134" w:type="dxa"/>
            <w:tcBorders>
              <w:top w:val="single" w:sz="4" w:space="0" w:color="000000"/>
              <w:left w:val="single" w:sz="4" w:space="0" w:color="000000"/>
              <w:bottom w:val="single" w:sz="4" w:space="0" w:color="000000"/>
              <w:right w:val="single" w:sz="4" w:space="0" w:color="000000"/>
            </w:tcBorders>
          </w:tcPr>
          <w:p w14:paraId="32C9D4AB" w14:textId="77777777" w:rsidR="00BD60FD" w:rsidRPr="00D9514F" w:rsidRDefault="00BD60FD" w:rsidP="004671ED">
            <w:pPr>
              <w:jc w:val="right"/>
              <w:rPr>
                <w:color w:val="000000" w:themeColor="text1"/>
                <w:sz w:val="18"/>
                <w:szCs w:val="18"/>
              </w:rPr>
            </w:pPr>
            <w:r w:rsidRPr="00D9514F">
              <w:rPr>
                <w:bCs/>
                <w:color w:val="000000" w:themeColor="text1"/>
                <w:sz w:val="18"/>
              </w:rPr>
              <w:t>-100,0</w:t>
            </w:r>
          </w:p>
        </w:tc>
        <w:tc>
          <w:tcPr>
            <w:tcW w:w="1080" w:type="dxa"/>
            <w:tcBorders>
              <w:top w:val="single" w:sz="4" w:space="0" w:color="000000"/>
              <w:left w:val="single" w:sz="4" w:space="0" w:color="000000"/>
              <w:bottom w:val="single" w:sz="4" w:space="0" w:color="000000"/>
              <w:right w:val="single" w:sz="4" w:space="0" w:color="000000"/>
            </w:tcBorders>
          </w:tcPr>
          <w:p w14:paraId="03F06B4F" w14:textId="77777777" w:rsidR="00BD60FD" w:rsidRPr="00D9514F" w:rsidRDefault="00BD60FD" w:rsidP="004671ED">
            <w:pPr>
              <w:jc w:val="center"/>
              <w:rPr>
                <w:color w:val="000000" w:themeColor="text1"/>
                <w:sz w:val="18"/>
                <w:szCs w:val="18"/>
              </w:rPr>
            </w:pPr>
            <w:r w:rsidRPr="00D9514F">
              <w:rPr>
                <w:bCs/>
                <w:color w:val="000000" w:themeColor="text1"/>
                <w:sz w:val="18"/>
              </w:rPr>
              <w:t>×</w:t>
            </w:r>
          </w:p>
        </w:tc>
      </w:tr>
      <w:tr w:rsidR="00BD60FD" w:rsidRPr="00D9514F" w14:paraId="1EEAB198" w14:textId="77777777" w:rsidTr="004671ED">
        <w:trPr>
          <w:trHeight w:val="142"/>
          <w:jc w:val="center"/>
        </w:trPr>
        <w:tc>
          <w:tcPr>
            <w:tcW w:w="3447" w:type="dxa"/>
          </w:tcPr>
          <w:p w14:paraId="00B31240"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Atlīdzība, </w:t>
            </w:r>
            <w:r w:rsidRPr="00D9514F">
              <w:rPr>
                <w:i/>
                <w:color w:val="000000" w:themeColor="text1"/>
                <w:sz w:val="18"/>
                <w:szCs w:val="18"/>
              </w:rPr>
              <w:t>euro</w:t>
            </w:r>
            <w:r w:rsidRPr="00D9514F">
              <w:rPr>
                <w:color w:val="000000" w:themeColor="text1"/>
                <w:sz w:val="18"/>
                <w:szCs w:val="18"/>
                <w:vertAlign w:val="superscript"/>
                <w:lang w:eastAsia="lv-LV"/>
              </w:rPr>
              <w:t>1</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70CFDEEA" w14:textId="77777777" w:rsidR="00BD60FD" w:rsidRPr="00D9514F" w:rsidRDefault="00BD60FD" w:rsidP="004671ED">
            <w:pPr>
              <w:jc w:val="right"/>
              <w:rPr>
                <w:bCs/>
                <w:color w:val="000000" w:themeColor="text1"/>
                <w:sz w:val="18"/>
                <w:szCs w:val="18"/>
              </w:rPr>
            </w:pPr>
            <w:r w:rsidRPr="00D9514F">
              <w:rPr>
                <w:color w:val="000000" w:themeColor="text1"/>
                <w:sz w:val="18"/>
                <w:szCs w:val="18"/>
              </w:rPr>
              <w:t>72 453</w:t>
            </w:r>
          </w:p>
        </w:tc>
        <w:tc>
          <w:tcPr>
            <w:tcW w:w="1134" w:type="dxa"/>
            <w:tcBorders>
              <w:top w:val="single" w:sz="4" w:space="0" w:color="auto"/>
              <w:left w:val="nil"/>
              <w:bottom w:val="single" w:sz="4" w:space="0" w:color="auto"/>
              <w:right w:val="single" w:sz="4" w:space="0" w:color="auto"/>
            </w:tcBorders>
            <w:shd w:val="clear" w:color="auto" w:fill="auto"/>
          </w:tcPr>
          <w:p w14:paraId="71A7A3A7" w14:textId="77777777" w:rsidR="00BD60FD" w:rsidRPr="00D9514F" w:rsidRDefault="00BD60FD" w:rsidP="004671ED">
            <w:pPr>
              <w:jc w:val="right"/>
              <w:rPr>
                <w:bCs/>
                <w:color w:val="000000" w:themeColor="text1"/>
                <w:sz w:val="18"/>
                <w:szCs w:val="18"/>
              </w:rPr>
            </w:pPr>
            <w:r w:rsidRPr="00D9514F">
              <w:rPr>
                <w:color w:val="000000" w:themeColor="text1"/>
                <w:sz w:val="18"/>
                <w:szCs w:val="18"/>
              </w:rPr>
              <w:t>295 505</w:t>
            </w:r>
          </w:p>
        </w:tc>
        <w:tc>
          <w:tcPr>
            <w:tcW w:w="1134" w:type="dxa"/>
            <w:tcBorders>
              <w:top w:val="single" w:sz="4" w:space="0" w:color="auto"/>
              <w:left w:val="nil"/>
              <w:bottom w:val="single" w:sz="4" w:space="0" w:color="auto"/>
              <w:right w:val="single" w:sz="4" w:space="0" w:color="auto"/>
            </w:tcBorders>
            <w:shd w:val="clear" w:color="auto" w:fill="auto"/>
          </w:tcPr>
          <w:p w14:paraId="473E3195" w14:textId="77777777" w:rsidR="00BD60FD" w:rsidRPr="00D9514F" w:rsidRDefault="00BD60FD" w:rsidP="004671ED">
            <w:pPr>
              <w:jc w:val="right"/>
              <w:rPr>
                <w:color w:val="000000" w:themeColor="text1"/>
                <w:sz w:val="18"/>
                <w:szCs w:val="18"/>
              </w:rPr>
            </w:pPr>
            <w:r w:rsidRPr="00D9514F">
              <w:rPr>
                <w:color w:val="000000" w:themeColor="text1"/>
                <w:sz w:val="18"/>
                <w:szCs w:val="18"/>
              </w:rPr>
              <w:t>96 055</w:t>
            </w:r>
          </w:p>
        </w:tc>
        <w:tc>
          <w:tcPr>
            <w:tcW w:w="1134" w:type="dxa"/>
            <w:tcBorders>
              <w:top w:val="single" w:sz="4" w:space="0" w:color="000000"/>
              <w:left w:val="single" w:sz="4" w:space="0" w:color="000000"/>
              <w:bottom w:val="single" w:sz="4" w:space="0" w:color="000000"/>
              <w:right w:val="single" w:sz="4" w:space="0" w:color="000000"/>
            </w:tcBorders>
          </w:tcPr>
          <w:p w14:paraId="3800FAF8"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14:paraId="18A8CDC5"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r w:rsidR="00BD60FD" w:rsidRPr="00D9514F" w14:paraId="448D699B" w14:textId="77777777" w:rsidTr="004671ED">
        <w:trPr>
          <w:trHeight w:val="128"/>
          <w:jc w:val="center"/>
        </w:trPr>
        <w:tc>
          <w:tcPr>
            <w:tcW w:w="3447" w:type="dxa"/>
          </w:tcPr>
          <w:p w14:paraId="2CABE272"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Vidējais amata vietu skaits gadā</w:t>
            </w:r>
          </w:p>
        </w:tc>
        <w:tc>
          <w:tcPr>
            <w:tcW w:w="1084" w:type="dxa"/>
            <w:tcBorders>
              <w:top w:val="nil"/>
              <w:left w:val="single" w:sz="4" w:space="0" w:color="auto"/>
              <w:bottom w:val="single" w:sz="4" w:space="0" w:color="auto"/>
              <w:right w:val="single" w:sz="4" w:space="0" w:color="auto"/>
            </w:tcBorders>
            <w:shd w:val="clear" w:color="auto" w:fill="auto"/>
          </w:tcPr>
          <w:p w14:paraId="591AFB2A" w14:textId="77777777" w:rsidR="00BD60FD" w:rsidRPr="00D9514F" w:rsidRDefault="00BD60FD" w:rsidP="004671ED">
            <w:pPr>
              <w:jc w:val="right"/>
              <w:rPr>
                <w:bCs/>
                <w:color w:val="000000" w:themeColor="text1"/>
                <w:sz w:val="18"/>
                <w:szCs w:val="18"/>
              </w:rPr>
            </w:pPr>
            <w:r w:rsidRPr="00D9514F">
              <w:rPr>
                <w:color w:val="000000" w:themeColor="text1"/>
                <w:sz w:val="18"/>
                <w:szCs w:val="18"/>
              </w:rPr>
              <w:t>2,3</w:t>
            </w:r>
          </w:p>
        </w:tc>
        <w:tc>
          <w:tcPr>
            <w:tcW w:w="1134" w:type="dxa"/>
            <w:tcBorders>
              <w:top w:val="nil"/>
              <w:left w:val="nil"/>
              <w:bottom w:val="single" w:sz="4" w:space="0" w:color="auto"/>
              <w:right w:val="single" w:sz="4" w:space="0" w:color="auto"/>
            </w:tcBorders>
            <w:shd w:val="clear" w:color="auto" w:fill="auto"/>
          </w:tcPr>
          <w:p w14:paraId="7B226C98" w14:textId="77777777" w:rsidR="00BD60FD" w:rsidRPr="00D9514F" w:rsidRDefault="00BD60FD" w:rsidP="004671ED">
            <w:pPr>
              <w:jc w:val="right"/>
              <w:rPr>
                <w:bCs/>
                <w:color w:val="000000" w:themeColor="text1"/>
                <w:sz w:val="18"/>
                <w:szCs w:val="18"/>
              </w:rPr>
            </w:pPr>
            <w:r w:rsidRPr="00D9514F">
              <w:rPr>
                <w:color w:val="000000" w:themeColor="text1"/>
                <w:sz w:val="18"/>
                <w:szCs w:val="18"/>
              </w:rPr>
              <w:t>10</w:t>
            </w:r>
          </w:p>
        </w:tc>
        <w:tc>
          <w:tcPr>
            <w:tcW w:w="1134" w:type="dxa"/>
            <w:tcBorders>
              <w:top w:val="nil"/>
              <w:left w:val="nil"/>
              <w:bottom w:val="single" w:sz="4" w:space="0" w:color="auto"/>
              <w:right w:val="single" w:sz="4" w:space="0" w:color="auto"/>
            </w:tcBorders>
            <w:shd w:val="clear" w:color="auto" w:fill="auto"/>
          </w:tcPr>
          <w:p w14:paraId="72AD0A76" w14:textId="77777777" w:rsidR="00BD60FD" w:rsidRPr="00D9514F" w:rsidRDefault="00BD60FD" w:rsidP="004671ED">
            <w:pPr>
              <w:jc w:val="right"/>
              <w:rPr>
                <w:color w:val="000000" w:themeColor="text1"/>
                <w:sz w:val="18"/>
                <w:szCs w:val="18"/>
              </w:rPr>
            </w:pPr>
            <w:r w:rsidRPr="00D9514F">
              <w:rPr>
                <w:color w:val="000000" w:themeColor="text1"/>
                <w:sz w:val="18"/>
                <w:szCs w:val="18"/>
              </w:rPr>
              <w:t>3,3</w:t>
            </w:r>
          </w:p>
        </w:tc>
        <w:tc>
          <w:tcPr>
            <w:tcW w:w="1134" w:type="dxa"/>
            <w:tcBorders>
              <w:top w:val="single" w:sz="4" w:space="0" w:color="000000"/>
              <w:left w:val="single" w:sz="4" w:space="0" w:color="000000"/>
              <w:bottom w:val="single" w:sz="4" w:space="0" w:color="000000"/>
              <w:right w:val="single" w:sz="4" w:space="0" w:color="000000"/>
            </w:tcBorders>
          </w:tcPr>
          <w:p w14:paraId="73774BD2" w14:textId="77777777" w:rsidR="00BD60FD" w:rsidRPr="00D9514F" w:rsidRDefault="00BD60FD" w:rsidP="004671ED">
            <w:pPr>
              <w:jc w:val="center"/>
              <w:rPr>
                <w:b/>
                <w:bCs/>
                <w:color w:val="000000" w:themeColor="text1"/>
                <w:sz w:val="18"/>
                <w:szCs w:val="18"/>
              </w:rPr>
            </w:pPr>
            <w:r w:rsidRPr="00D9514F">
              <w:rPr>
                <w:bCs/>
                <w:color w:val="000000" w:themeColor="text1"/>
                <w:sz w:val="18"/>
              </w:rPr>
              <w:t>-</w:t>
            </w:r>
          </w:p>
        </w:tc>
        <w:tc>
          <w:tcPr>
            <w:tcW w:w="1080" w:type="dxa"/>
            <w:tcBorders>
              <w:top w:val="single" w:sz="4" w:space="0" w:color="000000"/>
              <w:left w:val="single" w:sz="4" w:space="0" w:color="000000"/>
              <w:bottom w:val="single" w:sz="4" w:space="0" w:color="000000"/>
              <w:right w:val="single" w:sz="4" w:space="0" w:color="000000"/>
            </w:tcBorders>
          </w:tcPr>
          <w:p w14:paraId="42A4BA57" w14:textId="77777777" w:rsidR="00BD60FD" w:rsidRPr="00D9514F" w:rsidRDefault="00BD60FD" w:rsidP="004671ED">
            <w:pPr>
              <w:jc w:val="center"/>
              <w:rPr>
                <w:b/>
                <w:bCs/>
                <w:color w:val="000000" w:themeColor="text1"/>
                <w:sz w:val="18"/>
                <w:szCs w:val="18"/>
              </w:rPr>
            </w:pPr>
            <w:r w:rsidRPr="00D9514F">
              <w:rPr>
                <w:bCs/>
                <w:color w:val="000000" w:themeColor="text1"/>
                <w:sz w:val="18"/>
              </w:rPr>
              <w:t>-</w:t>
            </w:r>
          </w:p>
        </w:tc>
      </w:tr>
      <w:tr w:rsidR="00BD60FD" w:rsidRPr="00D9514F" w14:paraId="205D5FD1" w14:textId="77777777" w:rsidTr="004671ED">
        <w:trPr>
          <w:trHeight w:val="202"/>
          <w:jc w:val="center"/>
        </w:trPr>
        <w:tc>
          <w:tcPr>
            <w:tcW w:w="3447" w:type="dxa"/>
          </w:tcPr>
          <w:p w14:paraId="00193C86"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lastRenderedPageBreak/>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084" w:type="dxa"/>
            <w:tcBorders>
              <w:top w:val="nil"/>
              <w:left w:val="single" w:sz="4" w:space="0" w:color="auto"/>
              <w:bottom w:val="single" w:sz="4" w:space="0" w:color="auto"/>
              <w:right w:val="single" w:sz="4" w:space="0" w:color="auto"/>
            </w:tcBorders>
            <w:shd w:val="clear" w:color="auto" w:fill="auto"/>
          </w:tcPr>
          <w:p w14:paraId="633392A8"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2 625,1</w:t>
            </w:r>
          </w:p>
        </w:tc>
        <w:tc>
          <w:tcPr>
            <w:tcW w:w="1134" w:type="dxa"/>
            <w:tcBorders>
              <w:top w:val="nil"/>
              <w:left w:val="nil"/>
              <w:bottom w:val="single" w:sz="4" w:space="0" w:color="auto"/>
              <w:right w:val="single" w:sz="4" w:space="0" w:color="auto"/>
            </w:tcBorders>
            <w:shd w:val="clear" w:color="auto" w:fill="auto"/>
          </w:tcPr>
          <w:p w14:paraId="4C8E16CA" w14:textId="77777777" w:rsidR="00BD60FD" w:rsidRPr="00D9514F" w:rsidRDefault="00BD60FD" w:rsidP="004671ED">
            <w:pPr>
              <w:jc w:val="right"/>
              <w:rPr>
                <w:bCs/>
                <w:color w:val="000000" w:themeColor="text1"/>
                <w:sz w:val="18"/>
                <w:szCs w:val="18"/>
              </w:rPr>
            </w:pPr>
            <w:r w:rsidRPr="00D9514F">
              <w:rPr>
                <w:bCs/>
                <w:color w:val="000000" w:themeColor="text1"/>
                <w:sz w:val="18"/>
                <w:szCs w:val="18"/>
              </w:rPr>
              <w:t>2 462,5</w:t>
            </w:r>
          </w:p>
        </w:tc>
        <w:tc>
          <w:tcPr>
            <w:tcW w:w="1134" w:type="dxa"/>
            <w:tcBorders>
              <w:top w:val="nil"/>
              <w:left w:val="nil"/>
              <w:bottom w:val="single" w:sz="4" w:space="0" w:color="auto"/>
              <w:right w:val="single" w:sz="4" w:space="0" w:color="auto"/>
            </w:tcBorders>
            <w:shd w:val="clear" w:color="auto" w:fill="auto"/>
          </w:tcPr>
          <w:p w14:paraId="020D301C" w14:textId="77777777" w:rsidR="00BD60FD" w:rsidRPr="00D9514F" w:rsidRDefault="00BD60FD" w:rsidP="004671ED">
            <w:pPr>
              <w:jc w:val="right"/>
              <w:rPr>
                <w:color w:val="000000" w:themeColor="text1"/>
                <w:sz w:val="18"/>
                <w:szCs w:val="18"/>
              </w:rPr>
            </w:pPr>
            <w:r w:rsidRPr="00D9514F">
              <w:rPr>
                <w:color w:val="000000" w:themeColor="text1"/>
                <w:sz w:val="18"/>
                <w:szCs w:val="18"/>
              </w:rPr>
              <w:t>2 425,6</w:t>
            </w:r>
          </w:p>
        </w:tc>
        <w:tc>
          <w:tcPr>
            <w:tcW w:w="1134" w:type="dxa"/>
            <w:tcBorders>
              <w:top w:val="single" w:sz="4" w:space="0" w:color="000000"/>
              <w:left w:val="single" w:sz="4" w:space="0" w:color="000000"/>
              <w:bottom w:val="single" w:sz="4" w:space="0" w:color="000000"/>
              <w:right w:val="single" w:sz="4" w:space="0" w:color="000000"/>
            </w:tcBorders>
          </w:tcPr>
          <w:p w14:paraId="4EFB44CA"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14:paraId="188AD014" w14:textId="77777777" w:rsidR="00BD60FD" w:rsidRPr="00D9514F" w:rsidRDefault="00BD60FD" w:rsidP="004671ED">
            <w:pPr>
              <w:jc w:val="center"/>
              <w:rPr>
                <w:b/>
                <w:bCs/>
                <w:color w:val="000000" w:themeColor="text1"/>
                <w:sz w:val="18"/>
                <w:szCs w:val="18"/>
              </w:rPr>
            </w:pPr>
            <w:r w:rsidRPr="00D9514F">
              <w:rPr>
                <w:color w:val="000000" w:themeColor="text1"/>
                <w:sz w:val="18"/>
                <w:szCs w:val="18"/>
              </w:rPr>
              <w:t>-</w:t>
            </w:r>
          </w:p>
        </w:tc>
      </w:tr>
    </w:tbl>
    <w:p w14:paraId="39319285"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 xml:space="preserve">Piezīmes. </w:t>
      </w:r>
    </w:p>
    <w:p w14:paraId="3DCEB7A2"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vertAlign w:val="superscript"/>
          <w:lang w:eastAsia="lv-LV"/>
        </w:rPr>
        <w:t xml:space="preserve">1 </w:t>
      </w:r>
      <w:r w:rsidRPr="00D9514F">
        <w:rPr>
          <w:color w:val="000000" w:themeColor="text1"/>
          <w:sz w:val="18"/>
          <w:szCs w:val="18"/>
          <w:lang w:eastAsia="lv-LV"/>
        </w:rPr>
        <w:t>Projekta ietvaros atsevišķiem darbiniekiem atlīdzība tiek nodrošināta piemaksu veidā.</w:t>
      </w:r>
    </w:p>
    <w:p w14:paraId="3E6787FC"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24D8A8FD"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BD60FD" w:rsidRPr="00D9514F" w14:paraId="6F14A3E8" w14:textId="77777777" w:rsidTr="004671ED">
        <w:trPr>
          <w:trHeight w:val="142"/>
          <w:tblHeader/>
          <w:jc w:val="center"/>
        </w:trPr>
        <w:tc>
          <w:tcPr>
            <w:tcW w:w="5241" w:type="dxa"/>
            <w:vAlign w:val="center"/>
          </w:tcPr>
          <w:p w14:paraId="26D7AE9B"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3B5228B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59F15F2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1BDC577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1E056CB2" w14:textId="77777777" w:rsidTr="004671ED">
        <w:trPr>
          <w:trHeight w:val="142"/>
          <w:jc w:val="center"/>
        </w:trPr>
        <w:tc>
          <w:tcPr>
            <w:tcW w:w="5241" w:type="dxa"/>
            <w:shd w:val="clear" w:color="auto" w:fill="D9D9D9"/>
          </w:tcPr>
          <w:p w14:paraId="05E0EB27" w14:textId="77777777" w:rsidR="00BD60FD" w:rsidRPr="00D9514F" w:rsidRDefault="00BD60FD" w:rsidP="007674D4">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20A9F1FD" w14:textId="77777777" w:rsidR="00BD60FD" w:rsidRPr="00D9514F" w:rsidRDefault="00BD60FD" w:rsidP="004671ED">
            <w:pPr>
              <w:jc w:val="right"/>
              <w:rPr>
                <w:b/>
                <w:color w:val="000000" w:themeColor="text1"/>
                <w:sz w:val="18"/>
                <w:szCs w:val="18"/>
              </w:rPr>
            </w:pPr>
            <w:r w:rsidRPr="00D9514F">
              <w:rPr>
                <w:b/>
                <w:color w:val="000000" w:themeColor="text1"/>
                <w:sz w:val="18"/>
                <w:szCs w:val="18"/>
              </w:rPr>
              <w:t>339 769</w:t>
            </w:r>
          </w:p>
        </w:tc>
        <w:tc>
          <w:tcPr>
            <w:tcW w:w="1277" w:type="dxa"/>
            <w:shd w:val="clear" w:color="auto" w:fill="D9D9D9"/>
          </w:tcPr>
          <w:p w14:paraId="32B540F1" w14:textId="77777777" w:rsidR="00BD60FD" w:rsidRPr="00D9514F" w:rsidRDefault="00BD60FD" w:rsidP="004671ED">
            <w:pPr>
              <w:jc w:val="right"/>
              <w:rPr>
                <w:b/>
                <w:color w:val="000000" w:themeColor="text1"/>
                <w:sz w:val="18"/>
                <w:szCs w:val="18"/>
              </w:rPr>
            </w:pPr>
            <w:r w:rsidRPr="00D9514F">
              <w:rPr>
                <w:b/>
                <w:color w:val="000000" w:themeColor="text1"/>
                <w:sz w:val="18"/>
                <w:szCs w:val="18"/>
              </w:rPr>
              <w:t>157 719</w:t>
            </w:r>
          </w:p>
        </w:tc>
        <w:tc>
          <w:tcPr>
            <w:tcW w:w="1277" w:type="dxa"/>
            <w:shd w:val="clear" w:color="auto" w:fill="D9D9D9"/>
          </w:tcPr>
          <w:p w14:paraId="6E8922B5" w14:textId="77777777" w:rsidR="00BD60FD" w:rsidRPr="00D9514F" w:rsidRDefault="00BD60FD" w:rsidP="004671ED">
            <w:pPr>
              <w:jc w:val="right"/>
              <w:rPr>
                <w:b/>
                <w:color w:val="000000" w:themeColor="text1"/>
                <w:sz w:val="18"/>
              </w:rPr>
            </w:pPr>
            <w:r w:rsidRPr="00D9514F">
              <w:rPr>
                <w:b/>
                <w:color w:val="000000" w:themeColor="text1"/>
                <w:sz w:val="18"/>
              </w:rPr>
              <w:t>-182 050</w:t>
            </w:r>
          </w:p>
        </w:tc>
      </w:tr>
      <w:tr w:rsidR="00BD60FD" w:rsidRPr="00D9514F" w14:paraId="7B4CB854" w14:textId="77777777" w:rsidTr="004671ED">
        <w:trPr>
          <w:jc w:val="center"/>
        </w:trPr>
        <w:tc>
          <w:tcPr>
            <w:tcW w:w="9072" w:type="dxa"/>
            <w:gridSpan w:val="4"/>
          </w:tcPr>
          <w:p w14:paraId="5127B4B7" w14:textId="77777777" w:rsidR="00BD60FD" w:rsidRPr="00D9514F" w:rsidRDefault="00BD60FD" w:rsidP="007674D4">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4C250AA0" w14:textId="77777777" w:rsidTr="004671ED">
        <w:trPr>
          <w:trHeight w:val="167"/>
          <w:jc w:val="center"/>
        </w:trPr>
        <w:tc>
          <w:tcPr>
            <w:tcW w:w="5241" w:type="dxa"/>
            <w:shd w:val="clear" w:color="auto" w:fill="F2F2F2"/>
          </w:tcPr>
          <w:p w14:paraId="49486547" w14:textId="77777777" w:rsidR="00BD60FD" w:rsidRPr="00D9514F" w:rsidRDefault="00BD60FD" w:rsidP="007674D4">
            <w:pPr>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shd w:val="clear" w:color="auto" w:fill="F2F2F2"/>
          </w:tcPr>
          <w:p w14:paraId="79622AE2" w14:textId="77777777" w:rsidR="00BD60FD" w:rsidRPr="00D9514F" w:rsidRDefault="00BD60FD" w:rsidP="004671ED">
            <w:pPr>
              <w:jc w:val="right"/>
              <w:rPr>
                <w:color w:val="000000" w:themeColor="text1"/>
                <w:sz w:val="18"/>
                <w:szCs w:val="18"/>
              </w:rPr>
            </w:pPr>
            <w:r w:rsidRPr="00D9514F">
              <w:rPr>
                <w:color w:val="000000" w:themeColor="text1"/>
                <w:sz w:val="18"/>
                <w:szCs w:val="18"/>
              </w:rPr>
              <w:t>339 769</w:t>
            </w:r>
          </w:p>
        </w:tc>
        <w:tc>
          <w:tcPr>
            <w:tcW w:w="1277" w:type="dxa"/>
            <w:shd w:val="clear" w:color="auto" w:fill="F2F2F2"/>
          </w:tcPr>
          <w:p w14:paraId="461414FD" w14:textId="77777777" w:rsidR="00BD60FD" w:rsidRPr="00D9514F" w:rsidRDefault="00BD60FD" w:rsidP="004671ED">
            <w:pPr>
              <w:jc w:val="right"/>
              <w:rPr>
                <w:color w:val="000000" w:themeColor="text1"/>
                <w:sz w:val="18"/>
                <w:szCs w:val="18"/>
              </w:rPr>
            </w:pPr>
            <w:r w:rsidRPr="00D9514F">
              <w:rPr>
                <w:color w:val="000000" w:themeColor="text1"/>
                <w:sz w:val="18"/>
                <w:szCs w:val="18"/>
              </w:rPr>
              <w:t>157 719</w:t>
            </w:r>
          </w:p>
        </w:tc>
        <w:tc>
          <w:tcPr>
            <w:tcW w:w="1277" w:type="dxa"/>
            <w:shd w:val="clear" w:color="auto" w:fill="F2F2F2"/>
          </w:tcPr>
          <w:p w14:paraId="0B76158A" w14:textId="77777777" w:rsidR="00BD60FD" w:rsidRPr="00D9514F" w:rsidRDefault="00BD60FD" w:rsidP="004671ED">
            <w:pPr>
              <w:jc w:val="right"/>
              <w:rPr>
                <w:color w:val="000000" w:themeColor="text1"/>
                <w:sz w:val="18"/>
                <w:szCs w:val="18"/>
              </w:rPr>
            </w:pPr>
            <w:r w:rsidRPr="00D9514F">
              <w:rPr>
                <w:color w:val="000000" w:themeColor="text1"/>
                <w:sz w:val="18"/>
                <w:szCs w:val="18"/>
              </w:rPr>
              <w:t>-182 050</w:t>
            </w:r>
          </w:p>
        </w:tc>
      </w:tr>
      <w:tr w:rsidR="00BD60FD" w:rsidRPr="00D9514F" w14:paraId="2E4FE66B" w14:textId="77777777" w:rsidTr="004671ED">
        <w:trPr>
          <w:trHeight w:val="142"/>
          <w:jc w:val="center"/>
        </w:trPr>
        <w:tc>
          <w:tcPr>
            <w:tcW w:w="5241" w:type="dxa"/>
          </w:tcPr>
          <w:p w14:paraId="44157E82"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 xml:space="preserve">Projekta Nr. EEZ/LM/2020/5 “Atbalsts </w:t>
            </w:r>
            <w:proofErr w:type="spellStart"/>
            <w:r w:rsidRPr="00D9514F">
              <w:rPr>
                <w:i/>
                <w:color w:val="000000" w:themeColor="text1"/>
                <w:sz w:val="18"/>
                <w:szCs w:val="18"/>
                <w:lang w:eastAsia="lv-LV"/>
              </w:rPr>
              <w:t>Barnahus</w:t>
            </w:r>
            <w:proofErr w:type="spellEnd"/>
            <w:r w:rsidRPr="00D9514F">
              <w:rPr>
                <w:i/>
                <w:color w:val="000000" w:themeColor="text1"/>
                <w:sz w:val="18"/>
                <w:szCs w:val="18"/>
                <w:lang w:eastAsia="lv-LV"/>
              </w:rPr>
              <w:t xml:space="preserve"> ieviešanai Latvijā” īstenošana (projekta īstenošanai plānotas 2023. gadā 10 amata vietas un 2024. gadā 3,3 amata vietas)</w:t>
            </w:r>
          </w:p>
        </w:tc>
        <w:tc>
          <w:tcPr>
            <w:tcW w:w="1277" w:type="dxa"/>
          </w:tcPr>
          <w:p w14:paraId="07A307AA" w14:textId="77777777" w:rsidR="00BD60FD" w:rsidRPr="00D9514F" w:rsidRDefault="00BD60FD" w:rsidP="004671ED">
            <w:pPr>
              <w:jc w:val="right"/>
              <w:rPr>
                <w:color w:val="000000" w:themeColor="text1"/>
                <w:sz w:val="18"/>
                <w:szCs w:val="18"/>
              </w:rPr>
            </w:pPr>
            <w:r w:rsidRPr="00D9514F">
              <w:rPr>
                <w:color w:val="000000" w:themeColor="text1"/>
                <w:sz w:val="18"/>
                <w:szCs w:val="18"/>
              </w:rPr>
              <w:t>339 769</w:t>
            </w:r>
          </w:p>
        </w:tc>
        <w:tc>
          <w:tcPr>
            <w:tcW w:w="1277" w:type="dxa"/>
          </w:tcPr>
          <w:p w14:paraId="1469AE59" w14:textId="77777777" w:rsidR="00BD60FD" w:rsidRPr="00D9514F" w:rsidRDefault="00BD60FD" w:rsidP="004671ED">
            <w:pPr>
              <w:jc w:val="right"/>
              <w:rPr>
                <w:color w:val="000000" w:themeColor="text1"/>
                <w:sz w:val="18"/>
                <w:szCs w:val="18"/>
              </w:rPr>
            </w:pPr>
            <w:r w:rsidRPr="00D9514F">
              <w:rPr>
                <w:color w:val="000000" w:themeColor="text1"/>
                <w:sz w:val="18"/>
                <w:szCs w:val="18"/>
              </w:rPr>
              <w:t>157 719</w:t>
            </w:r>
          </w:p>
        </w:tc>
        <w:tc>
          <w:tcPr>
            <w:tcW w:w="1277" w:type="dxa"/>
          </w:tcPr>
          <w:p w14:paraId="3552388A" w14:textId="77777777" w:rsidR="00BD60FD" w:rsidRPr="00D9514F" w:rsidRDefault="00BD60FD" w:rsidP="004671ED">
            <w:pPr>
              <w:jc w:val="right"/>
              <w:rPr>
                <w:color w:val="000000" w:themeColor="text1"/>
                <w:sz w:val="18"/>
                <w:szCs w:val="18"/>
              </w:rPr>
            </w:pPr>
            <w:r w:rsidRPr="00D9514F">
              <w:rPr>
                <w:color w:val="000000" w:themeColor="text1"/>
                <w:sz w:val="18"/>
                <w:szCs w:val="18"/>
              </w:rPr>
              <w:t>-182 050</w:t>
            </w:r>
          </w:p>
        </w:tc>
      </w:tr>
    </w:tbl>
    <w:p w14:paraId="4A475A02" w14:textId="77777777" w:rsidR="00BD60FD" w:rsidRPr="00D9514F" w:rsidRDefault="00BD60FD" w:rsidP="00BD60FD">
      <w:pPr>
        <w:widowControl w:val="0"/>
        <w:spacing w:before="240" w:after="240"/>
        <w:jc w:val="center"/>
        <w:rPr>
          <w:b/>
          <w:bCs/>
          <w:color w:val="000000" w:themeColor="text1"/>
          <w:lang w:val="sv-SE"/>
        </w:rPr>
      </w:pPr>
      <w:r w:rsidRPr="00D9514F">
        <w:rPr>
          <w:b/>
          <w:bCs/>
          <w:color w:val="000000" w:themeColor="text1"/>
        </w:rPr>
        <w:t xml:space="preserve">74.00.00 </w:t>
      </w:r>
      <w:r w:rsidRPr="00D9514F">
        <w:rPr>
          <w:b/>
          <w:bCs/>
          <w:color w:val="000000" w:themeColor="text1"/>
          <w:lang w:val="sv-SE"/>
        </w:rPr>
        <w:t>Atveseļošanas un noturības mehānisma (ANM) projektu un pasākumu īstenošana</w:t>
      </w:r>
    </w:p>
    <w:p w14:paraId="2E54CEFA"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4F643A24" w14:textId="77777777" w:rsidTr="004671ED">
        <w:trPr>
          <w:trHeight w:val="283"/>
          <w:tblHeader/>
          <w:jc w:val="center"/>
        </w:trPr>
        <w:tc>
          <w:tcPr>
            <w:tcW w:w="3378" w:type="dxa"/>
            <w:vAlign w:val="center"/>
          </w:tcPr>
          <w:p w14:paraId="069514E8" w14:textId="77777777" w:rsidR="00BD60FD" w:rsidRPr="00D9514F" w:rsidRDefault="00BD60FD" w:rsidP="004671ED">
            <w:pPr>
              <w:jc w:val="center"/>
              <w:rPr>
                <w:color w:val="000000" w:themeColor="text1"/>
                <w:sz w:val="18"/>
              </w:rPr>
            </w:pPr>
          </w:p>
        </w:tc>
        <w:tc>
          <w:tcPr>
            <w:tcW w:w="1131" w:type="dxa"/>
          </w:tcPr>
          <w:p w14:paraId="204FB1B8" w14:textId="77777777" w:rsidR="00BD60FD" w:rsidRPr="00D9514F" w:rsidRDefault="00BD60FD" w:rsidP="004671ED">
            <w:pPr>
              <w:jc w:val="center"/>
              <w:rPr>
                <w:color w:val="000000" w:themeColor="text1"/>
                <w:sz w:val="18"/>
                <w:vertAlign w:val="superscript"/>
                <w:lang w:eastAsia="lv-LV"/>
              </w:rPr>
            </w:pPr>
            <w:r w:rsidRPr="00D9514F">
              <w:rPr>
                <w:color w:val="000000" w:themeColor="text1"/>
                <w:sz w:val="18"/>
                <w:szCs w:val="18"/>
                <w:lang w:eastAsia="lv-LV"/>
              </w:rPr>
              <w:t>2022. gads (izpilde)</w:t>
            </w:r>
          </w:p>
        </w:tc>
        <w:tc>
          <w:tcPr>
            <w:tcW w:w="1132" w:type="dxa"/>
          </w:tcPr>
          <w:p w14:paraId="2C61A47B" w14:textId="77777777" w:rsidR="00BD60FD" w:rsidRPr="00D9514F" w:rsidRDefault="00BD60FD" w:rsidP="004671ED">
            <w:pPr>
              <w:jc w:val="center"/>
              <w:rPr>
                <w:color w:val="000000" w:themeColor="text1"/>
                <w:sz w:val="18"/>
                <w:vertAlign w:val="superscript"/>
                <w:lang w:eastAsia="lv-LV"/>
              </w:rPr>
            </w:pPr>
            <w:r w:rsidRPr="00D9514F">
              <w:rPr>
                <w:color w:val="000000" w:themeColor="text1"/>
                <w:sz w:val="18"/>
                <w:szCs w:val="18"/>
                <w:lang w:eastAsia="lv-LV"/>
              </w:rPr>
              <w:t>2023. gada plāns</w:t>
            </w:r>
          </w:p>
        </w:tc>
        <w:tc>
          <w:tcPr>
            <w:tcW w:w="1132" w:type="dxa"/>
          </w:tcPr>
          <w:p w14:paraId="38EFC4D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615F7B37" w14:textId="77777777" w:rsidR="00BD60FD" w:rsidRPr="00D9514F" w:rsidRDefault="00BD60FD" w:rsidP="004671ED">
            <w:pPr>
              <w:jc w:val="center"/>
              <w:rPr>
                <w:color w:val="000000" w:themeColor="text1"/>
                <w:sz w:val="18"/>
                <w:szCs w:val="18"/>
                <w:vertAlign w:val="superscript"/>
                <w:lang w:eastAsia="lv-LV"/>
              </w:rPr>
            </w:pPr>
            <w:r w:rsidRPr="00D9514F">
              <w:rPr>
                <w:color w:val="000000" w:themeColor="text1"/>
                <w:sz w:val="18"/>
                <w:szCs w:val="18"/>
                <w:lang w:eastAsia="lv-LV"/>
              </w:rPr>
              <w:t>2025. gada plāns</w:t>
            </w:r>
          </w:p>
        </w:tc>
        <w:tc>
          <w:tcPr>
            <w:tcW w:w="1132" w:type="dxa"/>
          </w:tcPr>
          <w:p w14:paraId="2706EAA3" w14:textId="77777777" w:rsidR="00BD60FD" w:rsidRPr="00D9514F" w:rsidRDefault="00BD60FD" w:rsidP="004671ED">
            <w:pPr>
              <w:ind w:firstLine="2"/>
              <w:jc w:val="center"/>
              <w:rPr>
                <w:color w:val="000000" w:themeColor="text1"/>
                <w:sz w:val="18"/>
                <w:szCs w:val="18"/>
                <w:vertAlign w:val="superscript"/>
              </w:rPr>
            </w:pPr>
            <w:r w:rsidRPr="00D9514F">
              <w:rPr>
                <w:color w:val="000000" w:themeColor="text1"/>
                <w:sz w:val="18"/>
                <w:szCs w:val="18"/>
                <w:lang w:eastAsia="lv-LV"/>
              </w:rPr>
              <w:t>2026. gada plāns</w:t>
            </w:r>
          </w:p>
        </w:tc>
      </w:tr>
      <w:tr w:rsidR="00BD60FD" w:rsidRPr="00D9514F" w14:paraId="3B861202" w14:textId="77777777" w:rsidTr="004671ED">
        <w:trPr>
          <w:trHeight w:val="142"/>
          <w:jc w:val="center"/>
        </w:trPr>
        <w:tc>
          <w:tcPr>
            <w:tcW w:w="3378" w:type="dxa"/>
            <w:shd w:val="clear" w:color="auto" w:fill="D9D9D9"/>
            <w:vAlign w:val="center"/>
          </w:tcPr>
          <w:p w14:paraId="5317697E"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6EEA0" w14:textId="77777777" w:rsidR="00BD60FD" w:rsidRPr="00D9514F" w:rsidRDefault="00BD60FD" w:rsidP="004671ED">
            <w:pPr>
              <w:jc w:val="right"/>
              <w:rPr>
                <w:color w:val="000000" w:themeColor="text1"/>
                <w:sz w:val="18"/>
                <w:szCs w:val="18"/>
              </w:rPr>
            </w:pPr>
            <w:r w:rsidRPr="00D9514F">
              <w:rPr>
                <w:color w:val="000000" w:themeColor="text1"/>
                <w:sz w:val="18"/>
                <w:szCs w:val="18"/>
              </w:rPr>
              <w:t>401 024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6D4087" w14:textId="77777777" w:rsidR="00BD60FD" w:rsidRPr="00D9514F" w:rsidRDefault="00BD60FD" w:rsidP="004671ED">
            <w:pPr>
              <w:jc w:val="right"/>
              <w:rPr>
                <w:color w:val="000000" w:themeColor="text1"/>
                <w:sz w:val="18"/>
                <w:szCs w:val="18"/>
              </w:rPr>
            </w:pPr>
            <w:r w:rsidRPr="00D9514F">
              <w:rPr>
                <w:color w:val="000000" w:themeColor="text1"/>
                <w:sz w:val="18"/>
                <w:szCs w:val="18"/>
              </w:rPr>
              <w:t>6 481 756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512AB3" w14:textId="77777777" w:rsidR="00BD60FD" w:rsidRPr="00D9514F" w:rsidRDefault="00BD60FD" w:rsidP="004671ED">
            <w:pPr>
              <w:jc w:val="right"/>
              <w:rPr>
                <w:color w:val="000000" w:themeColor="text1"/>
                <w:sz w:val="18"/>
                <w:szCs w:val="18"/>
              </w:rPr>
            </w:pPr>
            <w:r w:rsidRPr="00D9514F">
              <w:rPr>
                <w:color w:val="000000" w:themeColor="text1"/>
                <w:sz w:val="18"/>
                <w:szCs w:val="18"/>
              </w:rPr>
              <w:t>15 337 018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DFDC95" w14:textId="77777777" w:rsidR="00BD60FD" w:rsidRPr="00D9514F" w:rsidRDefault="00BD60FD" w:rsidP="004671ED">
            <w:pPr>
              <w:jc w:val="right"/>
              <w:rPr>
                <w:color w:val="000000" w:themeColor="text1"/>
                <w:sz w:val="18"/>
                <w:szCs w:val="18"/>
              </w:rPr>
            </w:pPr>
            <w:r w:rsidRPr="00D9514F">
              <w:rPr>
                <w:color w:val="000000" w:themeColor="text1"/>
                <w:sz w:val="18"/>
                <w:szCs w:val="18"/>
              </w:rPr>
              <w:t>356 813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1E2BE0" w14:textId="77777777" w:rsidR="00BD60FD" w:rsidRPr="00D9514F" w:rsidRDefault="00BD60FD" w:rsidP="004671ED">
            <w:pPr>
              <w:jc w:val="right"/>
              <w:rPr>
                <w:color w:val="000000" w:themeColor="text1"/>
                <w:sz w:val="18"/>
                <w:szCs w:val="18"/>
              </w:rPr>
            </w:pPr>
            <w:r w:rsidRPr="00D9514F">
              <w:rPr>
                <w:color w:val="000000" w:themeColor="text1"/>
                <w:sz w:val="18"/>
                <w:szCs w:val="18"/>
              </w:rPr>
              <w:t>386 800</w:t>
            </w:r>
          </w:p>
        </w:tc>
      </w:tr>
      <w:tr w:rsidR="00BD60FD" w:rsidRPr="00D9514F" w14:paraId="01F43CED" w14:textId="77777777" w:rsidTr="004671ED">
        <w:trPr>
          <w:trHeight w:val="283"/>
          <w:jc w:val="center"/>
        </w:trPr>
        <w:tc>
          <w:tcPr>
            <w:tcW w:w="3378" w:type="dxa"/>
            <w:vAlign w:val="center"/>
          </w:tcPr>
          <w:p w14:paraId="216DA434"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064131B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single" w:sz="4" w:space="0" w:color="auto"/>
              <w:left w:val="nil"/>
              <w:bottom w:val="single" w:sz="4" w:space="0" w:color="auto"/>
              <w:right w:val="single" w:sz="4" w:space="0" w:color="auto"/>
            </w:tcBorders>
            <w:shd w:val="clear" w:color="auto" w:fill="auto"/>
          </w:tcPr>
          <w:p w14:paraId="0E1BFBC4" w14:textId="77777777" w:rsidR="00BD60FD" w:rsidRPr="00D9514F" w:rsidRDefault="00BD60FD" w:rsidP="004671ED">
            <w:pPr>
              <w:jc w:val="right"/>
              <w:rPr>
                <w:color w:val="000000" w:themeColor="text1"/>
                <w:sz w:val="18"/>
                <w:szCs w:val="18"/>
              </w:rPr>
            </w:pPr>
            <w:r w:rsidRPr="00D9514F">
              <w:rPr>
                <w:color w:val="000000" w:themeColor="text1"/>
                <w:sz w:val="18"/>
                <w:szCs w:val="18"/>
              </w:rPr>
              <w:t>6 080 732</w:t>
            </w:r>
          </w:p>
        </w:tc>
        <w:tc>
          <w:tcPr>
            <w:tcW w:w="1132" w:type="dxa"/>
            <w:tcBorders>
              <w:top w:val="single" w:sz="4" w:space="0" w:color="auto"/>
              <w:left w:val="nil"/>
              <w:bottom w:val="single" w:sz="4" w:space="0" w:color="auto"/>
              <w:right w:val="single" w:sz="4" w:space="0" w:color="auto"/>
            </w:tcBorders>
            <w:shd w:val="clear" w:color="auto" w:fill="auto"/>
          </w:tcPr>
          <w:p w14:paraId="629644F9" w14:textId="77777777" w:rsidR="00BD60FD" w:rsidRPr="00D9514F" w:rsidRDefault="00BD60FD" w:rsidP="004671ED">
            <w:pPr>
              <w:jc w:val="right"/>
              <w:rPr>
                <w:color w:val="000000" w:themeColor="text1"/>
                <w:sz w:val="18"/>
                <w:szCs w:val="18"/>
              </w:rPr>
            </w:pPr>
            <w:r w:rsidRPr="00D9514F">
              <w:rPr>
                <w:color w:val="000000" w:themeColor="text1"/>
                <w:sz w:val="18"/>
                <w:szCs w:val="18"/>
              </w:rPr>
              <w:t>8 855 262</w:t>
            </w:r>
          </w:p>
        </w:tc>
        <w:tc>
          <w:tcPr>
            <w:tcW w:w="1132" w:type="dxa"/>
            <w:tcBorders>
              <w:top w:val="single" w:sz="4" w:space="0" w:color="auto"/>
              <w:left w:val="nil"/>
              <w:bottom w:val="single" w:sz="4" w:space="0" w:color="auto"/>
              <w:right w:val="single" w:sz="4" w:space="0" w:color="auto"/>
            </w:tcBorders>
            <w:shd w:val="clear" w:color="auto" w:fill="auto"/>
          </w:tcPr>
          <w:p w14:paraId="39E0FC31" w14:textId="77777777" w:rsidR="00BD60FD" w:rsidRPr="00D9514F" w:rsidRDefault="00BD60FD" w:rsidP="004671ED">
            <w:pPr>
              <w:jc w:val="right"/>
              <w:rPr>
                <w:color w:val="000000" w:themeColor="text1"/>
                <w:sz w:val="18"/>
                <w:szCs w:val="18"/>
              </w:rPr>
            </w:pPr>
            <w:r w:rsidRPr="00D9514F">
              <w:rPr>
                <w:color w:val="000000" w:themeColor="text1"/>
                <w:sz w:val="18"/>
                <w:szCs w:val="18"/>
              </w:rPr>
              <w:t>-14 980 205</w:t>
            </w:r>
          </w:p>
        </w:tc>
        <w:tc>
          <w:tcPr>
            <w:tcW w:w="1132" w:type="dxa"/>
            <w:tcBorders>
              <w:top w:val="single" w:sz="4" w:space="0" w:color="auto"/>
              <w:left w:val="nil"/>
              <w:bottom w:val="single" w:sz="4" w:space="0" w:color="auto"/>
              <w:right w:val="single" w:sz="4" w:space="0" w:color="auto"/>
            </w:tcBorders>
            <w:shd w:val="clear" w:color="auto" w:fill="auto"/>
          </w:tcPr>
          <w:p w14:paraId="0737C7AF" w14:textId="77777777" w:rsidR="00BD60FD" w:rsidRPr="00D9514F" w:rsidRDefault="00BD60FD" w:rsidP="004671ED">
            <w:pPr>
              <w:jc w:val="right"/>
              <w:rPr>
                <w:color w:val="000000" w:themeColor="text1"/>
                <w:sz w:val="18"/>
                <w:szCs w:val="18"/>
              </w:rPr>
            </w:pPr>
            <w:r w:rsidRPr="00D9514F">
              <w:rPr>
                <w:color w:val="000000" w:themeColor="text1"/>
                <w:sz w:val="18"/>
                <w:szCs w:val="18"/>
              </w:rPr>
              <w:t>29 987</w:t>
            </w:r>
          </w:p>
        </w:tc>
      </w:tr>
      <w:tr w:rsidR="00BD60FD" w:rsidRPr="00D9514F" w14:paraId="7DA7B77E" w14:textId="77777777" w:rsidTr="004671ED">
        <w:trPr>
          <w:trHeight w:val="283"/>
          <w:jc w:val="center"/>
        </w:trPr>
        <w:tc>
          <w:tcPr>
            <w:tcW w:w="3378" w:type="dxa"/>
            <w:vAlign w:val="center"/>
          </w:tcPr>
          <w:p w14:paraId="11D1F3FE"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3E8A0AF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auto"/>
          </w:tcPr>
          <w:p w14:paraId="50D3F009" w14:textId="77777777" w:rsidR="00BD60FD" w:rsidRPr="00D9514F" w:rsidRDefault="00BD60FD" w:rsidP="004671ED">
            <w:pPr>
              <w:jc w:val="right"/>
              <w:rPr>
                <w:color w:val="000000" w:themeColor="text1"/>
                <w:sz w:val="18"/>
                <w:szCs w:val="18"/>
              </w:rPr>
            </w:pPr>
            <w:r w:rsidRPr="00D9514F">
              <w:rPr>
                <w:color w:val="000000" w:themeColor="text1"/>
                <w:sz w:val="18"/>
                <w:szCs w:val="18"/>
              </w:rPr>
              <w:t>1 516,3</w:t>
            </w:r>
          </w:p>
        </w:tc>
        <w:tc>
          <w:tcPr>
            <w:tcW w:w="1132" w:type="dxa"/>
            <w:tcBorders>
              <w:top w:val="nil"/>
              <w:left w:val="nil"/>
              <w:bottom w:val="single" w:sz="4" w:space="0" w:color="auto"/>
              <w:right w:val="single" w:sz="4" w:space="0" w:color="auto"/>
            </w:tcBorders>
            <w:shd w:val="clear" w:color="auto" w:fill="auto"/>
          </w:tcPr>
          <w:p w14:paraId="6DAC7397" w14:textId="77777777" w:rsidR="00BD60FD" w:rsidRPr="00D9514F" w:rsidRDefault="00BD60FD" w:rsidP="004671ED">
            <w:pPr>
              <w:jc w:val="right"/>
              <w:rPr>
                <w:color w:val="000000" w:themeColor="text1"/>
                <w:sz w:val="18"/>
                <w:szCs w:val="18"/>
              </w:rPr>
            </w:pPr>
            <w:r w:rsidRPr="00D9514F">
              <w:rPr>
                <w:color w:val="000000" w:themeColor="text1"/>
                <w:sz w:val="18"/>
                <w:szCs w:val="18"/>
              </w:rPr>
              <w:t>136,6</w:t>
            </w:r>
          </w:p>
        </w:tc>
        <w:tc>
          <w:tcPr>
            <w:tcW w:w="1132" w:type="dxa"/>
            <w:tcBorders>
              <w:top w:val="nil"/>
              <w:left w:val="nil"/>
              <w:bottom w:val="single" w:sz="4" w:space="0" w:color="auto"/>
              <w:right w:val="single" w:sz="4" w:space="0" w:color="auto"/>
            </w:tcBorders>
            <w:shd w:val="clear" w:color="auto" w:fill="auto"/>
          </w:tcPr>
          <w:p w14:paraId="0BDB5E65" w14:textId="77777777" w:rsidR="00BD60FD" w:rsidRPr="00D9514F" w:rsidRDefault="00BD60FD" w:rsidP="004671ED">
            <w:pPr>
              <w:jc w:val="right"/>
              <w:rPr>
                <w:color w:val="000000" w:themeColor="text1"/>
                <w:sz w:val="18"/>
                <w:szCs w:val="18"/>
              </w:rPr>
            </w:pPr>
            <w:r w:rsidRPr="00D9514F">
              <w:rPr>
                <w:color w:val="000000" w:themeColor="text1"/>
                <w:sz w:val="18"/>
                <w:szCs w:val="18"/>
              </w:rPr>
              <w:t>-97,7</w:t>
            </w:r>
          </w:p>
        </w:tc>
        <w:tc>
          <w:tcPr>
            <w:tcW w:w="1132" w:type="dxa"/>
            <w:tcBorders>
              <w:top w:val="nil"/>
              <w:left w:val="nil"/>
              <w:bottom w:val="single" w:sz="4" w:space="0" w:color="auto"/>
              <w:right w:val="single" w:sz="4" w:space="0" w:color="auto"/>
            </w:tcBorders>
            <w:shd w:val="clear" w:color="auto" w:fill="auto"/>
          </w:tcPr>
          <w:p w14:paraId="79C109F3" w14:textId="77777777" w:rsidR="00BD60FD" w:rsidRPr="00D9514F" w:rsidRDefault="00BD60FD" w:rsidP="004671ED">
            <w:pPr>
              <w:jc w:val="right"/>
              <w:rPr>
                <w:color w:val="000000" w:themeColor="text1"/>
                <w:sz w:val="18"/>
                <w:szCs w:val="18"/>
              </w:rPr>
            </w:pPr>
            <w:r w:rsidRPr="00D9514F">
              <w:rPr>
                <w:color w:val="000000" w:themeColor="text1"/>
                <w:sz w:val="18"/>
                <w:szCs w:val="18"/>
              </w:rPr>
              <w:t>8,4</w:t>
            </w:r>
          </w:p>
        </w:tc>
      </w:tr>
      <w:tr w:rsidR="00BD60FD" w:rsidRPr="00D9514F" w14:paraId="64BBFB5F" w14:textId="77777777" w:rsidTr="004671ED">
        <w:trPr>
          <w:trHeight w:val="142"/>
          <w:jc w:val="center"/>
        </w:trPr>
        <w:tc>
          <w:tcPr>
            <w:tcW w:w="3378" w:type="dxa"/>
          </w:tcPr>
          <w:p w14:paraId="263765AB"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Atlīdzība, </w:t>
            </w:r>
            <w:r w:rsidRPr="00D9514F">
              <w:rPr>
                <w:i/>
                <w:color w:val="000000" w:themeColor="text1"/>
                <w:sz w:val="18"/>
                <w:szCs w:val="18"/>
              </w:rPr>
              <w:t>euro</w:t>
            </w:r>
            <w:r w:rsidRPr="00D9514F">
              <w:rPr>
                <w:color w:val="000000" w:themeColor="text1"/>
                <w:sz w:val="18"/>
                <w:szCs w:val="18"/>
                <w:vertAlign w:val="superscript"/>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442591" w14:textId="77777777" w:rsidR="00BD60FD" w:rsidRPr="00D9514F" w:rsidRDefault="00BD60FD" w:rsidP="004671ED">
            <w:pPr>
              <w:jc w:val="right"/>
              <w:rPr>
                <w:color w:val="000000" w:themeColor="text1"/>
                <w:sz w:val="18"/>
                <w:szCs w:val="18"/>
              </w:rPr>
            </w:pPr>
            <w:r w:rsidRPr="00D9514F">
              <w:rPr>
                <w:color w:val="000000" w:themeColor="text1"/>
                <w:sz w:val="18"/>
                <w:szCs w:val="18"/>
              </w:rPr>
              <w:t>258 118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F61FA59" w14:textId="77777777" w:rsidR="00BD60FD" w:rsidRPr="00D9514F" w:rsidRDefault="00BD60FD" w:rsidP="004671ED">
            <w:pPr>
              <w:jc w:val="right"/>
              <w:rPr>
                <w:color w:val="000000" w:themeColor="text1"/>
                <w:sz w:val="18"/>
                <w:szCs w:val="18"/>
              </w:rPr>
            </w:pPr>
            <w:r w:rsidRPr="00D9514F">
              <w:rPr>
                <w:color w:val="000000" w:themeColor="text1"/>
                <w:sz w:val="18"/>
                <w:szCs w:val="18"/>
              </w:rPr>
              <w:t>505 061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CCE1DE6" w14:textId="77777777" w:rsidR="00BD60FD" w:rsidRPr="00D9514F" w:rsidRDefault="00BD60FD" w:rsidP="004671ED">
            <w:pPr>
              <w:jc w:val="right"/>
              <w:rPr>
                <w:color w:val="000000" w:themeColor="text1"/>
                <w:sz w:val="18"/>
                <w:szCs w:val="18"/>
              </w:rPr>
            </w:pPr>
            <w:r w:rsidRPr="00D9514F">
              <w:rPr>
                <w:color w:val="000000" w:themeColor="text1"/>
                <w:sz w:val="18"/>
                <w:szCs w:val="18"/>
              </w:rPr>
              <w:t>2 286 448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A5DB3E2" w14:textId="77777777" w:rsidR="00BD60FD" w:rsidRPr="00D9514F" w:rsidRDefault="00BD60FD" w:rsidP="004671ED">
            <w:pPr>
              <w:jc w:val="right"/>
              <w:rPr>
                <w:color w:val="000000" w:themeColor="text1"/>
                <w:sz w:val="18"/>
                <w:szCs w:val="18"/>
              </w:rPr>
            </w:pPr>
            <w:r w:rsidRPr="00D9514F">
              <w:rPr>
                <w:color w:val="000000" w:themeColor="text1"/>
                <w:sz w:val="18"/>
                <w:szCs w:val="18"/>
              </w:rPr>
              <w:t>301 405</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7CAA8D6" w14:textId="77777777" w:rsidR="00BD60FD" w:rsidRPr="00D9514F" w:rsidRDefault="00BD60FD" w:rsidP="004671ED">
            <w:pPr>
              <w:jc w:val="right"/>
              <w:rPr>
                <w:color w:val="000000" w:themeColor="text1"/>
                <w:sz w:val="18"/>
                <w:szCs w:val="18"/>
              </w:rPr>
            </w:pPr>
            <w:r w:rsidRPr="00D9514F">
              <w:rPr>
                <w:color w:val="000000" w:themeColor="text1"/>
                <w:sz w:val="18"/>
                <w:szCs w:val="18"/>
              </w:rPr>
              <w:t>275 000</w:t>
            </w:r>
          </w:p>
        </w:tc>
      </w:tr>
      <w:tr w:rsidR="00BD60FD" w:rsidRPr="00D9514F" w14:paraId="436463B5" w14:textId="77777777" w:rsidTr="004671ED">
        <w:trPr>
          <w:trHeight w:val="224"/>
          <w:jc w:val="center"/>
        </w:trPr>
        <w:tc>
          <w:tcPr>
            <w:tcW w:w="3378" w:type="dxa"/>
          </w:tcPr>
          <w:p w14:paraId="1AA75F5A"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2201D27E" w14:textId="77777777" w:rsidR="00BD60FD" w:rsidRPr="00D9514F" w:rsidRDefault="00BD60FD" w:rsidP="004671ED">
            <w:pPr>
              <w:jc w:val="right"/>
              <w:rPr>
                <w:color w:val="000000" w:themeColor="text1"/>
                <w:sz w:val="18"/>
                <w:szCs w:val="18"/>
              </w:rPr>
            </w:pPr>
            <w:r w:rsidRPr="00D9514F">
              <w:rPr>
                <w:color w:val="000000" w:themeColor="text1"/>
                <w:sz w:val="18"/>
                <w:szCs w:val="18"/>
              </w:rPr>
              <w:t>8,5</w:t>
            </w:r>
          </w:p>
        </w:tc>
        <w:tc>
          <w:tcPr>
            <w:tcW w:w="1132" w:type="dxa"/>
            <w:tcBorders>
              <w:top w:val="nil"/>
              <w:left w:val="nil"/>
              <w:bottom w:val="single" w:sz="4" w:space="0" w:color="auto"/>
              <w:right w:val="single" w:sz="4" w:space="0" w:color="auto"/>
            </w:tcBorders>
            <w:shd w:val="clear" w:color="auto" w:fill="FFFFFF" w:themeFill="background1"/>
          </w:tcPr>
          <w:p w14:paraId="3AF4FA99" w14:textId="77777777" w:rsidR="00BD60FD" w:rsidRPr="00D9514F" w:rsidRDefault="00BD60FD" w:rsidP="004671ED">
            <w:pPr>
              <w:jc w:val="right"/>
              <w:rPr>
                <w:color w:val="000000" w:themeColor="text1"/>
                <w:sz w:val="18"/>
                <w:szCs w:val="18"/>
              </w:rPr>
            </w:pPr>
            <w:r w:rsidRPr="00D9514F">
              <w:rPr>
                <w:color w:val="000000" w:themeColor="text1"/>
                <w:sz w:val="18"/>
                <w:szCs w:val="18"/>
              </w:rPr>
              <w:t>11</w:t>
            </w:r>
          </w:p>
        </w:tc>
        <w:tc>
          <w:tcPr>
            <w:tcW w:w="1132" w:type="dxa"/>
            <w:tcBorders>
              <w:top w:val="nil"/>
              <w:left w:val="nil"/>
              <w:bottom w:val="single" w:sz="4" w:space="0" w:color="auto"/>
              <w:right w:val="single" w:sz="4" w:space="0" w:color="auto"/>
            </w:tcBorders>
            <w:shd w:val="clear" w:color="auto" w:fill="FFFFFF" w:themeFill="background1"/>
          </w:tcPr>
          <w:p w14:paraId="633E9CB7" w14:textId="77777777" w:rsidR="00BD60FD" w:rsidRPr="00D9514F" w:rsidRDefault="00BD60FD" w:rsidP="004671ED">
            <w:pPr>
              <w:jc w:val="right"/>
              <w:rPr>
                <w:color w:val="000000" w:themeColor="text1"/>
                <w:sz w:val="18"/>
                <w:szCs w:val="18"/>
              </w:rPr>
            </w:pPr>
            <w:r w:rsidRPr="00D9514F">
              <w:rPr>
                <w:color w:val="000000" w:themeColor="text1"/>
                <w:sz w:val="18"/>
                <w:szCs w:val="18"/>
              </w:rPr>
              <w:t>87,2</w:t>
            </w:r>
          </w:p>
        </w:tc>
        <w:tc>
          <w:tcPr>
            <w:tcW w:w="1132" w:type="dxa"/>
            <w:tcBorders>
              <w:top w:val="nil"/>
              <w:left w:val="nil"/>
              <w:bottom w:val="single" w:sz="4" w:space="0" w:color="auto"/>
              <w:right w:val="single" w:sz="4" w:space="0" w:color="auto"/>
            </w:tcBorders>
            <w:shd w:val="clear" w:color="auto" w:fill="FFFFFF" w:themeFill="background1"/>
          </w:tcPr>
          <w:p w14:paraId="740F1037" w14:textId="77777777" w:rsidR="00BD60FD" w:rsidRPr="00D9514F" w:rsidRDefault="00BD60FD" w:rsidP="004671ED">
            <w:pPr>
              <w:jc w:val="right"/>
              <w:rPr>
                <w:color w:val="000000" w:themeColor="text1"/>
                <w:sz w:val="18"/>
                <w:szCs w:val="18"/>
              </w:rPr>
            </w:pPr>
            <w:r w:rsidRPr="00D9514F">
              <w:rPr>
                <w:color w:val="000000" w:themeColor="text1"/>
                <w:sz w:val="18"/>
                <w:szCs w:val="18"/>
              </w:rPr>
              <w:t>5,3</w:t>
            </w:r>
          </w:p>
        </w:tc>
        <w:tc>
          <w:tcPr>
            <w:tcW w:w="1132" w:type="dxa"/>
            <w:tcBorders>
              <w:top w:val="nil"/>
              <w:left w:val="nil"/>
              <w:bottom w:val="single" w:sz="4" w:space="0" w:color="auto"/>
              <w:right w:val="single" w:sz="4" w:space="0" w:color="auto"/>
            </w:tcBorders>
            <w:shd w:val="clear" w:color="auto" w:fill="FFFFFF" w:themeFill="background1"/>
          </w:tcPr>
          <w:p w14:paraId="00EDF1DD" w14:textId="77777777" w:rsidR="00BD60FD" w:rsidRPr="00D9514F" w:rsidRDefault="00BD60FD" w:rsidP="004671ED">
            <w:pPr>
              <w:jc w:val="right"/>
              <w:rPr>
                <w:color w:val="000000" w:themeColor="text1"/>
                <w:sz w:val="18"/>
                <w:szCs w:val="18"/>
              </w:rPr>
            </w:pPr>
            <w:r w:rsidRPr="00D9514F">
              <w:rPr>
                <w:color w:val="000000" w:themeColor="text1"/>
                <w:sz w:val="18"/>
                <w:szCs w:val="18"/>
              </w:rPr>
              <w:t>4</w:t>
            </w:r>
          </w:p>
        </w:tc>
      </w:tr>
      <w:tr w:rsidR="00BD60FD" w:rsidRPr="00D9514F" w14:paraId="1612B204" w14:textId="77777777" w:rsidTr="004671ED">
        <w:trPr>
          <w:trHeight w:val="127"/>
          <w:jc w:val="center"/>
        </w:trPr>
        <w:tc>
          <w:tcPr>
            <w:tcW w:w="3378" w:type="dxa"/>
          </w:tcPr>
          <w:p w14:paraId="7D51E7F9"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FFFFFF" w:themeFill="background1"/>
          </w:tcPr>
          <w:p w14:paraId="4A3D433A" w14:textId="77777777" w:rsidR="00BD60FD" w:rsidRPr="00D9514F" w:rsidRDefault="00BD60FD" w:rsidP="004671ED">
            <w:pPr>
              <w:jc w:val="right"/>
              <w:rPr>
                <w:color w:val="000000" w:themeColor="text1"/>
                <w:sz w:val="18"/>
                <w:szCs w:val="18"/>
              </w:rPr>
            </w:pPr>
            <w:r w:rsidRPr="00D9514F">
              <w:rPr>
                <w:color w:val="000000" w:themeColor="text1"/>
                <w:sz w:val="18"/>
                <w:szCs w:val="18"/>
              </w:rPr>
              <w:t>2 530,6</w:t>
            </w:r>
          </w:p>
        </w:tc>
        <w:tc>
          <w:tcPr>
            <w:tcW w:w="1132" w:type="dxa"/>
            <w:tcBorders>
              <w:top w:val="nil"/>
              <w:left w:val="nil"/>
              <w:bottom w:val="single" w:sz="4" w:space="0" w:color="auto"/>
              <w:right w:val="single" w:sz="4" w:space="0" w:color="auto"/>
            </w:tcBorders>
            <w:shd w:val="clear" w:color="auto" w:fill="FFFFFF" w:themeFill="background1"/>
          </w:tcPr>
          <w:p w14:paraId="2B48E702" w14:textId="77777777" w:rsidR="00BD60FD" w:rsidRPr="00D9514F" w:rsidRDefault="00BD60FD" w:rsidP="004671ED">
            <w:pPr>
              <w:jc w:val="right"/>
              <w:rPr>
                <w:color w:val="000000" w:themeColor="text1"/>
                <w:sz w:val="18"/>
                <w:szCs w:val="18"/>
              </w:rPr>
            </w:pPr>
            <w:r w:rsidRPr="00D9514F">
              <w:rPr>
                <w:color w:val="000000" w:themeColor="text1"/>
                <w:sz w:val="18"/>
                <w:szCs w:val="18"/>
              </w:rPr>
              <w:t>3 826,2</w:t>
            </w:r>
          </w:p>
        </w:tc>
        <w:tc>
          <w:tcPr>
            <w:tcW w:w="1132" w:type="dxa"/>
            <w:tcBorders>
              <w:top w:val="nil"/>
              <w:left w:val="nil"/>
              <w:bottom w:val="single" w:sz="4" w:space="0" w:color="auto"/>
              <w:right w:val="single" w:sz="4" w:space="0" w:color="auto"/>
            </w:tcBorders>
            <w:shd w:val="clear" w:color="auto" w:fill="FFFFFF" w:themeFill="background1"/>
          </w:tcPr>
          <w:p w14:paraId="26D2F086" w14:textId="77777777" w:rsidR="00BD60FD" w:rsidRPr="00D9514F" w:rsidRDefault="00BD60FD" w:rsidP="004671ED">
            <w:pPr>
              <w:jc w:val="right"/>
              <w:rPr>
                <w:color w:val="000000" w:themeColor="text1"/>
                <w:sz w:val="18"/>
                <w:szCs w:val="18"/>
              </w:rPr>
            </w:pPr>
            <w:r w:rsidRPr="00D9514F">
              <w:rPr>
                <w:color w:val="000000" w:themeColor="text1"/>
                <w:sz w:val="18"/>
                <w:szCs w:val="18"/>
              </w:rPr>
              <w:t>2 185,1</w:t>
            </w:r>
          </w:p>
        </w:tc>
        <w:tc>
          <w:tcPr>
            <w:tcW w:w="1132" w:type="dxa"/>
            <w:tcBorders>
              <w:top w:val="nil"/>
              <w:left w:val="nil"/>
              <w:bottom w:val="single" w:sz="4" w:space="0" w:color="auto"/>
              <w:right w:val="single" w:sz="4" w:space="0" w:color="auto"/>
            </w:tcBorders>
            <w:shd w:val="clear" w:color="auto" w:fill="FFFFFF" w:themeFill="background1"/>
          </w:tcPr>
          <w:p w14:paraId="05621262" w14:textId="77777777" w:rsidR="00BD60FD" w:rsidRPr="00D9514F" w:rsidRDefault="00BD60FD" w:rsidP="004671ED">
            <w:pPr>
              <w:jc w:val="right"/>
              <w:rPr>
                <w:color w:val="000000" w:themeColor="text1"/>
                <w:sz w:val="18"/>
                <w:szCs w:val="18"/>
              </w:rPr>
            </w:pPr>
            <w:r w:rsidRPr="00D9514F">
              <w:rPr>
                <w:color w:val="000000" w:themeColor="text1"/>
                <w:sz w:val="18"/>
                <w:szCs w:val="18"/>
              </w:rPr>
              <w:t>4 739,1</w:t>
            </w:r>
          </w:p>
        </w:tc>
        <w:tc>
          <w:tcPr>
            <w:tcW w:w="1132" w:type="dxa"/>
            <w:tcBorders>
              <w:top w:val="nil"/>
              <w:left w:val="nil"/>
              <w:bottom w:val="single" w:sz="4" w:space="0" w:color="auto"/>
              <w:right w:val="single" w:sz="4" w:space="0" w:color="auto"/>
            </w:tcBorders>
            <w:shd w:val="clear" w:color="auto" w:fill="FFFFFF" w:themeFill="background1"/>
          </w:tcPr>
          <w:p w14:paraId="1E67FAF1" w14:textId="77777777" w:rsidR="00BD60FD" w:rsidRPr="00D9514F" w:rsidRDefault="00BD60FD" w:rsidP="004671ED">
            <w:pPr>
              <w:jc w:val="right"/>
              <w:rPr>
                <w:color w:val="000000" w:themeColor="text1"/>
                <w:sz w:val="18"/>
                <w:szCs w:val="18"/>
              </w:rPr>
            </w:pPr>
            <w:r w:rsidRPr="00D9514F">
              <w:rPr>
                <w:color w:val="000000" w:themeColor="text1"/>
                <w:sz w:val="18"/>
                <w:szCs w:val="18"/>
              </w:rPr>
              <w:t>5 729,2</w:t>
            </w:r>
          </w:p>
        </w:tc>
      </w:tr>
    </w:tbl>
    <w:p w14:paraId="6643FB59" w14:textId="77777777" w:rsidR="00BD60FD" w:rsidRPr="00D9514F" w:rsidRDefault="00BD60FD" w:rsidP="00BD60FD">
      <w:pPr>
        <w:widowControl w:val="0"/>
        <w:ind w:firstLine="425"/>
        <w:rPr>
          <w:bCs/>
          <w:color w:val="000000" w:themeColor="text1"/>
          <w:sz w:val="18"/>
          <w:szCs w:val="18"/>
        </w:rPr>
      </w:pPr>
      <w:r w:rsidRPr="00D9514F">
        <w:rPr>
          <w:bCs/>
          <w:color w:val="000000" w:themeColor="text1"/>
          <w:sz w:val="18"/>
          <w:szCs w:val="18"/>
        </w:rPr>
        <w:t>Piezīmes.</w:t>
      </w:r>
    </w:p>
    <w:p w14:paraId="590E7280" w14:textId="77777777" w:rsidR="00BD60FD" w:rsidRPr="00D9514F" w:rsidRDefault="00BD60FD" w:rsidP="00BD60FD">
      <w:pPr>
        <w:widowControl w:val="0"/>
        <w:ind w:firstLine="425"/>
        <w:rPr>
          <w:bCs/>
          <w:color w:val="000000" w:themeColor="text1"/>
          <w:sz w:val="18"/>
          <w:szCs w:val="18"/>
        </w:rPr>
      </w:pPr>
      <w:r w:rsidRPr="00D9514F">
        <w:rPr>
          <w:bCs/>
          <w:color w:val="000000" w:themeColor="text1"/>
          <w:sz w:val="18"/>
          <w:szCs w:val="18"/>
          <w:vertAlign w:val="superscript"/>
        </w:rPr>
        <w:t>1</w:t>
      </w:r>
      <w:r w:rsidRPr="00D9514F">
        <w:rPr>
          <w:bCs/>
          <w:color w:val="000000" w:themeColor="text1"/>
          <w:sz w:val="18"/>
          <w:szCs w:val="18"/>
        </w:rPr>
        <w:t xml:space="preserve"> Investīciju/pasākuma ietvaros atsevišķiem darbiniekiem atlīdzība tiek nodrošināta piemaksu veidā.</w:t>
      </w:r>
    </w:p>
    <w:p w14:paraId="5F2B7A36" w14:textId="77777777" w:rsidR="00BD60FD" w:rsidRPr="00D9514F" w:rsidRDefault="00BD60FD" w:rsidP="00BD60FD">
      <w:pPr>
        <w:widowControl w:val="0"/>
        <w:spacing w:before="240" w:after="240"/>
        <w:jc w:val="center"/>
        <w:rPr>
          <w:bCs/>
          <w:color w:val="000000" w:themeColor="text1"/>
          <w:sz w:val="18"/>
          <w:szCs w:val="18"/>
        </w:rPr>
      </w:pPr>
      <w:r w:rsidRPr="00D9514F">
        <w:rPr>
          <w:b/>
          <w:bCs/>
          <w:color w:val="000000" w:themeColor="text1"/>
        </w:rPr>
        <w:t>74.06.00 Atveseļošanas un noturības mehānisma (ANM) projekti un pasākumi</w:t>
      </w:r>
    </w:p>
    <w:p w14:paraId="21FC4BC7" w14:textId="77777777" w:rsidR="00BD60FD" w:rsidRPr="00D9514F" w:rsidRDefault="00BD60FD" w:rsidP="00F04E87">
      <w:pPr>
        <w:spacing w:before="120"/>
        <w:jc w:val="both"/>
        <w:rPr>
          <w:color w:val="000000" w:themeColor="text1"/>
          <w:u w:val="single"/>
        </w:rPr>
      </w:pPr>
      <w:r w:rsidRPr="00D9514F">
        <w:rPr>
          <w:color w:val="000000" w:themeColor="text1"/>
          <w:u w:val="single"/>
        </w:rPr>
        <w:t>Apakšprogrammas mērķis:</w:t>
      </w:r>
    </w:p>
    <w:p w14:paraId="66F3C2D2" w14:textId="77777777" w:rsidR="00BD60FD" w:rsidRPr="00D9514F" w:rsidRDefault="00BD60FD" w:rsidP="00F04E87">
      <w:pPr>
        <w:spacing w:before="120"/>
        <w:jc w:val="both"/>
        <w:rPr>
          <w:color w:val="000000" w:themeColor="text1"/>
        </w:rPr>
      </w:pPr>
      <w:r w:rsidRPr="00D9514F">
        <w:rPr>
          <w:color w:val="000000" w:themeColor="text1"/>
        </w:rPr>
        <w:tab/>
        <w:t>ar Atveseļošanas fonda atbalstu sniegt un uzlabot piekļuvi labklājības nozares sociālo un nodarbinātības pakalpojumu pieejamībai.</w:t>
      </w:r>
    </w:p>
    <w:p w14:paraId="3085CE9A" w14:textId="77777777" w:rsidR="00BD60FD" w:rsidRPr="00D9514F" w:rsidRDefault="00BD60FD" w:rsidP="00F04E87">
      <w:pPr>
        <w:spacing w:before="120"/>
        <w:jc w:val="both"/>
        <w:rPr>
          <w:color w:val="000000" w:themeColor="text1"/>
          <w:u w:val="single"/>
        </w:rPr>
      </w:pPr>
      <w:r w:rsidRPr="00D9514F">
        <w:rPr>
          <w:color w:val="000000" w:themeColor="text1"/>
          <w:u w:val="single"/>
        </w:rPr>
        <w:t>Galvenās aktivitātes un izpildītāji:</w:t>
      </w:r>
    </w:p>
    <w:p w14:paraId="1853BB65" w14:textId="77777777" w:rsidR="00BD60FD" w:rsidRPr="00D9514F" w:rsidRDefault="00BD60FD" w:rsidP="00F04E87">
      <w:pPr>
        <w:spacing w:before="120" w:after="120"/>
        <w:ind w:firstLine="720"/>
        <w:jc w:val="both"/>
        <w:rPr>
          <w:color w:val="000000" w:themeColor="text1"/>
          <w:u w:val="single"/>
        </w:rPr>
      </w:pPr>
      <w:r w:rsidRPr="00D9514F">
        <w:rPr>
          <w:color w:val="000000" w:themeColor="text1"/>
        </w:rPr>
        <w:t>īstenot investīcijas ANM plāna labklājības nozares pārziņā esošo investīciju ietvaros.</w:t>
      </w:r>
    </w:p>
    <w:tbl>
      <w:tblPr>
        <w:tblStyle w:val="TableGrid12"/>
        <w:tblW w:w="5000" w:type="pct"/>
        <w:tblLook w:val="04A0" w:firstRow="1" w:lastRow="0" w:firstColumn="1" w:lastColumn="0" w:noHBand="0" w:noVBand="1"/>
      </w:tblPr>
      <w:tblGrid>
        <w:gridCol w:w="7435"/>
        <w:gridCol w:w="1626"/>
      </w:tblGrid>
      <w:tr w:rsidR="00BD60FD" w:rsidRPr="00D9514F" w14:paraId="1A0CFFD2" w14:textId="77777777" w:rsidTr="004671ED">
        <w:trPr>
          <w:tblHeader/>
        </w:trPr>
        <w:tc>
          <w:tcPr>
            <w:tcW w:w="4103" w:type="pct"/>
            <w:vAlign w:val="center"/>
          </w:tcPr>
          <w:p w14:paraId="5F48D62D" w14:textId="77777777" w:rsidR="00BD60FD" w:rsidRPr="00D9514F" w:rsidRDefault="00BD60FD" w:rsidP="007674D4">
            <w:pPr>
              <w:jc w:val="center"/>
              <w:rPr>
                <w:color w:val="000000" w:themeColor="text1"/>
                <w:sz w:val="18"/>
                <w:szCs w:val="18"/>
              </w:rPr>
            </w:pPr>
            <w:r w:rsidRPr="00D9514F">
              <w:rPr>
                <w:color w:val="000000" w:themeColor="text1"/>
                <w:sz w:val="18"/>
                <w:szCs w:val="18"/>
              </w:rPr>
              <w:t>Komponente, Reformu un investīciju virziens, Reforma, Investīciju nosaukums</w:t>
            </w:r>
          </w:p>
        </w:tc>
        <w:tc>
          <w:tcPr>
            <w:tcW w:w="897" w:type="pct"/>
          </w:tcPr>
          <w:p w14:paraId="084D56F1" w14:textId="77777777" w:rsidR="00BD60FD" w:rsidRPr="00D9514F" w:rsidRDefault="00BD60FD" w:rsidP="004671ED">
            <w:pPr>
              <w:jc w:val="center"/>
              <w:rPr>
                <w:color w:val="000000" w:themeColor="text1"/>
                <w:sz w:val="18"/>
                <w:szCs w:val="18"/>
              </w:rPr>
            </w:pPr>
            <w:r w:rsidRPr="00D9514F">
              <w:rPr>
                <w:color w:val="000000" w:themeColor="text1"/>
                <w:sz w:val="18"/>
                <w:szCs w:val="18"/>
              </w:rPr>
              <w:t>Investīcijas  īstenotājs</w:t>
            </w:r>
          </w:p>
        </w:tc>
      </w:tr>
      <w:tr w:rsidR="00BD60FD" w:rsidRPr="00D9514F" w14:paraId="256D65BA" w14:textId="77777777" w:rsidTr="004671ED">
        <w:trPr>
          <w:trHeight w:val="43"/>
        </w:trPr>
        <w:tc>
          <w:tcPr>
            <w:tcW w:w="4103" w:type="pct"/>
          </w:tcPr>
          <w:p w14:paraId="7FBECB77" w14:textId="77777777" w:rsidR="00BD60FD" w:rsidRPr="00D9514F" w:rsidRDefault="00BD60FD" w:rsidP="007674D4">
            <w:pPr>
              <w:jc w:val="both"/>
              <w:rPr>
                <w:bCs/>
                <w:color w:val="000000" w:themeColor="text1"/>
                <w:sz w:val="18"/>
                <w:szCs w:val="18"/>
              </w:rPr>
            </w:pPr>
            <w:r w:rsidRPr="00D9514F">
              <w:rPr>
                <w:color w:val="000000" w:themeColor="text1"/>
                <w:sz w:val="18"/>
                <w:szCs w:val="18"/>
              </w:rPr>
              <w:t>Eiropas Savienības ANM plāna 3. komponente “Nevienlīdzības mazināšana”</w:t>
            </w:r>
          </w:p>
        </w:tc>
        <w:tc>
          <w:tcPr>
            <w:tcW w:w="897" w:type="pct"/>
            <w:vMerge w:val="restart"/>
          </w:tcPr>
          <w:p w14:paraId="55908C90" w14:textId="77777777" w:rsidR="00BD60FD" w:rsidRPr="00D9514F" w:rsidRDefault="00BD60FD" w:rsidP="004671ED">
            <w:pPr>
              <w:rPr>
                <w:color w:val="000000" w:themeColor="text1"/>
                <w:sz w:val="18"/>
                <w:szCs w:val="18"/>
                <w:u w:val="single"/>
              </w:rPr>
            </w:pPr>
          </w:p>
        </w:tc>
      </w:tr>
      <w:tr w:rsidR="00BD60FD" w:rsidRPr="00D9514F" w14:paraId="2316710F" w14:textId="77777777" w:rsidTr="004671ED">
        <w:tc>
          <w:tcPr>
            <w:tcW w:w="4103" w:type="pct"/>
          </w:tcPr>
          <w:p w14:paraId="70E45C3F" w14:textId="77777777" w:rsidR="00BD60FD" w:rsidRPr="00D9514F" w:rsidRDefault="00BD60FD" w:rsidP="007674D4">
            <w:pPr>
              <w:jc w:val="both"/>
              <w:rPr>
                <w:color w:val="000000" w:themeColor="text1"/>
                <w:sz w:val="18"/>
                <w:szCs w:val="18"/>
              </w:rPr>
            </w:pPr>
            <w:r w:rsidRPr="00D9514F">
              <w:rPr>
                <w:color w:val="000000" w:themeColor="text1"/>
                <w:sz w:val="18"/>
                <w:szCs w:val="18"/>
              </w:rPr>
              <w:t>3.1. reformu un investīciju virziens “Reģionālā politika”</w:t>
            </w:r>
          </w:p>
        </w:tc>
        <w:tc>
          <w:tcPr>
            <w:tcW w:w="897" w:type="pct"/>
            <w:vMerge/>
          </w:tcPr>
          <w:p w14:paraId="03B3C843" w14:textId="77777777" w:rsidR="00BD60FD" w:rsidRPr="00D9514F" w:rsidRDefault="00BD60FD" w:rsidP="004671ED">
            <w:pPr>
              <w:rPr>
                <w:color w:val="000000" w:themeColor="text1"/>
                <w:sz w:val="18"/>
                <w:szCs w:val="18"/>
                <w:u w:val="single"/>
              </w:rPr>
            </w:pPr>
          </w:p>
        </w:tc>
      </w:tr>
      <w:tr w:rsidR="00BD60FD" w:rsidRPr="00D9514F" w14:paraId="2B227F19" w14:textId="77777777" w:rsidTr="004671ED">
        <w:tc>
          <w:tcPr>
            <w:tcW w:w="4103" w:type="pct"/>
          </w:tcPr>
          <w:p w14:paraId="2EFC0133" w14:textId="77777777" w:rsidR="00BD60FD" w:rsidRPr="00D9514F" w:rsidRDefault="00BD60FD" w:rsidP="007674D4">
            <w:pPr>
              <w:jc w:val="both"/>
              <w:rPr>
                <w:color w:val="000000" w:themeColor="text1"/>
                <w:sz w:val="18"/>
                <w:szCs w:val="18"/>
              </w:rPr>
            </w:pPr>
            <w:r w:rsidRPr="00D9514F">
              <w:rPr>
                <w:color w:val="000000" w:themeColor="text1"/>
                <w:sz w:val="18"/>
                <w:szCs w:val="18"/>
              </w:rPr>
              <w:t>3.1.2. reforma “Sociālo un nodarbinātības pakalpojumu pieejamība minimālo ienākumu reformas atbalstam”</w:t>
            </w:r>
          </w:p>
        </w:tc>
        <w:tc>
          <w:tcPr>
            <w:tcW w:w="897" w:type="pct"/>
            <w:vMerge/>
          </w:tcPr>
          <w:p w14:paraId="14C6D693" w14:textId="77777777" w:rsidR="00BD60FD" w:rsidRPr="00D9514F" w:rsidRDefault="00BD60FD" w:rsidP="004671ED">
            <w:pPr>
              <w:rPr>
                <w:color w:val="000000" w:themeColor="text1"/>
                <w:sz w:val="18"/>
                <w:szCs w:val="18"/>
                <w:u w:val="single"/>
              </w:rPr>
            </w:pPr>
          </w:p>
        </w:tc>
      </w:tr>
      <w:tr w:rsidR="00BD60FD" w:rsidRPr="00D9514F" w14:paraId="00E15918" w14:textId="77777777" w:rsidTr="004671ED">
        <w:tc>
          <w:tcPr>
            <w:tcW w:w="4103" w:type="pct"/>
          </w:tcPr>
          <w:p w14:paraId="6572B6AD" w14:textId="77777777" w:rsidR="00BD60FD" w:rsidRPr="00D9514F" w:rsidRDefault="00BD60FD" w:rsidP="007674D4">
            <w:pPr>
              <w:jc w:val="both"/>
              <w:rPr>
                <w:color w:val="000000" w:themeColor="text1"/>
                <w:sz w:val="18"/>
                <w:szCs w:val="18"/>
              </w:rPr>
            </w:pPr>
            <w:r w:rsidRPr="00D9514F">
              <w:rPr>
                <w:bCs/>
                <w:color w:val="000000" w:themeColor="text1"/>
                <w:sz w:val="18"/>
                <w:szCs w:val="18"/>
              </w:rPr>
              <w:t>3.1.2.2.i. investīcija “Prognozēšanas rīka izstrāde sociālās apdrošināšanas sistēmas ilgtermiņa prognozēm, sistēmas ilgtermiņa stabilitātes izvērtēšanai un nodrošināšanai”</w:t>
            </w:r>
          </w:p>
        </w:tc>
        <w:tc>
          <w:tcPr>
            <w:tcW w:w="897" w:type="pct"/>
          </w:tcPr>
          <w:p w14:paraId="7CD6E775" w14:textId="77777777" w:rsidR="00BD60FD" w:rsidRPr="00D9514F" w:rsidRDefault="00BD60FD" w:rsidP="004671ED">
            <w:pPr>
              <w:rPr>
                <w:color w:val="000000" w:themeColor="text1"/>
                <w:sz w:val="18"/>
                <w:szCs w:val="18"/>
              </w:rPr>
            </w:pPr>
          </w:p>
          <w:p w14:paraId="5B7A60D3" w14:textId="77777777" w:rsidR="00BD60FD" w:rsidRPr="00D9514F" w:rsidRDefault="00BD60FD" w:rsidP="004671ED">
            <w:pPr>
              <w:rPr>
                <w:color w:val="000000" w:themeColor="text1"/>
                <w:sz w:val="18"/>
                <w:szCs w:val="18"/>
              </w:rPr>
            </w:pPr>
            <w:r w:rsidRPr="00D9514F">
              <w:rPr>
                <w:color w:val="000000" w:themeColor="text1"/>
                <w:sz w:val="18"/>
                <w:szCs w:val="18"/>
              </w:rPr>
              <w:t>LM</w:t>
            </w:r>
          </w:p>
        </w:tc>
      </w:tr>
      <w:tr w:rsidR="00BD60FD" w:rsidRPr="00D9514F" w14:paraId="79E2CA2C" w14:textId="77777777" w:rsidTr="004671ED">
        <w:trPr>
          <w:trHeight w:val="353"/>
        </w:trPr>
        <w:tc>
          <w:tcPr>
            <w:tcW w:w="4103" w:type="pct"/>
          </w:tcPr>
          <w:p w14:paraId="6023AA69" w14:textId="77777777" w:rsidR="00BD60FD" w:rsidRPr="00D9514F" w:rsidRDefault="00BD60FD" w:rsidP="007674D4">
            <w:pPr>
              <w:tabs>
                <w:tab w:val="left" w:pos="900"/>
              </w:tabs>
              <w:jc w:val="both"/>
              <w:rPr>
                <w:color w:val="000000" w:themeColor="text1"/>
                <w:sz w:val="18"/>
                <w:szCs w:val="18"/>
              </w:rPr>
            </w:pPr>
            <w:r w:rsidRPr="00D9514F">
              <w:rPr>
                <w:color w:val="000000" w:themeColor="text1"/>
                <w:sz w:val="18"/>
                <w:szCs w:val="18"/>
              </w:rPr>
              <w:t xml:space="preserve">3.1.2.4.i. investīcija “Sociālās un profesionālās rehabilitācijas pakalpojumu sinerģiska attīstība cilvēku ar funkcionāliem traucējumiem </w:t>
            </w:r>
            <w:proofErr w:type="spellStart"/>
            <w:r w:rsidRPr="00D9514F">
              <w:rPr>
                <w:color w:val="000000" w:themeColor="text1"/>
                <w:sz w:val="18"/>
                <w:szCs w:val="18"/>
              </w:rPr>
              <w:t>drošumspējas</w:t>
            </w:r>
            <w:proofErr w:type="spellEnd"/>
            <w:r w:rsidRPr="00D9514F">
              <w:rPr>
                <w:color w:val="000000" w:themeColor="text1"/>
                <w:sz w:val="18"/>
                <w:szCs w:val="18"/>
              </w:rPr>
              <w:t xml:space="preserve"> veicināšanai” </w:t>
            </w:r>
          </w:p>
        </w:tc>
        <w:tc>
          <w:tcPr>
            <w:tcW w:w="897" w:type="pct"/>
            <w:vMerge w:val="restart"/>
          </w:tcPr>
          <w:p w14:paraId="534D5CEE" w14:textId="77777777" w:rsidR="00BD60FD" w:rsidRPr="00D9514F" w:rsidRDefault="00BD60FD" w:rsidP="004671ED">
            <w:pPr>
              <w:rPr>
                <w:color w:val="000000" w:themeColor="text1"/>
                <w:sz w:val="18"/>
                <w:szCs w:val="18"/>
              </w:rPr>
            </w:pPr>
          </w:p>
          <w:p w14:paraId="59F2F325" w14:textId="77777777" w:rsidR="00BD60FD" w:rsidRPr="00D9514F" w:rsidRDefault="00BD60FD" w:rsidP="004671ED">
            <w:pPr>
              <w:rPr>
                <w:color w:val="000000" w:themeColor="text1"/>
                <w:sz w:val="18"/>
                <w:szCs w:val="18"/>
              </w:rPr>
            </w:pPr>
          </w:p>
          <w:p w14:paraId="5866C6BB" w14:textId="77777777" w:rsidR="00BD60FD" w:rsidRPr="00D9514F" w:rsidRDefault="00BD60FD" w:rsidP="004671ED">
            <w:pPr>
              <w:rPr>
                <w:color w:val="000000" w:themeColor="text1"/>
                <w:sz w:val="18"/>
                <w:szCs w:val="18"/>
              </w:rPr>
            </w:pPr>
            <w:r w:rsidRPr="00D9514F">
              <w:rPr>
                <w:color w:val="000000" w:themeColor="text1"/>
                <w:sz w:val="18"/>
                <w:szCs w:val="18"/>
              </w:rPr>
              <w:t>SIVA</w:t>
            </w:r>
          </w:p>
        </w:tc>
      </w:tr>
      <w:tr w:rsidR="00BD60FD" w:rsidRPr="00D9514F" w14:paraId="2C46A67A" w14:textId="77777777" w:rsidTr="004671ED">
        <w:tc>
          <w:tcPr>
            <w:tcW w:w="4103" w:type="pct"/>
          </w:tcPr>
          <w:p w14:paraId="0C72FCD0" w14:textId="77777777" w:rsidR="00BD60FD" w:rsidRPr="00D9514F" w:rsidRDefault="00BD60FD" w:rsidP="007674D4">
            <w:pPr>
              <w:jc w:val="both"/>
              <w:rPr>
                <w:color w:val="000000" w:themeColor="text1"/>
                <w:sz w:val="18"/>
                <w:szCs w:val="18"/>
              </w:rPr>
            </w:pPr>
            <w:r w:rsidRPr="00D9514F">
              <w:rPr>
                <w:color w:val="000000" w:themeColor="text1"/>
                <w:sz w:val="18"/>
                <w:szCs w:val="18"/>
              </w:rPr>
              <w:t xml:space="preserve">3.1.2.4.i. investīcija “RAITI: Rehabilitācija. Atbalsts. Iekļaušana. </w:t>
            </w:r>
            <w:proofErr w:type="spellStart"/>
            <w:r w:rsidRPr="00D9514F">
              <w:rPr>
                <w:color w:val="000000" w:themeColor="text1"/>
                <w:sz w:val="18"/>
                <w:szCs w:val="18"/>
              </w:rPr>
              <w:t>TālākIzglītība</w:t>
            </w:r>
            <w:proofErr w:type="spellEnd"/>
            <w:r w:rsidRPr="00D9514F">
              <w:rPr>
                <w:color w:val="000000" w:themeColor="text1"/>
                <w:sz w:val="18"/>
                <w:szCs w:val="18"/>
              </w:rPr>
              <w:t>”</w:t>
            </w:r>
          </w:p>
        </w:tc>
        <w:tc>
          <w:tcPr>
            <w:tcW w:w="897" w:type="pct"/>
            <w:vMerge/>
          </w:tcPr>
          <w:p w14:paraId="325970BC" w14:textId="77777777" w:rsidR="00BD60FD" w:rsidRPr="00D9514F" w:rsidRDefault="00BD60FD" w:rsidP="004671ED">
            <w:pPr>
              <w:rPr>
                <w:color w:val="000000" w:themeColor="text1"/>
                <w:sz w:val="18"/>
                <w:szCs w:val="18"/>
              </w:rPr>
            </w:pPr>
          </w:p>
        </w:tc>
      </w:tr>
      <w:tr w:rsidR="00BD60FD" w:rsidRPr="00D9514F" w14:paraId="0365A7E9" w14:textId="77777777" w:rsidTr="004671ED">
        <w:tc>
          <w:tcPr>
            <w:tcW w:w="4103" w:type="pct"/>
          </w:tcPr>
          <w:p w14:paraId="2D6D696B" w14:textId="77777777" w:rsidR="00BD60FD" w:rsidRPr="00D9514F" w:rsidRDefault="00BD60FD" w:rsidP="007674D4">
            <w:pPr>
              <w:jc w:val="both"/>
              <w:rPr>
                <w:color w:val="000000" w:themeColor="text1"/>
                <w:sz w:val="18"/>
                <w:szCs w:val="18"/>
              </w:rPr>
            </w:pPr>
            <w:r w:rsidRPr="00D9514F">
              <w:rPr>
                <w:color w:val="000000" w:themeColor="text1"/>
                <w:sz w:val="18"/>
                <w:szCs w:val="18"/>
              </w:rPr>
              <w:t>3.1.2.5.i. investīcija “Prasmju pilnveide pieaugušajiem”</w:t>
            </w:r>
          </w:p>
        </w:tc>
        <w:tc>
          <w:tcPr>
            <w:tcW w:w="897" w:type="pct"/>
          </w:tcPr>
          <w:p w14:paraId="5971F234" w14:textId="77777777" w:rsidR="00BD60FD" w:rsidRPr="00D9514F" w:rsidRDefault="00BD60FD" w:rsidP="004671ED">
            <w:pPr>
              <w:rPr>
                <w:color w:val="000000" w:themeColor="text1"/>
                <w:sz w:val="18"/>
                <w:szCs w:val="18"/>
              </w:rPr>
            </w:pPr>
            <w:r w:rsidRPr="00D9514F">
              <w:rPr>
                <w:color w:val="000000" w:themeColor="text1"/>
                <w:sz w:val="18"/>
                <w:szCs w:val="18"/>
              </w:rPr>
              <w:t>NVA</w:t>
            </w:r>
          </w:p>
        </w:tc>
      </w:tr>
    </w:tbl>
    <w:p w14:paraId="6DE74226"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47AE2F02" w14:textId="77777777" w:rsidTr="004671ED">
        <w:trPr>
          <w:trHeight w:val="283"/>
          <w:tblHeader/>
          <w:jc w:val="center"/>
        </w:trPr>
        <w:tc>
          <w:tcPr>
            <w:tcW w:w="3378" w:type="dxa"/>
            <w:vAlign w:val="center"/>
          </w:tcPr>
          <w:p w14:paraId="5BE1A7F6" w14:textId="77777777" w:rsidR="00BD60FD" w:rsidRPr="00D9514F" w:rsidRDefault="00BD60FD" w:rsidP="004671ED">
            <w:pPr>
              <w:jc w:val="center"/>
              <w:rPr>
                <w:color w:val="000000" w:themeColor="text1"/>
                <w:sz w:val="18"/>
              </w:rPr>
            </w:pPr>
          </w:p>
        </w:tc>
        <w:tc>
          <w:tcPr>
            <w:tcW w:w="1131" w:type="dxa"/>
          </w:tcPr>
          <w:p w14:paraId="7AF56174"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32A89E38"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09CAA69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3E656C9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54046547"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2F28863E" w14:textId="77777777" w:rsidTr="004671ED">
        <w:trPr>
          <w:trHeight w:val="142"/>
          <w:jc w:val="center"/>
        </w:trPr>
        <w:tc>
          <w:tcPr>
            <w:tcW w:w="3378" w:type="dxa"/>
            <w:shd w:val="clear" w:color="auto" w:fill="D9D9D9"/>
            <w:vAlign w:val="center"/>
          </w:tcPr>
          <w:p w14:paraId="004E2DE2"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shd w:val="clear" w:color="auto" w:fill="D9D9D9"/>
            <w:vAlign w:val="center"/>
          </w:tcPr>
          <w:p w14:paraId="5242D586" w14:textId="77777777" w:rsidR="00BD60FD" w:rsidRPr="00D9514F" w:rsidRDefault="00BD60FD" w:rsidP="004671ED">
            <w:pPr>
              <w:jc w:val="right"/>
              <w:rPr>
                <w:color w:val="000000" w:themeColor="text1"/>
                <w:sz w:val="18"/>
                <w:szCs w:val="18"/>
              </w:rPr>
            </w:pPr>
            <w:r w:rsidRPr="00D9514F">
              <w:rPr>
                <w:color w:val="000000" w:themeColor="text1"/>
                <w:sz w:val="18"/>
                <w:szCs w:val="18"/>
              </w:rPr>
              <w:t>258 652</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645C7" w14:textId="77777777" w:rsidR="00BD60FD" w:rsidRPr="00D9514F" w:rsidRDefault="00BD60FD" w:rsidP="004671ED">
            <w:pPr>
              <w:jc w:val="right"/>
              <w:rPr>
                <w:color w:val="000000" w:themeColor="text1"/>
                <w:sz w:val="18"/>
                <w:szCs w:val="18"/>
              </w:rPr>
            </w:pPr>
            <w:r w:rsidRPr="00D9514F">
              <w:rPr>
                <w:color w:val="000000" w:themeColor="text1"/>
                <w:sz w:val="18"/>
                <w:szCs w:val="18"/>
              </w:rPr>
              <w:t>6 195 385</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0AFD230" w14:textId="77777777" w:rsidR="00BD60FD" w:rsidRPr="00D9514F" w:rsidRDefault="00BD60FD" w:rsidP="004671ED">
            <w:pPr>
              <w:jc w:val="right"/>
              <w:rPr>
                <w:color w:val="000000" w:themeColor="text1"/>
                <w:sz w:val="18"/>
                <w:szCs w:val="18"/>
              </w:rPr>
            </w:pPr>
            <w:r w:rsidRPr="00D9514F">
              <w:rPr>
                <w:color w:val="000000" w:themeColor="text1"/>
                <w:sz w:val="18"/>
                <w:szCs w:val="18"/>
              </w:rPr>
              <w:t>14 955 197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41F4EAE" w14:textId="77777777" w:rsidR="00BD60FD" w:rsidRPr="00D9514F" w:rsidRDefault="00BD60FD" w:rsidP="004671ED">
            <w:pPr>
              <w:jc w:val="right"/>
              <w:rPr>
                <w:color w:val="000000" w:themeColor="text1"/>
                <w:sz w:val="18"/>
                <w:szCs w:val="18"/>
              </w:rPr>
            </w:pPr>
            <w:r w:rsidRPr="00D9514F">
              <w:rPr>
                <w:color w:val="000000" w:themeColor="text1"/>
                <w:sz w:val="18"/>
                <w:szCs w:val="18"/>
              </w:rPr>
              <w:t>41 992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01A61D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46CBD695" w14:textId="77777777" w:rsidTr="004671ED">
        <w:trPr>
          <w:trHeight w:val="283"/>
          <w:jc w:val="center"/>
        </w:trPr>
        <w:tc>
          <w:tcPr>
            <w:tcW w:w="3378" w:type="dxa"/>
            <w:vAlign w:val="center"/>
          </w:tcPr>
          <w:p w14:paraId="40B2CC25"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lastRenderedPageBreak/>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264E763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2B190BF8" w14:textId="77777777" w:rsidR="00BD60FD" w:rsidRPr="00D9514F" w:rsidRDefault="00BD60FD" w:rsidP="004671ED">
            <w:pPr>
              <w:jc w:val="right"/>
              <w:rPr>
                <w:color w:val="000000" w:themeColor="text1"/>
                <w:sz w:val="18"/>
                <w:szCs w:val="18"/>
              </w:rPr>
            </w:pPr>
            <w:r w:rsidRPr="00D9514F">
              <w:rPr>
                <w:color w:val="000000" w:themeColor="text1"/>
                <w:sz w:val="18"/>
                <w:szCs w:val="18"/>
              </w:rPr>
              <w:t>5 936 733</w:t>
            </w:r>
          </w:p>
        </w:tc>
        <w:tc>
          <w:tcPr>
            <w:tcW w:w="1132" w:type="dxa"/>
            <w:tcBorders>
              <w:top w:val="nil"/>
              <w:left w:val="nil"/>
              <w:bottom w:val="single" w:sz="4" w:space="0" w:color="auto"/>
              <w:right w:val="single" w:sz="4" w:space="0" w:color="auto"/>
            </w:tcBorders>
            <w:shd w:val="clear" w:color="auto" w:fill="auto"/>
          </w:tcPr>
          <w:p w14:paraId="7AECFE95" w14:textId="77777777" w:rsidR="00BD60FD" w:rsidRPr="00D9514F" w:rsidRDefault="00BD60FD" w:rsidP="004671ED">
            <w:pPr>
              <w:jc w:val="right"/>
              <w:rPr>
                <w:color w:val="000000" w:themeColor="text1"/>
                <w:sz w:val="18"/>
                <w:szCs w:val="18"/>
              </w:rPr>
            </w:pPr>
            <w:r w:rsidRPr="00D9514F">
              <w:rPr>
                <w:color w:val="000000" w:themeColor="text1"/>
                <w:sz w:val="18"/>
                <w:szCs w:val="18"/>
              </w:rPr>
              <w:t>8 759 812</w:t>
            </w:r>
          </w:p>
        </w:tc>
        <w:tc>
          <w:tcPr>
            <w:tcW w:w="1132" w:type="dxa"/>
            <w:tcBorders>
              <w:top w:val="nil"/>
              <w:left w:val="nil"/>
              <w:bottom w:val="single" w:sz="4" w:space="0" w:color="auto"/>
              <w:right w:val="single" w:sz="4" w:space="0" w:color="auto"/>
            </w:tcBorders>
            <w:shd w:val="clear" w:color="auto" w:fill="auto"/>
          </w:tcPr>
          <w:p w14:paraId="70EFA3FF" w14:textId="77777777" w:rsidR="00BD60FD" w:rsidRPr="00D9514F" w:rsidRDefault="00BD60FD" w:rsidP="004671ED">
            <w:pPr>
              <w:jc w:val="right"/>
              <w:rPr>
                <w:color w:val="000000" w:themeColor="text1"/>
                <w:sz w:val="18"/>
                <w:szCs w:val="18"/>
              </w:rPr>
            </w:pPr>
            <w:r w:rsidRPr="00D9514F">
              <w:rPr>
                <w:color w:val="000000" w:themeColor="text1"/>
                <w:sz w:val="18"/>
                <w:szCs w:val="18"/>
              </w:rPr>
              <w:t>-14 913 205</w:t>
            </w:r>
          </w:p>
        </w:tc>
        <w:tc>
          <w:tcPr>
            <w:tcW w:w="1132" w:type="dxa"/>
            <w:tcBorders>
              <w:top w:val="nil"/>
              <w:left w:val="nil"/>
              <w:bottom w:val="single" w:sz="4" w:space="0" w:color="auto"/>
              <w:right w:val="single" w:sz="4" w:space="0" w:color="auto"/>
            </w:tcBorders>
            <w:shd w:val="clear" w:color="auto" w:fill="auto"/>
          </w:tcPr>
          <w:p w14:paraId="34734FDE" w14:textId="77777777" w:rsidR="00BD60FD" w:rsidRPr="00D9514F" w:rsidRDefault="00BD60FD" w:rsidP="004671ED">
            <w:pPr>
              <w:jc w:val="right"/>
              <w:rPr>
                <w:color w:val="000000" w:themeColor="text1"/>
                <w:sz w:val="18"/>
                <w:szCs w:val="18"/>
              </w:rPr>
            </w:pPr>
            <w:r w:rsidRPr="00D9514F">
              <w:rPr>
                <w:color w:val="000000" w:themeColor="text1"/>
                <w:sz w:val="18"/>
                <w:szCs w:val="18"/>
              </w:rPr>
              <w:t>-41 992</w:t>
            </w:r>
          </w:p>
        </w:tc>
      </w:tr>
      <w:tr w:rsidR="00BD60FD" w:rsidRPr="00D9514F" w14:paraId="41F7DE82" w14:textId="77777777" w:rsidTr="004671ED">
        <w:trPr>
          <w:trHeight w:val="283"/>
          <w:jc w:val="center"/>
        </w:trPr>
        <w:tc>
          <w:tcPr>
            <w:tcW w:w="3378" w:type="dxa"/>
            <w:vAlign w:val="center"/>
          </w:tcPr>
          <w:p w14:paraId="14F3F14A"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6D7C719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5A1E48D4" w14:textId="77777777" w:rsidR="00BD60FD" w:rsidRPr="00D9514F" w:rsidRDefault="00BD60FD" w:rsidP="004671ED">
            <w:pPr>
              <w:jc w:val="right"/>
              <w:rPr>
                <w:color w:val="000000" w:themeColor="text1"/>
                <w:sz w:val="18"/>
                <w:szCs w:val="18"/>
              </w:rPr>
            </w:pPr>
            <w:r w:rsidRPr="00D9514F">
              <w:rPr>
                <w:color w:val="000000" w:themeColor="text1"/>
                <w:sz w:val="18"/>
                <w:szCs w:val="18"/>
              </w:rPr>
              <w:t>2 295,3</w:t>
            </w:r>
          </w:p>
        </w:tc>
        <w:tc>
          <w:tcPr>
            <w:tcW w:w="1132" w:type="dxa"/>
            <w:tcBorders>
              <w:top w:val="nil"/>
              <w:left w:val="nil"/>
              <w:bottom w:val="single" w:sz="4" w:space="0" w:color="auto"/>
              <w:right w:val="single" w:sz="4" w:space="0" w:color="auto"/>
            </w:tcBorders>
            <w:shd w:val="clear" w:color="auto" w:fill="auto"/>
          </w:tcPr>
          <w:p w14:paraId="56DCD5D7" w14:textId="77777777" w:rsidR="00BD60FD" w:rsidRPr="00D9514F" w:rsidRDefault="00BD60FD" w:rsidP="004671ED">
            <w:pPr>
              <w:jc w:val="right"/>
              <w:rPr>
                <w:color w:val="000000" w:themeColor="text1"/>
                <w:sz w:val="18"/>
                <w:szCs w:val="18"/>
              </w:rPr>
            </w:pPr>
            <w:r w:rsidRPr="00D9514F">
              <w:rPr>
                <w:color w:val="000000" w:themeColor="text1"/>
                <w:sz w:val="18"/>
                <w:szCs w:val="18"/>
              </w:rPr>
              <w:t>141,4</w:t>
            </w:r>
          </w:p>
        </w:tc>
        <w:tc>
          <w:tcPr>
            <w:tcW w:w="1132" w:type="dxa"/>
            <w:tcBorders>
              <w:top w:val="nil"/>
              <w:left w:val="nil"/>
              <w:bottom w:val="single" w:sz="4" w:space="0" w:color="auto"/>
              <w:right w:val="single" w:sz="4" w:space="0" w:color="auto"/>
            </w:tcBorders>
            <w:shd w:val="clear" w:color="auto" w:fill="auto"/>
          </w:tcPr>
          <w:p w14:paraId="7104775D" w14:textId="77777777" w:rsidR="00BD60FD" w:rsidRPr="00D9514F" w:rsidRDefault="00BD60FD" w:rsidP="004671ED">
            <w:pPr>
              <w:jc w:val="right"/>
              <w:rPr>
                <w:color w:val="000000" w:themeColor="text1"/>
                <w:sz w:val="18"/>
                <w:szCs w:val="18"/>
              </w:rPr>
            </w:pPr>
            <w:r w:rsidRPr="00D9514F">
              <w:rPr>
                <w:color w:val="000000" w:themeColor="text1"/>
                <w:sz w:val="18"/>
                <w:szCs w:val="18"/>
              </w:rPr>
              <w:t>-99,7</w:t>
            </w:r>
          </w:p>
        </w:tc>
        <w:tc>
          <w:tcPr>
            <w:tcW w:w="1132" w:type="dxa"/>
            <w:tcBorders>
              <w:top w:val="nil"/>
              <w:left w:val="nil"/>
              <w:bottom w:val="single" w:sz="4" w:space="0" w:color="auto"/>
              <w:right w:val="single" w:sz="4" w:space="0" w:color="auto"/>
            </w:tcBorders>
            <w:shd w:val="clear" w:color="auto" w:fill="auto"/>
          </w:tcPr>
          <w:p w14:paraId="536417F4" w14:textId="77777777" w:rsidR="00BD60FD" w:rsidRPr="00D9514F" w:rsidRDefault="00BD60FD" w:rsidP="004671ED">
            <w:pPr>
              <w:jc w:val="right"/>
              <w:rPr>
                <w:color w:val="000000" w:themeColor="text1"/>
                <w:sz w:val="18"/>
                <w:szCs w:val="18"/>
              </w:rPr>
            </w:pPr>
            <w:r w:rsidRPr="00D9514F">
              <w:rPr>
                <w:color w:val="000000" w:themeColor="text1"/>
                <w:sz w:val="18"/>
                <w:szCs w:val="18"/>
              </w:rPr>
              <w:t>-100,0</w:t>
            </w:r>
          </w:p>
        </w:tc>
      </w:tr>
      <w:tr w:rsidR="00BD60FD" w:rsidRPr="00D9514F" w14:paraId="1827F1D1" w14:textId="77777777" w:rsidTr="004671ED">
        <w:trPr>
          <w:trHeight w:val="70"/>
          <w:jc w:val="center"/>
        </w:trPr>
        <w:tc>
          <w:tcPr>
            <w:tcW w:w="3378" w:type="dxa"/>
            <w:vAlign w:val="center"/>
          </w:tcPr>
          <w:p w14:paraId="5D1FE629"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Atlīdzība</w:t>
            </w:r>
            <w:r w:rsidRPr="00D9514F">
              <w:rPr>
                <w:i/>
                <w:color w:val="000000" w:themeColor="text1"/>
                <w:sz w:val="18"/>
                <w:lang w:eastAsia="lv-LV"/>
              </w:rPr>
              <w:t>, euro</w:t>
            </w:r>
            <w:r w:rsidRPr="00D9514F">
              <w:rPr>
                <w:i/>
                <w:color w:val="000000" w:themeColor="text1"/>
                <w:sz w:val="18"/>
                <w:vertAlign w:val="superscript"/>
                <w:lang w:eastAsia="lv-LV"/>
              </w:rPr>
              <w:t>1</w:t>
            </w:r>
          </w:p>
        </w:tc>
        <w:tc>
          <w:tcPr>
            <w:tcW w:w="1131" w:type="dxa"/>
          </w:tcPr>
          <w:p w14:paraId="2BCD90EE" w14:textId="77777777" w:rsidR="00BD60FD" w:rsidRPr="00D9514F" w:rsidRDefault="00BD60FD" w:rsidP="004671ED">
            <w:pPr>
              <w:jc w:val="right"/>
              <w:rPr>
                <w:color w:val="000000" w:themeColor="text1"/>
                <w:sz w:val="18"/>
                <w:szCs w:val="18"/>
              </w:rPr>
            </w:pPr>
            <w:r w:rsidRPr="00D9514F">
              <w:rPr>
                <w:color w:val="000000" w:themeColor="text1"/>
                <w:sz w:val="18"/>
                <w:szCs w:val="18"/>
              </w:rPr>
              <w:t>121 777</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083DD2BB" w14:textId="77777777" w:rsidR="00BD60FD" w:rsidRPr="00D9514F" w:rsidRDefault="00BD60FD" w:rsidP="004671ED">
            <w:pPr>
              <w:jc w:val="right"/>
              <w:rPr>
                <w:color w:val="000000" w:themeColor="text1"/>
                <w:sz w:val="18"/>
                <w:szCs w:val="18"/>
              </w:rPr>
            </w:pPr>
            <w:r w:rsidRPr="00D9514F">
              <w:rPr>
                <w:color w:val="000000" w:themeColor="text1"/>
                <w:sz w:val="18"/>
                <w:szCs w:val="18"/>
              </w:rPr>
              <w:t>236 540</w:t>
            </w:r>
          </w:p>
        </w:tc>
        <w:tc>
          <w:tcPr>
            <w:tcW w:w="1132" w:type="dxa"/>
            <w:tcBorders>
              <w:top w:val="nil"/>
              <w:left w:val="nil"/>
              <w:bottom w:val="single" w:sz="4" w:space="0" w:color="auto"/>
              <w:right w:val="single" w:sz="4" w:space="0" w:color="auto"/>
            </w:tcBorders>
            <w:shd w:val="clear" w:color="auto" w:fill="FFFFFF" w:themeFill="background1"/>
          </w:tcPr>
          <w:p w14:paraId="46CA025C" w14:textId="77777777" w:rsidR="00BD60FD" w:rsidRPr="00D9514F" w:rsidRDefault="00BD60FD" w:rsidP="004671ED">
            <w:pPr>
              <w:jc w:val="right"/>
              <w:rPr>
                <w:bCs/>
                <w:color w:val="000000" w:themeColor="text1"/>
                <w:sz w:val="18"/>
                <w:szCs w:val="18"/>
              </w:rPr>
            </w:pPr>
            <w:r w:rsidRPr="00D9514F">
              <w:rPr>
                <w:color w:val="000000" w:themeColor="text1"/>
                <w:sz w:val="18"/>
                <w:szCs w:val="18"/>
              </w:rPr>
              <w:t>2 017 927</w:t>
            </w:r>
          </w:p>
        </w:tc>
        <w:tc>
          <w:tcPr>
            <w:tcW w:w="1132" w:type="dxa"/>
            <w:tcBorders>
              <w:top w:val="nil"/>
              <w:left w:val="nil"/>
              <w:bottom w:val="single" w:sz="4" w:space="0" w:color="auto"/>
              <w:right w:val="single" w:sz="4" w:space="0" w:color="auto"/>
            </w:tcBorders>
            <w:shd w:val="clear" w:color="auto" w:fill="FFFFFF" w:themeFill="background1"/>
          </w:tcPr>
          <w:p w14:paraId="4EC966A0" w14:textId="77777777" w:rsidR="00BD60FD" w:rsidRPr="00D9514F" w:rsidRDefault="00BD60FD" w:rsidP="004671ED">
            <w:pPr>
              <w:jc w:val="right"/>
              <w:rPr>
                <w:bCs/>
                <w:color w:val="000000" w:themeColor="text1"/>
                <w:sz w:val="18"/>
                <w:szCs w:val="18"/>
              </w:rPr>
            </w:pPr>
            <w:r w:rsidRPr="00D9514F">
              <w:rPr>
                <w:color w:val="000000" w:themeColor="text1"/>
                <w:sz w:val="18"/>
                <w:szCs w:val="18"/>
              </w:rPr>
              <w:t>32 884</w:t>
            </w:r>
          </w:p>
        </w:tc>
        <w:tc>
          <w:tcPr>
            <w:tcW w:w="1132" w:type="dxa"/>
            <w:tcBorders>
              <w:top w:val="nil"/>
              <w:left w:val="nil"/>
              <w:bottom w:val="single" w:sz="4" w:space="0" w:color="auto"/>
              <w:right w:val="single" w:sz="4" w:space="0" w:color="auto"/>
            </w:tcBorders>
            <w:shd w:val="clear" w:color="auto" w:fill="FFFFFF" w:themeFill="background1"/>
          </w:tcPr>
          <w:p w14:paraId="1F72F4D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73D151BF" w14:textId="77777777" w:rsidTr="004671ED">
        <w:trPr>
          <w:trHeight w:val="70"/>
          <w:jc w:val="center"/>
        </w:trPr>
        <w:tc>
          <w:tcPr>
            <w:tcW w:w="3378" w:type="dxa"/>
          </w:tcPr>
          <w:p w14:paraId="4F748F41" w14:textId="77777777" w:rsidR="00BD60FD" w:rsidRPr="00D9514F" w:rsidRDefault="00BD60FD" w:rsidP="007674D4">
            <w:pPr>
              <w:jc w:val="both"/>
              <w:rPr>
                <w:color w:val="000000" w:themeColor="text1"/>
                <w:sz w:val="18"/>
                <w:lang w:eastAsia="lv-LV"/>
              </w:rPr>
            </w:pPr>
            <w:r w:rsidRPr="00D9514F">
              <w:rPr>
                <w:color w:val="000000" w:themeColor="text1"/>
                <w:sz w:val="18"/>
                <w:szCs w:val="18"/>
              </w:rPr>
              <w:t>Vidējais amata vietu skaits gadā</w:t>
            </w:r>
          </w:p>
        </w:tc>
        <w:tc>
          <w:tcPr>
            <w:tcW w:w="1131" w:type="dxa"/>
          </w:tcPr>
          <w:p w14:paraId="45A89085" w14:textId="77777777" w:rsidR="00BD60FD" w:rsidRPr="00D9514F" w:rsidRDefault="00BD60FD" w:rsidP="004671ED">
            <w:pPr>
              <w:jc w:val="right"/>
              <w:rPr>
                <w:color w:val="000000" w:themeColor="text1"/>
                <w:sz w:val="18"/>
                <w:szCs w:val="18"/>
              </w:rPr>
            </w:pPr>
            <w:r w:rsidRPr="00D9514F">
              <w:rPr>
                <w:color w:val="000000" w:themeColor="text1"/>
                <w:sz w:val="18"/>
                <w:szCs w:val="18"/>
              </w:rPr>
              <w:t>4,9</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6EBD2B56" w14:textId="77777777" w:rsidR="00BD60FD" w:rsidRPr="00D9514F" w:rsidRDefault="00BD60FD" w:rsidP="004671ED">
            <w:pPr>
              <w:jc w:val="right"/>
              <w:rPr>
                <w:color w:val="000000" w:themeColor="text1"/>
                <w:sz w:val="18"/>
                <w:szCs w:val="18"/>
              </w:rPr>
            </w:pPr>
            <w:r w:rsidRPr="00D9514F">
              <w:rPr>
                <w:color w:val="000000" w:themeColor="text1"/>
                <w:sz w:val="18"/>
                <w:szCs w:val="18"/>
              </w:rPr>
              <w:t>7</w:t>
            </w:r>
          </w:p>
        </w:tc>
        <w:tc>
          <w:tcPr>
            <w:tcW w:w="1132" w:type="dxa"/>
            <w:tcBorders>
              <w:top w:val="nil"/>
              <w:left w:val="nil"/>
              <w:bottom w:val="single" w:sz="4" w:space="0" w:color="auto"/>
              <w:right w:val="single" w:sz="4" w:space="0" w:color="auto"/>
            </w:tcBorders>
            <w:shd w:val="clear" w:color="auto" w:fill="FFFFFF" w:themeFill="background1"/>
          </w:tcPr>
          <w:p w14:paraId="6A346718" w14:textId="77777777" w:rsidR="00BD60FD" w:rsidRPr="00D9514F" w:rsidRDefault="00BD60FD" w:rsidP="004671ED">
            <w:pPr>
              <w:jc w:val="right"/>
              <w:rPr>
                <w:bCs/>
                <w:color w:val="000000" w:themeColor="text1"/>
                <w:sz w:val="18"/>
                <w:szCs w:val="18"/>
              </w:rPr>
            </w:pPr>
            <w:r w:rsidRPr="00D9514F">
              <w:rPr>
                <w:color w:val="000000" w:themeColor="text1"/>
                <w:sz w:val="18"/>
                <w:szCs w:val="18"/>
              </w:rPr>
              <w:t>83,2</w:t>
            </w:r>
          </w:p>
        </w:tc>
        <w:tc>
          <w:tcPr>
            <w:tcW w:w="1132" w:type="dxa"/>
            <w:tcBorders>
              <w:top w:val="nil"/>
              <w:left w:val="nil"/>
              <w:bottom w:val="single" w:sz="4" w:space="0" w:color="auto"/>
              <w:right w:val="single" w:sz="4" w:space="0" w:color="auto"/>
            </w:tcBorders>
            <w:shd w:val="clear" w:color="auto" w:fill="FFFFFF" w:themeFill="background1"/>
          </w:tcPr>
          <w:p w14:paraId="7763F070" w14:textId="77777777" w:rsidR="00BD60FD" w:rsidRPr="00D9514F" w:rsidRDefault="00BD60FD" w:rsidP="004671ED">
            <w:pPr>
              <w:jc w:val="right"/>
              <w:rPr>
                <w:bCs/>
                <w:color w:val="000000" w:themeColor="text1"/>
                <w:sz w:val="18"/>
                <w:szCs w:val="18"/>
              </w:rPr>
            </w:pPr>
            <w:r w:rsidRPr="00D9514F">
              <w:rPr>
                <w:color w:val="000000" w:themeColor="text1"/>
                <w:sz w:val="18"/>
                <w:szCs w:val="18"/>
              </w:rPr>
              <w:t>1,3</w:t>
            </w:r>
          </w:p>
        </w:tc>
        <w:tc>
          <w:tcPr>
            <w:tcW w:w="1132" w:type="dxa"/>
            <w:tcBorders>
              <w:top w:val="nil"/>
              <w:left w:val="nil"/>
              <w:bottom w:val="single" w:sz="4" w:space="0" w:color="auto"/>
              <w:right w:val="single" w:sz="4" w:space="0" w:color="auto"/>
            </w:tcBorders>
            <w:shd w:val="clear" w:color="auto" w:fill="FFFFFF" w:themeFill="background1"/>
          </w:tcPr>
          <w:p w14:paraId="500BE80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2E62FCDB" w14:textId="77777777" w:rsidTr="004671ED">
        <w:trPr>
          <w:trHeight w:val="70"/>
          <w:jc w:val="center"/>
        </w:trPr>
        <w:tc>
          <w:tcPr>
            <w:tcW w:w="3378" w:type="dxa"/>
          </w:tcPr>
          <w:p w14:paraId="4039FA3B" w14:textId="77777777" w:rsidR="00BD60FD" w:rsidRPr="00D9514F" w:rsidRDefault="00BD60FD" w:rsidP="007674D4">
            <w:pPr>
              <w:jc w:val="both"/>
              <w:rPr>
                <w:color w:val="000000" w:themeColor="text1"/>
                <w:sz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31" w:type="dxa"/>
          </w:tcPr>
          <w:p w14:paraId="0B418E5E" w14:textId="77777777" w:rsidR="00BD60FD" w:rsidRPr="00D9514F" w:rsidRDefault="00BD60FD" w:rsidP="004671ED">
            <w:pPr>
              <w:jc w:val="right"/>
              <w:rPr>
                <w:color w:val="000000" w:themeColor="text1"/>
                <w:sz w:val="18"/>
                <w:szCs w:val="18"/>
              </w:rPr>
            </w:pPr>
            <w:r w:rsidRPr="00D9514F">
              <w:rPr>
                <w:color w:val="000000" w:themeColor="text1"/>
                <w:sz w:val="18"/>
                <w:szCs w:val="18"/>
              </w:rPr>
              <w:t>2 071</w:t>
            </w:r>
          </w:p>
        </w:tc>
        <w:tc>
          <w:tcPr>
            <w:tcW w:w="1132" w:type="dxa"/>
            <w:tcBorders>
              <w:top w:val="nil"/>
              <w:left w:val="single" w:sz="4" w:space="0" w:color="auto"/>
              <w:bottom w:val="single" w:sz="4" w:space="0" w:color="auto"/>
              <w:right w:val="single" w:sz="4" w:space="0" w:color="auto"/>
            </w:tcBorders>
            <w:shd w:val="clear" w:color="auto" w:fill="auto"/>
          </w:tcPr>
          <w:p w14:paraId="6CFF52F5" w14:textId="77777777" w:rsidR="00BD60FD" w:rsidRPr="00D9514F" w:rsidRDefault="00BD60FD" w:rsidP="004671ED">
            <w:pPr>
              <w:jc w:val="right"/>
              <w:rPr>
                <w:color w:val="000000" w:themeColor="text1"/>
                <w:sz w:val="18"/>
                <w:szCs w:val="18"/>
              </w:rPr>
            </w:pPr>
            <w:r w:rsidRPr="00D9514F">
              <w:rPr>
                <w:color w:val="000000" w:themeColor="text1"/>
                <w:sz w:val="18"/>
                <w:szCs w:val="18"/>
              </w:rPr>
              <w:t>2 816</w:t>
            </w:r>
          </w:p>
        </w:tc>
        <w:tc>
          <w:tcPr>
            <w:tcW w:w="1132" w:type="dxa"/>
            <w:tcBorders>
              <w:top w:val="nil"/>
              <w:left w:val="nil"/>
              <w:bottom w:val="single" w:sz="4" w:space="0" w:color="auto"/>
              <w:right w:val="single" w:sz="4" w:space="0" w:color="auto"/>
            </w:tcBorders>
            <w:shd w:val="clear" w:color="auto" w:fill="auto"/>
          </w:tcPr>
          <w:p w14:paraId="1A1E84A8" w14:textId="77777777" w:rsidR="00BD60FD" w:rsidRPr="00D9514F" w:rsidRDefault="00BD60FD" w:rsidP="004671ED">
            <w:pPr>
              <w:jc w:val="right"/>
              <w:rPr>
                <w:color w:val="000000" w:themeColor="text1"/>
                <w:sz w:val="18"/>
                <w:szCs w:val="18"/>
              </w:rPr>
            </w:pPr>
            <w:r w:rsidRPr="00D9514F">
              <w:rPr>
                <w:color w:val="000000" w:themeColor="text1"/>
                <w:sz w:val="18"/>
                <w:szCs w:val="18"/>
              </w:rPr>
              <w:t>2 021,2</w:t>
            </w:r>
          </w:p>
        </w:tc>
        <w:tc>
          <w:tcPr>
            <w:tcW w:w="1132" w:type="dxa"/>
            <w:tcBorders>
              <w:top w:val="nil"/>
              <w:left w:val="nil"/>
              <w:bottom w:val="single" w:sz="4" w:space="0" w:color="auto"/>
              <w:right w:val="single" w:sz="4" w:space="0" w:color="auto"/>
            </w:tcBorders>
            <w:shd w:val="clear" w:color="auto" w:fill="auto"/>
          </w:tcPr>
          <w:p w14:paraId="1FD3DA0E" w14:textId="77777777" w:rsidR="00BD60FD" w:rsidRPr="00D9514F" w:rsidRDefault="00BD60FD" w:rsidP="004671ED">
            <w:pPr>
              <w:jc w:val="right"/>
              <w:rPr>
                <w:color w:val="000000" w:themeColor="text1"/>
                <w:sz w:val="18"/>
                <w:szCs w:val="18"/>
              </w:rPr>
            </w:pPr>
            <w:r w:rsidRPr="00D9514F">
              <w:rPr>
                <w:color w:val="000000" w:themeColor="text1"/>
                <w:sz w:val="18"/>
                <w:szCs w:val="18"/>
              </w:rPr>
              <w:t>2 107,9</w:t>
            </w:r>
          </w:p>
        </w:tc>
        <w:tc>
          <w:tcPr>
            <w:tcW w:w="1132" w:type="dxa"/>
            <w:tcBorders>
              <w:top w:val="nil"/>
              <w:left w:val="nil"/>
              <w:bottom w:val="single" w:sz="4" w:space="0" w:color="auto"/>
              <w:right w:val="single" w:sz="4" w:space="0" w:color="auto"/>
            </w:tcBorders>
            <w:shd w:val="clear" w:color="auto" w:fill="auto"/>
          </w:tcPr>
          <w:p w14:paraId="1D61075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bl>
    <w:p w14:paraId="268B2125" w14:textId="77777777" w:rsidR="00BD60FD" w:rsidRPr="00D9514F" w:rsidRDefault="00BD60FD" w:rsidP="00BD60FD">
      <w:pPr>
        <w:widowControl w:val="0"/>
        <w:ind w:firstLine="425"/>
        <w:rPr>
          <w:bCs/>
          <w:color w:val="000000" w:themeColor="text1"/>
          <w:sz w:val="18"/>
          <w:szCs w:val="18"/>
        </w:rPr>
      </w:pPr>
      <w:r w:rsidRPr="00D9514F">
        <w:rPr>
          <w:bCs/>
          <w:color w:val="000000" w:themeColor="text1"/>
          <w:sz w:val="18"/>
          <w:szCs w:val="18"/>
        </w:rPr>
        <w:t>Piezīmes.</w:t>
      </w:r>
    </w:p>
    <w:p w14:paraId="42835C23" w14:textId="77777777" w:rsidR="00BD60FD" w:rsidRPr="00D9514F" w:rsidRDefault="00BD60FD" w:rsidP="00283482">
      <w:pPr>
        <w:widowControl w:val="0"/>
        <w:ind w:firstLine="425"/>
        <w:jc w:val="both"/>
        <w:rPr>
          <w:bCs/>
          <w:color w:val="000000" w:themeColor="text1"/>
          <w:sz w:val="18"/>
          <w:szCs w:val="18"/>
        </w:rPr>
      </w:pPr>
      <w:r w:rsidRPr="00D9514F">
        <w:rPr>
          <w:bCs/>
          <w:color w:val="000000" w:themeColor="text1"/>
          <w:sz w:val="18"/>
          <w:szCs w:val="18"/>
          <w:vertAlign w:val="superscript"/>
        </w:rPr>
        <w:t>1</w:t>
      </w:r>
      <w:r w:rsidRPr="00D9514F">
        <w:rPr>
          <w:bCs/>
          <w:color w:val="000000" w:themeColor="text1"/>
          <w:sz w:val="18"/>
          <w:szCs w:val="18"/>
        </w:rPr>
        <w:t xml:space="preserve"> Investīciju ietvaros atsevišķiem darbiniekiem atlīdzība tiek nodrošināta piemaksu veidā.</w:t>
      </w:r>
    </w:p>
    <w:p w14:paraId="4472806F"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77B5F45E"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BD60FD" w:rsidRPr="00D9514F" w14:paraId="019EB207" w14:textId="77777777" w:rsidTr="004671ED">
        <w:trPr>
          <w:trHeight w:val="142"/>
          <w:tblHeader/>
          <w:jc w:val="center"/>
        </w:trPr>
        <w:tc>
          <w:tcPr>
            <w:tcW w:w="5241" w:type="dxa"/>
            <w:vAlign w:val="center"/>
          </w:tcPr>
          <w:p w14:paraId="1A6CB662"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579D875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515F231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49D1686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1F86824B" w14:textId="77777777" w:rsidTr="004671ED">
        <w:trPr>
          <w:trHeight w:val="142"/>
          <w:jc w:val="center"/>
        </w:trPr>
        <w:tc>
          <w:tcPr>
            <w:tcW w:w="5241" w:type="dxa"/>
            <w:shd w:val="clear" w:color="auto" w:fill="D9D9D9"/>
          </w:tcPr>
          <w:p w14:paraId="40206706" w14:textId="77777777" w:rsidR="00BD60FD" w:rsidRPr="00D9514F" w:rsidRDefault="00BD60FD" w:rsidP="007674D4">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361D18AA" w14:textId="77777777" w:rsidR="00BD60FD" w:rsidRPr="00D9514F" w:rsidRDefault="00BD60FD" w:rsidP="004671ED">
            <w:pPr>
              <w:jc w:val="right"/>
              <w:rPr>
                <w:b/>
                <w:color w:val="000000" w:themeColor="text1"/>
                <w:sz w:val="18"/>
                <w:szCs w:val="18"/>
              </w:rPr>
            </w:pPr>
            <w:r w:rsidRPr="00D9514F">
              <w:rPr>
                <w:b/>
                <w:color w:val="000000" w:themeColor="text1"/>
                <w:sz w:val="18"/>
                <w:szCs w:val="18"/>
              </w:rPr>
              <w:t>6 195 385</w:t>
            </w:r>
          </w:p>
        </w:tc>
        <w:tc>
          <w:tcPr>
            <w:tcW w:w="1277" w:type="dxa"/>
            <w:shd w:val="clear" w:color="auto" w:fill="D9D9D9"/>
          </w:tcPr>
          <w:p w14:paraId="1547FBA4" w14:textId="77777777" w:rsidR="00BD60FD" w:rsidRPr="00D9514F" w:rsidRDefault="00BD60FD" w:rsidP="004671ED">
            <w:pPr>
              <w:jc w:val="right"/>
              <w:rPr>
                <w:b/>
                <w:color w:val="000000" w:themeColor="text1"/>
                <w:sz w:val="18"/>
                <w:szCs w:val="18"/>
              </w:rPr>
            </w:pPr>
            <w:r w:rsidRPr="00D9514F">
              <w:rPr>
                <w:b/>
                <w:color w:val="000000" w:themeColor="text1"/>
                <w:sz w:val="18"/>
                <w:szCs w:val="18"/>
              </w:rPr>
              <w:t>14 955 197</w:t>
            </w:r>
          </w:p>
        </w:tc>
        <w:tc>
          <w:tcPr>
            <w:tcW w:w="1277" w:type="dxa"/>
            <w:shd w:val="clear" w:color="auto" w:fill="D9D9D9"/>
          </w:tcPr>
          <w:p w14:paraId="058D79CE" w14:textId="77777777" w:rsidR="00BD60FD" w:rsidRPr="00D9514F" w:rsidRDefault="00BD60FD" w:rsidP="004671ED">
            <w:pPr>
              <w:jc w:val="right"/>
              <w:rPr>
                <w:b/>
                <w:color w:val="000000" w:themeColor="text1"/>
                <w:sz w:val="18"/>
                <w:szCs w:val="18"/>
              </w:rPr>
            </w:pPr>
            <w:r w:rsidRPr="00D9514F">
              <w:rPr>
                <w:b/>
                <w:color w:val="000000" w:themeColor="text1"/>
                <w:sz w:val="18"/>
                <w:szCs w:val="18"/>
              </w:rPr>
              <w:t>8 759 812</w:t>
            </w:r>
          </w:p>
        </w:tc>
      </w:tr>
      <w:tr w:rsidR="00BD60FD" w:rsidRPr="00D9514F" w14:paraId="109D2404" w14:textId="77777777" w:rsidTr="004671ED">
        <w:trPr>
          <w:trHeight w:val="142"/>
          <w:jc w:val="center"/>
        </w:trPr>
        <w:tc>
          <w:tcPr>
            <w:tcW w:w="9072" w:type="dxa"/>
            <w:gridSpan w:val="4"/>
          </w:tcPr>
          <w:p w14:paraId="06414267" w14:textId="77777777" w:rsidR="00BD60FD" w:rsidRPr="00D9514F" w:rsidRDefault="00BD60FD" w:rsidP="007674D4">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46A0B51F" w14:textId="77777777" w:rsidTr="004671ED">
        <w:trPr>
          <w:trHeight w:val="142"/>
          <w:jc w:val="center"/>
        </w:trPr>
        <w:tc>
          <w:tcPr>
            <w:tcW w:w="5241" w:type="dxa"/>
            <w:tcBorders>
              <w:bottom w:val="single" w:sz="4" w:space="0" w:color="auto"/>
            </w:tcBorders>
            <w:shd w:val="clear" w:color="auto" w:fill="F2F2F2"/>
          </w:tcPr>
          <w:p w14:paraId="777B6293" w14:textId="77777777" w:rsidR="00BD60FD" w:rsidRPr="00D9514F" w:rsidRDefault="00BD60FD" w:rsidP="007674D4">
            <w:pPr>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tcBorders>
              <w:bottom w:val="single" w:sz="4" w:space="0" w:color="auto"/>
            </w:tcBorders>
            <w:shd w:val="clear" w:color="auto" w:fill="F2F2F2"/>
          </w:tcPr>
          <w:p w14:paraId="53819949" w14:textId="77777777" w:rsidR="00BD60FD" w:rsidRPr="00D9514F" w:rsidRDefault="00BD60FD" w:rsidP="004671ED">
            <w:pPr>
              <w:jc w:val="right"/>
              <w:rPr>
                <w:color w:val="000000" w:themeColor="text1"/>
                <w:sz w:val="18"/>
                <w:szCs w:val="18"/>
              </w:rPr>
            </w:pPr>
            <w:r w:rsidRPr="00D9514F">
              <w:rPr>
                <w:color w:val="000000" w:themeColor="text1"/>
                <w:sz w:val="18"/>
                <w:szCs w:val="18"/>
              </w:rPr>
              <w:t>6 195 385</w:t>
            </w:r>
          </w:p>
        </w:tc>
        <w:tc>
          <w:tcPr>
            <w:tcW w:w="1277" w:type="dxa"/>
            <w:tcBorders>
              <w:bottom w:val="single" w:sz="4" w:space="0" w:color="auto"/>
            </w:tcBorders>
            <w:shd w:val="clear" w:color="auto" w:fill="F2F2F2"/>
          </w:tcPr>
          <w:p w14:paraId="2DE27756" w14:textId="77777777" w:rsidR="00BD60FD" w:rsidRPr="00D9514F" w:rsidRDefault="00BD60FD" w:rsidP="004671ED">
            <w:pPr>
              <w:jc w:val="right"/>
              <w:rPr>
                <w:color w:val="000000" w:themeColor="text1"/>
                <w:sz w:val="18"/>
                <w:szCs w:val="18"/>
              </w:rPr>
            </w:pPr>
            <w:r w:rsidRPr="00D9514F">
              <w:rPr>
                <w:color w:val="000000" w:themeColor="text1"/>
                <w:sz w:val="18"/>
                <w:szCs w:val="18"/>
              </w:rPr>
              <w:t>14 955 197</w:t>
            </w:r>
          </w:p>
        </w:tc>
        <w:tc>
          <w:tcPr>
            <w:tcW w:w="1277" w:type="dxa"/>
            <w:tcBorders>
              <w:bottom w:val="single" w:sz="4" w:space="0" w:color="auto"/>
            </w:tcBorders>
            <w:shd w:val="clear" w:color="auto" w:fill="F2F2F2"/>
          </w:tcPr>
          <w:p w14:paraId="6408F4B5" w14:textId="77777777" w:rsidR="00BD60FD" w:rsidRPr="00D9514F" w:rsidRDefault="00BD60FD" w:rsidP="004671ED">
            <w:pPr>
              <w:jc w:val="right"/>
              <w:rPr>
                <w:color w:val="000000" w:themeColor="text1"/>
                <w:sz w:val="18"/>
                <w:szCs w:val="18"/>
              </w:rPr>
            </w:pPr>
            <w:r w:rsidRPr="00D9514F">
              <w:rPr>
                <w:color w:val="000000" w:themeColor="text1"/>
                <w:sz w:val="18"/>
                <w:szCs w:val="18"/>
              </w:rPr>
              <w:t>8 759 812</w:t>
            </w:r>
          </w:p>
        </w:tc>
      </w:tr>
      <w:tr w:rsidR="00BD60FD" w:rsidRPr="00D9514F" w14:paraId="36878B59" w14:textId="77777777" w:rsidTr="004671ED">
        <w:trPr>
          <w:trHeight w:val="142"/>
          <w:jc w:val="center"/>
        </w:trPr>
        <w:tc>
          <w:tcPr>
            <w:tcW w:w="5241" w:type="dxa"/>
            <w:tcBorders>
              <w:bottom w:val="single" w:sz="4" w:space="0" w:color="auto"/>
            </w:tcBorders>
          </w:tcPr>
          <w:p w14:paraId="1E513949"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 xml:space="preserve">Investīcijas </w:t>
            </w:r>
            <w:r w:rsidRPr="00D9514F">
              <w:rPr>
                <w:bCs/>
                <w:i/>
                <w:color w:val="000000" w:themeColor="text1"/>
                <w:sz w:val="18"/>
                <w:szCs w:val="18"/>
              </w:rPr>
              <w:t xml:space="preserve">Nr. CESPI/LM/014 </w:t>
            </w:r>
            <w:r w:rsidRPr="00D9514F">
              <w:rPr>
                <w:i/>
                <w:color w:val="000000" w:themeColor="text1"/>
                <w:sz w:val="18"/>
                <w:szCs w:val="18"/>
                <w:lang w:eastAsia="lv-LV"/>
              </w:rPr>
              <w:t>“</w:t>
            </w:r>
            <w:r w:rsidRPr="00D9514F">
              <w:rPr>
                <w:bCs/>
                <w:i/>
                <w:color w:val="000000" w:themeColor="text1"/>
                <w:sz w:val="18"/>
                <w:szCs w:val="18"/>
              </w:rPr>
              <w:t xml:space="preserve">RAITI: Rehabilitācija. Atbalsts. Iekļaušana. </w:t>
            </w:r>
            <w:proofErr w:type="spellStart"/>
            <w:r w:rsidRPr="00D9514F">
              <w:rPr>
                <w:bCs/>
                <w:i/>
                <w:color w:val="000000" w:themeColor="text1"/>
                <w:sz w:val="18"/>
                <w:szCs w:val="18"/>
              </w:rPr>
              <w:t>TālākIzglītība</w:t>
            </w:r>
            <w:proofErr w:type="spellEnd"/>
            <w:r w:rsidRPr="00D9514F">
              <w:rPr>
                <w:bCs/>
                <w:i/>
                <w:color w:val="000000" w:themeColor="text1"/>
                <w:sz w:val="18"/>
                <w:szCs w:val="18"/>
              </w:rPr>
              <w:t xml:space="preserve">” īstenošana </w:t>
            </w:r>
            <w:r w:rsidRPr="00D9514F">
              <w:rPr>
                <w:i/>
                <w:color w:val="000000" w:themeColor="text1"/>
                <w:sz w:val="18"/>
                <w:szCs w:val="18"/>
                <w:lang w:eastAsia="lv-LV"/>
              </w:rPr>
              <w:t>(projekta īstenošanai plānotas 2023. gadā 6 amata vietas un 2024. gadā 4,7 amata vietas)</w:t>
            </w:r>
          </w:p>
        </w:tc>
        <w:tc>
          <w:tcPr>
            <w:tcW w:w="1277" w:type="dxa"/>
            <w:tcBorders>
              <w:bottom w:val="single" w:sz="4" w:space="0" w:color="auto"/>
            </w:tcBorders>
          </w:tcPr>
          <w:p w14:paraId="2D0F62E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5 859 764</w:t>
            </w:r>
          </w:p>
        </w:tc>
        <w:tc>
          <w:tcPr>
            <w:tcW w:w="1277" w:type="dxa"/>
            <w:tcBorders>
              <w:bottom w:val="single" w:sz="4" w:space="0" w:color="auto"/>
            </w:tcBorders>
          </w:tcPr>
          <w:p w14:paraId="42516F3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458 628</w:t>
            </w:r>
          </w:p>
        </w:tc>
        <w:tc>
          <w:tcPr>
            <w:tcW w:w="1277" w:type="dxa"/>
            <w:tcBorders>
              <w:bottom w:val="single" w:sz="4" w:space="0" w:color="auto"/>
            </w:tcBorders>
          </w:tcPr>
          <w:p w14:paraId="492549A8" w14:textId="77777777" w:rsidR="00BD60FD" w:rsidRPr="00D9514F" w:rsidRDefault="00BD60FD" w:rsidP="004671ED">
            <w:pPr>
              <w:jc w:val="right"/>
              <w:rPr>
                <w:color w:val="000000" w:themeColor="text1"/>
                <w:sz w:val="18"/>
                <w:szCs w:val="18"/>
              </w:rPr>
            </w:pPr>
            <w:r w:rsidRPr="00D9514F">
              <w:rPr>
                <w:color w:val="000000" w:themeColor="text1"/>
                <w:sz w:val="18"/>
                <w:szCs w:val="18"/>
              </w:rPr>
              <w:t>-5 401 136</w:t>
            </w:r>
          </w:p>
        </w:tc>
      </w:tr>
      <w:tr w:rsidR="00BD60FD" w:rsidRPr="00D9514F" w14:paraId="1959420F" w14:textId="77777777" w:rsidTr="004671ED">
        <w:trPr>
          <w:trHeight w:val="142"/>
          <w:jc w:val="center"/>
        </w:trPr>
        <w:tc>
          <w:tcPr>
            <w:tcW w:w="5241" w:type="dxa"/>
          </w:tcPr>
          <w:p w14:paraId="08F99C98" w14:textId="77777777" w:rsidR="00BD60FD" w:rsidRPr="00D9514F" w:rsidRDefault="00BD60FD" w:rsidP="007674D4">
            <w:pPr>
              <w:jc w:val="both"/>
              <w:rPr>
                <w:bCs/>
                <w:i/>
                <w:color w:val="000000" w:themeColor="text1"/>
                <w:sz w:val="18"/>
                <w:szCs w:val="18"/>
              </w:rPr>
            </w:pPr>
            <w:r w:rsidRPr="00D9514F">
              <w:rPr>
                <w:i/>
                <w:color w:val="000000" w:themeColor="text1"/>
                <w:sz w:val="18"/>
                <w:szCs w:val="18"/>
                <w:lang w:eastAsia="lv-LV"/>
              </w:rPr>
              <w:t>Investīcijas Nr. CESPI/LM/012 “Prognozēšanas rīka izstrāde sociālās apdrošināšanas sistēmas ilgtermiņa prognozēm, sistēmas ilgtermiņa stabilitātes izvērtēšanai un nodrošināšanai” īstenošana (projekta īstenošanai 2023.  un 2024. gadā ik gadu plānota 1 amata vieta)</w:t>
            </w:r>
          </w:p>
        </w:tc>
        <w:tc>
          <w:tcPr>
            <w:tcW w:w="1277" w:type="dxa"/>
          </w:tcPr>
          <w:p w14:paraId="6AF91CBA"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335 621</w:t>
            </w:r>
          </w:p>
        </w:tc>
        <w:tc>
          <w:tcPr>
            <w:tcW w:w="1277" w:type="dxa"/>
          </w:tcPr>
          <w:p w14:paraId="71CFFD89"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1 439 045</w:t>
            </w:r>
          </w:p>
        </w:tc>
        <w:tc>
          <w:tcPr>
            <w:tcW w:w="1277" w:type="dxa"/>
          </w:tcPr>
          <w:p w14:paraId="533E553F" w14:textId="77777777" w:rsidR="00BD60FD" w:rsidRPr="00D9514F" w:rsidRDefault="00BD60FD" w:rsidP="004671ED">
            <w:pPr>
              <w:jc w:val="right"/>
              <w:rPr>
                <w:color w:val="000000" w:themeColor="text1"/>
                <w:sz w:val="18"/>
                <w:szCs w:val="18"/>
              </w:rPr>
            </w:pPr>
            <w:r w:rsidRPr="00D9514F">
              <w:rPr>
                <w:color w:val="000000" w:themeColor="text1"/>
                <w:sz w:val="18"/>
                <w:szCs w:val="18"/>
              </w:rPr>
              <w:t>1 103 424</w:t>
            </w:r>
          </w:p>
        </w:tc>
      </w:tr>
      <w:tr w:rsidR="00BD60FD" w:rsidRPr="00D9514F" w14:paraId="0A7BEA53" w14:textId="77777777" w:rsidTr="004671ED">
        <w:trPr>
          <w:trHeight w:val="142"/>
          <w:jc w:val="center"/>
        </w:trPr>
        <w:tc>
          <w:tcPr>
            <w:tcW w:w="5241" w:type="dxa"/>
            <w:tcBorders>
              <w:bottom w:val="single" w:sz="4" w:space="0" w:color="auto"/>
            </w:tcBorders>
          </w:tcPr>
          <w:p w14:paraId="1047E9B5"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Investīcijas Nr. 3.1.2.5.i.0/1/23/I/CFLA/001 “Prasmju pilnveide pieaugušajiem” īstenošana (projekta īstenošanai 2024. gadā plānotas 77,5 amata vietas)</w:t>
            </w:r>
          </w:p>
        </w:tc>
        <w:tc>
          <w:tcPr>
            <w:tcW w:w="1277" w:type="dxa"/>
            <w:tcBorders>
              <w:bottom w:val="single" w:sz="4" w:space="0" w:color="auto"/>
            </w:tcBorders>
          </w:tcPr>
          <w:p w14:paraId="31DD7755"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bottom w:val="single" w:sz="4" w:space="0" w:color="auto"/>
            </w:tcBorders>
          </w:tcPr>
          <w:p w14:paraId="1837C2A9"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13 057 524</w:t>
            </w:r>
          </w:p>
        </w:tc>
        <w:tc>
          <w:tcPr>
            <w:tcW w:w="1277" w:type="dxa"/>
            <w:tcBorders>
              <w:bottom w:val="single" w:sz="4" w:space="0" w:color="auto"/>
            </w:tcBorders>
          </w:tcPr>
          <w:p w14:paraId="2E338B83" w14:textId="77777777" w:rsidR="00BD60FD" w:rsidRPr="00D9514F" w:rsidRDefault="00BD60FD" w:rsidP="004671ED">
            <w:pPr>
              <w:jc w:val="right"/>
              <w:rPr>
                <w:color w:val="000000" w:themeColor="text1"/>
                <w:sz w:val="18"/>
                <w:szCs w:val="18"/>
              </w:rPr>
            </w:pPr>
            <w:r w:rsidRPr="00D9514F">
              <w:rPr>
                <w:color w:val="000000" w:themeColor="text1"/>
                <w:sz w:val="18"/>
                <w:szCs w:val="18"/>
              </w:rPr>
              <w:t>13 057 524</w:t>
            </w:r>
          </w:p>
        </w:tc>
      </w:tr>
    </w:tbl>
    <w:p w14:paraId="4ED91B70" w14:textId="77777777" w:rsidR="00BD60FD" w:rsidRPr="00D9514F" w:rsidRDefault="00BD60FD" w:rsidP="00BD60FD">
      <w:pPr>
        <w:widowControl w:val="0"/>
        <w:spacing w:before="240" w:after="240"/>
        <w:jc w:val="center"/>
        <w:rPr>
          <w:b/>
          <w:color w:val="000000" w:themeColor="text1"/>
        </w:rPr>
      </w:pPr>
      <w:r w:rsidRPr="00D9514F">
        <w:rPr>
          <w:b/>
          <w:bCs/>
          <w:color w:val="000000" w:themeColor="text1"/>
        </w:rPr>
        <w:t>74.50.00 Tehniskā palīdzība Atveseļošanas un noturības mehānisma (ANM) apgūšanai</w:t>
      </w:r>
    </w:p>
    <w:p w14:paraId="79FE74BF" w14:textId="77777777" w:rsidR="00BD60FD" w:rsidRPr="00D9514F" w:rsidRDefault="00BD60FD" w:rsidP="0028280E">
      <w:pPr>
        <w:spacing w:before="120"/>
        <w:jc w:val="both"/>
        <w:rPr>
          <w:color w:val="000000" w:themeColor="text1"/>
          <w:u w:val="single"/>
        </w:rPr>
      </w:pPr>
      <w:r w:rsidRPr="00D9514F">
        <w:rPr>
          <w:color w:val="000000" w:themeColor="text1"/>
          <w:u w:val="single"/>
        </w:rPr>
        <w:t>Apakšprogrammas mērķis:</w:t>
      </w:r>
    </w:p>
    <w:p w14:paraId="31D1B428" w14:textId="77777777" w:rsidR="00BD60FD" w:rsidRPr="00D9514F" w:rsidRDefault="00BD60FD" w:rsidP="0028280E">
      <w:pPr>
        <w:spacing w:before="120"/>
        <w:jc w:val="both"/>
        <w:rPr>
          <w:color w:val="000000" w:themeColor="text1"/>
        </w:rPr>
      </w:pPr>
      <w:r w:rsidRPr="00D9514F">
        <w:rPr>
          <w:color w:val="000000" w:themeColor="text1"/>
        </w:rPr>
        <w:tab/>
        <w:t>atbalstīt LM pārziņā esošo ANM plāna reformas un investīciju īstenošanas un uzraudzības pārvaldību.</w:t>
      </w:r>
    </w:p>
    <w:p w14:paraId="54F9243E" w14:textId="77777777" w:rsidR="00BD60FD" w:rsidRPr="00D9514F" w:rsidRDefault="00BD60FD" w:rsidP="0028280E">
      <w:pPr>
        <w:spacing w:before="120"/>
        <w:jc w:val="both"/>
        <w:rPr>
          <w:color w:val="000000" w:themeColor="text1"/>
          <w:u w:val="single"/>
        </w:rPr>
      </w:pPr>
      <w:r w:rsidRPr="00D9514F">
        <w:rPr>
          <w:color w:val="000000" w:themeColor="text1"/>
          <w:u w:val="single"/>
        </w:rPr>
        <w:t xml:space="preserve">Galvenās aktivitātes: </w:t>
      </w:r>
    </w:p>
    <w:p w14:paraId="74F043D3" w14:textId="77777777" w:rsidR="00BD60FD" w:rsidRPr="00D9514F" w:rsidRDefault="00BD60FD" w:rsidP="0028280E">
      <w:pPr>
        <w:spacing w:before="120"/>
        <w:ind w:firstLine="720"/>
        <w:jc w:val="both"/>
        <w:rPr>
          <w:color w:val="000000" w:themeColor="text1"/>
        </w:rPr>
      </w:pPr>
      <w:r w:rsidRPr="00D9514F">
        <w:rPr>
          <w:color w:val="000000" w:themeColor="text1"/>
        </w:rPr>
        <w:t>labklājības nozarei ANM plāna ietvaros noteiktās reformas un investīciju īstenošanas plānošana un uzraudzība.</w:t>
      </w:r>
    </w:p>
    <w:p w14:paraId="4066E5AC" w14:textId="77777777" w:rsidR="00BD60FD" w:rsidRPr="00D9514F" w:rsidRDefault="00BD60FD" w:rsidP="0028280E">
      <w:pPr>
        <w:spacing w:before="120"/>
        <w:jc w:val="both"/>
        <w:rPr>
          <w:color w:val="000000" w:themeColor="text1"/>
        </w:rPr>
      </w:pPr>
      <w:r w:rsidRPr="00D9514F">
        <w:rPr>
          <w:color w:val="000000" w:themeColor="text1"/>
          <w:u w:val="single"/>
        </w:rPr>
        <w:t>Apakšprogrammas izpildītājs</w:t>
      </w:r>
      <w:r w:rsidRPr="00D9514F">
        <w:rPr>
          <w:color w:val="000000" w:themeColor="text1"/>
        </w:rPr>
        <w:t>: LM.</w:t>
      </w:r>
    </w:p>
    <w:p w14:paraId="4685C03D"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 gadam</w:t>
      </w:r>
    </w:p>
    <w:tbl>
      <w:tblPr>
        <w:tblW w:w="9037"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090CF3C0" w14:textId="77777777" w:rsidTr="004671ED">
        <w:trPr>
          <w:trHeight w:val="283"/>
          <w:tblHeader/>
          <w:jc w:val="center"/>
        </w:trPr>
        <w:tc>
          <w:tcPr>
            <w:tcW w:w="3378" w:type="dxa"/>
            <w:vAlign w:val="center"/>
          </w:tcPr>
          <w:p w14:paraId="142CCC50" w14:textId="77777777" w:rsidR="00BD60FD" w:rsidRPr="00D9514F" w:rsidRDefault="00BD60FD" w:rsidP="004671ED">
            <w:pPr>
              <w:jc w:val="center"/>
              <w:rPr>
                <w:color w:val="000000" w:themeColor="text1"/>
                <w:sz w:val="18"/>
              </w:rPr>
            </w:pPr>
          </w:p>
        </w:tc>
        <w:tc>
          <w:tcPr>
            <w:tcW w:w="1131" w:type="dxa"/>
          </w:tcPr>
          <w:p w14:paraId="15A6DEF9"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3DC4BBFE"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3F6CC85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4B4E1C2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0E9BC623"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09A8FD5C" w14:textId="77777777" w:rsidTr="004671ED">
        <w:trPr>
          <w:trHeight w:val="142"/>
          <w:jc w:val="center"/>
        </w:trPr>
        <w:tc>
          <w:tcPr>
            <w:tcW w:w="3378" w:type="dxa"/>
            <w:shd w:val="clear" w:color="auto" w:fill="D9D9D9"/>
            <w:vAlign w:val="center"/>
          </w:tcPr>
          <w:p w14:paraId="50EFC7B8"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DB5D0" w14:textId="77777777" w:rsidR="00BD60FD" w:rsidRPr="00D9514F" w:rsidRDefault="00BD60FD" w:rsidP="004671ED">
            <w:pPr>
              <w:jc w:val="right"/>
              <w:rPr>
                <w:color w:val="000000" w:themeColor="text1"/>
                <w:sz w:val="18"/>
                <w:szCs w:val="18"/>
              </w:rPr>
            </w:pPr>
            <w:r w:rsidRPr="00D9514F">
              <w:rPr>
                <w:color w:val="000000" w:themeColor="text1"/>
                <w:sz w:val="18"/>
                <w:szCs w:val="18"/>
              </w:rPr>
              <w:t>142 372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3C4A97C" w14:textId="77777777" w:rsidR="00BD60FD" w:rsidRPr="00D9514F" w:rsidRDefault="00BD60FD" w:rsidP="004671ED">
            <w:pPr>
              <w:jc w:val="right"/>
              <w:rPr>
                <w:color w:val="000000" w:themeColor="text1"/>
                <w:sz w:val="18"/>
                <w:szCs w:val="18"/>
              </w:rPr>
            </w:pPr>
            <w:r w:rsidRPr="00D9514F">
              <w:rPr>
                <w:color w:val="000000" w:themeColor="text1"/>
                <w:sz w:val="18"/>
                <w:szCs w:val="18"/>
              </w:rPr>
              <w:t>286 371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AA6A103" w14:textId="77777777" w:rsidR="00BD60FD" w:rsidRPr="00D9514F" w:rsidRDefault="00BD60FD" w:rsidP="004671ED">
            <w:pPr>
              <w:jc w:val="right"/>
              <w:rPr>
                <w:color w:val="000000" w:themeColor="text1"/>
                <w:sz w:val="18"/>
                <w:szCs w:val="18"/>
              </w:rPr>
            </w:pPr>
            <w:r w:rsidRPr="00D9514F">
              <w:rPr>
                <w:color w:val="000000" w:themeColor="text1"/>
                <w:sz w:val="18"/>
                <w:szCs w:val="18"/>
              </w:rPr>
              <w:t>381 821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57BB4F3" w14:textId="77777777" w:rsidR="00BD60FD" w:rsidRPr="00D9514F" w:rsidRDefault="00BD60FD" w:rsidP="004671ED">
            <w:pPr>
              <w:jc w:val="right"/>
              <w:rPr>
                <w:color w:val="000000" w:themeColor="text1"/>
                <w:sz w:val="18"/>
                <w:szCs w:val="18"/>
              </w:rPr>
            </w:pPr>
            <w:r w:rsidRPr="00D9514F">
              <w:rPr>
                <w:color w:val="000000" w:themeColor="text1"/>
                <w:sz w:val="18"/>
                <w:szCs w:val="18"/>
              </w:rPr>
              <w:t>314 821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5D9A559" w14:textId="77777777" w:rsidR="00BD60FD" w:rsidRPr="00D9514F" w:rsidRDefault="00BD60FD" w:rsidP="004671ED">
            <w:pPr>
              <w:jc w:val="right"/>
              <w:rPr>
                <w:color w:val="000000" w:themeColor="text1"/>
                <w:sz w:val="18"/>
                <w:szCs w:val="18"/>
              </w:rPr>
            </w:pPr>
            <w:r w:rsidRPr="00D9514F">
              <w:rPr>
                <w:color w:val="000000" w:themeColor="text1"/>
                <w:sz w:val="18"/>
                <w:szCs w:val="18"/>
              </w:rPr>
              <w:t>386 800</w:t>
            </w:r>
          </w:p>
        </w:tc>
      </w:tr>
      <w:tr w:rsidR="00BD60FD" w:rsidRPr="00D9514F" w14:paraId="5760392D" w14:textId="77777777" w:rsidTr="004671ED">
        <w:trPr>
          <w:trHeight w:val="283"/>
          <w:jc w:val="center"/>
        </w:trPr>
        <w:tc>
          <w:tcPr>
            <w:tcW w:w="3378" w:type="dxa"/>
            <w:vAlign w:val="center"/>
          </w:tcPr>
          <w:p w14:paraId="330C647A" w14:textId="77777777" w:rsidR="00BD60FD" w:rsidRPr="00D9514F" w:rsidRDefault="00BD60FD" w:rsidP="007674D4">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7D775CA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672B8089" w14:textId="77777777" w:rsidR="00BD60FD" w:rsidRPr="00D9514F" w:rsidRDefault="00BD60FD" w:rsidP="004671ED">
            <w:pPr>
              <w:jc w:val="right"/>
              <w:rPr>
                <w:color w:val="000000" w:themeColor="text1"/>
                <w:sz w:val="18"/>
                <w:szCs w:val="18"/>
              </w:rPr>
            </w:pPr>
            <w:r w:rsidRPr="00D9514F">
              <w:rPr>
                <w:color w:val="000000" w:themeColor="text1"/>
                <w:sz w:val="18"/>
                <w:szCs w:val="18"/>
              </w:rPr>
              <w:t>143 999</w:t>
            </w:r>
          </w:p>
        </w:tc>
        <w:tc>
          <w:tcPr>
            <w:tcW w:w="1132" w:type="dxa"/>
            <w:tcBorders>
              <w:top w:val="nil"/>
              <w:left w:val="nil"/>
              <w:bottom w:val="single" w:sz="4" w:space="0" w:color="auto"/>
              <w:right w:val="single" w:sz="4" w:space="0" w:color="auto"/>
            </w:tcBorders>
            <w:shd w:val="clear" w:color="auto" w:fill="FFFFFF" w:themeFill="background1"/>
          </w:tcPr>
          <w:p w14:paraId="0AEEF565" w14:textId="77777777" w:rsidR="00BD60FD" w:rsidRPr="00D9514F" w:rsidRDefault="00BD60FD" w:rsidP="004671ED">
            <w:pPr>
              <w:jc w:val="right"/>
              <w:rPr>
                <w:color w:val="000000" w:themeColor="text1"/>
                <w:sz w:val="18"/>
                <w:szCs w:val="18"/>
              </w:rPr>
            </w:pPr>
            <w:r w:rsidRPr="00D9514F">
              <w:rPr>
                <w:color w:val="000000" w:themeColor="text1"/>
                <w:sz w:val="18"/>
                <w:szCs w:val="18"/>
              </w:rPr>
              <w:t>95 450</w:t>
            </w:r>
          </w:p>
        </w:tc>
        <w:tc>
          <w:tcPr>
            <w:tcW w:w="1132" w:type="dxa"/>
            <w:tcBorders>
              <w:top w:val="nil"/>
              <w:left w:val="nil"/>
              <w:bottom w:val="single" w:sz="4" w:space="0" w:color="auto"/>
              <w:right w:val="single" w:sz="4" w:space="0" w:color="auto"/>
            </w:tcBorders>
            <w:shd w:val="clear" w:color="auto" w:fill="FFFFFF" w:themeFill="background1"/>
          </w:tcPr>
          <w:p w14:paraId="0C48CD35" w14:textId="77777777" w:rsidR="00BD60FD" w:rsidRPr="00D9514F" w:rsidRDefault="00BD60FD" w:rsidP="004671ED">
            <w:pPr>
              <w:jc w:val="right"/>
              <w:rPr>
                <w:color w:val="000000" w:themeColor="text1"/>
                <w:sz w:val="18"/>
                <w:szCs w:val="18"/>
              </w:rPr>
            </w:pPr>
            <w:r w:rsidRPr="00D9514F">
              <w:rPr>
                <w:color w:val="000000" w:themeColor="text1"/>
                <w:sz w:val="18"/>
                <w:szCs w:val="18"/>
              </w:rPr>
              <w:t>-67 000</w:t>
            </w:r>
          </w:p>
        </w:tc>
        <w:tc>
          <w:tcPr>
            <w:tcW w:w="1132" w:type="dxa"/>
            <w:tcBorders>
              <w:top w:val="nil"/>
              <w:left w:val="nil"/>
              <w:bottom w:val="single" w:sz="4" w:space="0" w:color="auto"/>
              <w:right w:val="single" w:sz="4" w:space="0" w:color="auto"/>
            </w:tcBorders>
            <w:shd w:val="clear" w:color="auto" w:fill="FFFFFF" w:themeFill="background1"/>
          </w:tcPr>
          <w:p w14:paraId="5FF50F7E" w14:textId="77777777" w:rsidR="00BD60FD" w:rsidRPr="00D9514F" w:rsidRDefault="00BD60FD" w:rsidP="004671ED">
            <w:pPr>
              <w:jc w:val="right"/>
              <w:rPr>
                <w:color w:val="000000" w:themeColor="text1"/>
                <w:sz w:val="18"/>
                <w:szCs w:val="18"/>
              </w:rPr>
            </w:pPr>
            <w:r w:rsidRPr="00D9514F">
              <w:rPr>
                <w:color w:val="000000" w:themeColor="text1"/>
                <w:sz w:val="18"/>
                <w:szCs w:val="18"/>
              </w:rPr>
              <w:t>71 979</w:t>
            </w:r>
          </w:p>
        </w:tc>
      </w:tr>
      <w:tr w:rsidR="00BD60FD" w:rsidRPr="00D9514F" w14:paraId="7E58B170" w14:textId="77777777" w:rsidTr="004671ED">
        <w:trPr>
          <w:trHeight w:val="283"/>
          <w:jc w:val="center"/>
        </w:trPr>
        <w:tc>
          <w:tcPr>
            <w:tcW w:w="3378" w:type="dxa"/>
            <w:vAlign w:val="center"/>
          </w:tcPr>
          <w:p w14:paraId="217E5C79" w14:textId="77777777" w:rsidR="00BD60FD" w:rsidRPr="00D9514F" w:rsidRDefault="00BD60FD" w:rsidP="007674D4">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07AE61B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47E7F942" w14:textId="77777777" w:rsidR="00BD60FD" w:rsidRPr="00D9514F" w:rsidRDefault="00BD60FD" w:rsidP="004671ED">
            <w:pPr>
              <w:jc w:val="right"/>
              <w:rPr>
                <w:color w:val="000000" w:themeColor="text1"/>
                <w:sz w:val="18"/>
                <w:szCs w:val="18"/>
              </w:rPr>
            </w:pPr>
            <w:r w:rsidRPr="00D9514F">
              <w:rPr>
                <w:color w:val="000000" w:themeColor="text1"/>
                <w:sz w:val="18"/>
                <w:szCs w:val="18"/>
              </w:rPr>
              <w:t>101,1</w:t>
            </w:r>
          </w:p>
        </w:tc>
        <w:tc>
          <w:tcPr>
            <w:tcW w:w="1132" w:type="dxa"/>
            <w:tcBorders>
              <w:top w:val="nil"/>
              <w:left w:val="nil"/>
              <w:bottom w:val="single" w:sz="4" w:space="0" w:color="auto"/>
              <w:right w:val="single" w:sz="4" w:space="0" w:color="auto"/>
            </w:tcBorders>
            <w:shd w:val="clear" w:color="auto" w:fill="FFFFFF" w:themeFill="background1"/>
          </w:tcPr>
          <w:p w14:paraId="295226E7" w14:textId="77777777" w:rsidR="00BD60FD" w:rsidRPr="00D9514F" w:rsidRDefault="00BD60FD" w:rsidP="004671ED">
            <w:pPr>
              <w:jc w:val="right"/>
              <w:rPr>
                <w:color w:val="000000" w:themeColor="text1"/>
                <w:sz w:val="18"/>
                <w:szCs w:val="18"/>
              </w:rPr>
            </w:pPr>
            <w:r w:rsidRPr="00D9514F">
              <w:rPr>
                <w:color w:val="000000" w:themeColor="text1"/>
                <w:sz w:val="18"/>
                <w:szCs w:val="18"/>
              </w:rPr>
              <w:t>33,3</w:t>
            </w:r>
          </w:p>
        </w:tc>
        <w:tc>
          <w:tcPr>
            <w:tcW w:w="1132" w:type="dxa"/>
            <w:tcBorders>
              <w:top w:val="nil"/>
              <w:left w:val="nil"/>
              <w:bottom w:val="single" w:sz="4" w:space="0" w:color="auto"/>
              <w:right w:val="single" w:sz="4" w:space="0" w:color="auto"/>
            </w:tcBorders>
            <w:shd w:val="clear" w:color="auto" w:fill="FFFFFF" w:themeFill="background1"/>
          </w:tcPr>
          <w:p w14:paraId="4FAB4229" w14:textId="77777777" w:rsidR="00BD60FD" w:rsidRPr="00D9514F" w:rsidRDefault="00BD60FD" w:rsidP="004671ED">
            <w:pPr>
              <w:jc w:val="right"/>
              <w:rPr>
                <w:color w:val="000000" w:themeColor="text1"/>
                <w:sz w:val="18"/>
                <w:szCs w:val="18"/>
              </w:rPr>
            </w:pPr>
            <w:r w:rsidRPr="00D9514F">
              <w:rPr>
                <w:color w:val="000000" w:themeColor="text1"/>
                <w:sz w:val="18"/>
                <w:szCs w:val="18"/>
              </w:rPr>
              <w:t>-17,5</w:t>
            </w:r>
          </w:p>
        </w:tc>
        <w:tc>
          <w:tcPr>
            <w:tcW w:w="1132" w:type="dxa"/>
            <w:tcBorders>
              <w:top w:val="nil"/>
              <w:left w:val="nil"/>
              <w:bottom w:val="single" w:sz="4" w:space="0" w:color="auto"/>
              <w:right w:val="single" w:sz="4" w:space="0" w:color="auto"/>
            </w:tcBorders>
            <w:shd w:val="clear" w:color="auto" w:fill="FFFFFF" w:themeFill="background1"/>
          </w:tcPr>
          <w:p w14:paraId="7815FB5A" w14:textId="77777777" w:rsidR="00BD60FD" w:rsidRPr="00D9514F" w:rsidRDefault="00BD60FD" w:rsidP="004671ED">
            <w:pPr>
              <w:jc w:val="right"/>
              <w:rPr>
                <w:color w:val="000000" w:themeColor="text1"/>
                <w:sz w:val="18"/>
                <w:szCs w:val="18"/>
              </w:rPr>
            </w:pPr>
            <w:r w:rsidRPr="00D9514F">
              <w:rPr>
                <w:color w:val="000000" w:themeColor="text1"/>
                <w:sz w:val="18"/>
                <w:szCs w:val="18"/>
              </w:rPr>
              <w:t>22,9</w:t>
            </w:r>
          </w:p>
        </w:tc>
      </w:tr>
      <w:tr w:rsidR="00BD60FD" w:rsidRPr="00D9514F" w14:paraId="418BAA89" w14:textId="77777777" w:rsidTr="004671ED">
        <w:trPr>
          <w:trHeight w:val="70"/>
          <w:jc w:val="center"/>
        </w:trPr>
        <w:tc>
          <w:tcPr>
            <w:tcW w:w="3378" w:type="dxa"/>
            <w:vAlign w:val="center"/>
          </w:tcPr>
          <w:p w14:paraId="2B9C1EBC" w14:textId="77777777" w:rsidR="00BD60FD" w:rsidRPr="00D9514F" w:rsidRDefault="00BD60FD" w:rsidP="007674D4">
            <w:pPr>
              <w:jc w:val="both"/>
              <w:rPr>
                <w:color w:val="000000" w:themeColor="text1"/>
                <w:sz w:val="18"/>
                <w:lang w:eastAsia="lv-LV"/>
              </w:rPr>
            </w:pPr>
            <w:r w:rsidRPr="00D9514F">
              <w:rPr>
                <w:color w:val="000000" w:themeColor="text1"/>
                <w:sz w:val="18"/>
                <w:lang w:eastAsia="lv-LV"/>
              </w:rPr>
              <w:t>Atlīdzība</w:t>
            </w:r>
            <w:r w:rsidRPr="00D9514F">
              <w:rPr>
                <w:i/>
                <w:color w:val="000000" w:themeColor="text1"/>
                <w:sz w:val="18"/>
                <w:lang w:eastAsia="lv-LV"/>
              </w:rPr>
              <w:t>, euro</w:t>
            </w:r>
            <w:r w:rsidRPr="00D9514F">
              <w:rPr>
                <w:i/>
                <w:color w:val="000000" w:themeColor="text1"/>
                <w:sz w:val="18"/>
                <w:vertAlign w:val="superscript"/>
                <w:lang w:eastAsia="lv-LV"/>
              </w:rPr>
              <w:t>1</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1F53CE51" w14:textId="77777777" w:rsidR="00BD60FD" w:rsidRPr="00D9514F" w:rsidRDefault="00BD60FD" w:rsidP="004671ED">
            <w:pPr>
              <w:jc w:val="right"/>
              <w:rPr>
                <w:color w:val="000000" w:themeColor="text1"/>
                <w:sz w:val="18"/>
                <w:szCs w:val="18"/>
              </w:rPr>
            </w:pPr>
            <w:r w:rsidRPr="00D9514F">
              <w:rPr>
                <w:color w:val="000000" w:themeColor="text1"/>
                <w:sz w:val="18"/>
                <w:szCs w:val="18"/>
              </w:rPr>
              <w:t>136 341</w:t>
            </w:r>
          </w:p>
        </w:tc>
        <w:tc>
          <w:tcPr>
            <w:tcW w:w="1132" w:type="dxa"/>
            <w:tcBorders>
              <w:top w:val="nil"/>
              <w:left w:val="nil"/>
              <w:bottom w:val="single" w:sz="4" w:space="0" w:color="auto"/>
              <w:right w:val="single" w:sz="4" w:space="0" w:color="auto"/>
            </w:tcBorders>
            <w:shd w:val="clear" w:color="auto" w:fill="FFFFFF" w:themeFill="background1"/>
          </w:tcPr>
          <w:p w14:paraId="6D1EBFDB" w14:textId="77777777" w:rsidR="00BD60FD" w:rsidRPr="00D9514F" w:rsidRDefault="00BD60FD" w:rsidP="004671ED">
            <w:pPr>
              <w:jc w:val="right"/>
              <w:rPr>
                <w:color w:val="000000" w:themeColor="text1"/>
                <w:sz w:val="18"/>
                <w:szCs w:val="18"/>
              </w:rPr>
            </w:pPr>
            <w:r w:rsidRPr="00D9514F">
              <w:rPr>
                <w:color w:val="000000" w:themeColor="text1"/>
                <w:sz w:val="18"/>
                <w:szCs w:val="18"/>
              </w:rPr>
              <w:t>268 521</w:t>
            </w:r>
          </w:p>
        </w:tc>
        <w:tc>
          <w:tcPr>
            <w:tcW w:w="1132" w:type="dxa"/>
            <w:tcBorders>
              <w:top w:val="nil"/>
              <w:left w:val="nil"/>
              <w:bottom w:val="single" w:sz="4" w:space="0" w:color="auto"/>
              <w:right w:val="single" w:sz="4" w:space="0" w:color="auto"/>
            </w:tcBorders>
            <w:shd w:val="clear" w:color="auto" w:fill="FFFFFF" w:themeFill="background1"/>
          </w:tcPr>
          <w:p w14:paraId="4FB32ADF" w14:textId="77777777" w:rsidR="00BD60FD" w:rsidRPr="00D9514F" w:rsidRDefault="00BD60FD" w:rsidP="004671ED">
            <w:pPr>
              <w:jc w:val="right"/>
              <w:rPr>
                <w:bCs/>
                <w:color w:val="000000" w:themeColor="text1"/>
                <w:sz w:val="18"/>
                <w:szCs w:val="18"/>
              </w:rPr>
            </w:pPr>
            <w:r w:rsidRPr="00D9514F">
              <w:rPr>
                <w:color w:val="000000" w:themeColor="text1"/>
                <w:sz w:val="18"/>
                <w:szCs w:val="18"/>
              </w:rPr>
              <w:t>268 521</w:t>
            </w:r>
          </w:p>
        </w:tc>
        <w:tc>
          <w:tcPr>
            <w:tcW w:w="1132" w:type="dxa"/>
            <w:tcBorders>
              <w:top w:val="nil"/>
              <w:left w:val="nil"/>
              <w:bottom w:val="single" w:sz="4" w:space="0" w:color="auto"/>
              <w:right w:val="single" w:sz="4" w:space="0" w:color="auto"/>
            </w:tcBorders>
            <w:shd w:val="clear" w:color="auto" w:fill="FFFFFF" w:themeFill="background1"/>
          </w:tcPr>
          <w:p w14:paraId="27807FA9" w14:textId="77777777" w:rsidR="00BD60FD" w:rsidRPr="00D9514F" w:rsidRDefault="00BD60FD" w:rsidP="004671ED">
            <w:pPr>
              <w:jc w:val="right"/>
              <w:rPr>
                <w:bCs/>
                <w:color w:val="000000" w:themeColor="text1"/>
                <w:sz w:val="18"/>
                <w:szCs w:val="18"/>
              </w:rPr>
            </w:pPr>
            <w:r w:rsidRPr="00D9514F">
              <w:rPr>
                <w:color w:val="000000" w:themeColor="text1"/>
                <w:sz w:val="18"/>
                <w:szCs w:val="18"/>
              </w:rPr>
              <w:t>268 521</w:t>
            </w:r>
          </w:p>
        </w:tc>
        <w:tc>
          <w:tcPr>
            <w:tcW w:w="1132" w:type="dxa"/>
            <w:tcBorders>
              <w:top w:val="nil"/>
              <w:left w:val="nil"/>
              <w:bottom w:val="single" w:sz="4" w:space="0" w:color="auto"/>
              <w:right w:val="single" w:sz="4" w:space="0" w:color="auto"/>
            </w:tcBorders>
            <w:shd w:val="clear" w:color="auto" w:fill="FFFFFF" w:themeFill="background1"/>
          </w:tcPr>
          <w:p w14:paraId="07AE3749" w14:textId="77777777" w:rsidR="00BD60FD" w:rsidRPr="00D9514F" w:rsidRDefault="00BD60FD" w:rsidP="004671ED">
            <w:pPr>
              <w:jc w:val="right"/>
              <w:rPr>
                <w:color w:val="000000" w:themeColor="text1"/>
                <w:sz w:val="18"/>
                <w:szCs w:val="18"/>
              </w:rPr>
            </w:pPr>
            <w:r w:rsidRPr="00D9514F">
              <w:rPr>
                <w:color w:val="000000" w:themeColor="text1"/>
                <w:sz w:val="18"/>
                <w:szCs w:val="18"/>
              </w:rPr>
              <w:t>275 000</w:t>
            </w:r>
          </w:p>
        </w:tc>
      </w:tr>
      <w:tr w:rsidR="00BD60FD" w:rsidRPr="00D9514F" w14:paraId="4E62EF8E" w14:textId="77777777" w:rsidTr="004671ED">
        <w:trPr>
          <w:trHeight w:val="70"/>
          <w:jc w:val="center"/>
        </w:trPr>
        <w:tc>
          <w:tcPr>
            <w:tcW w:w="3378" w:type="dxa"/>
          </w:tcPr>
          <w:p w14:paraId="261A1A65" w14:textId="77777777" w:rsidR="00BD60FD" w:rsidRPr="00D9514F" w:rsidRDefault="00BD60FD" w:rsidP="007674D4">
            <w:pPr>
              <w:jc w:val="both"/>
              <w:rPr>
                <w:color w:val="000000" w:themeColor="text1"/>
                <w:sz w:val="18"/>
                <w:lang w:eastAsia="lv-LV"/>
              </w:rPr>
            </w:pPr>
            <w:r w:rsidRPr="00D9514F">
              <w:rPr>
                <w:color w:val="000000" w:themeColor="text1"/>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52735940" w14:textId="77777777" w:rsidR="00BD60FD" w:rsidRPr="00D9514F" w:rsidRDefault="00BD60FD" w:rsidP="004671ED">
            <w:pPr>
              <w:jc w:val="right"/>
              <w:rPr>
                <w:color w:val="000000" w:themeColor="text1"/>
                <w:sz w:val="18"/>
                <w:szCs w:val="18"/>
              </w:rPr>
            </w:pPr>
            <w:r w:rsidRPr="00D9514F">
              <w:rPr>
                <w:color w:val="000000" w:themeColor="text1"/>
                <w:sz w:val="18"/>
                <w:szCs w:val="18"/>
              </w:rPr>
              <w:t>3,6</w:t>
            </w:r>
          </w:p>
        </w:tc>
        <w:tc>
          <w:tcPr>
            <w:tcW w:w="1132" w:type="dxa"/>
            <w:tcBorders>
              <w:top w:val="nil"/>
              <w:left w:val="nil"/>
              <w:bottom w:val="single" w:sz="4" w:space="0" w:color="auto"/>
              <w:right w:val="single" w:sz="4" w:space="0" w:color="auto"/>
            </w:tcBorders>
            <w:shd w:val="clear" w:color="auto" w:fill="FFFFFF" w:themeFill="background1"/>
          </w:tcPr>
          <w:p w14:paraId="2E33CDCF" w14:textId="77777777" w:rsidR="00BD60FD" w:rsidRPr="00D9514F" w:rsidRDefault="00BD60FD" w:rsidP="004671ED">
            <w:pPr>
              <w:jc w:val="right"/>
              <w:rPr>
                <w:color w:val="000000" w:themeColor="text1"/>
                <w:sz w:val="18"/>
                <w:szCs w:val="18"/>
              </w:rPr>
            </w:pPr>
            <w:r w:rsidRPr="00D9514F">
              <w:rPr>
                <w:color w:val="000000" w:themeColor="text1"/>
                <w:sz w:val="18"/>
                <w:szCs w:val="18"/>
              </w:rPr>
              <w:t>4</w:t>
            </w:r>
          </w:p>
        </w:tc>
        <w:tc>
          <w:tcPr>
            <w:tcW w:w="1132" w:type="dxa"/>
            <w:tcBorders>
              <w:top w:val="nil"/>
              <w:left w:val="nil"/>
              <w:bottom w:val="single" w:sz="4" w:space="0" w:color="auto"/>
              <w:right w:val="single" w:sz="4" w:space="0" w:color="auto"/>
            </w:tcBorders>
            <w:shd w:val="clear" w:color="auto" w:fill="FFFFFF" w:themeFill="background1"/>
          </w:tcPr>
          <w:p w14:paraId="146B44B6" w14:textId="77777777" w:rsidR="00BD60FD" w:rsidRPr="00D9514F" w:rsidRDefault="00BD60FD" w:rsidP="004671ED">
            <w:pPr>
              <w:jc w:val="right"/>
              <w:rPr>
                <w:bCs/>
                <w:color w:val="000000" w:themeColor="text1"/>
                <w:sz w:val="18"/>
                <w:szCs w:val="18"/>
              </w:rPr>
            </w:pPr>
            <w:r w:rsidRPr="00D9514F">
              <w:rPr>
                <w:color w:val="000000" w:themeColor="text1"/>
                <w:sz w:val="18"/>
                <w:szCs w:val="18"/>
              </w:rPr>
              <w:t>4</w:t>
            </w:r>
          </w:p>
        </w:tc>
        <w:tc>
          <w:tcPr>
            <w:tcW w:w="1132" w:type="dxa"/>
            <w:tcBorders>
              <w:top w:val="nil"/>
              <w:left w:val="nil"/>
              <w:bottom w:val="single" w:sz="4" w:space="0" w:color="auto"/>
              <w:right w:val="single" w:sz="4" w:space="0" w:color="auto"/>
            </w:tcBorders>
            <w:shd w:val="clear" w:color="auto" w:fill="FFFFFF" w:themeFill="background1"/>
          </w:tcPr>
          <w:p w14:paraId="7237AAAB" w14:textId="77777777" w:rsidR="00BD60FD" w:rsidRPr="00D9514F" w:rsidRDefault="00BD60FD" w:rsidP="004671ED">
            <w:pPr>
              <w:jc w:val="right"/>
              <w:rPr>
                <w:bCs/>
                <w:color w:val="000000" w:themeColor="text1"/>
                <w:sz w:val="18"/>
                <w:szCs w:val="18"/>
              </w:rPr>
            </w:pPr>
            <w:r w:rsidRPr="00D9514F">
              <w:rPr>
                <w:color w:val="000000" w:themeColor="text1"/>
                <w:sz w:val="18"/>
                <w:szCs w:val="18"/>
              </w:rPr>
              <w:t>4</w:t>
            </w:r>
          </w:p>
        </w:tc>
        <w:tc>
          <w:tcPr>
            <w:tcW w:w="1132" w:type="dxa"/>
            <w:tcBorders>
              <w:top w:val="nil"/>
              <w:left w:val="nil"/>
              <w:bottom w:val="single" w:sz="4" w:space="0" w:color="auto"/>
              <w:right w:val="single" w:sz="4" w:space="0" w:color="auto"/>
            </w:tcBorders>
            <w:shd w:val="clear" w:color="auto" w:fill="FFFFFF" w:themeFill="background1"/>
          </w:tcPr>
          <w:p w14:paraId="5C9B56EF" w14:textId="77777777" w:rsidR="00BD60FD" w:rsidRPr="00D9514F" w:rsidRDefault="00BD60FD" w:rsidP="004671ED">
            <w:pPr>
              <w:jc w:val="right"/>
              <w:rPr>
                <w:color w:val="000000" w:themeColor="text1"/>
                <w:sz w:val="18"/>
                <w:szCs w:val="18"/>
              </w:rPr>
            </w:pPr>
            <w:r w:rsidRPr="00D9514F">
              <w:rPr>
                <w:color w:val="000000" w:themeColor="text1"/>
                <w:sz w:val="18"/>
                <w:szCs w:val="18"/>
              </w:rPr>
              <w:t>4</w:t>
            </w:r>
          </w:p>
        </w:tc>
      </w:tr>
      <w:tr w:rsidR="00BD60FD" w:rsidRPr="00D9514F" w14:paraId="567BDE47" w14:textId="77777777" w:rsidTr="004671ED">
        <w:trPr>
          <w:trHeight w:val="70"/>
          <w:jc w:val="center"/>
        </w:trPr>
        <w:tc>
          <w:tcPr>
            <w:tcW w:w="3378" w:type="dxa"/>
          </w:tcPr>
          <w:p w14:paraId="448D0788" w14:textId="77777777" w:rsidR="00BD60FD" w:rsidRPr="00D9514F" w:rsidRDefault="00BD60FD" w:rsidP="007674D4">
            <w:pPr>
              <w:jc w:val="both"/>
              <w:rPr>
                <w:color w:val="000000" w:themeColor="text1"/>
                <w:sz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FFFFFF" w:themeFill="background1"/>
          </w:tcPr>
          <w:p w14:paraId="7166CA4A" w14:textId="77777777" w:rsidR="00BD60FD" w:rsidRPr="00D9514F" w:rsidRDefault="00BD60FD" w:rsidP="004671ED">
            <w:pPr>
              <w:jc w:val="right"/>
              <w:rPr>
                <w:color w:val="000000" w:themeColor="text1"/>
                <w:sz w:val="18"/>
                <w:szCs w:val="18"/>
              </w:rPr>
            </w:pPr>
            <w:r w:rsidRPr="00D9514F">
              <w:rPr>
                <w:color w:val="000000" w:themeColor="text1"/>
                <w:sz w:val="18"/>
                <w:szCs w:val="18"/>
              </w:rPr>
              <w:t>3 156</w:t>
            </w:r>
          </w:p>
        </w:tc>
        <w:tc>
          <w:tcPr>
            <w:tcW w:w="1132" w:type="dxa"/>
            <w:tcBorders>
              <w:top w:val="nil"/>
              <w:left w:val="nil"/>
              <w:bottom w:val="single" w:sz="4" w:space="0" w:color="auto"/>
              <w:right w:val="single" w:sz="4" w:space="0" w:color="auto"/>
            </w:tcBorders>
            <w:shd w:val="clear" w:color="auto" w:fill="FFFFFF" w:themeFill="background1"/>
          </w:tcPr>
          <w:p w14:paraId="0F6B6994" w14:textId="77777777" w:rsidR="00BD60FD" w:rsidRPr="00D9514F" w:rsidRDefault="00BD60FD" w:rsidP="004671ED">
            <w:pPr>
              <w:jc w:val="right"/>
              <w:rPr>
                <w:color w:val="000000" w:themeColor="text1"/>
                <w:sz w:val="18"/>
                <w:szCs w:val="18"/>
              </w:rPr>
            </w:pPr>
            <w:r w:rsidRPr="00D9514F">
              <w:rPr>
                <w:color w:val="000000" w:themeColor="text1"/>
                <w:sz w:val="18"/>
                <w:szCs w:val="18"/>
              </w:rPr>
              <w:t>5 594,2</w:t>
            </w:r>
          </w:p>
        </w:tc>
        <w:tc>
          <w:tcPr>
            <w:tcW w:w="1132" w:type="dxa"/>
            <w:tcBorders>
              <w:top w:val="nil"/>
              <w:left w:val="nil"/>
              <w:bottom w:val="single" w:sz="4" w:space="0" w:color="auto"/>
              <w:right w:val="single" w:sz="4" w:space="0" w:color="auto"/>
            </w:tcBorders>
            <w:shd w:val="clear" w:color="auto" w:fill="FFFFFF" w:themeFill="background1"/>
          </w:tcPr>
          <w:p w14:paraId="26BE0D70" w14:textId="77777777" w:rsidR="00BD60FD" w:rsidRPr="00D9514F" w:rsidRDefault="00BD60FD" w:rsidP="004671ED">
            <w:pPr>
              <w:jc w:val="right"/>
              <w:rPr>
                <w:color w:val="000000" w:themeColor="text1"/>
                <w:sz w:val="18"/>
                <w:szCs w:val="18"/>
              </w:rPr>
            </w:pPr>
            <w:r w:rsidRPr="00D9514F">
              <w:rPr>
                <w:color w:val="000000" w:themeColor="text1"/>
                <w:sz w:val="18"/>
                <w:szCs w:val="18"/>
              </w:rPr>
              <w:t>5 594,2</w:t>
            </w:r>
          </w:p>
        </w:tc>
        <w:tc>
          <w:tcPr>
            <w:tcW w:w="1132" w:type="dxa"/>
            <w:tcBorders>
              <w:top w:val="nil"/>
              <w:left w:val="nil"/>
              <w:bottom w:val="single" w:sz="4" w:space="0" w:color="auto"/>
              <w:right w:val="single" w:sz="4" w:space="0" w:color="auto"/>
            </w:tcBorders>
            <w:shd w:val="clear" w:color="auto" w:fill="FFFFFF" w:themeFill="background1"/>
          </w:tcPr>
          <w:p w14:paraId="64163DC7" w14:textId="77777777" w:rsidR="00BD60FD" w:rsidRPr="00D9514F" w:rsidRDefault="00BD60FD" w:rsidP="004671ED">
            <w:pPr>
              <w:jc w:val="right"/>
              <w:rPr>
                <w:color w:val="000000" w:themeColor="text1"/>
                <w:sz w:val="18"/>
                <w:szCs w:val="18"/>
              </w:rPr>
            </w:pPr>
            <w:r w:rsidRPr="00D9514F">
              <w:rPr>
                <w:color w:val="000000" w:themeColor="text1"/>
                <w:sz w:val="18"/>
                <w:szCs w:val="18"/>
              </w:rPr>
              <w:t>5 594,2</w:t>
            </w:r>
          </w:p>
        </w:tc>
        <w:tc>
          <w:tcPr>
            <w:tcW w:w="1132" w:type="dxa"/>
            <w:tcBorders>
              <w:top w:val="nil"/>
              <w:left w:val="nil"/>
              <w:bottom w:val="single" w:sz="4" w:space="0" w:color="auto"/>
              <w:right w:val="single" w:sz="4" w:space="0" w:color="auto"/>
            </w:tcBorders>
            <w:shd w:val="clear" w:color="auto" w:fill="FFFFFF" w:themeFill="background1"/>
          </w:tcPr>
          <w:p w14:paraId="444CEF0F" w14:textId="77777777" w:rsidR="00BD60FD" w:rsidRPr="00D9514F" w:rsidRDefault="00BD60FD" w:rsidP="004671ED">
            <w:pPr>
              <w:jc w:val="right"/>
              <w:rPr>
                <w:color w:val="000000" w:themeColor="text1"/>
                <w:sz w:val="18"/>
                <w:szCs w:val="18"/>
              </w:rPr>
            </w:pPr>
            <w:r w:rsidRPr="00D9514F">
              <w:rPr>
                <w:color w:val="000000" w:themeColor="text1"/>
                <w:sz w:val="18"/>
                <w:szCs w:val="18"/>
              </w:rPr>
              <w:t>5 729,2</w:t>
            </w:r>
          </w:p>
        </w:tc>
      </w:tr>
    </w:tbl>
    <w:p w14:paraId="690B1CBD" w14:textId="77777777" w:rsidR="00BD60FD" w:rsidRPr="00D9514F" w:rsidRDefault="00BD60FD" w:rsidP="00BD60FD">
      <w:pPr>
        <w:ind w:firstLine="425"/>
        <w:rPr>
          <w:color w:val="000000" w:themeColor="text1"/>
          <w:sz w:val="18"/>
          <w:szCs w:val="18"/>
          <w:lang w:eastAsia="lv-LV"/>
        </w:rPr>
      </w:pPr>
      <w:r w:rsidRPr="00D9514F">
        <w:rPr>
          <w:color w:val="000000" w:themeColor="text1"/>
          <w:sz w:val="18"/>
          <w:szCs w:val="18"/>
          <w:lang w:eastAsia="lv-LV"/>
        </w:rPr>
        <w:t xml:space="preserve">Piezīmes.  </w:t>
      </w:r>
    </w:p>
    <w:p w14:paraId="6A5A5B6B" w14:textId="77777777" w:rsidR="00BD60FD" w:rsidRPr="00D9514F" w:rsidRDefault="00BD60FD" w:rsidP="00283482">
      <w:pPr>
        <w:ind w:firstLine="425"/>
        <w:jc w:val="both"/>
        <w:rPr>
          <w:color w:val="000000" w:themeColor="text1"/>
          <w:sz w:val="18"/>
          <w:szCs w:val="18"/>
          <w:lang w:eastAsia="lv-LV"/>
        </w:rPr>
      </w:pPr>
      <w:r w:rsidRPr="00D9514F">
        <w:rPr>
          <w:color w:val="000000" w:themeColor="text1"/>
          <w:sz w:val="18"/>
          <w:szCs w:val="18"/>
          <w:vertAlign w:val="superscript"/>
          <w:lang w:eastAsia="lv-LV"/>
        </w:rPr>
        <w:t>1</w:t>
      </w:r>
      <w:r w:rsidRPr="00D9514F">
        <w:rPr>
          <w:color w:val="000000" w:themeColor="text1"/>
          <w:sz w:val="18"/>
          <w:szCs w:val="18"/>
          <w:lang w:eastAsia="lv-LV"/>
        </w:rPr>
        <w:t xml:space="preserve"> Pasākuma ietvaros atsevišķiem darbiniekiem atlīdzība tiek nodrošināta piemaksu veidā.</w:t>
      </w:r>
    </w:p>
    <w:p w14:paraId="5437A60E" w14:textId="77777777" w:rsidR="007674D4" w:rsidRDefault="007674D4" w:rsidP="00BD60FD">
      <w:pPr>
        <w:spacing w:before="240" w:after="240"/>
        <w:jc w:val="center"/>
        <w:rPr>
          <w:b/>
          <w:color w:val="000000" w:themeColor="text1"/>
          <w:lang w:eastAsia="lv-LV"/>
        </w:rPr>
      </w:pPr>
    </w:p>
    <w:p w14:paraId="3A86CAB4" w14:textId="77777777" w:rsidR="007674D4" w:rsidRDefault="007674D4" w:rsidP="00BD60FD">
      <w:pPr>
        <w:spacing w:before="240" w:after="240"/>
        <w:jc w:val="center"/>
        <w:rPr>
          <w:b/>
          <w:color w:val="000000" w:themeColor="text1"/>
          <w:lang w:eastAsia="lv-LV"/>
        </w:rPr>
      </w:pPr>
    </w:p>
    <w:p w14:paraId="27721321" w14:textId="75EA59E0"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lastRenderedPageBreak/>
        <w:t>Izmaiņas izdevumos, salīdzinot 2024. gada plānu ar 2023. gada plānu</w:t>
      </w:r>
    </w:p>
    <w:p w14:paraId="5E54AB1C"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277"/>
        <w:gridCol w:w="1277"/>
        <w:gridCol w:w="1277"/>
      </w:tblGrid>
      <w:tr w:rsidR="00BD60FD" w:rsidRPr="00D9514F" w14:paraId="00991BB1" w14:textId="77777777" w:rsidTr="004671ED">
        <w:trPr>
          <w:trHeight w:val="142"/>
          <w:tblHeader/>
          <w:jc w:val="center"/>
        </w:trPr>
        <w:tc>
          <w:tcPr>
            <w:tcW w:w="5246" w:type="dxa"/>
            <w:vAlign w:val="center"/>
          </w:tcPr>
          <w:p w14:paraId="71352E01"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2032DE9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5A92150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313CB28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1CB05828" w14:textId="77777777" w:rsidTr="004671ED">
        <w:trPr>
          <w:trHeight w:val="142"/>
          <w:jc w:val="center"/>
        </w:trPr>
        <w:tc>
          <w:tcPr>
            <w:tcW w:w="5246" w:type="dxa"/>
            <w:shd w:val="clear" w:color="auto" w:fill="D9D9D9"/>
          </w:tcPr>
          <w:p w14:paraId="0CC80F73" w14:textId="77777777" w:rsidR="00BD60FD" w:rsidRPr="00D9514F" w:rsidRDefault="00BD60FD" w:rsidP="007674D4">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72056074" w14:textId="77777777" w:rsidR="00BD60FD" w:rsidRPr="00D9514F" w:rsidRDefault="00BD60FD" w:rsidP="004671ED">
            <w:pPr>
              <w:jc w:val="right"/>
              <w:rPr>
                <w:b/>
                <w:color w:val="000000" w:themeColor="text1"/>
                <w:sz w:val="18"/>
                <w:szCs w:val="18"/>
              </w:rPr>
            </w:pPr>
            <w:r w:rsidRPr="00D9514F">
              <w:rPr>
                <w:b/>
                <w:color w:val="000000" w:themeColor="text1"/>
                <w:sz w:val="18"/>
                <w:szCs w:val="18"/>
              </w:rPr>
              <w:t>286 371</w:t>
            </w:r>
          </w:p>
        </w:tc>
        <w:tc>
          <w:tcPr>
            <w:tcW w:w="1277" w:type="dxa"/>
            <w:shd w:val="clear" w:color="auto" w:fill="D9D9D9"/>
          </w:tcPr>
          <w:p w14:paraId="535237E4" w14:textId="77777777" w:rsidR="00BD60FD" w:rsidRPr="00D9514F" w:rsidRDefault="00BD60FD" w:rsidP="004671ED">
            <w:pPr>
              <w:jc w:val="right"/>
              <w:rPr>
                <w:b/>
                <w:color w:val="000000" w:themeColor="text1"/>
                <w:sz w:val="18"/>
                <w:szCs w:val="18"/>
              </w:rPr>
            </w:pPr>
            <w:r w:rsidRPr="00D9514F">
              <w:rPr>
                <w:b/>
                <w:color w:val="000000" w:themeColor="text1"/>
                <w:sz w:val="18"/>
                <w:szCs w:val="18"/>
              </w:rPr>
              <w:t>381 821</w:t>
            </w:r>
          </w:p>
        </w:tc>
        <w:tc>
          <w:tcPr>
            <w:tcW w:w="1277" w:type="dxa"/>
            <w:shd w:val="clear" w:color="auto" w:fill="D9D9D9"/>
          </w:tcPr>
          <w:p w14:paraId="1436FDB9" w14:textId="77777777" w:rsidR="00BD60FD" w:rsidRPr="00D9514F" w:rsidRDefault="00BD60FD" w:rsidP="004671ED">
            <w:pPr>
              <w:jc w:val="right"/>
              <w:rPr>
                <w:b/>
                <w:color w:val="000000" w:themeColor="text1"/>
                <w:sz w:val="18"/>
                <w:szCs w:val="18"/>
              </w:rPr>
            </w:pPr>
            <w:r w:rsidRPr="00D9514F">
              <w:rPr>
                <w:b/>
                <w:color w:val="000000" w:themeColor="text1"/>
                <w:sz w:val="18"/>
                <w:szCs w:val="18"/>
              </w:rPr>
              <w:t>95 450</w:t>
            </w:r>
          </w:p>
        </w:tc>
      </w:tr>
      <w:tr w:rsidR="00BD60FD" w:rsidRPr="00D9514F" w14:paraId="1B2EACAC" w14:textId="77777777" w:rsidTr="004671ED">
        <w:trPr>
          <w:trHeight w:val="142"/>
          <w:jc w:val="center"/>
        </w:trPr>
        <w:tc>
          <w:tcPr>
            <w:tcW w:w="9077" w:type="dxa"/>
            <w:gridSpan w:val="4"/>
          </w:tcPr>
          <w:p w14:paraId="3432C7FB" w14:textId="77777777" w:rsidR="00BD60FD" w:rsidRPr="00D9514F" w:rsidRDefault="00BD60FD" w:rsidP="007674D4">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2A5D8060" w14:textId="77777777" w:rsidTr="004671ED">
        <w:trPr>
          <w:trHeight w:val="142"/>
          <w:jc w:val="center"/>
        </w:trPr>
        <w:tc>
          <w:tcPr>
            <w:tcW w:w="5246" w:type="dxa"/>
            <w:shd w:val="clear" w:color="auto" w:fill="F2F2F2"/>
          </w:tcPr>
          <w:p w14:paraId="68A2F6B5" w14:textId="77777777" w:rsidR="00BD60FD" w:rsidRPr="00D9514F" w:rsidRDefault="00BD60FD" w:rsidP="007674D4">
            <w:pPr>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shd w:val="clear" w:color="auto" w:fill="F2F2F2"/>
          </w:tcPr>
          <w:p w14:paraId="4EDF6EBF" w14:textId="77777777" w:rsidR="00BD60FD" w:rsidRPr="00D9514F" w:rsidRDefault="00BD60FD" w:rsidP="004671ED">
            <w:pPr>
              <w:jc w:val="right"/>
              <w:rPr>
                <w:color w:val="000000" w:themeColor="text1"/>
                <w:sz w:val="18"/>
                <w:szCs w:val="18"/>
              </w:rPr>
            </w:pPr>
            <w:r w:rsidRPr="00D9514F">
              <w:rPr>
                <w:color w:val="000000" w:themeColor="text1"/>
                <w:sz w:val="18"/>
                <w:szCs w:val="18"/>
              </w:rPr>
              <w:t>286 371</w:t>
            </w:r>
          </w:p>
        </w:tc>
        <w:tc>
          <w:tcPr>
            <w:tcW w:w="1277" w:type="dxa"/>
            <w:shd w:val="clear" w:color="auto" w:fill="F2F2F2"/>
          </w:tcPr>
          <w:p w14:paraId="6CA86BED" w14:textId="77777777" w:rsidR="00BD60FD" w:rsidRPr="00D9514F" w:rsidRDefault="00BD60FD" w:rsidP="004671ED">
            <w:pPr>
              <w:jc w:val="right"/>
              <w:rPr>
                <w:color w:val="000000" w:themeColor="text1"/>
                <w:sz w:val="18"/>
                <w:szCs w:val="18"/>
              </w:rPr>
            </w:pPr>
            <w:r w:rsidRPr="00D9514F">
              <w:rPr>
                <w:color w:val="000000" w:themeColor="text1"/>
                <w:sz w:val="18"/>
                <w:szCs w:val="18"/>
              </w:rPr>
              <w:t>381 821</w:t>
            </w:r>
          </w:p>
        </w:tc>
        <w:tc>
          <w:tcPr>
            <w:tcW w:w="1277" w:type="dxa"/>
            <w:shd w:val="clear" w:color="auto" w:fill="F2F2F2"/>
          </w:tcPr>
          <w:p w14:paraId="14415B6F" w14:textId="77777777" w:rsidR="00BD60FD" w:rsidRPr="00D9514F" w:rsidRDefault="00BD60FD" w:rsidP="004671ED">
            <w:pPr>
              <w:jc w:val="right"/>
              <w:rPr>
                <w:color w:val="000000" w:themeColor="text1"/>
                <w:sz w:val="18"/>
                <w:szCs w:val="18"/>
              </w:rPr>
            </w:pPr>
            <w:r w:rsidRPr="00D9514F">
              <w:rPr>
                <w:color w:val="000000" w:themeColor="text1"/>
                <w:sz w:val="18"/>
                <w:szCs w:val="18"/>
              </w:rPr>
              <w:t>95 450</w:t>
            </w:r>
          </w:p>
        </w:tc>
      </w:tr>
      <w:tr w:rsidR="00BD60FD" w:rsidRPr="00D9514F" w14:paraId="4F2F005C" w14:textId="77777777" w:rsidTr="004671ED">
        <w:trPr>
          <w:trHeight w:val="142"/>
          <w:jc w:val="center"/>
        </w:trPr>
        <w:tc>
          <w:tcPr>
            <w:tcW w:w="5246" w:type="dxa"/>
          </w:tcPr>
          <w:p w14:paraId="6012AE8D" w14:textId="77777777" w:rsidR="00BD60FD" w:rsidRPr="00D9514F" w:rsidRDefault="00BD60FD" w:rsidP="007674D4">
            <w:pPr>
              <w:jc w:val="both"/>
              <w:rPr>
                <w:i/>
                <w:color w:val="000000" w:themeColor="text1"/>
                <w:sz w:val="18"/>
                <w:szCs w:val="18"/>
                <w:lang w:eastAsia="lv-LV"/>
              </w:rPr>
            </w:pPr>
            <w:r w:rsidRPr="00D9514F">
              <w:rPr>
                <w:i/>
                <w:color w:val="000000" w:themeColor="text1"/>
                <w:sz w:val="18"/>
                <w:szCs w:val="18"/>
                <w:lang w:eastAsia="lv-LV"/>
              </w:rPr>
              <w:t xml:space="preserve">Pasākuma </w:t>
            </w:r>
            <w:proofErr w:type="spellStart"/>
            <w:r w:rsidRPr="00D9514F">
              <w:rPr>
                <w:i/>
                <w:color w:val="000000" w:themeColor="text1"/>
                <w:sz w:val="18"/>
                <w:szCs w:val="18"/>
              </w:rPr>
              <w:t>Nr.CESPI</w:t>
            </w:r>
            <w:proofErr w:type="spellEnd"/>
            <w:r w:rsidRPr="00D9514F">
              <w:rPr>
                <w:i/>
                <w:color w:val="000000" w:themeColor="text1"/>
                <w:sz w:val="18"/>
                <w:szCs w:val="18"/>
              </w:rPr>
              <w:t xml:space="preserve">/LM/011 “Tehniskā palīdzība Atveseļošanas un noturības mehānisma (ANM) apgūšanai Labklājības ministrijā” </w:t>
            </w:r>
            <w:r w:rsidRPr="00D9514F">
              <w:rPr>
                <w:i/>
                <w:color w:val="000000" w:themeColor="text1"/>
                <w:sz w:val="18"/>
                <w:szCs w:val="18"/>
                <w:lang w:eastAsia="lv-LV"/>
              </w:rPr>
              <w:t>īstenošana</w:t>
            </w:r>
            <w:r w:rsidRPr="00D9514F">
              <w:rPr>
                <w:color w:val="000000" w:themeColor="text1"/>
              </w:rPr>
              <w:t xml:space="preserve"> </w:t>
            </w:r>
            <w:r w:rsidRPr="00D9514F">
              <w:rPr>
                <w:i/>
                <w:color w:val="000000" w:themeColor="text1"/>
                <w:sz w:val="18"/>
                <w:szCs w:val="18"/>
                <w:lang w:eastAsia="lv-LV"/>
              </w:rPr>
              <w:t>(pasākuma īstenošanai 2023. un 2024. gadā ik gadu plānotas 4 amata vietas)</w:t>
            </w:r>
          </w:p>
        </w:tc>
        <w:tc>
          <w:tcPr>
            <w:tcW w:w="1277" w:type="dxa"/>
          </w:tcPr>
          <w:p w14:paraId="47BF429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xml:space="preserve">286 371 </w:t>
            </w:r>
          </w:p>
        </w:tc>
        <w:tc>
          <w:tcPr>
            <w:tcW w:w="1277" w:type="dxa"/>
          </w:tcPr>
          <w:p w14:paraId="0F6AA63A"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381 821</w:t>
            </w:r>
          </w:p>
        </w:tc>
        <w:tc>
          <w:tcPr>
            <w:tcW w:w="1277" w:type="dxa"/>
          </w:tcPr>
          <w:p w14:paraId="0977ACD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95 450</w:t>
            </w:r>
          </w:p>
        </w:tc>
      </w:tr>
    </w:tbl>
    <w:p w14:paraId="592DA91B"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97.00.00 Nozaru vadība un politikas plānošana</w:t>
      </w:r>
    </w:p>
    <w:p w14:paraId="47BD48ED"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4"/>
        <w:gridCol w:w="1134"/>
        <w:gridCol w:w="1134"/>
        <w:gridCol w:w="1134"/>
        <w:gridCol w:w="1104"/>
      </w:tblGrid>
      <w:tr w:rsidR="00BD60FD" w:rsidRPr="00D9514F" w14:paraId="54644DFE" w14:textId="77777777" w:rsidTr="004671ED">
        <w:trPr>
          <w:trHeight w:val="283"/>
          <w:tblHeader/>
          <w:jc w:val="center"/>
        </w:trPr>
        <w:tc>
          <w:tcPr>
            <w:tcW w:w="3397" w:type="dxa"/>
            <w:vAlign w:val="center"/>
          </w:tcPr>
          <w:p w14:paraId="43A376F3" w14:textId="77777777" w:rsidR="00BD60FD" w:rsidRPr="00D9514F" w:rsidRDefault="00BD60FD" w:rsidP="004671ED">
            <w:pPr>
              <w:jc w:val="center"/>
              <w:rPr>
                <w:color w:val="000000" w:themeColor="text1"/>
                <w:sz w:val="18"/>
              </w:rPr>
            </w:pPr>
          </w:p>
        </w:tc>
        <w:tc>
          <w:tcPr>
            <w:tcW w:w="1134" w:type="dxa"/>
          </w:tcPr>
          <w:p w14:paraId="711733B9"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4" w:type="dxa"/>
          </w:tcPr>
          <w:p w14:paraId="22282C2E"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4" w:type="dxa"/>
          </w:tcPr>
          <w:p w14:paraId="7A33B0C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tcPr>
          <w:p w14:paraId="2C12D5B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04" w:type="dxa"/>
          </w:tcPr>
          <w:p w14:paraId="699D58CB"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3C9372DF" w14:textId="77777777" w:rsidTr="004671ED">
        <w:trPr>
          <w:trHeight w:val="142"/>
          <w:jc w:val="center"/>
        </w:trPr>
        <w:tc>
          <w:tcPr>
            <w:tcW w:w="3397" w:type="dxa"/>
            <w:shd w:val="clear" w:color="auto" w:fill="D9D9D9" w:themeFill="background1" w:themeFillShade="D9"/>
            <w:vAlign w:val="center"/>
          </w:tcPr>
          <w:p w14:paraId="2710F8D8" w14:textId="77777777" w:rsidR="00BD60FD" w:rsidRPr="00D9514F" w:rsidRDefault="00BD60FD" w:rsidP="007A2E75">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73BB4" w14:textId="77777777" w:rsidR="00BD60FD" w:rsidRPr="00D9514F" w:rsidRDefault="00BD60FD" w:rsidP="004671ED">
            <w:pPr>
              <w:jc w:val="right"/>
              <w:rPr>
                <w:color w:val="000000" w:themeColor="text1"/>
                <w:sz w:val="18"/>
                <w:szCs w:val="18"/>
              </w:rPr>
            </w:pPr>
            <w:r w:rsidRPr="00D9514F">
              <w:rPr>
                <w:color w:val="000000" w:themeColor="text1"/>
                <w:sz w:val="18"/>
                <w:szCs w:val="18"/>
              </w:rPr>
              <w:t>8 271 335</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2A3BEF" w14:textId="77777777" w:rsidR="00BD60FD" w:rsidRPr="00D9514F" w:rsidRDefault="00BD60FD" w:rsidP="004671ED">
            <w:pPr>
              <w:jc w:val="right"/>
              <w:rPr>
                <w:color w:val="000000" w:themeColor="text1"/>
                <w:sz w:val="18"/>
                <w:szCs w:val="18"/>
              </w:rPr>
            </w:pPr>
            <w:r w:rsidRPr="00D9514F">
              <w:rPr>
                <w:color w:val="000000" w:themeColor="text1"/>
                <w:sz w:val="18"/>
                <w:szCs w:val="18"/>
              </w:rPr>
              <w:t>9 196 951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A2DF9" w14:textId="77777777" w:rsidR="00BD60FD" w:rsidRPr="00D9514F" w:rsidRDefault="00BD60FD" w:rsidP="004671ED">
            <w:pPr>
              <w:jc w:val="right"/>
              <w:rPr>
                <w:color w:val="000000" w:themeColor="text1"/>
                <w:sz w:val="18"/>
                <w:szCs w:val="18"/>
              </w:rPr>
            </w:pPr>
            <w:r w:rsidRPr="00D9514F">
              <w:rPr>
                <w:color w:val="000000" w:themeColor="text1"/>
                <w:sz w:val="18"/>
                <w:szCs w:val="18"/>
              </w:rPr>
              <w:t>9 646 121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7CD25D61" w14:textId="77777777" w:rsidR="00BD60FD" w:rsidRPr="00D9514F" w:rsidRDefault="00BD60FD" w:rsidP="004671ED">
            <w:pPr>
              <w:jc w:val="right"/>
              <w:rPr>
                <w:color w:val="000000" w:themeColor="text1"/>
                <w:sz w:val="18"/>
                <w:szCs w:val="18"/>
              </w:rPr>
            </w:pPr>
            <w:r w:rsidRPr="00D9514F">
              <w:rPr>
                <w:color w:val="000000" w:themeColor="text1"/>
                <w:sz w:val="18"/>
                <w:szCs w:val="18"/>
              </w:rPr>
              <w:t>9 486 345</w:t>
            </w:r>
          </w:p>
        </w:tc>
        <w:tc>
          <w:tcPr>
            <w:tcW w:w="1104" w:type="dxa"/>
            <w:tcBorders>
              <w:top w:val="single" w:sz="4" w:space="0" w:color="auto"/>
              <w:left w:val="nil"/>
              <w:bottom w:val="single" w:sz="4" w:space="0" w:color="auto"/>
              <w:right w:val="single" w:sz="4" w:space="0" w:color="auto"/>
            </w:tcBorders>
            <w:shd w:val="clear" w:color="auto" w:fill="D9D9D9" w:themeFill="background1" w:themeFillShade="D9"/>
          </w:tcPr>
          <w:p w14:paraId="2D554DB9" w14:textId="77777777" w:rsidR="00BD60FD" w:rsidRPr="00D9514F" w:rsidRDefault="00BD60FD" w:rsidP="004671ED">
            <w:pPr>
              <w:jc w:val="right"/>
              <w:rPr>
                <w:color w:val="000000" w:themeColor="text1"/>
                <w:sz w:val="18"/>
                <w:szCs w:val="18"/>
              </w:rPr>
            </w:pPr>
            <w:r w:rsidRPr="00D9514F">
              <w:rPr>
                <w:color w:val="000000" w:themeColor="text1"/>
                <w:sz w:val="18"/>
                <w:szCs w:val="18"/>
              </w:rPr>
              <w:t>9 491 395</w:t>
            </w:r>
          </w:p>
        </w:tc>
      </w:tr>
      <w:tr w:rsidR="00BD60FD" w:rsidRPr="00D9514F" w14:paraId="4E503FBF" w14:textId="77777777" w:rsidTr="004671ED">
        <w:trPr>
          <w:trHeight w:val="283"/>
          <w:jc w:val="center"/>
        </w:trPr>
        <w:tc>
          <w:tcPr>
            <w:tcW w:w="3397" w:type="dxa"/>
            <w:vAlign w:val="center"/>
          </w:tcPr>
          <w:p w14:paraId="7FAAA57B" w14:textId="77777777" w:rsidR="00BD60FD" w:rsidRPr="00D9514F" w:rsidRDefault="00BD60FD" w:rsidP="007A2E75">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9B630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14:paraId="743313C7" w14:textId="77777777" w:rsidR="00BD60FD" w:rsidRPr="00D9514F" w:rsidRDefault="00BD60FD" w:rsidP="004671ED">
            <w:pPr>
              <w:jc w:val="right"/>
              <w:rPr>
                <w:color w:val="000000" w:themeColor="text1"/>
                <w:sz w:val="18"/>
                <w:szCs w:val="18"/>
              </w:rPr>
            </w:pPr>
            <w:r w:rsidRPr="00D9514F">
              <w:rPr>
                <w:color w:val="000000" w:themeColor="text1"/>
                <w:sz w:val="18"/>
                <w:szCs w:val="18"/>
              </w:rPr>
              <w:t>925 616</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668AAC61" w14:textId="77777777" w:rsidR="00BD60FD" w:rsidRPr="00D9514F" w:rsidRDefault="00BD60FD" w:rsidP="004671ED">
            <w:pPr>
              <w:jc w:val="right"/>
              <w:rPr>
                <w:color w:val="000000" w:themeColor="text1"/>
                <w:sz w:val="18"/>
                <w:szCs w:val="18"/>
              </w:rPr>
            </w:pPr>
            <w:r w:rsidRPr="00D9514F">
              <w:rPr>
                <w:color w:val="000000" w:themeColor="text1"/>
                <w:sz w:val="18"/>
                <w:szCs w:val="18"/>
              </w:rPr>
              <w:t>449 170</w:t>
            </w:r>
          </w:p>
        </w:tc>
        <w:tc>
          <w:tcPr>
            <w:tcW w:w="1134" w:type="dxa"/>
            <w:tcBorders>
              <w:top w:val="nil"/>
              <w:left w:val="nil"/>
              <w:bottom w:val="single" w:sz="4" w:space="0" w:color="auto"/>
              <w:right w:val="single" w:sz="4" w:space="0" w:color="auto"/>
            </w:tcBorders>
            <w:shd w:val="clear" w:color="auto" w:fill="FFFFFF" w:themeFill="background1"/>
          </w:tcPr>
          <w:p w14:paraId="71040570" w14:textId="77777777" w:rsidR="00BD60FD" w:rsidRPr="00D9514F" w:rsidRDefault="00BD60FD" w:rsidP="004671ED">
            <w:pPr>
              <w:jc w:val="right"/>
              <w:rPr>
                <w:color w:val="000000" w:themeColor="text1"/>
                <w:sz w:val="18"/>
                <w:szCs w:val="18"/>
              </w:rPr>
            </w:pPr>
            <w:r w:rsidRPr="00D9514F">
              <w:rPr>
                <w:color w:val="000000" w:themeColor="text1"/>
                <w:sz w:val="18"/>
                <w:szCs w:val="18"/>
              </w:rPr>
              <w:t>-159 776</w:t>
            </w:r>
          </w:p>
        </w:tc>
        <w:tc>
          <w:tcPr>
            <w:tcW w:w="1104" w:type="dxa"/>
            <w:tcBorders>
              <w:top w:val="nil"/>
              <w:left w:val="nil"/>
              <w:bottom w:val="single" w:sz="4" w:space="0" w:color="auto"/>
              <w:right w:val="single" w:sz="4" w:space="0" w:color="auto"/>
            </w:tcBorders>
            <w:shd w:val="clear" w:color="auto" w:fill="FFFFFF" w:themeFill="background1"/>
          </w:tcPr>
          <w:p w14:paraId="425191B9" w14:textId="77777777" w:rsidR="00BD60FD" w:rsidRPr="00D9514F" w:rsidRDefault="00BD60FD" w:rsidP="004671ED">
            <w:pPr>
              <w:jc w:val="right"/>
              <w:rPr>
                <w:color w:val="000000" w:themeColor="text1"/>
                <w:sz w:val="18"/>
                <w:szCs w:val="18"/>
              </w:rPr>
            </w:pPr>
            <w:r w:rsidRPr="00D9514F">
              <w:rPr>
                <w:color w:val="000000" w:themeColor="text1"/>
                <w:sz w:val="18"/>
                <w:szCs w:val="18"/>
              </w:rPr>
              <w:t>5 050</w:t>
            </w:r>
          </w:p>
        </w:tc>
      </w:tr>
      <w:tr w:rsidR="00BD60FD" w:rsidRPr="00D9514F" w14:paraId="56AB4611" w14:textId="77777777" w:rsidTr="004671ED">
        <w:trPr>
          <w:trHeight w:val="283"/>
          <w:jc w:val="center"/>
        </w:trPr>
        <w:tc>
          <w:tcPr>
            <w:tcW w:w="3397" w:type="dxa"/>
            <w:vAlign w:val="center"/>
          </w:tcPr>
          <w:p w14:paraId="77AA5E8C" w14:textId="77777777" w:rsidR="00BD60FD" w:rsidRPr="00D9514F" w:rsidRDefault="00BD60FD" w:rsidP="007A2E75">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5DFA0AB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14:paraId="5C7A9B19" w14:textId="77777777" w:rsidR="00BD60FD" w:rsidRPr="00D9514F" w:rsidRDefault="00BD60FD" w:rsidP="004671ED">
            <w:pPr>
              <w:jc w:val="right"/>
              <w:rPr>
                <w:color w:val="000000" w:themeColor="text1"/>
                <w:sz w:val="18"/>
                <w:szCs w:val="18"/>
              </w:rPr>
            </w:pPr>
            <w:r w:rsidRPr="00D9514F">
              <w:rPr>
                <w:color w:val="000000" w:themeColor="text1"/>
                <w:sz w:val="18"/>
                <w:szCs w:val="18"/>
              </w:rPr>
              <w:t>11,2</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669CEEE3" w14:textId="77777777" w:rsidR="00BD60FD" w:rsidRPr="00D9514F" w:rsidRDefault="00BD60FD" w:rsidP="004671ED">
            <w:pPr>
              <w:jc w:val="right"/>
              <w:rPr>
                <w:color w:val="000000" w:themeColor="text1"/>
                <w:sz w:val="18"/>
                <w:szCs w:val="18"/>
              </w:rPr>
            </w:pPr>
            <w:r w:rsidRPr="00D9514F">
              <w:rPr>
                <w:color w:val="000000" w:themeColor="text1"/>
                <w:sz w:val="18"/>
                <w:szCs w:val="18"/>
              </w:rPr>
              <w:t>4,9</w:t>
            </w:r>
          </w:p>
        </w:tc>
        <w:tc>
          <w:tcPr>
            <w:tcW w:w="1134" w:type="dxa"/>
            <w:tcBorders>
              <w:top w:val="nil"/>
              <w:left w:val="nil"/>
              <w:bottom w:val="single" w:sz="4" w:space="0" w:color="auto"/>
              <w:right w:val="single" w:sz="4" w:space="0" w:color="auto"/>
            </w:tcBorders>
            <w:shd w:val="clear" w:color="auto" w:fill="FFFFFF" w:themeFill="background1"/>
          </w:tcPr>
          <w:p w14:paraId="2D856E61" w14:textId="77777777" w:rsidR="00BD60FD" w:rsidRPr="00D9514F" w:rsidRDefault="00BD60FD" w:rsidP="004671ED">
            <w:pPr>
              <w:jc w:val="right"/>
              <w:rPr>
                <w:color w:val="000000" w:themeColor="text1"/>
                <w:sz w:val="18"/>
                <w:szCs w:val="18"/>
              </w:rPr>
            </w:pPr>
            <w:r w:rsidRPr="00D9514F">
              <w:rPr>
                <w:color w:val="000000" w:themeColor="text1"/>
                <w:sz w:val="18"/>
                <w:szCs w:val="18"/>
              </w:rPr>
              <w:t>-1,7</w:t>
            </w:r>
          </w:p>
        </w:tc>
        <w:tc>
          <w:tcPr>
            <w:tcW w:w="1104" w:type="dxa"/>
            <w:tcBorders>
              <w:top w:val="nil"/>
              <w:left w:val="nil"/>
              <w:bottom w:val="single" w:sz="4" w:space="0" w:color="auto"/>
              <w:right w:val="single" w:sz="4" w:space="0" w:color="auto"/>
            </w:tcBorders>
            <w:shd w:val="clear" w:color="auto" w:fill="FFFFFF" w:themeFill="background1"/>
          </w:tcPr>
          <w:p w14:paraId="72E85900" w14:textId="77777777" w:rsidR="00BD60FD" w:rsidRPr="00D9514F" w:rsidRDefault="00BD60FD" w:rsidP="004671ED">
            <w:pPr>
              <w:jc w:val="right"/>
              <w:rPr>
                <w:color w:val="000000" w:themeColor="text1"/>
                <w:sz w:val="18"/>
                <w:szCs w:val="18"/>
              </w:rPr>
            </w:pPr>
            <w:r w:rsidRPr="00D9514F">
              <w:rPr>
                <w:color w:val="000000" w:themeColor="text1"/>
                <w:sz w:val="18"/>
                <w:szCs w:val="18"/>
              </w:rPr>
              <w:t>0,1</w:t>
            </w:r>
          </w:p>
        </w:tc>
      </w:tr>
      <w:tr w:rsidR="00BD60FD" w:rsidRPr="00D9514F" w14:paraId="074BD4A4" w14:textId="77777777" w:rsidTr="004671ED">
        <w:trPr>
          <w:trHeight w:val="142"/>
          <w:jc w:val="center"/>
        </w:trPr>
        <w:tc>
          <w:tcPr>
            <w:tcW w:w="3397" w:type="dxa"/>
          </w:tcPr>
          <w:p w14:paraId="03ABD7C4" w14:textId="77777777" w:rsidR="00BD60FD" w:rsidRPr="00D9514F" w:rsidRDefault="00BD60FD" w:rsidP="007A2E75">
            <w:pPr>
              <w:shd w:val="clear" w:color="auto" w:fill="FFFFFF" w:themeFill="background1"/>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728128A8"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4 618 519</w:t>
            </w:r>
          </w:p>
        </w:tc>
        <w:tc>
          <w:tcPr>
            <w:tcW w:w="1134" w:type="dxa"/>
            <w:tcBorders>
              <w:top w:val="nil"/>
              <w:left w:val="nil"/>
              <w:bottom w:val="single" w:sz="4" w:space="0" w:color="auto"/>
              <w:right w:val="single" w:sz="4" w:space="0" w:color="auto"/>
            </w:tcBorders>
            <w:shd w:val="clear" w:color="auto" w:fill="FFFFFF" w:themeFill="background1"/>
            <w:vAlign w:val="center"/>
          </w:tcPr>
          <w:p w14:paraId="6001A68C"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6 173 256</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3A5F29E4"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6 700 747</w:t>
            </w:r>
          </w:p>
        </w:tc>
        <w:tc>
          <w:tcPr>
            <w:tcW w:w="1134" w:type="dxa"/>
            <w:tcBorders>
              <w:top w:val="nil"/>
              <w:left w:val="nil"/>
              <w:bottom w:val="single" w:sz="4" w:space="0" w:color="auto"/>
              <w:right w:val="single" w:sz="4" w:space="0" w:color="auto"/>
            </w:tcBorders>
            <w:shd w:val="clear" w:color="auto" w:fill="FFFFFF" w:themeFill="background1"/>
          </w:tcPr>
          <w:p w14:paraId="6FD6F248"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6 770 864</w:t>
            </w:r>
          </w:p>
        </w:tc>
        <w:tc>
          <w:tcPr>
            <w:tcW w:w="1104" w:type="dxa"/>
            <w:tcBorders>
              <w:top w:val="nil"/>
              <w:left w:val="nil"/>
              <w:bottom w:val="single" w:sz="4" w:space="0" w:color="auto"/>
              <w:right w:val="single" w:sz="4" w:space="0" w:color="auto"/>
            </w:tcBorders>
            <w:shd w:val="clear" w:color="auto" w:fill="FFFFFF" w:themeFill="background1"/>
          </w:tcPr>
          <w:p w14:paraId="2419A7EC"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6 890 864</w:t>
            </w:r>
          </w:p>
        </w:tc>
      </w:tr>
      <w:tr w:rsidR="00BD60FD" w:rsidRPr="00D9514F" w14:paraId="1F6EE72B" w14:textId="77777777" w:rsidTr="004671ED">
        <w:trPr>
          <w:trHeight w:val="165"/>
          <w:jc w:val="center"/>
        </w:trPr>
        <w:tc>
          <w:tcPr>
            <w:tcW w:w="3397" w:type="dxa"/>
          </w:tcPr>
          <w:p w14:paraId="03294B22" w14:textId="77777777" w:rsidR="00BD60FD" w:rsidRPr="00D9514F" w:rsidRDefault="00BD60FD" w:rsidP="007A2E75">
            <w:pPr>
              <w:shd w:val="clear" w:color="auto" w:fill="FFFFFF" w:themeFill="background1"/>
              <w:jc w:val="both"/>
              <w:rPr>
                <w:color w:val="000000" w:themeColor="text1"/>
                <w:sz w:val="18"/>
                <w:szCs w:val="18"/>
                <w:lang w:eastAsia="lv-LV"/>
              </w:rPr>
            </w:pPr>
            <w:r w:rsidRPr="00D9514F">
              <w:rPr>
                <w:color w:val="000000" w:themeColor="text1"/>
                <w:sz w:val="18"/>
                <w:szCs w:val="18"/>
              </w:rPr>
              <w:t>Vidējais amata vietu skaits gadā</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623409A0"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160,6</w:t>
            </w:r>
          </w:p>
        </w:tc>
        <w:tc>
          <w:tcPr>
            <w:tcW w:w="1134" w:type="dxa"/>
            <w:tcBorders>
              <w:top w:val="nil"/>
              <w:left w:val="nil"/>
              <w:bottom w:val="single" w:sz="4" w:space="0" w:color="auto"/>
              <w:right w:val="single" w:sz="4" w:space="0" w:color="auto"/>
            </w:tcBorders>
            <w:shd w:val="clear" w:color="auto" w:fill="FFFFFF" w:themeFill="background1"/>
            <w:vAlign w:val="center"/>
          </w:tcPr>
          <w:p w14:paraId="01623AC3"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165,2</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30750A15"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171,2</w:t>
            </w:r>
          </w:p>
        </w:tc>
        <w:tc>
          <w:tcPr>
            <w:tcW w:w="1134" w:type="dxa"/>
            <w:tcBorders>
              <w:top w:val="nil"/>
              <w:left w:val="nil"/>
              <w:bottom w:val="single" w:sz="4" w:space="0" w:color="auto"/>
              <w:right w:val="single" w:sz="4" w:space="0" w:color="auto"/>
            </w:tcBorders>
            <w:shd w:val="clear" w:color="auto" w:fill="FFFFFF" w:themeFill="background1"/>
          </w:tcPr>
          <w:p w14:paraId="151086CC"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171,2</w:t>
            </w:r>
          </w:p>
        </w:tc>
        <w:tc>
          <w:tcPr>
            <w:tcW w:w="1104" w:type="dxa"/>
            <w:tcBorders>
              <w:top w:val="nil"/>
              <w:left w:val="nil"/>
              <w:bottom w:val="single" w:sz="4" w:space="0" w:color="auto"/>
              <w:right w:val="single" w:sz="4" w:space="0" w:color="auto"/>
            </w:tcBorders>
            <w:shd w:val="clear" w:color="auto" w:fill="FFFFFF" w:themeFill="background1"/>
          </w:tcPr>
          <w:p w14:paraId="361003CF"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171,2</w:t>
            </w:r>
          </w:p>
        </w:tc>
      </w:tr>
      <w:tr w:rsidR="00BD60FD" w:rsidRPr="00D9514F" w14:paraId="1B7B1470" w14:textId="77777777" w:rsidTr="004671ED">
        <w:trPr>
          <w:trHeight w:val="283"/>
          <w:jc w:val="center"/>
        </w:trPr>
        <w:tc>
          <w:tcPr>
            <w:tcW w:w="3397" w:type="dxa"/>
          </w:tcPr>
          <w:p w14:paraId="7CA71903" w14:textId="77777777" w:rsidR="00BD60FD" w:rsidRPr="00D9514F" w:rsidRDefault="00BD60FD" w:rsidP="007A2E75">
            <w:pPr>
              <w:shd w:val="clear" w:color="auto" w:fill="FFFFFF" w:themeFill="background1"/>
              <w:jc w:val="both"/>
              <w:rPr>
                <w:color w:val="000000" w:themeColor="text1"/>
                <w:sz w:val="18"/>
                <w:szCs w:val="18"/>
                <w:vertAlign w:val="superscript"/>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r w:rsidRPr="00D9514F">
              <w:rPr>
                <w:i/>
                <w:color w:val="000000" w:themeColor="text1"/>
                <w:sz w:val="18"/>
                <w:szCs w:val="18"/>
              </w:rPr>
              <w:t>euro</w:t>
            </w:r>
            <w:r w:rsidRPr="00D9514F">
              <w:rPr>
                <w:i/>
                <w:color w:val="000000" w:themeColor="text1"/>
                <w:sz w:val="18"/>
                <w:szCs w:val="18"/>
                <w:vertAlign w:val="superscript"/>
              </w:rPr>
              <w:t>1</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3177715E"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2 205,8</w:t>
            </w:r>
          </w:p>
        </w:tc>
        <w:tc>
          <w:tcPr>
            <w:tcW w:w="1134" w:type="dxa"/>
            <w:tcBorders>
              <w:top w:val="nil"/>
              <w:left w:val="nil"/>
              <w:bottom w:val="single" w:sz="4" w:space="0" w:color="auto"/>
              <w:right w:val="single" w:sz="4" w:space="0" w:color="auto"/>
            </w:tcBorders>
            <w:shd w:val="clear" w:color="auto" w:fill="FFFFFF" w:themeFill="background1"/>
          </w:tcPr>
          <w:p w14:paraId="4E44DE91"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2 889,1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31B3C17"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2 907,9</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6DD08EA"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2 942</w:t>
            </w:r>
          </w:p>
        </w:tc>
        <w:tc>
          <w:tcPr>
            <w:tcW w:w="1104" w:type="dxa"/>
            <w:tcBorders>
              <w:top w:val="single" w:sz="4" w:space="0" w:color="auto"/>
              <w:left w:val="nil"/>
              <w:bottom w:val="single" w:sz="4" w:space="0" w:color="auto"/>
              <w:right w:val="single" w:sz="4" w:space="0" w:color="auto"/>
            </w:tcBorders>
            <w:shd w:val="clear" w:color="auto" w:fill="FFFFFF" w:themeFill="background1"/>
          </w:tcPr>
          <w:p w14:paraId="68ABA237"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3 000,4</w:t>
            </w:r>
          </w:p>
        </w:tc>
      </w:tr>
      <w:tr w:rsidR="00BD60FD" w:rsidRPr="00D9514F" w14:paraId="0CEFE42F" w14:textId="77777777" w:rsidTr="004671ED">
        <w:trPr>
          <w:trHeight w:val="283"/>
          <w:jc w:val="center"/>
        </w:trPr>
        <w:tc>
          <w:tcPr>
            <w:tcW w:w="3397" w:type="dxa"/>
          </w:tcPr>
          <w:p w14:paraId="5BCBDB36" w14:textId="77777777" w:rsidR="00BD60FD" w:rsidRPr="00D9514F" w:rsidRDefault="00BD60FD" w:rsidP="007A2E75">
            <w:pPr>
              <w:shd w:val="clear" w:color="auto" w:fill="FFFFFF" w:themeFill="background1"/>
              <w:jc w:val="both"/>
              <w:rPr>
                <w:color w:val="000000" w:themeColor="text1"/>
                <w:sz w:val="18"/>
                <w:szCs w:val="18"/>
                <w:lang w:eastAsia="lv-LV"/>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1134" w:type="dxa"/>
            <w:tcBorders>
              <w:top w:val="nil"/>
              <w:left w:val="single" w:sz="4" w:space="0" w:color="auto"/>
              <w:bottom w:val="single" w:sz="4" w:space="0" w:color="auto"/>
              <w:right w:val="single" w:sz="4" w:space="0" w:color="auto"/>
            </w:tcBorders>
            <w:shd w:val="clear" w:color="auto" w:fill="FFFFFF" w:themeFill="background1"/>
          </w:tcPr>
          <w:p w14:paraId="36A58E3E"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15 244</w:t>
            </w:r>
          </w:p>
        </w:tc>
        <w:tc>
          <w:tcPr>
            <w:tcW w:w="1134" w:type="dxa"/>
            <w:tcBorders>
              <w:top w:val="nil"/>
              <w:left w:val="nil"/>
              <w:bottom w:val="single" w:sz="4" w:space="0" w:color="auto"/>
              <w:right w:val="single" w:sz="4" w:space="0" w:color="auto"/>
            </w:tcBorders>
            <w:shd w:val="clear" w:color="auto" w:fill="FFFFFF" w:themeFill="background1"/>
          </w:tcPr>
          <w:p w14:paraId="084EC262"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11 800</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5083E59E"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11 800</w:t>
            </w:r>
          </w:p>
        </w:tc>
        <w:tc>
          <w:tcPr>
            <w:tcW w:w="1134" w:type="dxa"/>
            <w:tcBorders>
              <w:top w:val="nil"/>
              <w:left w:val="nil"/>
              <w:bottom w:val="single" w:sz="4" w:space="0" w:color="auto"/>
              <w:right w:val="single" w:sz="4" w:space="0" w:color="auto"/>
            </w:tcBorders>
            <w:shd w:val="clear" w:color="auto" w:fill="FFFFFF" w:themeFill="background1"/>
          </w:tcPr>
          <w:p w14:paraId="6F0CCB31"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11 800</w:t>
            </w:r>
          </w:p>
        </w:tc>
        <w:tc>
          <w:tcPr>
            <w:tcW w:w="1104" w:type="dxa"/>
            <w:tcBorders>
              <w:top w:val="nil"/>
              <w:left w:val="nil"/>
              <w:bottom w:val="single" w:sz="4" w:space="0" w:color="auto"/>
              <w:right w:val="single" w:sz="4" w:space="0" w:color="auto"/>
            </w:tcBorders>
            <w:shd w:val="clear" w:color="auto" w:fill="FFFFFF" w:themeFill="background1"/>
          </w:tcPr>
          <w:p w14:paraId="58DC0D1D" w14:textId="77777777" w:rsidR="00BD60FD" w:rsidRPr="00D9514F" w:rsidRDefault="00BD60FD" w:rsidP="004671ED">
            <w:pPr>
              <w:shd w:val="clear" w:color="auto" w:fill="FFFFFF" w:themeFill="background1"/>
              <w:jc w:val="right"/>
              <w:rPr>
                <w:color w:val="000000" w:themeColor="text1"/>
                <w:sz w:val="18"/>
                <w:szCs w:val="18"/>
              </w:rPr>
            </w:pPr>
            <w:r w:rsidRPr="00D9514F">
              <w:rPr>
                <w:color w:val="000000" w:themeColor="text1"/>
                <w:sz w:val="18"/>
                <w:szCs w:val="18"/>
              </w:rPr>
              <w:t>11 800</w:t>
            </w:r>
          </w:p>
        </w:tc>
      </w:tr>
    </w:tbl>
    <w:p w14:paraId="6A119FF6" w14:textId="77777777" w:rsidR="00BD60FD" w:rsidRPr="00D9514F" w:rsidRDefault="00BD60FD" w:rsidP="0028280E">
      <w:pPr>
        <w:shd w:val="clear" w:color="auto" w:fill="FFFFFF" w:themeFill="background1"/>
        <w:ind w:firstLine="425"/>
        <w:jc w:val="both"/>
        <w:rPr>
          <w:color w:val="000000" w:themeColor="text1"/>
          <w:sz w:val="18"/>
          <w:szCs w:val="18"/>
        </w:rPr>
      </w:pPr>
      <w:r w:rsidRPr="00D9514F">
        <w:rPr>
          <w:color w:val="000000" w:themeColor="text1"/>
          <w:sz w:val="18"/>
          <w:szCs w:val="18"/>
        </w:rPr>
        <w:t>Piezīmes.</w:t>
      </w:r>
    </w:p>
    <w:p w14:paraId="413285BF" w14:textId="77777777" w:rsidR="00BD60FD" w:rsidRPr="00D9514F" w:rsidRDefault="00BD60FD" w:rsidP="0028280E">
      <w:pPr>
        <w:ind w:firstLine="425"/>
        <w:jc w:val="both"/>
        <w:rPr>
          <w:color w:val="000000" w:themeColor="text1"/>
          <w:sz w:val="18"/>
          <w:szCs w:val="18"/>
        </w:rPr>
      </w:pPr>
      <w:r w:rsidRPr="00D9514F">
        <w:rPr>
          <w:color w:val="000000" w:themeColor="text1"/>
          <w:sz w:val="18"/>
          <w:szCs w:val="18"/>
          <w:vertAlign w:val="superscript"/>
        </w:rPr>
        <w:t xml:space="preserve">1 </w:t>
      </w:r>
      <w:r w:rsidRPr="00D9514F">
        <w:rPr>
          <w:color w:val="000000" w:themeColor="text1"/>
          <w:sz w:val="18"/>
          <w:szCs w:val="18"/>
        </w:rPr>
        <w:t xml:space="preserve">Vidējā atlīdzībā amata vietai nav ietverts apakšprogrammā 97.02.00 “Nozares centralizēto funkciju izpilde” apgūtais finansējums 2022. gadā 352 213 </w:t>
      </w:r>
      <w:proofErr w:type="spellStart"/>
      <w:r w:rsidRPr="00D9514F">
        <w:rPr>
          <w:i/>
          <w:color w:val="000000" w:themeColor="text1"/>
          <w:sz w:val="18"/>
          <w:szCs w:val="18"/>
        </w:rPr>
        <w:t>euro</w:t>
      </w:r>
      <w:proofErr w:type="spellEnd"/>
      <w:r w:rsidRPr="00D9514F">
        <w:rPr>
          <w:color w:val="000000" w:themeColor="text1"/>
          <w:sz w:val="18"/>
          <w:szCs w:val="18"/>
        </w:rPr>
        <w:t xml:space="preserve"> apmērā un </w:t>
      </w:r>
      <w:bookmarkStart w:id="71" w:name="_Hlk147310724"/>
      <w:r w:rsidRPr="00D9514F">
        <w:rPr>
          <w:color w:val="000000" w:themeColor="text1"/>
          <w:sz w:val="18"/>
          <w:szCs w:val="18"/>
        </w:rPr>
        <w:t xml:space="preserve">2023. gadā plānotais finansējums 434 157 </w:t>
      </w:r>
      <w:proofErr w:type="spellStart"/>
      <w:r w:rsidRPr="00D9514F">
        <w:rPr>
          <w:i/>
          <w:iCs/>
          <w:color w:val="000000" w:themeColor="text1"/>
          <w:sz w:val="18"/>
          <w:szCs w:val="18"/>
        </w:rPr>
        <w:t>euro</w:t>
      </w:r>
      <w:proofErr w:type="spellEnd"/>
      <w:r w:rsidRPr="00D9514F">
        <w:rPr>
          <w:color w:val="000000" w:themeColor="text1"/>
          <w:sz w:val="18"/>
          <w:szCs w:val="18"/>
        </w:rPr>
        <w:t xml:space="preserve"> apmērā, 2024. - 2026. gadā ik gadu 714 991 </w:t>
      </w:r>
      <w:proofErr w:type="spellStart"/>
      <w:r w:rsidRPr="00D9514F">
        <w:rPr>
          <w:i/>
          <w:iCs/>
          <w:color w:val="000000" w:themeColor="text1"/>
          <w:sz w:val="18"/>
          <w:szCs w:val="18"/>
        </w:rPr>
        <w:t>euro</w:t>
      </w:r>
      <w:proofErr w:type="spellEnd"/>
      <w:r w:rsidRPr="00D9514F">
        <w:rPr>
          <w:color w:val="000000" w:themeColor="text1"/>
          <w:sz w:val="18"/>
          <w:szCs w:val="18"/>
        </w:rPr>
        <w:t xml:space="preserve"> apmērā plānotais finansējums minimālo sociālo garantiju nozares institūcijās strādājošajiem nodrošināšanai.</w:t>
      </w:r>
      <w:bookmarkEnd w:id="71"/>
    </w:p>
    <w:p w14:paraId="4A41C102"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97.01.00 Labklājības nozares vadība un politikas plānošana</w:t>
      </w:r>
    </w:p>
    <w:p w14:paraId="579654A6" w14:textId="77777777" w:rsidR="00BD60FD" w:rsidRPr="00D9514F" w:rsidRDefault="00BD60FD" w:rsidP="0028280E">
      <w:pPr>
        <w:spacing w:before="120"/>
        <w:jc w:val="both"/>
        <w:rPr>
          <w:color w:val="000000" w:themeColor="text1"/>
          <w:u w:val="single"/>
        </w:rPr>
      </w:pPr>
      <w:r w:rsidRPr="00D9514F">
        <w:rPr>
          <w:color w:val="000000" w:themeColor="text1"/>
          <w:u w:val="single"/>
        </w:rPr>
        <w:t>Apakšprogrammas mērķis:</w:t>
      </w:r>
    </w:p>
    <w:p w14:paraId="3D3A45DD" w14:textId="77777777" w:rsidR="00BD60FD" w:rsidRPr="00D9514F" w:rsidRDefault="00BD60FD" w:rsidP="0028280E">
      <w:pPr>
        <w:spacing w:before="120"/>
        <w:jc w:val="both"/>
        <w:rPr>
          <w:color w:val="000000" w:themeColor="text1"/>
        </w:rPr>
      </w:pPr>
      <w:r w:rsidRPr="00D9514F">
        <w:rPr>
          <w:color w:val="000000" w:themeColor="text1"/>
        </w:rPr>
        <w:tab/>
        <w:t>izstrādāt un īstenot valsts politiku stabilai un ilgtspējīgai sociālās aizsardzības sistēmas, darba jomas, bērnu un ģimenes tiesību, personu ar invaliditāti un sieviešu un vīriešu vienlīdzīgu iespēju praktiskai darbībai, lai nodrošinātu iespēju aizsargāt katras personas sociāli ekonomiskās tiesības.</w:t>
      </w:r>
    </w:p>
    <w:p w14:paraId="7F96F5CA" w14:textId="77777777" w:rsidR="00BD60FD" w:rsidRPr="00D9514F" w:rsidRDefault="00BD60FD" w:rsidP="0028280E">
      <w:pPr>
        <w:spacing w:before="120"/>
        <w:jc w:val="both"/>
        <w:rPr>
          <w:color w:val="000000" w:themeColor="text1"/>
          <w:u w:val="single"/>
        </w:rPr>
      </w:pPr>
      <w:r w:rsidRPr="00D9514F">
        <w:rPr>
          <w:color w:val="000000" w:themeColor="text1"/>
          <w:u w:val="single"/>
        </w:rPr>
        <w:t>Galvenās aktivitātes:</w:t>
      </w:r>
    </w:p>
    <w:p w14:paraId="5D6043A9" w14:textId="77777777" w:rsidR="00BD60FD" w:rsidRPr="00D9514F" w:rsidRDefault="00BD60FD" w:rsidP="0028280E">
      <w:pPr>
        <w:spacing w:before="120"/>
        <w:ind w:left="1077" w:hanging="357"/>
        <w:jc w:val="both"/>
        <w:rPr>
          <w:color w:val="000000" w:themeColor="text1"/>
        </w:rPr>
      </w:pPr>
      <w:r w:rsidRPr="00D9514F">
        <w:rPr>
          <w:color w:val="000000" w:themeColor="text1"/>
        </w:rPr>
        <w:t xml:space="preserve">1) izstrādāt un koordinēt </w:t>
      </w:r>
      <w:proofErr w:type="spellStart"/>
      <w:r w:rsidRPr="00D9514F">
        <w:rPr>
          <w:color w:val="000000" w:themeColor="text1"/>
        </w:rPr>
        <w:t>rīcībpolitikas</w:t>
      </w:r>
      <w:proofErr w:type="spellEnd"/>
      <w:r w:rsidRPr="00D9514F">
        <w:rPr>
          <w:color w:val="000000" w:themeColor="text1"/>
        </w:rPr>
        <w:t xml:space="preserve"> izstrādi šādās jomās:</w:t>
      </w:r>
    </w:p>
    <w:p w14:paraId="51109F35" w14:textId="77777777" w:rsidR="00BD60FD" w:rsidRPr="00D9514F" w:rsidRDefault="00BD60FD" w:rsidP="0028280E">
      <w:pPr>
        <w:numPr>
          <w:ilvl w:val="0"/>
          <w:numId w:val="10"/>
        </w:numPr>
        <w:spacing w:before="120" w:after="120"/>
        <w:ind w:left="1418" w:hanging="284"/>
        <w:jc w:val="both"/>
        <w:rPr>
          <w:color w:val="000000" w:themeColor="text1"/>
        </w:rPr>
      </w:pPr>
      <w:r w:rsidRPr="00D9514F">
        <w:rPr>
          <w:color w:val="000000" w:themeColor="text1"/>
        </w:rPr>
        <w:t>darbs (darba tiesiskās attiecības, darba aizsardzība, darba tirgus (preventīvie bezdarba mazināšanas un aktīvie darba tirgus politikas pasākumi), minimālā mēneša darba alga);</w:t>
      </w:r>
    </w:p>
    <w:p w14:paraId="05B894EA" w14:textId="77777777" w:rsidR="00BD60FD" w:rsidRPr="00D9514F" w:rsidRDefault="00BD60FD" w:rsidP="0028280E">
      <w:pPr>
        <w:numPr>
          <w:ilvl w:val="0"/>
          <w:numId w:val="10"/>
        </w:numPr>
        <w:spacing w:before="120" w:after="120"/>
        <w:ind w:left="1418" w:hanging="284"/>
        <w:jc w:val="both"/>
        <w:rPr>
          <w:color w:val="000000" w:themeColor="text1"/>
        </w:rPr>
      </w:pPr>
      <w:r w:rsidRPr="00D9514F">
        <w:rPr>
          <w:color w:val="000000" w:themeColor="text1"/>
        </w:rPr>
        <w:t>sociālā aizsardzība (sociālā apdrošināšana, valsts sociālie pabalsti, valsts sociālie pakalpojumi, sociālā palīdzība (īsteno pašvaldības), sociālais darbs (īsteno pašvaldības);</w:t>
      </w:r>
    </w:p>
    <w:p w14:paraId="153594A0" w14:textId="77777777" w:rsidR="00BD60FD" w:rsidRPr="00D9514F" w:rsidRDefault="00BD60FD" w:rsidP="0028280E">
      <w:pPr>
        <w:numPr>
          <w:ilvl w:val="0"/>
          <w:numId w:val="10"/>
        </w:numPr>
        <w:spacing w:before="120" w:after="120"/>
        <w:ind w:left="1418" w:hanging="284"/>
        <w:jc w:val="both"/>
        <w:rPr>
          <w:color w:val="000000" w:themeColor="text1"/>
        </w:rPr>
      </w:pPr>
      <w:r w:rsidRPr="00D9514F">
        <w:rPr>
          <w:color w:val="000000" w:themeColor="text1"/>
        </w:rPr>
        <w:t xml:space="preserve">vienota valsts demogrāfiskā politika, bērnu un ģimenes tiesības (t.sk. adopcija un </w:t>
      </w:r>
      <w:proofErr w:type="spellStart"/>
      <w:r w:rsidRPr="00D9514F">
        <w:rPr>
          <w:color w:val="000000" w:themeColor="text1"/>
        </w:rPr>
        <w:t>ārpusģimenes</w:t>
      </w:r>
      <w:proofErr w:type="spellEnd"/>
      <w:r w:rsidRPr="00D9514F">
        <w:rPr>
          <w:color w:val="000000" w:themeColor="text1"/>
        </w:rPr>
        <w:t xml:space="preserve"> aprūpe);</w:t>
      </w:r>
    </w:p>
    <w:p w14:paraId="439379C5" w14:textId="77777777" w:rsidR="00BD60FD" w:rsidRPr="00D9514F" w:rsidRDefault="00BD60FD" w:rsidP="0028280E">
      <w:pPr>
        <w:numPr>
          <w:ilvl w:val="0"/>
          <w:numId w:val="10"/>
        </w:numPr>
        <w:spacing w:before="120" w:after="120"/>
        <w:ind w:left="1418" w:hanging="284"/>
        <w:jc w:val="both"/>
        <w:rPr>
          <w:color w:val="000000" w:themeColor="text1"/>
        </w:rPr>
      </w:pPr>
      <w:r w:rsidRPr="00D9514F">
        <w:rPr>
          <w:color w:val="000000" w:themeColor="text1"/>
        </w:rPr>
        <w:t>sieviešu un vīriešu vienlīdzīgas tiesības un iespējas (dzimumu līdztiesība);</w:t>
      </w:r>
    </w:p>
    <w:p w14:paraId="0BB34486" w14:textId="77777777" w:rsidR="00BD60FD" w:rsidRPr="00D9514F" w:rsidRDefault="00BD60FD" w:rsidP="0028280E">
      <w:pPr>
        <w:numPr>
          <w:ilvl w:val="0"/>
          <w:numId w:val="10"/>
        </w:numPr>
        <w:spacing w:before="120" w:after="120"/>
        <w:ind w:left="1418" w:hanging="284"/>
        <w:jc w:val="both"/>
        <w:rPr>
          <w:color w:val="000000" w:themeColor="text1"/>
        </w:rPr>
      </w:pPr>
      <w:r w:rsidRPr="00D9514F">
        <w:rPr>
          <w:color w:val="000000" w:themeColor="text1"/>
        </w:rPr>
        <w:lastRenderedPageBreak/>
        <w:t xml:space="preserve">personu ar invaliditāti vienlīdzīgas iespējas, sociālās iekļaušanas politika (t.sk. nabadzības un sociālās atstumtības mazināšanas aspektu integrēšana citu nozaru </w:t>
      </w:r>
      <w:proofErr w:type="spellStart"/>
      <w:r w:rsidRPr="00D9514F">
        <w:rPr>
          <w:color w:val="000000" w:themeColor="text1"/>
        </w:rPr>
        <w:t>rīcībpolitikās</w:t>
      </w:r>
      <w:proofErr w:type="spellEnd"/>
      <w:r w:rsidRPr="00D9514F">
        <w:rPr>
          <w:color w:val="000000" w:themeColor="text1"/>
        </w:rPr>
        <w:t>);</w:t>
      </w:r>
    </w:p>
    <w:p w14:paraId="775886DE" w14:textId="77777777" w:rsidR="00BD60FD" w:rsidRPr="00D9514F" w:rsidRDefault="00BD60FD" w:rsidP="0028280E">
      <w:pPr>
        <w:spacing w:before="120"/>
        <w:ind w:left="993" w:hanging="273"/>
        <w:jc w:val="both"/>
        <w:rPr>
          <w:color w:val="000000" w:themeColor="text1"/>
        </w:rPr>
      </w:pPr>
      <w:r w:rsidRPr="00D9514F">
        <w:rPr>
          <w:color w:val="000000" w:themeColor="text1"/>
        </w:rPr>
        <w:t>2)</w:t>
      </w:r>
      <w:r w:rsidRPr="00D9514F">
        <w:rPr>
          <w:color w:val="000000" w:themeColor="text1"/>
        </w:rPr>
        <w:tab/>
        <w:t xml:space="preserve">koordinēt nabadzības un sociālās atstumtības mazināšanas aspektu (tai skaitā diskriminācijas pēc vecuma aizlieguma) integrēšanu citu nozaru </w:t>
      </w:r>
      <w:proofErr w:type="spellStart"/>
      <w:r w:rsidRPr="00D9514F">
        <w:rPr>
          <w:color w:val="000000" w:themeColor="text1"/>
        </w:rPr>
        <w:t>rīcībpolitikās</w:t>
      </w:r>
      <w:proofErr w:type="spellEnd"/>
      <w:r w:rsidRPr="00D9514F">
        <w:rPr>
          <w:color w:val="000000" w:themeColor="text1"/>
        </w:rPr>
        <w:t xml:space="preserve">; </w:t>
      </w:r>
    </w:p>
    <w:p w14:paraId="1A3AE9B6" w14:textId="77777777" w:rsidR="00BD60FD" w:rsidRPr="00D9514F" w:rsidRDefault="00BD60FD" w:rsidP="0028280E">
      <w:pPr>
        <w:spacing w:before="120"/>
        <w:ind w:left="993" w:hanging="273"/>
        <w:jc w:val="both"/>
        <w:rPr>
          <w:color w:val="000000" w:themeColor="text1"/>
        </w:rPr>
      </w:pPr>
      <w:r w:rsidRPr="00D9514F">
        <w:rPr>
          <w:color w:val="000000" w:themeColor="text1"/>
        </w:rPr>
        <w:t>3) uzraudzīt politikas īstenošanu 11 padotības iestādēs;</w:t>
      </w:r>
    </w:p>
    <w:p w14:paraId="6124B6B8" w14:textId="77777777" w:rsidR="00BD60FD" w:rsidRPr="00D9514F" w:rsidRDefault="00BD60FD" w:rsidP="0028280E">
      <w:pPr>
        <w:spacing w:before="120"/>
        <w:ind w:left="993" w:hanging="273"/>
        <w:jc w:val="both"/>
        <w:rPr>
          <w:color w:val="000000" w:themeColor="text1"/>
        </w:rPr>
      </w:pPr>
      <w:r w:rsidRPr="00D9514F">
        <w:rPr>
          <w:color w:val="000000" w:themeColor="text1"/>
        </w:rPr>
        <w:t>4) pārvaldīt valsts kapitāldaļas VSIA “Šampētera nams”;</w:t>
      </w:r>
    </w:p>
    <w:p w14:paraId="5882953F" w14:textId="77777777" w:rsidR="00BD60FD" w:rsidRPr="00D9514F" w:rsidRDefault="00BD60FD" w:rsidP="0028280E">
      <w:pPr>
        <w:spacing w:before="120"/>
        <w:ind w:left="993" w:hanging="273"/>
        <w:jc w:val="both"/>
        <w:rPr>
          <w:color w:val="000000" w:themeColor="text1"/>
        </w:rPr>
      </w:pPr>
      <w:r w:rsidRPr="00D9514F">
        <w:rPr>
          <w:color w:val="000000" w:themeColor="text1"/>
        </w:rPr>
        <w:t>5) administrēt atsevišķus valsts sociālos pakalpojumus;</w:t>
      </w:r>
    </w:p>
    <w:p w14:paraId="24A47B03" w14:textId="77777777" w:rsidR="00BD60FD" w:rsidRPr="00D9514F" w:rsidRDefault="00BD60FD" w:rsidP="0028280E">
      <w:pPr>
        <w:spacing w:before="120"/>
        <w:ind w:left="993" w:hanging="273"/>
        <w:jc w:val="both"/>
        <w:rPr>
          <w:color w:val="000000" w:themeColor="text1"/>
        </w:rPr>
      </w:pPr>
      <w:r w:rsidRPr="00D9514F">
        <w:rPr>
          <w:color w:val="000000" w:themeColor="text1"/>
        </w:rPr>
        <w:t>6) kontrolēt sociālo pakalpojumu sniedzējus;</w:t>
      </w:r>
    </w:p>
    <w:p w14:paraId="550FF5DC" w14:textId="77777777" w:rsidR="00BD60FD" w:rsidRPr="00D9514F" w:rsidRDefault="00BD60FD" w:rsidP="0028280E">
      <w:pPr>
        <w:spacing w:before="120"/>
        <w:ind w:left="993" w:hanging="273"/>
        <w:jc w:val="both"/>
        <w:rPr>
          <w:color w:val="000000" w:themeColor="text1"/>
        </w:rPr>
      </w:pPr>
      <w:r w:rsidRPr="00D9514F">
        <w:rPr>
          <w:color w:val="000000" w:themeColor="text1"/>
        </w:rPr>
        <w:t>7) uzturēt sociālo pakalpojumu sniedzēju reģistru un adopcijas reģistru;</w:t>
      </w:r>
    </w:p>
    <w:p w14:paraId="6057D59B" w14:textId="77777777" w:rsidR="00BD60FD" w:rsidRPr="00D9514F" w:rsidRDefault="00BD60FD" w:rsidP="0028280E">
      <w:pPr>
        <w:spacing w:before="120"/>
        <w:ind w:left="993" w:hanging="273"/>
        <w:jc w:val="both"/>
        <w:rPr>
          <w:color w:val="000000" w:themeColor="text1"/>
        </w:rPr>
      </w:pPr>
      <w:r w:rsidRPr="00D9514F">
        <w:rPr>
          <w:color w:val="000000" w:themeColor="text1"/>
        </w:rPr>
        <w:t>8) piesaistīt ES fondu un citu ārvalstu finansējumu labklājības nozares projektiem un uzraudzīt to izlietošanas efektivitāti;</w:t>
      </w:r>
    </w:p>
    <w:p w14:paraId="24AA8F99" w14:textId="77777777" w:rsidR="00BD60FD" w:rsidRPr="00D9514F" w:rsidRDefault="00BD60FD" w:rsidP="0028280E">
      <w:pPr>
        <w:spacing w:before="120"/>
        <w:ind w:left="993" w:hanging="273"/>
        <w:jc w:val="both"/>
        <w:rPr>
          <w:color w:val="000000" w:themeColor="text1"/>
        </w:rPr>
      </w:pPr>
      <w:r w:rsidRPr="00D9514F">
        <w:rPr>
          <w:color w:val="000000" w:themeColor="text1"/>
        </w:rPr>
        <w:t>9)</w:t>
      </w:r>
      <w:r w:rsidRPr="00D9514F">
        <w:rPr>
          <w:color w:val="000000" w:themeColor="text1"/>
        </w:rPr>
        <w:tab/>
        <w:t xml:space="preserve">nodrošināt vispārējās vadības un atbalsta funkcijas ministrijas pamatdarbības īstenošanu – </w:t>
      </w:r>
      <w:proofErr w:type="spellStart"/>
      <w:r w:rsidRPr="00D9514F">
        <w:rPr>
          <w:color w:val="000000" w:themeColor="text1"/>
        </w:rPr>
        <w:t>personālvadību</w:t>
      </w:r>
      <w:proofErr w:type="spellEnd"/>
      <w:r w:rsidRPr="00D9514F">
        <w:rPr>
          <w:color w:val="000000" w:themeColor="text1"/>
        </w:rPr>
        <w:t>, finanšu plānošanu un izlietojuma uzraudzību, grāmatvedību, juridisko atbalstu, iekšējo auditu, komunikāciju, dokumentu un arhīva pārvaldību, publisko iepirkumu.</w:t>
      </w:r>
    </w:p>
    <w:p w14:paraId="3E53B6D3" w14:textId="77777777" w:rsidR="00BD60FD" w:rsidRPr="00D9514F" w:rsidRDefault="00BD60FD" w:rsidP="0028280E">
      <w:pPr>
        <w:spacing w:before="120"/>
        <w:jc w:val="both"/>
        <w:rPr>
          <w:color w:val="000000" w:themeColor="text1"/>
        </w:rPr>
      </w:pPr>
      <w:r w:rsidRPr="00D9514F">
        <w:rPr>
          <w:color w:val="000000" w:themeColor="text1"/>
          <w:u w:val="single"/>
        </w:rPr>
        <w:t>Apakšprogrammas izpildītājs</w:t>
      </w:r>
      <w:r w:rsidRPr="00D9514F">
        <w:rPr>
          <w:color w:val="000000" w:themeColor="text1"/>
        </w:rPr>
        <w:t>: LM.</w:t>
      </w:r>
    </w:p>
    <w:p w14:paraId="2C99991E"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BD60FD" w:rsidRPr="00D9514F" w14:paraId="181F0C0E" w14:textId="77777777" w:rsidTr="004671ED">
        <w:trPr>
          <w:trHeight w:val="283"/>
          <w:tblHeader/>
          <w:jc w:val="center"/>
        </w:trPr>
        <w:tc>
          <w:tcPr>
            <w:tcW w:w="3263" w:type="dxa"/>
            <w:vAlign w:val="center"/>
          </w:tcPr>
          <w:p w14:paraId="1B93CCEC" w14:textId="77777777" w:rsidR="00BD60FD" w:rsidRPr="00D9514F" w:rsidRDefault="00BD60FD" w:rsidP="004671ED">
            <w:pPr>
              <w:jc w:val="center"/>
              <w:rPr>
                <w:color w:val="000000" w:themeColor="text1"/>
                <w:sz w:val="18"/>
              </w:rPr>
            </w:pPr>
          </w:p>
        </w:tc>
        <w:tc>
          <w:tcPr>
            <w:tcW w:w="1122" w:type="dxa"/>
          </w:tcPr>
          <w:p w14:paraId="102935FB"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24" w:type="dxa"/>
          </w:tcPr>
          <w:p w14:paraId="18089329"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76" w:type="dxa"/>
          </w:tcPr>
          <w:p w14:paraId="1C024F7B" w14:textId="77777777" w:rsidR="00BD60FD" w:rsidRPr="00D9514F" w:rsidRDefault="00BD60FD" w:rsidP="004671ED">
            <w:pPr>
              <w:jc w:val="center"/>
              <w:rPr>
                <w:color w:val="000000" w:themeColor="text1"/>
                <w:sz w:val="18"/>
                <w:szCs w:val="18"/>
                <w:vertAlign w:val="superscript"/>
                <w:lang w:eastAsia="lv-LV"/>
              </w:rPr>
            </w:pPr>
            <w:r w:rsidRPr="00D9514F">
              <w:rPr>
                <w:color w:val="000000" w:themeColor="text1"/>
                <w:sz w:val="18"/>
                <w:szCs w:val="18"/>
                <w:lang w:eastAsia="lv-LV"/>
              </w:rPr>
              <w:t>2024. gada plāns</w:t>
            </w:r>
          </w:p>
        </w:tc>
        <w:tc>
          <w:tcPr>
            <w:tcW w:w="1176" w:type="dxa"/>
          </w:tcPr>
          <w:p w14:paraId="1FAFF561" w14:textId="77777777" w:rsidR="00BD60FD" w:rsidRPr="00D9514F" w:rsidRDefault="00BD60FD" w:rsidP="004671ED">
            <w:pPr>
              <w:jc w:val="center"/>
              <w:rPr>
                <w:color w:val="000000" w:themeColor="text1"/>
                <w:sz w:val="18"/>
                <w:szCs w:val="18"/>
                <w:vertAlign w:val="superscript"/>
                <w:lang w:eastAsia="lv-LV"/>
              </w:rPr>
            </w:pPr>
            <w:r w:rsidRPr="00D9514F">
              <w:rPr>
                <w:color w:val="000000" w:themeColor="text1"/>
                <w:sz w:val="18"/>
                <w:szCs w:val="18"/>
                <w:lang w:eastAsia="lv-LV"/>
              </w:rPr>
              <w:t>2025. gada plāns</w:t>
            </w:r>
          </w:p>
        </w:tc>
        <w:tc>
          <w:tcPr>
            <w:tcW w:w="1176" w:type="dxa"/>
          </w:tcPr>
          <w:p w14:paraId="3C655FF5" w14:textId="77777777" w:rsidR="00BD60FD" w:rsidRPr="00D9514F" w:rsidRDefault="00BD60FD" w:rsidP="004671ED">
            <w:pPr>
              <w:ind w:firstLine="2"/>
              <w:jc w:val="center"/>
              <w:rPr>
                <w:color w:val="000000" w:themeColor="text1"/>
                <w:sz w:val="18"/>
                <w:szCs w:val="18"/>
                <w:vertAlign w:val="superscript"/>
              </w:rPr>
            </w:pPr>
            <w:r w:rsidRPr="00D9514F">
              <w:rPr>
                <w:color w:val="000000" w:themeColor="text1"/>
                <w:sz w:val="18"/>
                <w:szCs w:val="18"/>
                <w:lang w:eastAsia="lv-LV"/>
              </w:rPr>
              <w:t>2026. gada plāns</w:t>
            </w:r>
          </w:p>
        </w:tc>
      </w:tr>
      <w:tr w:rsidR="00BD60FD" w:rsidRPr="00D9514F" w14:paraId="7B2B5DB1" w14:textId="77777777" w:rsidTr="004671ED">
        <w:trPr>
          <w:trHeight w:val="142"/>
          <w:jc w:val="center"/>
        </w:trPr>
        <w:tc>
          <w:tcPr>
            <w:tcW w:w="3263" w:type="dxa"/>
            <w:shd w:val="clear" w:color="auto" w:fill="D9D9D9"/>
            <w:vAlign w:val="center"/>
          </w:tcPr>
          <w:p w14:paraId="7A1E2496" w14:textId="77777777" w:rsidR="00BD60FD" w:rsidRPr="00D9514F" w:rsidRDefault="00BD60FD" w:rsidP="007A2E75">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E94D6" w14:textId="77777777" w:rsidR="00BD60FD" w:rsidRPr="00D9514F" w:rsidRDefault="00BD60FD" w:rsidP="004671ED">
            <w:pPr>
              <w:jc w:val="right"/>
              <w:rPr>
                <w:color w:val="000000" w:themeColor="text1"/>
                <w:sz w:val="18"/>
                <w:szCs w:val="18"/>
              </w:rPr>
            </w:pPr>
            <w:r w:rsidRPr="00D9514F">
              <w:rPr>
                <w:color w:val="000000" w:themeColor="text1"/>
                <w:sz w:val="18"/>
                <w:szCs w:val="18"/>
              </w:rPr>
              <w:t>4 525 855</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tcPr>
          <w:p w14:paraId="3A50C9CF" w14:textId="77777777" w:rsidR="00BD60FD" w:rsidRPr="00D9514F" w:rsidRDefault="00BD60FD" w:rsidP="004671ED">
            <w:pPr>
              <w:jc w:val="right"/>
              <w:rPr>
                <w:color w:val="000000" w:themeColor="text1"/>
                <w:sz w:val="18"/>
                <w:szCs w:val="18"/>
              </w:rPr>
            </w:pPr>
            <w:r w:rsidRPr="00D9514F">
              <w:rPr>
                <w:color w:val="000000" w:themeColor="text1"/>
                <w:sz w:val="18"/>
                <w:szCs w:val="18"/>
              </w:rPr>
              <w:t>6 017 244</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ACB9D" w14:textId="77777777" w:rsidR="00BD60FD" w:rsidRPr="00D9514F" w:rsidRDefault="00BD60FD" w:rsidP="004671ED">
            <w:pPr>
              <w:jc w:val="right"/>
              <w:rPr>
                <w:color w:val="000000" w:themeColor="text1"/>
                <w:sz w:val="18"/>
                <w:szCs w:val="18"/>
              </w:rPr>
            </w:pPr>
            <w:r w:rsidRPr="00D9514F">
              <w:rPr>
                <w:color w:val="000000" w:themeColor="text1"/>
                <w:sz w:val="18"/>
                <w:szCs w:val="18"/>
              </w:rPr>
              <w:t>6 203 513</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5E420F77" w14:textId="77777777" w:rsidR="00BD60FD" w:rsidRPr="00D9514F" w:rsidRDefault="00BD60FD" w:rsidP="004671ED">
            <w:pPr>
              <w:jc w:val="right"/>
              <w:rPr>
                <w:color w:val="000000" w:themeColor="text1"/>
                <w:sz w:val="18"/>
                <w:szCs w:val="18"/>
              </w:rPr>
            </w:pPr>
            <w:r w:rsidRPr="00D9514F">
              <w:rPr>
                <w:color w:val="000000" w:themeColor="text1"/>
                <w:sz w:val="18"/>
                <w:szCs w:val="18"/>
              </w:rPr>
              <w:t>6 197 513</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2758225F" w14:textId="77777777" w:rsidR="00BD60FD" w:rsidRPr="00D9514F" w:rsidRDefault="00BD60FD" w:rsidP="004671ED">
            <w:pPr>
              <w:jc w:val="right"/>
              <w:rPr>
                <w:color w:val="000000" w:themeColor="text1"/>
                <w:sz w:val="18"/>
                <w:szCs w:val="18"/>
              </w:rPr>
            </w:pPr>
            <w:r w:rsidRPr="00D9514F">
              <w:rPr>
                <w:color w:val="000000" w:themeColor="text1"/>
                <w:sz w:val="18"/>
                <w:szCs w:val="18"/>
              </w:rPr>
              <w:t>6 197 513</w:t>
            </w:r>
          </w:p>
        </w:tc>
      </w:tr>
      <w:tr w:rsidR="00BD60FD" w:rsidRPr="00D9514F" w14:paraId="39533BD8" w14:textId="77777777" w:rsidTr="004671ED">
        <w:trPr>
          <w:trHeight w:val="283"/>
          <w:jc w:val="center"/>
        </w:trPr>
        <w:tc>
          <w:tcPr>
            <w:tcW w:w="3263" w:type="dxa"/>
            <w:vAlign w:val="center"/>
          </w:tcPr>
          <w:p w14:paraId="49B63E92" w14:textId="77777777" w:rsidR="00BD60FD" w:rsidRPr="00D9514F" w:rsidRDefault="00BD60FD" w:rsidP="007A2E75">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F8B36D6"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24" w:type="dxa"/>
            <w:tcBorders>
              <w:top w:val="single" w:sz="4" w:space="0" w:color="auto"/>
              <w:left w:val="nil"/>
              <w:bottom w:val="single" w:sz="4" w:space="0" w:color="auto"/>
              <w:right w:val="single" w:sz="4" w:space="0" w:color="auto"/>
            </w:tcBorders>
            <w:shd w:val="clear" w:color="auto" w:fill="FFFFFF" w:themeFill="background1"/>
          </w:tcPr>
          <w:p w14:paraId="4AC39ABD" w14:textId="77777777" w:rsidR="00BD60FD" w:rsidRPr="00D9514F" w:rsidRDefault="00BD60FD" w:rsidP="004671ED">
            <w:pPr>
              <w:jc w:val="right"/>
              <w:rPr>
                <w:color w:val="000000" w:themeColor="text1"/>
                <w:sz w:val="18"/>
                <w:szCs w:val="18"/>
              </w:rPr>
            </w:pPr>
            <w:r w:rsidRPr="00D9514F">
              <w:rPr>
                <w:color w:val="000000" w:themeColor="text1"/>
                <w:sz w:val="18"/>
                <w:szCs w:val="18"/>
              </w:rPr>
              <w:t>1 491 389</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4D142D2F" w14:textId="77777777" w:rsidR="00BD60FD" w:rsidRPr="00D9514F" w:rsidRDefault="00BD60FD" w:rsidP="004671ED">
            <w:pPr>
              <w:jc w:val="right"/>
              <w:rPr>
                <w:color w:val="000000" w:themeColor="text1"/>
                <w:sz w:val="18"/>
                <w:szCs w:val="18"/>
              </w:rPr>
            </w:pPr>
            <w:r w:rsidRPr="00D9514F">
              <w:rPr>
                <w:color w:val="000000" w:themeColor="text1"/>
                <w:sz w:val="18"/>
                <w:szCs w:val="18"/>
              </w:rPr>
              <w:t>186 269</w:t>
            </w:r>
          </w:p>
        </w:tc>
        <w:tc>
          <w:tcPr>
            <w:tcW w:w="1176" w:type="dxa"/>
            <w:tcBorders>
              <w:top w:val="nil"/>
              <w:left w:val="nil"/>
              <w:bottom w:val="single" w:sz="4" w:space="0" w:color="auto"/>
              <w:right w:val="single" w:sz="4" w:space="0" w:color="auto"/>
            </w:tcBorders>
            <w:shd w:val="clear" w:color="auto" w:fill="FFFFFF" w:themeFill="background1"/>
          </w:tcPr>
          <w:p w14:paraId="1A164CD4" w14:textId="77777777" w:rsidR="00BD60FD" w:rsidRPr="00D9514F" w:rsidRDefault="00BD60FD" w:rsidP="004671ED">
            <w:pPr>
              <w:jc w:val="right"/>
              <w:rPr>
                <w:color w:val="000000" w:themeColor="text1"/>
                <w:sz w:val="18"/>
                <w:szCs w:val="18"/>
              </w:rPr>
            </w:pPr>
            <w:r w:rsidRPr="00D9514F">
              <w:rPr>
                <w:color w:val="000000" w:themeColor="text1"/>
                <w:sz w:val="18"/>
                <w:szCs w:val="18"/>
              </w:rPr>
              <w:t>-6 000</w:t>
            </w:r>
          </w:p>
        </w:tc>
        <w:tc>
          <w:tcPr>
            <w:tcW w:w="1176" w:type="dxa"/>
            <w:tcBorders>
              <w:top w:val="nil"/>
              <w:left w:val="nil"/>
              <w:bottom w:val="single" w:sz="4" w:space="0" w:color="auto"/>
              <w:right w:val="single" w:sz="4" w:space="0" w:color="auto"/>
            </w:tcBorders>
            <w:shd w:val="clear" w:color="auto" w:fill="FFFFFF" w:themeFill="background1"/>
          </w:tcPr>
          <w:p w14:paraId="648E11F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3227728B" w14:textId="77777777" w:rsidTr="004671ED">
        <w:trPr>
          <w:trHeight w:val="283"/>
          <w:jc w:val="center"/>
        </w:trPr>
        <w:tc>
          <w:tcPr>
            <w:tcW w:w="3263" w:type="dxa"/>
            <w:vAlign w:val="center"/>
          </w:tcPr>
          <w:p w14:paraId="492B9985" w14:textId="77777777" w:rsidR="00BD60FD" w:rsidRPr="00D9514F" w:rsidRDefault="00BD60FD" w:rsidP="007A2E75">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28AD6B2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14:paraId="1FF52105" w14:textId="77777777" w:rsidR="00BD60FD" w:rsidRPr="00D9514F" w:rsidRDefault="00BD60FD" w:rsidP="004671ED">
            <w:pPr>
              <w:jc w:val="right"/>
              <w:rPr>
                <w:color w:val="000000" w:themeColor="text1"/>
                <w:sz w:val="18"/>
                <w:szCs w:val="18"/>
              </w:rPr>
            </w:pPr>
            <w:r w:rsidRPr="00D9514F">
              <w:rPr>
                <w:color w:val="000000" w:themeColor="text1"/>
                <w:sz w:val="18"/>
                <w:szCs w:val="18"/>
              </w:rPr>
              <w:t>33,0</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1A0092D6" w14:textId="77777777" w:rsidR="00BD60FD" w:rsidRPr="00D9514F" w:rsidRDefault="00BD60FD" w:rsidP="004671ED">
            <w:pPr>
              <w:jc w:val="right"/>
              <w:rPr>
                <w:color w:val="000000" w:themeColor="text1"/>
                <w:sz w:val="18"/>
                <w:szCs w:val="18"/>
              </w:rPr>
            </w:pPr>
            <w:r w:rsidRPr="00D9514F">
              <w:rPr>
                <w:color w:val="000000" w:themeColor="text1"/>
                <w:sz w:val="18"/>
                <w:szCs w:val="18"/>
              </w:rPr>
              <w:t>3,1</w:t>
            </w:r>
          </w:p>
        </w:tc>
        <w:tc>
          <w:tcPr>
            <w:tcW w:w="1176" w:type="dxa"/>
            <w:tcBorders>
              <w:top w:val="nil"/>
              <w:left w:val="nil"/>
              <w:bottom w:val="single" w:sz="4" w:space="0" w:color="auto"/>
              <w:right w:val="single" w:sz="4" w:space="0" w:color="auto"/>
            </w:tcBorders>
            <w:shd w:val="clear" w:color="auto" w:fill="FFFFFF" w:themeFill="background1"/>
          </w:tcPr>
          <w:p w14:paraId="230DE34D" w14:textId="77777777" w:rsidR="00BD60FD" w:rsidRPr="00D9514F" w:rsidRDefault="00BD60FD" w:rsidP="004671ED">
            <w:pPr>
              <w:jc w:val="right"/>
              <w:rPr>
                <w:color w:val="000000" w:themeColor="text1"/>
                <w:sz w:val="18"/>
                <w:szCs w:val="18"/>
              </w:rPr>
            </w:pPr>
            <w:r w:rsidRPr="00D9514F">
              <w:rPr>
                <w:color w:val="000000" w:themeColor="text1"/>
                <w:sz w:val="18"/>
                <w:szCs w:val="18"/>
              </w:rPr>
              <w:t>-0,1</w:t>
            </w:r>
          </w:p>
        </w:tc>
        <w:tc>
          <w:tcPr>
            <w:tcW w:w="1176" w:type="dxa"/>
            <w:tcBorders>
              <w:top w:val="nil"/>
              <w:left w:val="nil"/>
              <w:bottom w:val="single" w:sz="4" w:space="0" w:color="auto"/>
              <w:right w:val="single" w:sz="4" w:space="0" w:color="auto"/>
            </w:tcBorders>
            <w:shd w:val="clear" w:color="auto" w:fill="FFFFFF" w:themeFill="background1"/>
          </w:tcPr>
          <w:p w14:paraId="66D5C65B"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07373D71" w14:textId="77777777" w:rsidTr="004671ED">
        <w:trPr>
          <w:trHeight w:val="142"/>
          <w:jc w:val="center"/>
        </w:trPr>
        <w:tc>
          <w:tcPr>
            <w:tcW w:w="3263" w:type="dxa"/>
            <w:tcBorders>
              <w:bottom w:val="single" w:sz="4" w:space="0" w:color="auto"/>
            </w:tcBorders>
          </w:tcPr>
          <w:p w14:paraId="2E61FE09" w14:textId="77777777" w:rsidR="00BD60FD" w:rsidRPr="00D9514F" w:rsidRDefault="00BD60FD" w:rsidP="007A2E75">
            <w:pPr>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1122" w:type="dxa"/>
            <w:tcBorders>
              <w:top w:val="nil"/>
              <w:left w:val="single" w:sz="4" w:space="0" w:color="auto"/>
              <w:bottom w:val="single" w:sz="4" w:space="0" w:color="auto"/>
              <w:right w:val="single" w:sz="4" w:space="0" w:color="auto"/>
            </w:tcBorders>
            <w:shd w:val="clear" w:color="auto" w:fill="FFFFFF" w:themeFill="background1"/>
          </w:tcPr>
          <w:p w14:paraId="005B7A50" w14:textId="77777777" w:rsidR="00BD60FD" w:rsidRPr="00D9514F" w:rsidRDefault="00BD60FD" w:rsidP="004671ED">
            <w:pPr>
              <w:jc w:val="right"/>
              <w:rPr>
                <w:color w:val="000000" w:themeColor="text1"/>
                <w:sz w:val="18"/>
                <w:szCs w:val="18"/>
              </w:rPr>
            </w:pPr>
            <w:r w:rsidRPr="00D9514F">
              <w:rPr>
                <w:color w:val="000000" w:themeColor="text1"/>
                <w:sz w:val="18"/>
                <w:szCs w:val="18"/>
              </w:rPr>
              <w:t>3 634 058</w:t>
            </w:r>
          </w:p>
        </w:tc>
        <w:tc>
          <w:tcPr>
            <w:tcW w:w="1124" w:type="dxa"/>
            <w:tcBorders>
              <w:top w:val="nil"/>
              <w:left w:val="nil"/>
              <w:bottom w:val="single" w:sz="4" w:space="0" w:color="auto"/>
              <w:right w:val="single" w:sz="4" w:space="0" w:color="auto"/>
            </w:tcBorders>
            <w:shd w:val="clear" w:color="auto" w:fill="FFFFFF" w:themeFill="background1"/>
          </w:tcPr>
          <w:p w14:paraId="506FF6C6" w14:textId="77777777" w:rsidR="00BD60FD" w:rsidRPr="00D9514F" w:rsidRDefault="00BD60FD" w:rsidP="004671ED">
            <w:pPr>
              <w:jc w:val="right"/>
              <w:rPr>
                <w:color w:val="000000" w:themeColor="text1"/>
                <w:sz w:val="18"/>
                <w:szCs w:val="18"/>
              </w:rPr>
            </w:pPr>
            <w:r w:rsidRPr="00D9514F">
              <w:rPr>
                <w:color w:val="000000" w:themeColor="text1"/>
                <w:sz w:val="18"/>
                <w:szCs w:val="18"/>
              </w:rPr>
              <w:t>4 985 069</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725AEE1C" w14:textId="77777777" w:rsidR="00BD60FD" w:rsidRPr="00D9514F" w:rsidRDefault="00BD60FD" w:rsidP="004671ED">
            <w:pPr>
              <w:jc w:val="right"/>
              <w:rPr>
                <w:color w:val="000000" w:themeColor="text1"/>
                <w:sz w:val="18"/>
                <w:szCs w:val="18"/>
              </w:rPr>
            </w:pPr>
            <w:r w:rsidRPr="00D9514F">
              <w:rPr>
                <w:color w:val="000000" w:themeColor="text1"/>
                <w:sz w:val="18"/>
                <w:szCs w:val="18"/>
              </w:rPr>
              <w:t>5 135 601</w:t>
            </w:r>
          </w:p>
        </w:tc>
        <w:tc>
          <w:tcPr>
            <w:tcW w:w="1176" w:type="dxa"/>
            <w:tcBorders>
              <w:top w:val="nil"/>
              <w:left w:val="nil"/>
              <w:bottom w:val="single" w:sz="4" w:space="0" w:color="auto"/>
              <w:right w:val="single" w:sz="4" w:space="0" w:color="auto"/>
            </w:tcBorders>
            <w:shd w:val="clear" w:color="auto" w:fill="FFFFFF" w:themeFill="background1"/>
          </w:tcPr>
          <w:p w14:paraId="256D8AC8" w14:textId="77777777" w:rsidR="00BD60FD" w:rsidRPr="00D9514F" w:rsidRDefault="00BD60FD" w:rsidP="004671ED">
            <w:pPr>
              <w:jc w:val="right"/>
              <w:rPr>
                <w:color w:val="000000" w:themeColor="text1"/>
                <w:sz w:val="18"/>
                <w:szCs w:val="18"/>
              </w:rPr>
            </w:pPr>
            <w:r w:rsidRPr="00D9514F">
              <w:rPr>
                <w:color w:val="000000" w:themeColor="text1"/>
                <w:sz w:val="18"/>
                <w:szCs w:val="18"/>
              </w:rPr>
              <w:t>5 135 601</w:t>
            </w:r>
          </w:p>
        </w:tc>
        <w:tc>
          <w:tcPr>
            <w:tcW w:w="1176" w:type="dxa"/>
            <w:tcBorders>
              <w:top w:val="nil"/>
              <w:left w:val="nil"/>
              <w:bottom w:val="single" w:sz="4" w:space="0" w:color="auto"/>
              <w:right w:val="single" w:sz="4" w:space="0" w:color="auto"/>
            </w:tcBorders>
            <w:shd w:val="clear" w:color="auto" w:fill="FFFFFF" w:themeFill="background1"/>
          </w:tcPr>
          <w:p w14:paraId="7671CFA1" w14:textId="77777777" w:rsidR="00BD60FD" w:rsidRPr="00D9514F" w:rsidRDefault="00BD60FD" w:rsidP="004671ED">
            <w:pPr>
              <w:jc w:val="right"/>
              <w:rPr>
                <w:color w:val="000000" w:themeColor="text1"/>
                <w:sz w:val="18"/>
                <w:szCs w:val="18"/>
              </w:rPr>
            </w:pPr>
            <w:r w:rsidRPr="00D9514F">
              <w:rPr>
                <w:color w:val="000000" w:themeColor="text1"/>
                <w:sz w:val="18"/>
                <w:szCs w:val="18"/>
              </w:rPr>
              <w:t>5 135 601</w:t>
            </w:r>
          </w:p>
        </w:tc>
      </w:tr>
      <w:tr w:rsidR="00BD60FD" w:rsidRPr="00D9514F" w14:paraId="24093AD0" w14:textId="77777777" w:rsidTr="004671ED">
        <w:trPr>
          <w:trHeight w:val="175"/>
          <w:jc w:val="center"/>
        </w:trPr>
        <w:tc>
          <w:tcPr>
            <w:tcW w:w="3263" w:type="dxa"/>
            <w:tcBorders>
              <w:top w:val="single" w:sz="4" w:space="0" w:color="auto"/>
            </w:tcBorders>
          </w:tcPr>
          <w:p w14:paraId="6D3CC588" w14:textId="77777777" w:rsidR="00BD60FD" w:rsidRPr="00D9514F" w:rsidRDefault="00BD60FD" w:rsidP="007A2E75">
            <w:pPr>
              <w:jc w:val="both"/>
              <w:rPr>
                <w:color w:val="000000" w:themeColor="text1"/>
                <w:sz w:val="18"/>
                <w:szCs w:val="18"/>
                <w:lang w:eastAsia="lv-LV"/>
              </w:rPr>
            </w:pPr>
            <w:r w:rsidRPr="00D9514F">
              <w:rPr>
                <w:color w:val="000000" w:themeColor="text1"/>
                <w:sz w:val="18"/>
                <w:szCs w:val="18"/>
              </w:rPr>
              <w:t>Vidējais amata vietu skaits gadā</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4F72D60F" w14:textId="77777777" w:rsidR="00BD60FD" w:rsidRPr="00D9514F" w:rsidRDefault="00BD60FD" w:rsidP="004671ED">
            <w:pPr>
              <w:jc w:val="right"/>
              <w:rPr>
                <w:color w:val="000000" w:themeColor="text1"/>
                <w:sz w:val="18"/>
                <w:szCs w:val="18"/>
              </w:rPr>
            </w:pPr>
            <w:r w:rsidRPr="00D9514F">
              <w:rPr>
                <w:color w:val="000000" w:themeColor="text1"/>
                <w:sz w:val="18"/>
                <w:szCs w:val="18"/>
              </w:rPr>
              <w:t>141,3</w:t>
            </w:r>
          </w:p>
        </w:tc>
        <w:tc>
          <w:tcPr>
            <w:tcW w:w="1124" w:type="dxa"/>
            <w:tcBorders>
              <w:top w:val="nil"/>
              <w:left w:val="nil"/>
              <w:bottom w:val="single" w:sz="4" w:space="0" w:color="auto"/>
              <w:right w:val="single" w:sz="4" w:space="0" w:color="auto"/>
            </w:tcBorders>
            <w:shd w:val="clear" w:color="auto" w:fill="FFFFFF" w:themeFill="background1"/>
          </w:tcPr>
          <w:p w14:paraId="038AEDC5" w14:textId="77777777" w:rsidR="00BD60FD" w:rsidRPr="00D9514F" w:rsidRDefault="00BD60FD" w:rsidP="004671ED">
            <w:pPr>
              <w:jc w:val="right"/>
              <w:rPr>
                <w:color w:val="000000" w:themeColor="text1"/>
                <w:sz w:val="18"/>
                <w:szCs w:val="18"/>
              </w:rPr>
            </w:pPr>
            <w:r w:rsidRPr="00D9514F">
              <w:rPr>
                <w:color w:val="000000" w:themeColor="text1"/>
                <w:sz w:val="18"/>
                <w:szCs w:val="18"/>
              </w:rPr>
              <w:t>143,2</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03D05CC3"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143,2</w:t>
            </w:r>
          </w:p>
        </w:tc>
        <w:tc>
          <w:tcPr>
            <w:tcW w:w="1176" w:type="dxa"/>
            <w:tcBorders>
              <w:top w:val="nil"/>
              <w:left w:val="nil"/>
              <w:bottom w:val="single" w:sz="4" w:space="0" w:color="auto"/>
              <w:right w:val="single" w:sz="4" w:space="0" w:color="auto"/>
            </w:tcBorders>
            <w:shd w:val="clear" w:color="auto" w:fill="FFFFFF" w:themeFill="background1"/>
          </w:tcPr>
          <w:p w14:paraId="6B834F2C"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143,2</w:t>
            </w:r>
          </w:p>
        </w:tc>
        <w:tc>
          <w:tcPr>
            <w:tcW w:w="1176" w:type="dxa"/>
            <w:tcBorders>
              <w:top w:val="nil"/>
              <w:left w:val="nil"/>
              <w:bottom w:val="single" w:sz="4" w:space="0" w:color="auto"/>
              <w:right w:val="single" w:sz="4" w:space="0" w:color="auto"/>
            </w:tcBorders>
            <w:shd w:val="clear" w:color="auto" w:fill="FFFFFF" w:themeFill="background1"/>
          </w:tcPr>
          <w:p w14:paraId="27813CE1"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143,2</w:t>
            </w:r>
          </w:p>
        </w:tc>
      </w:tr>
      <w:tr w:rsidR="00BD60FD" w:rsidRPr="00D9514F" w14:paraId="1272841F" w14:textId="77777777" w:rsidTr="004671ED">
        <w:trPr>
          <w:trHeight w:val="107"/>
          <w:jc w:val="center"/>
        </w:trPr>
        <w:tc>
          <w:tcPr>
            <w:tcW w:w="3263" w:type="dxa"/>
          </w:tcPr>
          <w:p w14:paraId="11220473" w14:textId="77777777" w:rsidR="00BD60FD" w:rsidRPr="00D9514F" w:rsidRDefault="00BD60FD" w:rsidP="007A2E75">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proofErr w:type="spellStart"/>
            <w:r w:rsidRPr="00D9514F">
              <w:rPr>
                <w:i/>
                <w:color w:val="000000" w:themeColor="text1"/>
                <w:sz w:val="18"/>
                <w:szCs w:val="18"/>
              </w:rPr>
              <w:t>euro</w:t>
            </w:r>
            <w:proofErr w:type="spellEnd"/>
          </w:p>
        </w:tc>
        <w:tc>
          <w:tcPr>
            <w:tcW w:w="1122" w:type="dxa"/>
            <w:tcBorders>
              <w:top w:val="nil"/>
              <w:left w:val="single" w:sz="4" w:space="0" w:color="auto"/>
              <w:bottom w:val="single" w:sz="4" w:space="0" w:color="auto"/>
              <w:right w:val="single" w:sz="4" w:space="0" w:color="auto"/>
            </w:tcBorders>
            <w:shd w:val="clear" w:color="auto" w:fill="FFFFFF" w:themeFill="background1"/>
          </w:tcPr>
          <w:p w14:paraId="61115CCF" w14:textId="77777777" w:rsidR="00BD60FD" w:rsidRPr="00D9514F" w:rsidRDefault="00BD60FD" w:rsidP="004671ED">
            <w:pPr>
              <w:jc w:val="right"/>
              <w:rPr>
                <w:color w:val="000000" w:themeColor="text1"/>
                <w:sz w:val="18"/>
                <w:szCs w:val="18"/>
              </w:rPr>
            </w:pPr>
            <w:r w:rsidRPr="00D9514F">
              <w:rPr>
                <w:color w:val="000000" w:themeColor="text1"/>
                <w:sz w:val="18"/>
                <w:szCs w:val="18"/>
              </w:rPr>
              <w:t>2 134,2</w:t>
            </w:r>
          </w:p>
        </w:tc>
        <w:tc>
          <w:tcPr>
            <w:tcW w:w="1124" w:type="dxa"/>
            <w:tcBorders>
              <w:top w:val="nil"/>
              <w:left w:val="nil"/>
              <w:bottom w:val="single" w:sz="4" w:space="0" w:color="auto"/>
              <w:right w:val="single" w:sz="4" w:space="0" w:color="auto"/>
            </w:tcBorders>
            <w:shd w:val="clear" w:color="auto" w:fill="FFFFFF" w:themeFill="background1"/>
          </w:tcPr>
          <w:p w14:paraId="72225168" w14:textId="77777777" w:rsidR="00BD60FD" w:rsidRPr="00D9514F" w:rsidRDefault="00BD60FD" w:rsidP="004671ED">
            <w:pPr>
              <w:jc w:val="right"/>
              <w:rPr>
                <w:color w:val="000000" w:themeColor="text1"/>
                <w:sz w:val="18"/>
                <w:szCs w:val="18"/>
              </w:rPr>
            </w:pPr>
            <w:r w:rsidRPr="00D9514F">
              <w:rPr>
                <w:color w:val="000000" w:themeColor="text1"/>
                <w:sz w:val="18"/>
                <w:szCs w:val="18"/>
              </w:rPr>
              <w:t>2 894,1</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2999E550" w14:textId="77777777" w:rsidR="00BD60FD" w:rsidRPr="00D9514F" w:rsidRDefault="00BD60FD" w:rsidP="004671ED">
            <w:pPr>
              <w:jc w:val="right"/>
              <w:rPr>
                <w:color w:val="000000" w:themeColor="text1"/>
                <w:sz w:val="18"/>
                <w:szCs w:val="18"/>
              </w:rPr>
            </w:pPr>
            <w:r w:rsidRPr="00D9514F">
              <w:rPr>
                <w:color w:val="000000" w:themeColor="text1"/>
                <w:sz w:val="18"/>
                <w:szCs w:val="18"/>
              </w:rPr>
              <w:t>2 981,7</w:t>
            </w:r>
          </w:p>
        </w:tc>
        <w:tc>
          <w:tcPr>
            <w:tcW w:w="1176" w:type="dxa"/>
            <w:tcBorders>
              <w:top w:val="nil"/>
              <w:left w:val="nil"/>
              <w:bottom w:val="single" w:sz="4" w:space="0" w:color="auto"/>
              <w:right w:val="single" w:sz="4" w:space="0" w:color="auto"/>
            </w:tcBorders>
            <w:shd w:val="clear" w:color="auto" w:fill="FFFFFF" w:themeFill="background1"/>
          </w:tcPr>
          <w:p w14:paraId="0FFF0283" w14:textId="77777777" w:rsidR="00BD60FD" w:rsidRPr="00D9514F" w:rsidRDefault="00BD60FD" w:rsidP="004671ED">
            <w:pPr>
              <w:jc w:val="right"/>
              <w:rPr>
                <w:color w:val="000000" w:themeColor="text1"/>
                <w:sz w:val="18"/>
                <w:szCs w:val="18"/>
              </w:rPr>
            </w:pPr>
            <w:r w:rsidRPr="00D9514F">
              <w:rPr>
                <w:color w:val="000000" w:themeColor="text1"/>
                <w:sz w:val="18"/>
                <w:szCs w:val="18"/>
              </w:rPr>
              <w:t>2 981,7</w:t>
            </w:r>
          </w:p>
        </w:tc>
        <w:tc>
          <w:tcPr>
            <w:tcW w:w="1176" w:type="dxa"/>
            <w:tcBorders>
              <w:top w:val="nil"/>
              <w:left w:val="nil"/>
              <w:bottom w:val="single" w:sz="4" w:space="0" w:color="auto"/>
              <w:right w:val="single" w:sz="4" w:space="0" w:color="auto"/>
            </w:tcBorders>
            <w:shd w:val="clear" w:color="auto" w:fill="FFFFFF" w:themeFill="background1"/>
          </w:tcPr>
          <w:p w14:paraId="451003E7" w14:textId="77777777" w:rsidR="00BD60FD" w:rsidRPr="00D9514F" w:rsidRDefault="00BD60FD" w:rsidP="004671ED">
            <w:pPr>
              <w:jc w:val="right"/>
              <w:rPr>
                <w:color w:val="000000" w:themeColor="text1"/>
                <w:sz w:val="18"/>
                <w:szCs w:val="18"/>
              </w:rPr>
            </w:pPr>
            <w:r w:rsidRPr="00D9514F">
              <w:rPr>
                <w:color w:val="000000" w:themeColor="text1"/>
                <w:sz w:val="18"/>
                <w:szCs w:val="18"/>
              </w:rPr>
              <w:t>2 981,7</w:t>
            </w:r>
          </w:p>
        </w:tc>
      </w:tr>
      <w:tr w:rsidR="00BD60FD" w:rsidRPr="00D9514F" w14:paraId="07B1ED3F" w14:textId="77777777" w:rsidTr="004671ED">
        <w:trPr>
          <w:trHeight w:val="107"/>
          <w:jc w:val="center"/>
        </w:trPr>
        <w:tc>
          <w:tcPr>
            <w:tcW w:w="3263" w:type="dxa"/>
          </w:tcPr>
          <w:p w14:paraId="4E434C83" w14:textId="77777777" w:rsidR="00BD60FD" w:rsidRPr="00D9514F" w:rsidRDefault="00BD60FD" w:rsidP="007A2E75">
            <w:pPr>
              <w:jc w:val="both"/>
              <w:rPr>
                <w:color w:val="000000" w:themeColor="text1"/>
                <w:sz w:val="18"/>
                <w:szCs w:val="18"/>
              </w:rPr>
            </w:pPr>
            <w:r w:rsidRPr="00D9514F">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D9514F">
              <w:rPr>
                <w:i/>
                <w:color w:val="000000" w:themeColor="text1"/>
                <w:sz w:val="18"/>
                <w:szCs w:val="18"/>
                <w:lang w:eastAsia="lv-LV"/>
              </w:rPr>
              <w:t>euro</w:t>
            </w:r>
            <w:proofErr w:type="spellEnd"/>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tcPr>
          <w:p w14:paraId="06DB20B9" w14:textId="77777777" w:rsidR="00BD60FD" w:rsidRPr="00D9514F" w:rsidRDefault="00BD60FD" w:rsidP="004671ED">
            <w:pPr>
              <w:jc w:val="right"/>
              <w:rPr>
                <w:color w:val="000000" w:themeColor="text1"/>
                <w:sz w:val="18"/>
                <w:szCs w:val="18"/>
              </w:rPr>
            </w:pPr>
            <w:r w:rsidRPr="00D9514F">
              <w:rPr>
                <w:color w:val="000000" w:themeColor="text1"/>
                <w:sz w:val="18"/>
                <w:szCs w:val="18"/>
              </w:rPr>
              <w:t>15 244</w:t>
            </w:r>
          </w:p>
        </w:tc>
        <w:tc>
          <w:tcPr>
            <w:tcW w:w="1124" w:type="dxa"/>
            <w:tcBorders>
              <w:top w:val="single" w:sz="4" w:space="0" w:color="auto"/>
              <w:left w:val="nil"/>
              <w:bottom w:val="single" w:sz="4" w:space="0" w:color="auto"/>
              <w:right w:val="single" w:sz="4" w:space="0" w:color="auto"/>
            </w:tcBorders>
            <w:shd w:val="clear" w:color="auto" w:fill="FFFFFF" w:themeFill="background1"/>
          </w:tcPr>
          <w:p w14:paraId="1F831899" w14:textId="77777777" w:rsidR="00BD60FD" w:rsidRPr="00D9514F" w:rsidRDefault="00BD60FD" w:rsidP="004671ED">
            <w:pPr>
              <w:jc w:val="right"/>
              <w:rPr>
                <w:color w:val="000000" w:themeColor="text1"/>
                <w:sz w:val="18"/>
                <w:szCs w:val="18"/>
              </w:rPr>
            </w:pPr>
            <w:r w:rsidRPr="00D9514F">
              <w:rPr>
                <w:color w:val="000000" w:themeColor="text1"/>
                <w:sz w:val="18"/>
                <w:szCs w:val="18"/>
              </w:rPr>
              <w:t>11 800</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035372B0" w14:textId="77777777" w:rsidR="00BD60FD" w:rsidRPr="00D9514F" w:rsidRDefault="00BD60FD" w:rsidP="004671ED">
            <w:pPr>
              <w:jc w:val="right"/>
              <w:rPr>
                <w:color w:val="000000" w:themeColor="text1"/>
                <w:sz w:val="18"/>
                <w:szCs w:val="18"/>
              </w:rPr>
            </w:pPr>
            <w:r w:rsidRPr="00D9514F">
              <w:rPr>
                <w:color w:val="000000" w:themeColor="text1"/>
                <w:sz w:val="18"/>
                <w:szCs w:val="18"/>
              </w:rPr>
              <w:t>11 800</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336379E5" w14:textId="77777777" w:rsidR="00BD60FD" w:rsidRPr="00D9514F" w:rsidRDefault="00BD60FD" w:rsidP="004671ED">
            <w:pPr>
              <w:jc w:val="right"/>
              <w:rPr>
                <w:color w:val="000000" w:themeColor="text1"/>
                <w:sz w:val="18"/>
                <w:szCs w:val="18"/>
              </w:rPr>
            </w:pPr>
            <w:r w:rsidRPr="00D9514F">
              <w:rPr>
                <w:color w:val="000000" w:themeColor="text1"/>
                <w:sz w:val="18"/>
                <w:szCs w:val="18"/>
              </w:rPr>
              <w:t>11 800</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0A480344" w14:textId="77777777" w:rsidR="00BD60FD" w:rsidRPr="00D9514F" w:rsidRDefault="00BD60FD" w:rsidP="004671ED">
            <w:pPr>
              <w:jc w:val="right"/>
              <w:rPr>
                <w:color w:val="000000" w:themeColor="text1"/>
                <w:sz w:val="18"/>
                <w:szCs w:val="18"/>
              </w:rPr>
            </w:pPr>
            <w:r w:rsidRPr="00D9514F">
              <w:rPr>
                <w:color w:val="000000" w:themeColor="text1"/>
                <w:sz w:val="18"/>
                <w:szCs w:val="18"/>
              </w:rPr>
              <w:t>11 800</w:t>
            </w:r>
          </w:p>
        </w:tc>
      </w:tr>
    </w:tbl>
    <w:p w14:paraId="4FE73D70"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752CCA53"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0FD" w:rsidRPr="00D9514F" w14:paraId="5A420280" w14:textId="77777777" w:rsidTr="004671ED">
        <w:trPr>
          <w:trHeight w:val="142"/>
          <w:tblHeader/>
          <w:jc w:val="center"/>
        </w:trPr>
        <w:tc>
          <w:tcPr>
            <w:tcW w:w="5241" w:type="dxa"/>
            <w:vAlign w:val="center"/>
          </w:tcPr>
          <w:p w14:paraId="525ACDC9"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tcPr>
          <w:p w14:paraId="009566C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tcPr>
          <w:p w14:paraId="7E9469B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1EA926C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5DCAA847" w14:textId="77777777" w:rsidTr="004671ED">
        <w:trPr>
          <w:trHeight w:val="142"/>
          <w:jc w:val="center"/>
        </w:trPr>
        <w:tc>
          <w:tcPr>
            <w:tcW w:w="5241" w:type="dxa"/>
            <w:shd w:val="clear" w:color="auto" w:fill="D9D9D9"/>
          </w:tcPr>
          <w:p w14:paraId="3166D0A7" w14:textId="77777777" w:rsidR="00BD60FD" w:rsidRPr="00D9514F" w:rsidRDefault="00BD60FD" w:rsidP="007A2E75">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tcPr>
          <w:p w14:paraId="505F5C93" w14:textId="77777777" w:rsidR="00BD60FD" w:rsidRPr="00D9514F" w:rsidRDefault="00BD60FD" w:rsidP="004671ED">
            <w:pPr>
              <w:jc w:val="right"/>
              <w:rPr>
                <w:b/>
                <w:color w:val="000000" w:themeColor="text1"/>
                <w:sz w:val="18"/>
                <w:szCs w:val="18"/>
              </w:rPr>
            </w:pPr>
            <w:r w:rsidRPr="00D9514F">
              <w:rPr>
                <w:b/>
                <w:color w:val="000000" w:themeColor="text1"/>
                <w:sz w:val="18"/>
                <w:szCs w:val="18"/>
              </w:rPr>
              <w:t>246 514</w:t>
            </w:r>
          </w:p>
        </w:tc>
        <w:tc>
          <w:tcPr>
            <w:tcW w:w="1277" w:type="dxa"/>
            <w:shd w:val="clear" w:color="auto" w:fill="D9D9D9"/>
          </w:tcPr>
          <w:p w14:paraId="756F5F4C" w14:textId="77777777" w:rsidR="00BD60FD" w:rsidRPr="00D9514F" w:rsidRDefault="00BD60FD" w:rsidP="004671ED">
            <w:pPr>
              <w:jc w:val="right"/>
              <w:rPr>
                <w:b/>
                <w:color w:val="000000" w:themeColor="text1"/>
                <w:sz w:val="18"/>
                <w:szCs w:val="18"/>
              </w:rPr>
            </w:pPr>
            <w:r w:rsidRPr="00D9514F">
              <w:rPr>
                <w:b/>
                <w:color w:val="000000" w:themeColor="text1"/>
                <w:sz w:val="18"/>
                <w:szCs w:val="18"/>
              </w:rPr>
              <w:t>432 783</w:t>
            </w:r>
          </w:p>
        </w:tc>
        <w:tc>
          <w:tcPr>
            <w:tcW w:w="1277" w:type="dxa"/>
            <w:shd w:val="clear" w:color="auto" w:fill="D9D9D9"/>
          </w:tcPr>
          <w:p w14:paraId="4CA7D607" w14:textId="77777777" w:rsidR="00BD60FD" w:rsidRPr="00D9514F" w:rsidRDefault="00BD60FD" w:rsidP="004671ED">
            <w:pPr>
              <w:jc w:val="right"/>
              <w:rPr>
                <w:b/>
                <w:color w:val="000000" w:themeColor="text1"/>
                <w:sz w:val="18"/>
                <w:szCs w:val="18"/>
              </w:rPr>
            </w:pPr>
            <w:r w:rsidRPr="00D9514F">
              <w:rPr>
                <w:b/>
                <w:color w:val="000000" w:themeColor="text1"/>
                <w:sz w:val="18"/>
                <w:szCs w:val="18"/>
              </w:rPr>
              <w:t>186 269</w:t>
            </w:r>
          </w:p>
        </w:tc>
      </w:tr>
      <w:tr w:rsidR="00BD60FD" w:rsidRPr="00D9514F" w14:paraId="0AB77A23" w14:textId="77777777" w:rsidTr="004671ED">
        <w:trPr>
          <w:trHeight w:val="142"/>
          <w:jc w:val="center"/>
        </w:trPr>
        <w:tc>
          <w:tcPr>
            <w:tcW w:w="9072" w:type="dxa"/>
            <w:gridSpan w:val="4"/>
          </w:tcPr>
          <w:p w14:paraId="42A68E8C" w14:textId="77777777" w:rsidR="00BD60FD" w:rsidRPr="00D9514F" w:rsidRDefault="00BD60FD" w:rsidP="007A2E75">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367912E9" w14:textId="77777777" w:rsidTr="004671ED">
        <w:trPr>
          <w:trHeight w:val="142"/>
          <w:jc w:val="center"/>
        </w:trPr>
        <w:tc>
          <w:tcPr>
            <w:tcW w:w="5241" w:type="dxa"/>
            <w:shd w:val="clear" w:color="auto" w:fill="F2F2F2"/>
            <w:vAlign w:val="center"/>
          </w:tcPr>
          <w:p w14:paraId="3BD54C0F" w14:textId="77777777" w:rsidR="00BD60FD" w:rsidRPr="00D9514F" w:rsidRDefault="00BD60FD" w:rsidP="007A2E75">
            <w:pPr>
              <w:jc w:val="both"/>
              <w:rPr>
                <w:color w:val="000000" w:themeColor="text1"/>
                <w:sz w:val="18"/>
                <w:szCs w:val="18"/>
                <w:u w:val="single"/>
                <w:lang w:eastAsia="lv-LV"/>
              </w:rPr>
            </w:pPr>
            <w:r w:rsidRPr="00D9514F">
              <w:rPr>
                <w:iCs/>
                <w:color w:val="000000" w:themeColor="text1"/>
                <w:sz w:val="18"/>
                <w:szCs w:val="18"/>
                <w:u w:val="single"/>
                <w:lang w:eastAsia="lv-LV"/>
              </w:rPr>
              <w:t>Prioritāri pasākumi</w:t>
            </w:r>
          </w:p>
        </w:tc>
        <w:tc>
          <w:tcPr>
            <w:tcW w:w="1277" w:type="dxa"/>
            <w:shd w:val="clear" w:color="auto" w:fill="F2F2F2" w:themeFill="background1" w:themeFillShade="F2"/>
          </w:tcPr>
          <w:p w14:paraId="00D3AFE6"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7" w:type="dxa"/>
            <w:shd w:val="clear" w:color="auto" w:fill="F2F2F2"/>
          </w:tcPr>
          <w:p w14:paraId="540FB2DD" w14:textId="77777777" w:rsidR="00BD60FD" w:rsidRPr="00D9514F" w:rsidRDefault="00BD60FD" w:rsidP="004671ED">
            <w:pPr>
              <w:jc w:val="right"/>
              <w:rPr>
                <w:color w:val="000000" w:themeColor="text1"/>
                <w:sz w:val="18"/>
                <w:szCs w:val="18"/>
              </w:rPr>
            </w:pPr>
            <w:r w:rsidRPr="00D9514F">
              <w:rPr>
                <w:color w:val="000000" w:themeColor="text1"/>
                <w:sz w:val="18"/>
                <w:szCs w:val="18"/>
              </w:rPr>
              <w:t>26 302</w:t>
            </w:r>
          </w:p>
        </w:tc>
        <w:tc>
          <w:tcPr>
            <w:tcW w:w="1277" w:type="dxa"/>
            <w:shd w:val="clear" w:color="auto" w:fill="F2F2F2"/>
          </w:tcPr>
          <w:p w14:paraId="794DBDD8" w14:textId="77777777" w:rsidR="00BD60FD" w:rsidRPr="00D9514F" w:rsidRDefault="00BD60FD" w:rsidP="004671ED">
            <w:pPr>
              <w:jc w:val="right"/>
              <w:rPr>
                <w:color w:val="000000" w:themeColor="text1"/>
                <w:sz w:val="18"/>
                <w:szCs w:val="18"/>
              </w:rPr>
            </w:pPr>
            <w:r w:rsidRPr="00D9514F">
              <w:rPr>
                <w:color w:val="000000" w:themeColor="text1"/>
                <w:sz w:val="18"/>
                <w:szCs w:val="18"/>
              </w:rPr>
              <w:t>26 302</w:t>
            </w:r>
          </w:p>
        </w:tc>
      </w:tr>
      <w:tr w:rsidR="00BD60FD" w:rsidRPr="00D9514F" w14:paraId="027E6A94" w14:textId="77777777" w:rsidTr="004671ED">
        <w:trPr>
          <w:trHeight w:val="142"/>
          <w:jc w:val="center"/>
        </w:trPr>
        <w:tc>
          <w:tcPr>
            <w:tcW w:w="5241" w:type="dxa"/>
            <w:vAlign w:val="center"/>
          </w:tcPr>
          <w:p w14:paraId="5DD74FD5" w14:textId="77777777" w:rsidR="00BD60FD" w:rsidRPr="00D9514F" w:rsidRDefault="00BD60FD" w:rsidP="007A2E75">
            <w:pPr>
              <w:jc w:val="both"/>
              <w:rPr>
                <w:i/>
                <w:color w:val="000000" w:themeColor="text1"/>
                <w:sz w:val="18"/>
                <w:szCs w:val="18"/>
                <w:lang w:eastAsia="lv-LV"/>
              </w:rPr>
            </w:pPr>
            <w:r w:rsidRPr="00D9514F">
              <w:rPr>
                <w:i/>
                <w:color w:val="000000" w:themeColor="text1"/>
                <w:sz w:val="18"/>
                <w:szCs w:val="18"/>
                <w:lang w:eastAsia="lv-LV"/>
              </w:rPr>
              <w:t>Prioritārā pasākuma “Publisko personu nomas maksas sadārdzinājums” īstenošana (MK 26.09.2023. sēdes prot. Nr.47 43.§ 2.punkts)</w:t>
            </w:r>
          </w:p>
        </w:tc>
        <w:tc>
          <w:tcPr>
            <w:tcW w:w="1277" w:type="dxa"/>
          </w:tcPr>
          <w:p w14:paraId="281E7A65"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7" w:type="dxa"/>
            <w:shd w:val="clear" w:color="auto" w:fill="FFFFFF" w:themeFill="background1"/>
          </w:tcPr>
          <w:p w14:paraId="344A2A44" w14:textId="77777777" w:rsidR="00BD60FD" w:rsidRPr="00D9514F" w:rsidRDefault="00BD60FD" w:rsidP="004671ED">
            <w:pPr>
              <w:jc w:val="right"/>
              <w:rPr>
                <w:color w:val="000000" w:themeColor="text1"/>
                <w:sz w:val="18"/>
                <w:szCs w:val="18"/>
              </w:rPr>
            </w:pPr>
            <w:r w:rsidRPr="00D9514F">
              <w:rPr>
                <w:color w:val="000000" w:themeColor="text1"/>
                <w:sz w:val="18"/>
                <w:szCs w:val="18"/>
              </w:rPr>
              <w:t>20 302</w:t>
            </w:r>
          </w:p>
        </w:tc>
        <w:tc>
          <w:tcPr>
            <w:tcW w:w="1277" w:type="dxa"/>
            <w:shd w:val="clear" w:color="auto" w:fill="FFFFFF" w:themeFill="background1"/>
          </w:tcPr>
          <w:p w14:paraId="1C4447AD" w14:textId="77777777" w:rsidR="00BD60FD" w:rsidRPr="00D9514F" w:rsidRDefault="00BD60FD" w:rsidP="004671ED">
            <w:pPr>
              <w:jc w:val="right"/>
              <w:rPr>
                <w:color w:val="000000" w:themeColor="text1"/>
                <w:sz w:val="18"/>
                <w:szCs w:val="18"/>
              </w:rPr>
            </w:pPr>
            <w:r w:rsidRPr="00D9514F">
              <w:rPr>
                <w:color w:val="000000" w:themeColor="text1"/>
                <w:sz w:val="18"/>
                <w:szCs w:val="18"/>
              </w:rPr>
              <w:t>20 302</w:t>
            </w:r>
          </w:p>
        </w:tc>
      </w:tr>
      <w:tr w:rsidR="00BD60FD" w:rsidRPr="00D9514F" w14:paraId="7312A436" w14:textId="77777777" w:rsidTr="004671ED">
        <w:trPr>
          <w:trHeight w:val="142"/>
          <w:jc w:val="center"/>
        </w:trPr>
        <w:tc>
          <w:tcPr>
            <w:tcW w:w="5241" w:type="dxa"/>
            <w:vAlign w:val="center"/>
          </w:tcPr>
          <w:p w14:paraId="46CB621E" w14:textId="77777777" w:rsidR="00BD60FD" w:rsidRPr="00D9514F" w:rsidRDefault="00BD60FD" w:rsidP="007A2E75">
            <w:pPr>
              <w:jc w:val="both"/>
              <w:rPr>
                <w:i/>
                <w:color w:val="000000" w:themeColor="text1"/>
                <w:sz w:val="18"/>
                <w:szCs w:val="18"/>
                <w:lang w:eastAsia="lv-LV"/>
              </w:rPr>
            </w:pPr>
            <w:r w:rsidRPr="00D9514F">
              <w:rPr>
                <w:i/>
                <w:color w:val="000000" w:themeColor="text1"/>
                <w:sz w:val="18"/>
                <w:szCs w:val="18"/>
                <w:lang w:eastAsia="lv-LV"/>
              </w:rPr>
              <w:t xml:space="preserve">Starpnozaru prioritārā pasākuma “Latvijas dalības Eiropas Savienībā </w:t>
            </w:r>
            <w:proofErr w:type="spellStart"/>
            <w:r w:rsidRPr="00D9514F">
              <w:rPr>
                <w:i/>
                <w:color w:val="000000" w:themeColor="text1"/>
                <w:sz w:val="18"/>
                <w:szCs w:val="18"/>
                <w:lang w:eastAsia="lv-LV"/>
              </w:rPr>
              <w:t>divdesmitgades</w:t>
            </w:r>
            <w:proofErr w:type="spellEnd"/>
            <w:r w:rsidRPr="00D9514F">
              <w:rPr>
                <w:i/>
                <w:color w:val="000000" w:themeColor="text1"/>
                <w:sz w:val="18"/>
                <w:szCs w:val="18"/>
                <w:lang w:eastAsia="lv-LV"/>
              </w:rPr>
              <w:t xml:space="preserve"> atzīmēšana” īstenošana (MK 26.09.2023. sēdes prot. Nr.47 43.§ 2.punkts)</w:t>
            </w:r>
          </w:p>
        </w:tc>
        <w:tc>
          <w:tcPr>
            <w:tcW w:w="1277" w:type="dxa"/>
          </w:tcPr>
          <w:p w14:paraId="037FF524"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7" w:type="dxa"/>
            <w:shd w:val="clear" w:color="auto" w:fill="FFFFFF" w:themeFill="background1"/>
          </w:tcPr>
          <w:p w14:paraId="5EEC2132" w14:textId="77777777" w:rsidR="00BD60FD" w:rsidRPr="00D9514F" w:rsidRDefault="00BD60FD" w:rsidP="004671ED">
            <w:pPr>
              <w:jc w:val="right"/>
              <w:rPr>
                <w:color w:val="000000" w:themeColor="text1"/>
                <w:sz w:val="18"/>
                <w:szCs w:val="18"/>
              </w:rPr>
            </w:pPr>
            <w:r w:rsidRPr="00D9514F">
              <w:rPr>
                <w:color w:val="000000" w:themeColor="text1"/>
                <w:sz w:val="18"/>
                <w:szCs w:val="18"/>
              </w:rPr>
              <w:t>6 000</w:t>
            </w:r>
          </w:p>
        </w:tc>
        <w:tc>
          <w:tcPr>
            <w:tcW w:w="1277" w:type="dxa"/>
            <w:shd w:val="clear" w:color="auto" w:fill="FFFFFF" w:themeFill="background1"/>
          </w:tcPr>
          <w:p w14:paraId="23C26112" w14:textId="77777777" w:rsidR="00BD60FD" w:rsidRPr="00D9514F" w:rsidRDefault="00BD60FD" w:rsidP="004671ED">
            <w:pPr>
              <w:jc w:val="right"/>
              <w:rPr>
                <w:color w:val="000000" w:themeColor="text1"/>
                <w:sz w:val="18"/>
                <w:szCs w:val="18"/>
              </w:rPr>
            </w:pPr>
            <w:r w:rsidRPr="00D9514F">
              <w:rPr>
                <w:color w:val="000000" w:themeColor="text1"/>
                <w:sz w:val="18"/>
                <w:szCs w:val="18"/>
              </w:rPr>
              <w:t>6 000</w:t>
            </w:r>
          </w:p>
        </w:tc>
      </w:tr>
      <w:tr w:rsidR="00BD60FD" w:rsidRPr="00D9514F" w14:paraId="73089E9D" w14:textId="77777777" w:rsidTr="004671ED">
        <w:trPr>
          <w:trHeight w:val="142"/>
          <w:jc w:val="center"/>
        </w:trPr>
        <w:tc>
          <w:tcPr>
            <w:tcW w:w="5241" w:type="dxa"/>
            <w:shd w:val="clear" w:color="auto" w:fill="F2F2F2"/>
          </w:tcPr>
          <w:p w14:paraId="2D32A00F" w14:textId="77777777" w:rsidR="00BD60FD" w:rsidRPr="00D9514F" w:rsidRDefault="00BD60FD" w:rsidP="007A2E75">
            <w:pPr>
              <w:spacing w:after="20"/>
              <w:jc w:val="both"/>
              <w:rPr>
                <w:color w:val="000000" w:themeColor="text1"/>
                <w:sz w:val="18"/>
                <w:szCs w:val="18"/>
                <w:u w:val="single"/>
                <w:lang w:eastAsia="lv-LV"/>
              </w:rPr>
            </w:pPr>
            <w:r w:rsidRPr="00D9514F">
              <w:rPr>
                <w:color w:val="000000" w:themeColor="text1"/>
                <w:sz w:val="18"/>
                <w:szCs w:val="18"/>
                <w:u w:val="single"/>
                <w:lang w:eastAsia="lv-LV"/>
              </w:rPr>
              <w:t>Ilgtermiņa saistības</w:t>
            </w:r>
          </w:p>
        </w:tc>
        <w:tc>
          <w:tcPr>
            <w:tcW w:w="1277" w:type="dxa"/>
            <w:shd w:val="clear" w:color="auto" w:fill="F2F2F2"/>
          </w:tcPr>
          <w:p w14:paraId="0A331D6B" w14:textId="77777777" w:rsidR="00BD60FD" w:rsidRPr="00D9514F" w:rsidRDefault="00BD60FD" w:rsidP="004671ED">
            <w:pPr>
              <w:jc w:val="right"/>
              <w:rPr>
                <w:color w:val="000000" w:themeColor="text1"/>
                <w:sz w:val="18"/>
                <w:szCs w:val="18"/>
              </w:rPr>
            </w:pPr>
            <w:r w:rsidRPr="00D9514F">
              <w:rPr>
                <w:color w:val="000000" w:themeColor="text1"/>
                <w:sz w:val="18"/>
                <w:szCs w:val="18"/>
              </w:rPr>
              <w:t>180 711</w:t>
            </w:r>
          </w:p>
        </w:tc>
        <w:tc>
          <w:tcPr>
            <w:tcW w:w="1277" w:type="dxa"/>
            <w:shd w:val="clear" w:color="auto" w:fill="F2F2F2"/>
          </w:tcPr>
          <w:p w14:paraId="65FC4DA9" w14:textId="77777777" w:rsidR="00BD60FD" w:rsidRPr="00D9514F" w:rsidRDefault="00BD60FD" w:rsidP="004671ED">
            <w:pPr>
              <w:jc w:val="right"/>
              <w:rPr>
                <w:color w:val="000000" w:themeColor="text1"/>
                <w:sz w:val="18"/>
                <w:szCs w:val="18"/>
              </w:rPr>
            </w:pPr>
            <w:r w:rsidRPr="00D9514F">
              <w:rPr>
                <w:color w:val="000000" w:themeColor="text1"/>
                <w:sz w:val="18"/>
                <w:szCs w:val="18"/>
              </w:rPr>
              <w:t>219 055</w:t>
            </w:r>
          </w:p>
        </w:tc>
        <w:tc>
          <w:tcPr>
            <w:tcW w:w="1277" w:type="dxa"/>
            <w:shd w:val="clear" w:color="auto" w:fill="F2F2F2"/>
          </w:tcPr>
          <w:p w14:paraId="1B3C4AA7" w14:textId="77777777" w:rsidR="00BD60FD" w:rsidRPr="00D9514F" w:rsidRDefault="00BD60FD" w:rsidP="004671ED">
            <w:pPr>
              <w:jc w:val="right"/>
              <w:rPr>
                <w:color w:val="000000" w:themeColor="text1"/>
                <w:sz w:val="18"/>
                <w:szCs w:val="18"/>
              </w:rPr>
            </w:pPr>
            <w:r w:rsidRPr="00D9514F">
              <w:rPr>
                <w:color w:val="000000" w:themeColor="text1"/>
                <w:sz w:val="18"/>
                <w:szCs w:val="18"/>
              </w:rPr>
              <w:t>38 344</w:t>
            </w:r>
          </w:p>
        </w:tc>
      </w:tr>
      <w:tr w:rsidR="00BD60FD" w:rsidRPr="00D9514F" w14:paraId="0DA65F1E" w14:textId="77777777" w:rsidTr="004671ED">
        <w:trPr>
          <w:trHeight w:val="142"/>
          <w:jc w:val="center"/>
        </w:trPr>
        <w:tc>
          <w:tcPr>
            <w:tcW w:w="5241" w:type="dxa"/>
          </w:tcPr>
          <w:p w14:paraId="2CB9E4D9" w14:textId="77777777" w:rsidR="00BD60FD" w:rsidRPr="00D9514F" w:rsidRDefault="00BD60FD" w:rsidP="007A2E75">
            <w:pPr>
              <w:jc w:val="both"/>
              <w:rPr>
                <w:i/>
                <w:color w:val="000000" w:themeColor="text1"/>
                <w:sz w:val="18"/>
                <w:szCs w:val="18"/>
                <w:lang w:eastAsia="lv-LV"/>
              </w:rPr>
            </w:pPr>
            <w:r w:rsidRPr="00D9514F">
              <w:rPr>
                <w:i/>
                <w:color w:val="000000" w:themeColor="text1"/>
                <w:sz w:val="18"/>
                <w:szCs w:val="18"/>
                <w:lang w:eastAsia="lv-LV"/>
              </w:rPr>
              <w:t>Dalības maksas nodrošināšana Starptautiskajā Darba organizācijā</w:t>
            </w:r>
          </w:p>
        </w:tc>
        <w:tc>
          <w:tcPr>
            <w:tcW w:w="1277" w:type="dxa"/>
          </w:tcPr>
          <w:p w14:paraId="728D1D6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169 790</w:t>
            </w:r>
          </w:p>
        </w:tc>
        <w:tc>
          <w:tcPr>
            <w:tcW w:w="1277" w:type="dxa"/>
          </w:tcPr>
          <w:p w14:paraId="2AAD66E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208 134</w:t>
            </w:r>
          </w:p>
        </w:tc>
        <w:tc>
          <w:tcPr>
            <w:tcW w:w="1277" w:type="dxa"/>
          </w:tcPr>
          <w:p w14:paraId="5950D91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38 344</w:t>
            </w:r>
          </w:p>
        </w:tc>
      </w:tr>
      <w:tr w:rsidR="00BD60FD" w:rsidRPr="00D9514F" w14:paraId="7C823444" w14:textId="77777777" w:rsidTr="004671ED">
        <w:trPr>
          <w:trHeight w:val="142"/>
          <w:jc w:val="center"/>
        </w:trPr>
        <w:tc>
          <w:tcPr>
            <w:tcW w:w="5241" w:type="dxa"/>
          </w:tcPr>
          <w:p w14:paraId="429BC81B" w14:textId="77777777" w:rsidR="00BD60FD" w:rsidRPr="00D9514F" w:rsidRDefault="00BD60FD" w:rsidP="007A2E75">
            <w:pPr>
              <w:jc w:val="both"/>
              <w:rPr>
                <w:i/>
                <w:color w:val="000000" w:themeColor="text1"/>
                <w:sz w:val="18"/>
                <w:szCs w:val="18"/>
                <w:lang w:eastAsia="lv-LV"/>
              </w:rPr>
            </w:pPr>
            <w:r w:rsidRPr="00D9514F">
              <w:rPr>
                <w:i/>
                <w:color w:val="000000" w:themeColor="text1"/>
                <w:sz w:val="18"/>
                <w:szCs w:val="18"/>
                <w:lang w:eastAsia="lv-LV"/>
              </w:rPr>
              <w:t xml:space="preserve">Dalības maksa Baltijas jūras valstu padomes PROMISE </w:t>
            </w:r>
            <w:proofErr w:type="spellStart"/>
            <w:r w:rsidRPr="00D9514F">
              <w:rPr>
                <w:i/>
                <w:color w:val="000000" w:themeColor="text1"/>
                <w:sz w:val="18"/>
                <w:szCs w:val="18"/>
                <w:lang w:eastAsia="lv-LV"/>
              </w:rPr>
              <w:t>Barnahus</w:t>
            </w:r>
            <w:proofErr w:type="spellEnd"/>
            <w:r w:rsidRPr="00D9514F">
              <w:rPr>
                <w:i/>
                <w:color w:val="000000" w:themeColor="text1"/>
                <w:sz w:val="18"/>
                <w:szCs w:val="18"/>
                <w:lang w:eastAsia="lv-LV"/>
              </w:rPr>
              <w:t xml:space="preserve"> tīklā</w:t>
            </w:r>
          </w:p>
        </w:tc>
        <w:tc>
          <w:tcPr>
            <w:tcW w:w="1277" w:type="dxa"/>
          </w:tcPr>
          <w:p w14:paraId="6D589537"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250</w:t>
            </w:r>
          </w:p>
        </w:tc>
        <w:tc>
          <w:tcPr>
            <w:tcW w:w="1277" w:type="dxa"/>
          </w:tcPr>
          <w:p w14:paraId="7A613DE9"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250</w:t>
            </w:r>
          </w:p>
        </w:tc>
        <w:tc>
          <w:tcPr>
            <w:tcW w:w="1277" w:type="dxa"/>
          </w:tcPr>
          <w:p w14:paraId="7F91193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w:t>
            </w:r>
          </w:p>
        </w:tc>
      </w:tr>
      <w:tr w:rsidR="00BD60FD" w:rsidRPr="00D9514F" w14:paraId="2D04BE0A" w14:textId="77777777" w:rsidTr="004671ED">
        <w:trPr>
          <w:trHeight w:val="142"/>
          <w:jc w:val="center"/>
        </w:trPr>
        <w:tc>
          <w:tcPr>
            <w:tcW w:w="5241" w:type="dxa"/>
          </w:tcPr>
          <w:p w14:paraId="2A1BFF54" w14:textId="77777777" w:rsidR="00BD60FD" w:rsidRPr="00D9514F" w:rsidRDefault="00BD60FD" w:rsidP="007A2E75">
            <w:pPr>
              <w:jc w:val="both"/>
              <w:rPr>
                <w:i/>
                <w:color w:val="000000" w:themeColor="text1"/>
                <w:sz w:val="18"/>
                <w:szCs w:val="18"/>
                <w:lang w:eastAsia="lv-LV"/>
              </w:rPr>
            </w:pPr>
            <w:r w:rsidRPr="00D9514F">
              <w:rPr>
                <w:i/>
                <w:color w:val="000000" w:themeColor="text1"/>
                <w:sz w:val="18"/>
                <w:szCs w:val="18"/>
                <w:lang w:eastAsia="lv-LV"/>
              </w:rPr>
              <w:t>Dalības maksas nodrošināšana Baltijas jūras valstu padomes ekspertu grupā bērnu tiesību jautājumos</w:t>
            </w:r>
          </w:p>
        </w:tc>
        <w:tc>
          <w:tcPr>
            <w:tcW w:w="1277" w:type="dxa"/>
          </w:tcPr>
          <w:p w14:paraId="0F1EFF47"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10 671</w:t>
            </w:r>
          </w:p>
        </w:tc>
        <w:tc>
          <w:tcPr>
            <w:tcW w:w="1277" w:type="dxa"/>
          </w:tcPr>
          <w:p w14:paraId="3333FE6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10 671</w:t>
            </w:r>
          </w:p>
        </w:tc>
        <w:tc>
          <w:tcPr>
            <w:tcW w:w="1277" w:type="dxa"/>
          </w:tcPr>
          <w:p w14:paraId="6CB3139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w:t>
            </w:r>
          </w:p>
        </w:tc>
      </w:tr>
      <w:tr w:rsidR="00BD60FD" w:rsidRPr="00D9514F" w14:paraId="674D26D6" w14:textId="77777777" w:rsidTr="004671ED">
        <w:trPr>
          <w:trHeight w:val="59"/>
          <w:jc w:val="center"/>
        </w:trPr>
        <w:tc>
          <w:tcPr>
            <w:tcW w:w="5241" w:type="dxa"/>
            <w:shd w:val="clear" w:color="auto" w:fill="F2F2F2"/>
            <w:vAlign w:val="center"/>
          </w:tcPr>
          <w:p w14:paraId="29FB421A" w14:textId="77777777" w:rsidR="00BD60FD" w:rsidRPr="00D9514F" w:rsidRDefault="00BD60FD" w:rsidP="007A2E75">
            <w:pPr>
              <w:spacing w:after="20"/>
              <w:jc w:val="both"/>
              <w:rPr>
                <w:color w:val="000000" w:themeColor="text1"/>
                <w:sz w:val="18"/>
                <w:szCs w:val="18"/>
                <w:u w:val="single"/>
                <w:lang w:eastAsia="lv-LV"/>
              </w:rPr>
            </w:pPr>
            <w:r w:rsidRPr="00D9514F">
              <w:rPr>
                <w:color w:val="000000" w:themeColor="text1"/>
                <w:sz w:val="18"/>
                <w:szCs w:val="18"/>
                <w:u w:val="single"/>
                <w:lang w:eastAsia="lv-LV"/>
              </w:rPr>
              <w:lastRenderedPageBreak/>
              <w:t>Citas izmaiņas</w:t>
            </w:r>
          </w:p>
        </w:tc>
        <w:tc>
          <w:tcPr>
            <w:tcW w:w="1277" w:type="dxa"/>
            <w:shd w:val="clear" w:color="auto" w:fill="F2F2F2"/>
          </w:tcPr>
          <w:p w14:paraId="2723A95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65 803</w:t>
            </w:r>
          </w:p>
        </w:tc>
        <w:tc>
          <w:tcPr>
            <w:tcW w:w="1277" w:type="dxa"/>
            <w:shd w:val="clear" w:color="auto" w:fill="F2F2F2"/>
          </w:tcPr>
          <w:p w14:paraId="1E23B2B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187 426</w:t>
            </w:r>
          </w:p>
        </w:tc>
        <w:tc>
          <w:tcPr>
            <w:tcW w:w="1277" w:type="dxa"/>
            <w:shd w:val="clear" w:color="auto" w:fill="F2F2F2"/>
          </w:tcPr>
          <w:p w14:paraId="5A8CD17A"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121 623</w:t>
            </w:r>
          </w:p>
        </w:tc>
      </w:tr>
      <w:tr w:rsidR="00BD60FD" w:rsidRPr="00D9514F" w14:paraId="2BEDB066" w14:textId="77777777" w:rsidTr="004671ED">
        <w:trPr>
          <w:trHeight w:val="142"/>
          <w:jc w:val="center"/>
        </w:trPr>
        <w:tc>
          <w:tcPr>
            <w:tcW w:w="5241" w:type="dxa"/>
          </w:tcPr>
          <w:p w14:paraId="15D7C0B4" w14:textId="77777777" w:rsidR="00BD60FD" w:rsidRPr="00D9514F" w:rsidRDefault="00BD60FD" w:rsidP="007A2E75">
            <w:pPr>
              <w:jc w:val="both"/>
              <w:rPr>
                <w:i/>
                <w:color w:val="000000" w:themeColor="text1"/>
                <w:sz w:val="18"/>
                <w:szCs w:val="18"/>
                <w:lang w:eastAsia="lv-LV"/>
              </w:rPr>
            </w:pPr>
            <w:r w:rsidRPr="00D9514F">
              <w:rPr>
                <w:i/>
                <w:color w:val="000000" w:themeColor="text1"/>
                <w:sz w:val="18"/>
                <w:szCs w:val="18"/>
                <w:lang w:eastAsia="lv-LV"/>
              </w:rPr>
              <w:t>Atalgojuma palielinājuma nodrošināšana LM parlamentārajam sekretāram</w:t>
            </w:r>
          </w:p>
        </w:tc>
        <w:tc>
          <w:tcPr>
            <w:tcW w:w="1277" w:type="dxa"/>
          </w:tcPr>
          <w:p w14:paraId="11086E85"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0B848F7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5 561</w:t>
            </w:r>
          </w:p>
        </w:tc>
        <w:tc>
          <w:tcPr>
            <w:tcW w:w="1277" w:type="dxa"/>
          </w:tcPr>
          <w:p w14:paraId="778106C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5 561</w:t>
            </w:r>
          </w:p>
        </w:tc>
      </w:tr>
      <w:tr w:rsidR="00BD60FD" w:rsidRPr="00D9514F" w14:paraId="209DFA55" w14:textId="77777777" w:rsidTr="004671ED">
        <w:trPr>
          <w:trHeight w:val="142"/>
          <w:jc w:val="center"/>
        </w:trPr>
        <w:tc>
          <w:tcPr>
            <w:tcW w:w="5241" w:type="dxa"/>
          </w:tcPr>
          <w:p w14:paraId="58950435" w14:textId="77777777" w:rsidR="00BD60FD" w:rsidRPr="00D9514F" w:rsidRDefault="00BD60FD" w:rsidP="007A2E75">
            <w:pPr>
              <w:jc w:val="both"/>
              <w:rPr>
                <w:i/>
                <w:color w:val="000000" w:themeColor="text1"/>
                <w:sz w:val="18"/>
                <w:szCs w:val="18"/>
                <w:lang w:eastAsia="lv-LV"/>
              </w:rPr>
            </w:pPr>
            <w:r w:rsidRPr="00D9514F">
              <w:rPr>
                <w:i/>
                <w:color w:val="000000" w:themeColor="text1"/>
                <w:sz w:val="18"/>
                <w:szCs w:val="18"/>
                <w:lang w:eastAsia="lv-LV"/>
              </w:rPr>
              <w:t>Izdevumu samazinājums daļējai izdevumu pieauguma energoresursiem kompensēšanas nodrošināšanai, jo finansējums tika piešķirts 2023. gadam (MK 13.01.2023. sēdes prot. Nr.2 1.§ 6.punkts)</w:t>
            </w:r>
          </w:p>
        </w:tc>
        <w:tc>
          <w:tcPr>
            <w:tcW w:w="1277" w:type="dxa"/>
          </w:tcPr>
          <w:p w14:paraId="67CF463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65 803</w:t>
            </w:r>
          </w:p>
        </w:tc>
        <w:tc>
          <w:tcPr>
            <w:tcW w:w="1277" w:type="dxa"/>
          </w:tcPr>
          <w:p w14:paraId="15C5611C"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502B1A5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-65 803</w:t>
            </w:r>
          </w:p>
        </w:tc>
      </w:tr>
      <w:tr w:rsidR="00BD60FD" w:rsidRPr="00D9514F" w14:paraId="766F1050" w14:textId="77777777" w:rsidTr="004671ED">
        <w:trPr>
          <w:trHeight w:val="142"/>
          <w:jc w:val="center"/>
        </w:trPr>
        <w:tc>
          <w:tcPr>
            <w:tcW w:w="5241" w:type="dxa"/>
          </w:tcPr>
          <w:p w14:paraId="67996558" w14:textId="77777777" w:rsidR="00BD60FD" w:rsidRPr="00D9514F" w:rsidRDefault="00BD60FD" w:rsidP="007A2E75">
            <w:pPr>
              <w:jc w:val="both"/>
              <w:rPr>
                <w:i/>
                <w:color w:val="000000" w:themeColor="text1"/>
                <w:sz w:val="18"/>
                <w:szCs w:val="18"/>
                <w:lang w:eastAsia="lv-LV"/>
              </w:rPr>
            </w:pPr>
            <w:r w:rsidRPr="00D9514F">
              <w:rPr>
                <w:i/>
                <w:color w:val="000000" w:themeColor="text1"/>
                <w:sz w:val="18"/>
                <w:szCs w:val="18"/>
                <w:lang w:eastAsia="lv-LV"/>
              </w:rPr>
              <w:t>Izdevumu palielinājums 2023. -  2025. gada starpnozaru prioritārā pasākuma “Valsts pārvaldes kapacitātes stiprināšana, nodrošinot stratēģiski svarīgo amata grupu atlīdzību” īstenošanai (MK 13.01.2023. sēdes prot. Nr.2 1.§ 2.punkts)</w:t>
            </w:r>
          </w:p>
        </w:tc>
        <w:tc>
          <w:tcPr>
            <w:tcW w:w="1277" w:type="dxa"/>
          </w:tcPr>
          <w:p w14:paraId="02D1D257"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467F004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100 185</w:t>
            </w:r>
          </w:p>
        </w:tc>
        <w:tc>
          <w:tcPr>
            <w:tcW w:w="1277" w:type="dxa"/>
          </w:tcPr>
          <w:p w14:paraId="1139EE1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100 185</w:t>
            </w:r>
          </w:p>
        </w:tc>
      </w:tr>
      <w:tr w:rsidR="00BD60FD" w:rsidRPr="00D9514F" w14:paraId="611B0167" w14:textId="77777777" w:rsidTr="004671ED">
        <w:trPr>
          <w:trHeight w:val="142"/>
          <w:jc w:val="center"/>
        </w:trPr>
        <w:tc>
          <w:tcPr>
            <w:tcW w:w="5241" w:type="dxa"/>
          </w:tcPr>
          <w:p w14:paraId="1DD1BCDC" w14:textId="77777777" w:rsidR="00BD60FD" w:rsidRPr="00D9514F" w:rsidRDefault="00BD60FD" w:rsidP="007A2E75">
            <w:pPr>
              <w:jc w:val="both"/>
              <w:rPr>
                <w:i/>
                <w:color w:val="000000" w:themeColor="text1"/>
                <w:sz w:val="18"/>
                <w:szCs w:val="18"/>
                <w:lang w:eastAsia="lv-LV"/>
              </w:rPr>
            </w:pPr>
            <w:r w:rsidRPr="00D9514F">
              <w:rPr>
                <w:i/>
                <w:color w:val="000000" w:themeColor="text1"/>
                <w:sz w:val="18"/>
                <w:szCs w:val="18"/>
                <w:lang w:eastAsia="lv-LV"/>
              </w:rPr>
              <w:t>Izdevumu palielinājums 2023. - 2025. gada starpnozaru prioritārā pasākuma “Sociālo garantiju diplomātiskā un konsulārā dienesta amatpersonu (darbinieku), valsts tiešās pārvaldes amatpersonu (darbinieku), karavīru, prokuroru un sakaru virsnieku, kuri uzturas ārvalstīs, laulātajiem palielināšana” īstenošanai (MK 13.01.2023. sēdes prot. Nr.2 1.§ 2.punkts)</w:t>
            </w:r>
          </w:p>
        </w:tc>
        <w:tc>
          <w:tcPr>
            <w:tcW w:w="1277" w:type="dxa"/>
          </w:tcPr>
          <w:p w14:paraId="1246F7B3"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4799553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1 203</w:t>
            </w:r>
          </w:p>
        </w:tc>
        <w:tc>
          <w:tcPr>
            <w:tcW w:w="1277" w:type="dxa"/>
          </w:tcPr>
          <w:p w14:paraId="6066C18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1 203</w:t>
            </w:r>
          </w:p>
        </w:tc>
      </w:tr>
      <w:tr w:rsidR="00BD60FD" w:rsidRPr="00D9514F" w14:paraId="0B5402C5" w14:textId="77777777" w:rsidTr="004671ED">
        <w:trPr>
          <w:trHeight w:val="142"/>
          <w:jc w:val="center"/>
        </w:trPr>
        <w:tc>
          <w:tcPr>
            <w:tcW w:w="5241" w:type="dxa"/>
          </w:tcPr>
          <w:p w14:paraId="6411B072" w14:textId="77777777" w:rsidR="00BD60FD" w:rsidRPr="00D9514F" w:rsidRDefault="00BD60FD" w:rsidP="007A2E75">
            <w:pPr>
              <w:jc w:val="both"/>
              <w:rPr>
                <w:i/>
                <w:iCs/>
                <w:color w:val="000000" w:themeColor="text1"/>
                <w:sz w:val="18"/>
                <w:szCs w:val="18"/>
                <w:lang w:eastAsia="lv-LV"/>
              </w:rPr>
            </w:pPr>
            <w:r w:rsidRPr="00D9514F">
              <w:rPr>
                <w:i/>
                <w:iCs/>
                <w:color w:val="000000" w:themeColor="text1"/>
                <w:sz w:val="18"/>
                <w:szCs w:val="18"/>
              </w:rPr>
              <w:t xml:space="preserve">Izdevumu palielinājums 2023. - 2025. gada starpnozaru prioritārā pasākuma “Pabalstu un kompensāciju nodrošinājuma palielināšana par dienestu ārvalstīs kvalitatīvai Latvijas nacionālo drošības un ekonomisko interešu aizstāvībai” īstenošanai (MK 13.01.2023. sēdes </w:t>
            </w:r>
            <w:r w:rsidRPr="00D9514F">
              <w:rPr>
                <w:i/>
                <w:color w:val="000000" w:themeColor="text1"/>
                <w:sz w:val="18"/>
                <w:szCs w:val="18"/>
                <w:lang w:eastAsia="lv-LV"/>
              </w:rPr>
              <w:t xml:space="preserve">prot. </w:t>
            </w:r>
            <w:r w:rsidRPr="00D9514F">
              <w:rPr>
                <w:i/>
                <w:iCs/>
                <w:color w:val="000000" w:themeColor="text1"/>
                <w:sz w:val="18"/>
                <w:szCs w:val="18"/>
              </w:rPr>
              <w:t xml:space="preserve">Nr.2 </w:t>
            </w:r>
            <w:r w:rsidRPr="00D9514F">
              <w:rPr>
                <w:i/>
                <w:color w:val="000000" w:themeColor="text1"/>
                <w:sz w:val="18"/>
                <w:szCs w:val="18"/>
                <w:lang w:eastAsia="lv-LV"/>
              </w:rPr>
              <w:t>1.§ 2.punkts</w:t>
            </w:r>
            <w:r w:rsidRPr="00D9514F">
              <w:rPr>
                <w:i/>
                <w:iCs/>
                <w:color w:val="000000" w:themeColor="text1"/>
                <w:sz w:val="18"/>
                <w:szCs w:val="18"/>
              </w:rPr>
              <w:t>)</w:t>
            </w:r>
          </w:p>
        </w:tc>
        <w:tc>
          <w:tcPr>
            <w:tcW w:w="1277" w:type="dxa"/>
          </w:tcPr>
          <w:p w14:paraId="15AAF210"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5A1511D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24 582</w:t>
            </w:r>
          </w:p>
        </w:tc>
        <w:tc>
          <w:tcPr>
            <w:tcW w:w="1277" w:type="dxa"/>
          </w:tcPr>
          <w:p w14:paraId="7559A67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24 582</w:t>
            </w:r>
          </w:p>
        </w:tc>
      </w:tr>
      <w:tr w:rsidR="00BD60FD" w:rsidRPr="00D9514F" w14:paraId="212F2AEF" w14:textId="77777777" w:rsidTr="004671ED">
        <w:trPr>
          <w:trHeight w:val="142"/>
          <w:jc w:val="center"/>
        </w:trPr>
        <w:tc>
          <w:tcPr>
            <w:tcW w:w="5241" w:type="dxa"/>
          </w:tcPr>
          <w:p w14:paraId="30FAE375" w14:textId="77777777" w:rsidR="00BD60FD" w:rsidRPr="00D9514F" w:rsidRDefault="00BD60FD" w:rsidP="007A2E75">
            <w:pPr>
              <w:jc w:val="both"/>
              <w:rPr>
                <w:i/>
                <w:iCs/>
                <w:color w:val="000000" w:themeColor="text1"/>
                <w:sz w:val="18"/>
                <w:szCs w:val="18"/>
              </w:rPr>
            </w:pPr>
            <w:r w:rsidRPr="00D9514F">
              <w:rPr>
                <w:i/>
                <w:color w:val="000000" w:themeColor="text1"/>
                <w:sz w:val="18"/>
                <w:szCs w:val="18"/>
                <w:lang w:eastAsia="lv-LV"/>
              </w:rPr>
              <w:t>Izdevumu palielinājums 2023. - 2025. gada starpnozaru prioritārā pasākuma “Atbalsts minimālo ienākumu palielināšanai” īstenošanai – GMI un mājokļa pabalsta administrēšanas un uzraudzības nodrošināšanai saistībā ar valsts budžeta līdzfinansējumu pašvaldībām (MK 13.01.2023. sēdes prot. Nr.2 1.§ 2.punkts)</w:t>
            </w:r>
          </w:p>
        </w:tc>
        <w:tc>
          <w:tcPr>
            <w:tcW w:w="1277" w:type="dxa"/>
          </w:tcPr>
          <w:p w14:paraId="23F4D992"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034B764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25 895</w:t>
            </w:r>
          </w:p>
        </w:tc>
        <w:tc>
          <w:tcPr>
            <w:tcW w:w="1277" w:type="dxa"/>
          </w:tcPr>
          <w:p w14:paraId="010468A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25 895</w:t>
            </w:r>
          </w:p>
        </w:tc>
      </w:tr>
      <w:tr w:rsidR="00BD60FD" w:rsidRPr="00D9514F" w14:paraId="72AEC8E2" w14:textId="77777777" w:rsidTr="004671ED">
        <w:trPr>
          <w:trHeight w:val="142"/>
          <w:jc w:val="center"/>
        </w:trPr>
        <w:tc>
          <w:tcPr>
            <w:tcW w:w="5241" w:type="dxa"/>
            <w:shd w:val="clear" w:color="auto" w:fill="FFFFFF" w:themeFill="background1"/>
            <w:vAlign w:val="center"/>
          </w:tcPr>
          <w:p w14:paraId="298EC4A6" w14:textId="77777777" w:rsidR="00BD60FD" w:rsidRPr="00D9514F" w:rsidRDefault="00BD60FD" w:rsidP="007A2E75">
            <w:pPr>
              <w:jc w:val="both"/>
              <w:rPr>
                <w:i/>
                <w:iCs/>
                <w:color w:val="000000" w:themeColor="text1"/>
                <w:sz w:val="18"/>
                <w:szCs w:val="18"/>
              </w:rPr>
            </w:pPr>
            <w:r w:rsidRPr="00D9514F">
              <w:rPr>
                <w:i/>
                <w:color w:val="000000" w:themeColor="text1"/>
                <w:sz w:val="18"/>
                <w:szCs w:val="18"/>
                <w:lang w:eastAsia="lv-LV"/>
              </w:rPr>
              <w:t>Iekšējā līdzekļu pārdale starp budžeta programmām (apakšprogrammām)</w:t>
            </w:r>
          </w:p>
        </w:tc>
        <w:tc>
          <w:tcPr>
            <w:tcW w:w="1277" w:type="dxa"/>
          </w:tcPr>
          <w:p w14:paraId="651AD2FB"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511CD1F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30 000</w:t>
            </w:r>
          </w:p>
        </w:tc>
        <w:tc>
          <w:tcPr>
            <w:tcW w:w="1277" w:type="dxa"/>
          </w:tcPr>
          <w:p w14:paraId="59B0E78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30 000</w:t>
            </w:r>
          </w:p>
        </w:tc>
      </w:tr>
      <w:tr w:rsidR="00BD60FD" w:rsidRPr="00D9514F" w14:paraId="45B0FBE7" w14:textId="77777777" w:rsidTr="004671ED">
        <w:trPr>
          <w:trHeight w:val="142"/>
          <w:jc w:val="center"/>
        </w:trPr>
        <w:tc>
          <w:tcPr>
            <w:tcW w:w="5241" w:type="dxa"/>
          </w:tcPr>
          <w:p w14:paraId="365D71B3" w14:textId="77777777" w:rsidR="00BD60FD" w:rsidRPr="00D9514F" w:rsidRDefault="00BD60FD" w:rsidP="007A2E75">
            <w:pPr>
              <w:jc w:val="both"/>
              <w:rPr>
                <w:i/>
                <w:color w:val="000000" w:themeColor="text1"/>
                <w:sz w:val="18"/>
                <w:szCs w:val="18"/>
                <w:lang w:eastAsia="lv-LV"/>
              </w:rPr>
            </w:pPr>
            <w:r w:rsidRPr="00D9514F">
              <w:rPr>
                <w:i/>
                <w:color w:val="000000" w:themeColor="text1"/>
                <w:sz w:val="18"/>
                <w:szCs w:val="18"/>
                <w:lang w:eastAsia="lv-LV"/>
              </w:rPr>
              <w:t>Izdevumu palielinājums,  lai LM daļēji segtu nomas maksu VSIA “Šampētera nams” apsaimniekotajos īpašumos, finansējumu pārdalot no apakšprogrammas 97.02.00 “Nozares centralizēto funkciju izpilde” projekta “Nekustamā īpašuma Kuldīgas ielā 2, Ventspilī, nomas maksas un papildu maksājumu segšana valsts akciju sabiedrībai “Valsts nekustamie īpašumi”” (MK 15.08.2023. sēdes prot. Nr.40 43.§ 40.4.apakšpunkts)</w:t>
            </w:r>
          </w:p>
        </w:tc>
        <w:tc>
          <w:tcPr>
            <w:tcW w:w="1277" w:type="dxa"/>
          </w:tcPr>
          <w:p w14:paraId="39DFB393"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55F8D62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30 000</w:t>
            </w:r>
          </w:p>
        </w:tc>
        <w:tc>
          <w:tcPr>
            <w:tcW w:w="1277" w:type="dxa"/>
          </w:tcPr>
          <w:p w14:paraId="463DA35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30 000</w:t>
            </w:r>
          </w:p>
        </w:tc>
      </w:tr>
    </w:tbl>
    <w:p w14:paraId="31BCB3F2"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97.02.00 Nozares centralizēto funkciju izpilde</w:t>
      </w:r>
    </w:p>
    <w:p w14:paraId="2F501B63" w14:textId="77777777" w:rsidR="00BD60FD" w:rsidRPr="00D9514F" w:rsidRDefault="00BD60FD" w:rsidP="0028280E">
      <w:pPr>
        <w:spacing w:before="120"/>
        <w:jc w:val="both"/>
        <w:rPr>
          <w:color w:val="000000" w:themeColor="text1"/>
          <w:u w:val="single"/>
        </w:rPr>
      </w:pPr>
      <w:r w:rsidRPr="00D9514F">
        <w:rPr>
          <w:color w:val="000000" w:themeColor="text1"/>
          <w:u w:val="single"/>
        </w:rPr>
        <w:t>Apakšprogrammas mērķis:</w:t>
      </w:r>
    </w:p>
    <w:p w14:paraId="2F3781F4" w14:textId="77777777" w:rsidR="00BD60FD" w:rsidRPr="00D9514F" w:rsidRDefault="00BD60FD" w:rsidP="0028280E">
      <w:pPr>
        <w:spacing w:before="120"/>
        <w:jc w:val="both"/>
        <w:rPr>
          <w:color w:val="000000" w:themeColor="text1"/>
        </w:rPr>
      </w:pPr>
      <w:r w:rsidRPr="00D9514F">
        <w:rPr>
          <w:color w:val="000000" w:themeColor="text1"/>
        </w:rPr>
        <w:tab/>
        <w:t xml:space="preserve">nodrošināt nozares centralizēto IKT pārvaldības, grāmatvedības, </w:t>
      </w:r>
      <w:proofErr w:type="spellStart"/>
      <w:r w:rsidRPr="00D9514F">
        <w:rPr>
          <w:color w:val="000000" w:themeColor="text1"/>
        </w:rPr>
        <w:t>personālvadības</w:t>
      </w:r>
      <w:proofErr w:type="spellEnd"/>
      <w:r w:rsidRPr="00D9514F">
        <w:rPr>
          <w:color w:val="000000" w:themeColor="text1"/>
        </w:rPr>
        <w:t xml:space="preserve"> un iekšējā audita funkciju, kā arī minimālās sociālās garantijas nozares institūcijās strādājošajiem.</w:t>
      </w:r>
    </w:p>
    <w:p w14:paraId="7F813113" w14:textId="77777777" w:rsidR="00BD60FD" w:rsidRPr="00D9514F" w:rsidRDefault="00BD60FD" w:rsidP="0028280E">
      <w:pPr>
        <w:spacing w:before="120"/>
        <w:jc w:val="both"/>
        <w:rPr>
          <w:color w:val="000000" w:themeColor="text1"/>
          <w:u w:val="single"/>
        </w:rPr>
      </w:pPr>
      <w:r w:rsidRPr="00D9514F">
        <w:rPr>
          <w:color w:val="000000" w:themeColor="text1"/>
          <w:u w:val="single"/>
        </w:rPr>
        <w:t>Galvenās aktivitātes:</w:t>
      </w:r>
    </w:p>
    <w:p w14:paraId="1A449207" w14:textId="77777777" w:rsidR="00BD60FD" w:rsidRPr="00D9514F" w:rsidRDefault="00BD60FD" w:rsidP="0028280E">
      <w:pPr>
        <w:numPr>
          <w:ilvl w:val="0"/>
          <w:numId w:val="11"/>
        </w:numPr>
        <w:spacing w:before="120" w:after="120"/>
        <w:ind w:left="1077" w:hanging="357"/>
        <w:jc w:val="both"/>
        <w:rPr>
          <w:color w:val="000000" w:themeColor="text1"/>
        </w:rPr>
      </w:pPr>
      <w:r w:rsidRPr="00D9514F">
        <w:rPr>
          <w:color w:val="000000" w:themeColor="text1"/>
        </w:rPr>
        <w:t>nodrošināt centralizētu IT pakalpojumu (vienotu datu pārraides tīkla un datu centra uzturēšanu, tai skaitā centralizēti nozares datortīkla maksājumi);</w:t>
      </w:r>
    </w:p>
    <w:p w14:paraId="53A2CE37" w14:textId="77777777" w:rsidR="00BD60FD" w:rsidRPr="00D9514F" w:rsidRDefault="00BD60FD" w:rsidP="0028280E">
      <w:pPr>
        <w:numPr>
          <w:ilvl w:val="0"/>
          <w:numId w:val="11"/>
        </w:numPr>
        <w:spacing w:before="120" w:after="120"/>
        <w:ind w:left="1077" w:hanging="357"/>
        <w:jc w:val="both"/>
        <w:rPr>
          <w:color w:val="000000" w:themeColor="text1"/>
        </w:rPr>
      </w:pPr>
      <w:r w:rsidRPr="00D9514F">
        <w:rPr>
          <w:color w:val="000000" w:themeColor="text1"/>
        </w:rPr>
        <w:t>nodrošināt nozares centralizētās IKT funkcijas pārvaldību (centralizētu IT projektu vadību nozarē, sniegt IT tehniskās drošības atbalstu nozares iestādēm, sniegt atbalstu IT attīstības plānošanā nozares iestādēm);</w:t>
      </w:r>
    </w:p>
    <w:p w14:paraId="27CDEC3F" w14:textId="77777777" w:rsidR="00BD60FD" w:rsidRPr="00D9514F" w:rsidRDefault="00BD60FD" w:rsidP="0028280E">
      <w:pPr>
        <w:numPr>
          <w:ilvl w:val="0"/>
          <w:numId w:val="11"/>
        </w:numPr>
        <w:spacing w:before="120" w:after="120"/>
        <w:ind w:left="1077" w:hanging="357"/>
        <w:jc w:val="both"/>
        <w:rPr>
          <w:color w:val="000000" w:themeColor="text1"/>
        </w:rPr>
      </w:pPr>
      <w:r w:rsidRPr="00D9514F">
        <w:rPr>
          <w:color w:val="000000" w:themeColor="text1"/>
        </w:rPr>
        <w:t xml:space="preserve">nodrošināt nozares centralizētās grāmatvedības, </w:t>
      </w:r>
      <w:proofErr w:type="spellStart"/>
      <w:r w:rsidRPr="00D9514F">
        <w:rPr>
          <w:color w:val="000000" w:themeColor="text1"/>
        </w:rPr>
        <w:t>personālvadības</w:t>
      </w:r>
      <w:proofErr w:type="spellEnd"/>
      <w:r w:rsidRPr="00D9514F">
        <w:rPr>
          <w:color w:val="000000" w:themeColor="text1"/>
        </w:rPr>
        <w:t xml:space="preserve"> un iekšējā audita funkcijas pārvaldību;</w:t>
      </w:r>
    </w:p>
    <w:p w14:paraId="21ED05AE" w14:textId="77777777" w:rsidR="00BD60FD" w:rsidRPr="00D9514F" w:rsidRDefault="00BD60FD" w:rsidP="0028280E">
      <w:pPr>
        <w:numPr>
          <w:ilvl w:val="0"/>
          <w:numId w:val="11"/>
        </w:numPr>
        <w:spacing w:before="120" w:after="120"/>
        <w:ind w:left="1077" w:hanging="357"/>
        <w:jc w:val="both"/>
        <w:rPr>
          <w:color w:val="000000" w:themeColor="text1"/>
        </w:rPr>
      </w:pPr>
      <w:r w:rsidRPr="00D9514F">
        <w:rPr>
          <w:color w:val="000000" w:themeColor="text1"/>
        </w:rPr>
        <w:t>nodrošināt nozarē strādājošiem veselības apdrošināšanas polises;</w:t>
      </w:r>
    </w:p>
    <w:p w14:paraId="1CFFA10E" w14:textId="77777777" w:rsidR="00BD60FD" w:rsidRPr="00D9514F" w:rsidRDefault="00BD60FD" w:rsidP="0028280E">
      <w:pPr>
        <w:numPr>
          <w:ilvl w:val="0"/>
          <w:numId w:val="11"/>
        </w:numPr>
        <w:spacing w:before="120" w:after="120"/>
        <w:ind w:left="1077" w:hanging="357"/>
        <w:jc w:val="both"/>
        <w:rPr>
          <w:color w:val="000000" w:themeColor="text1"/>
        </w:rPr>
      </w:pPr>
      <w:r w:rsidRPr="00D9514F">
        <w:rPr>
          <w:color w:val="000000" w:themeColor="text1"/>
        </w:rPr>
        <w:t>nodrošināt ERAF ietvaros izstrādāto IT sistēmu turpmāku lietošanu un uzturēšanu.</w:t>
      </w:r>
    </w:p>
    <w:p w14:paraId="15D25C72" w14:textId="77777777" w:rsidR="00BD60FD" w:rsidRPr="00D9514F" w:rsidRDefault="00BD60FD" w:rsidP="0028280E">
      <w:pPr>
        <w:spacing w:before="120"/>
        <w:jc w:val="both"/>
        <w:rPr>
          <w:color w:val="000000" w:themeColor="text1"/>
        </w:rPr>
      </w:pPr>
      <w:r w:rsidRPr="00D9514F">
        <w:rPr>
          <w:color w:val="000000" w:themeColor="text1"/>
          <w:u w:val="single"/>
        </w:rPr>
        <w:t>Apakšprogrammas izpildītājs</w:t>
      </w:r>
      <w:r w:rsidRPr="00D9514F">
        <w:rPr>
          <w:color w:val="000000" w:themeColor="text1"/>
        </w:rPr>
        <w:t>: LM.</w:t>
      </w:r>
    </w:p>
    <w:p w14:paraId="570ABDAB" w14:textId="4F81CCF1" w:rsidR="0028280E" w:rsidRDefault="0028280E">
      <w:pPr>
        <w:rPr>
          <w:b/>
          <w:color w:val="000000" w:themeColor="text1"/>
          <w:lang w:eastAsia="lv-LV"/>
        </w:rPr>
      </w:pPr>
      <w:bookmarkStart w:id="72" w:name="_Hlk157078089"/>
      <w:r>
        <w:rPr>
          <w:b/>
          <w:color w:val="000000" w:themeColor="text1"/>
          <w:lang w:eastAsia="lv-LV"/>
        </w:rPr>
        <w:br w:type="page"/>
      </w:r>
    </w:p>
    <w:p w14:paraId="42314A65" w14:textId="77962B5E"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lastRenderedPageBreak/>
        <w:t>Finansiālie rādītāji no 2022. līdz 2026. gadam</w:t>
      </w:r>
    </w:p>
    <w:bookmarkEnd w:id="72"/>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BD60FD" w:rsidRPr="00D9514F" w14:paraId="13DEBD0B" w14:textId="77777777" w:rsidTr="004671ED">
        <w:trPr>
          <w:trHeight w:val="283"/>
          <w:tblHeader/>
          <w:jc w:val="center"/>
        </w:trPr>
        <w:tc>
          <w:tcPr>
            <w:tcW w:w="3263" w:type="dxa"/>
            <w:vAlign w:val="center"/>
          </w:tcPr>
          <w:p w14:paraId="77FFDB61" w14:textId="77777777" w:rsidR="00BD60FD" w:rsidRPr="00D9514F" w:rsidRDefault="00BD60FD" w:rsidP="004671ED">
            <w:pPr>
              <w:jc w:val="center"/>
              <w:rPr>
                <w:color w:val="000000" w:themeColor="text1"/>
                <w:sz w:val="18"/>
              </w:rPr>
            </w:pPr>
          </w:p>
        </w:tc>
        <w:tc>
          <w:tcPr>
            <w:tcW w:w="1122" w:type="dxa"/>
          </w:tcPr>
          <w:p w14:paraId="2D901E83"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24" w:type="dxa"/>
          </w:tcPr>
          <w:p w14:paraId="0CEF4E40"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76" w:type="dxa"/>
          </w:tcPr>
          <w:p w14:paraId="5399ABB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76" w:type="dxa"/>
          </w:tcPr>
          <w:p w14:paraId="495E5E3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76" w:type="dxa"/>
          </w:tcPr>
          <w:p w14:paraId="4451DED7"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6122E107" w14:textId="77777777" w:rsidTr="004671ED">
        <w:trPr>
          <w:trHeight w:val="142"/>
          <w:jc w:val="center"/>
        </w:trPr>
        <w:tc>
          <w:tcPr>
            <w:tcW w:w="3263" w:type="dxa"/>
            <w:shd w:val="clear" w:color="auto" w:fill="D9D9D9"/>
            <w:vAlign w:val="center"/>
          </w:tcPr>
          <w:p w14:paraId="630707CA" w14:textId="77777777" w:rsidR="00BD60FD" w:rsidRPr="00D9514F" w:rsidRDefault="00BD60FD" w:rsidP="007A2E75">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2C473" w14:textId="77777777" w:rsidR="00BD60FD" w:rsidRPr="00D9514F" w:rsidRDefault="00BD60FD" w:rsidP="004671ED">
            <w:pPr>
              <w:jc w:val="right"/>
              <w:rPr>
                <w:color w:val="000000" w:themeColor="text1"/>
                <w:sz w:val="18"/>
                <w:szCs w:val="18"/>
              </w:rPr>
            </w:pPr>
            <w:r w:rsidRPr="00D9514F">
              <w:rPr>
                <w:color w:val="000000" w:themeColor="text1"/>
                <w:sz w:val="18"/>
                <w:szCs w:val="18"/>
              </w:rPr>
              <w:t>3 745 480</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tcPr>
          <w:p w14:paraId="0DF7311E" w14:textId="77777777" w:rsidR="00BD60FD" w:rsidRPr="00D9514F" w:rsidRDefault="00BD60FD" w:rsidP="004671ED">
            <w:pPr>
              <w:jc w:val="right"/>
              <w:rPr>
                <w:color w:val="000000" w:themeColor="text1"/>
                <w:sz w:val="18"/>
                <w:szCs w:val="18"/>
              </w:rPr>
            </w:pPr>
            <w:r w:rsidRPr="00D9514F">
              <w:rPr>
                <w:color w:val="000000" w:themeColor="text1"/>
                <w:sz w:val="18"/>
                <w:szCs w:val="18"/>
              </w:rPr>
              <w:t>3 179 707</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5F240E5C" w14:textId="77777777" w:rsidR="00BD60FD" w:rsidRPr="00D9514F" w:rsidRDefault="00BD60FD" w:rsidP="004671ED">
            <w:pPr>
              <w:jc w:val="right"/>
              <w:rPr>
                <w:color w:val="000000" w:themeColor="text1"/>
                <w:sz w:val="18"/>
                <w:szCs w:val="18"/>
              </w:rPr>
            </w:pPr>
            <w:r w:rsidRPr="00D9514F">
              <w:rPr>
                <w:color w:val="000000" w:themeColor="text1"/>
                <w:sz w:val="18"/>
                <w:szCs w:val="18"/>
              </w:rPr>
              <w:t>3 442 608</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0547BDB0" w14:textId="77777777" w:rsidR="00BD60FD" w:rsidRPr="00D9514F" w:rsidRDefault="00BD60FD" w:rsidP="004671ED">
            <w:pPr>
              <w:jc w:val="right"/>
              <w:rPr>
                <w:color w:val="000000" w:themeColor="text1"/>
                <w:sz w:val="18"/>
                <w:szCs w:val="18"/>
              </w:rPr>
            </w:pPr>
            <w:r w:rsidRPr="00D9514F">
              <w:rPr>
                <w:color w:val="000000" w:themeColor="text1"/>
                <w:sz w:val="18"/>
                <w:szCs w:val="18"/>
              </w:rPr>
              <w:t>3 288 832</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2C44A962" w14:textId="77777777" w:rsidR="00BD60FD" w:rsidRPr="00D9514F" w:rsidRDefault="00BD60FD" w:rsidP="004671ED">
            <w:pPr>
              <w:jc w:val="right"/>
              <w:rPr>
                <w:color w:val="000000" w:themeColor="text1"/>
                <w:sz w:val="18"/>
                <w:szCs w:val="18"/>
              </w:rPr>
            </w:pPr>
            <w:r w:rsidRPr="00D9514F">
              <w:rPr>
                <w:color w:val="000000" w:themeColor="text1"/>
                <w:sz w:val="18"/>
                <w:szCs w:val="18"/>
              </w:rPr>
              <w:t>3 293 882</w:t>
            </w:r>
          </w:p>
        </w:tc>
      </w:tr>
      <w:tr w:rsidR="00BD60FD" w:rsidRPr="00D9514F" w14:paraId="6EEF924F" w14:textId="77777777" w:rsidTr="004671ED">
        <w:trPr>
          <w:trHeight w:val="283"/>
          <w:jc w:val="center"/>
        </w:trPr>
        <w:tc>
          <w:tcPr>
            <w:tcW w:w="3263" w:type="dxa"/>
            <w:vAlign w:val="center"/>
          </w:tcPr>
          <w:p w14:paraId="121FADE0" w14:textId="77777777" w:rsidR="00BD60FD" w:rsidRPr="00D9514F" w:rsidRDefault="00BD60FD" w:rsidP="007A2E75">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645E262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14:paraId="0AEB1784" w14:textId="77777777" w:rsidR="00BD60FD" w:rsidRPr="00D9514F" w:rsidRDefault="00BD60FD" w:rsidP="004671ED">
            <w:pPr>
              <w:jc w:val="right"/>
              <w:rPr>
                <w:color w:val="000000" w:themeColor="text1"/>
                <w:sz w:val="18"/>
                <w:szCs w:val="18"/>
              </w:rPr>
            </w:pPr>
            <w:r w:rsidRPr="00D9514F">
              <w:rPr>
                <w:color w:val="000000" w:themeColor="text1"/>
                <w:sz w:val="18"/>
                <w:szCs w:val="18"/>
              </w:rPr>
              <w:t>-565 773</w:t>
            </w:r>
          </w:p>
        </w:tc>
        <w:tc>
          <w:tcPr>
            <w:tcW w:w="1176" w:type="dxa"/>
            <w:tcBorders>
              <w:top w:val="nil"/>
              <w:left w:val="nil"/>
              <w:bottom w:val="single" w:sz="4" w:space="0" w:color="auto"/>
              <w:right w:val="single" w:sz="4" w:space="0" w:color="auto"/>
            </w:tcBorders>
            <w:shd w:val="clear" w:color="auto" w:fill="FFFFFF" w:themeFill="background1"/>
          </w:tcPr>
          <w:p w14:paraId="77F1D8E6" w14:textId="77777777" w:rsidR="00BD60FD" w:rsidRPr="00D9514F" w:rsidRDefault="00BD60FD" w:rsidP="004671ED">
            <w:pPr>
              <w:jc w:val="right"/>
              <w:rPr>
                <w:color w:val="000000" w:themeColor="text1"/>
                <w:sz w:val="18"/>
                <w:szCs w:val="18"/>
              </w:rPr>
            </w:pPr>
            <w:r w:rsidRPr="00D9514F">
              <w:rPr>
                <w:color w:val="000000" w:themeColor="text1"/>
                <w:sz w:val="18"/>
                <w:szCs w:val="18"/>
              </w:rPr>
              <w:t>262 901</w:t>
            </w:r>
          </w:p>
        </w:tc>
        <w:tc>
          <w:tcPr>
            <w:tcW w:w="1176" w:type="dxa"/>
            <w:tcBorders>
              <w:top w:val="nil"/>
              <w:left w:val="nil"/>
              <w:bottom w:val="single" w:sz="4" w:space="0" w:color="auto"/>
              <w:right w:val="single" w:sz="4" w:space="0" w:color="auto"/>
            </w:tcBorders>
            <w:shd w:val="clear" w:color="auto" w:fill="FFFFFF" w:themeFill="background1"/>
          </w:tcPr>
          <w:p w14:paraId="141AE75E" w14:textId="77777777" w:rsidR="00BD60FD" w:rsidRPr="00D9514F" w:rsidRDefault="00BD60FD" w:rsidP="004671ED">
            <w:pPr>
              <w:jc w:val="right"/>
              <w:rPr>
                <w:color w:val="000000" w:themeColor="text1"/>
                <w:sz w:val="18"/>
                <w:szCs w:val="18"/>
              </w:rPr>
            </w:pPr>
            <w:r w:rsidRPr="00D9514F">
              <w:rPr>
                <w:color w:val="000000" w:themeColor="text1"/>
                <w:sz w:val="18"/>
                <w:szCs w:val="18"/>
              </w:rPr>
              <w:t>-153 776</w:t>
            </w:r>
          </w:p>
        </w:tc>
        <w:tc>
          <w:tcPr>
            <w:tcW w:w="1176" w:type="dxa"/>
            <w:tcBorders>
              <w:top w:val="nil"/>
              <w:left w:val="nil"/>
              <w:bottom w:val="single" w:sz="4" w:space="0" w:color="auto"/>
              <w:right w:val="single" w:sz="4" w:space="0" w:color="auto"/>
            </w:tcBorders>
            <w:shd w:val="clear" w:color="auto" w:fill="FFFFFF" w:themeFill="background1"/>
          </w:tcPr>
          <w:p w14:paraId="672AC5B5" w14:textId="77777777" w:rsidR="00BD60FD" w:rsidRPr="00D9514F" w:rsidRDefault="00BD60FD" w:rsidP="004671ED">
            <w:pPr>
              <w:jc w:val="right"/>
              <w:rPr>
                <w:color w:val="000000" w:themeColor="text1"/>
                <w:sz w:val="18"/>
                <w:szCs w:val="18"/>
              </w:rPr>
            </w:pPr>
            <w:r w:rsidRPr="00D9514F">
              <w:rPr>
                <w:color w:val="000000" w:themeColor="text1"/>
                <w:sz w:val="18"/>
                <w:szCs w:val="18"/>
              </w:rPr>
              <w:t>5 050</w:t>
            </w:r>
          </w:p>
        </w:tc>
      </w:tr>
      <w:tr w:rsidR="00BD60FD" w:rsidRPr="00D9514F" w14:paraId="05B1213C" w14:textId="77777777" w:rsidTr="004671ED">
        <w:trPr>
          <w:trHeight w:val="283"/>
          <w:jc w:val="center"/>
        </w:trPr>
        <w:tc>
          <w:tcPr>
            <w:tcW w:w="3263" w:type="dxa"/>
            <w:vAlign w:val="center"/>
          </w:tcPr>
          <w:p w14:paraId="77CCCD91" w14:textId="77777777" w:rsidR="00BD60FD" w:rsidRPr="00D9514F" w:rsidRDefault="00BD60FD" w:rsidP="007A2E75">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06F7310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14:paraId="5420D566" w14:textId="77777777" w:rsidR="00BD60FD" w:rsidRPr="00D9514F" w:rsidRDefault="00BD60FD" w:rsidP="004671ED">
            <w:pPr>
              <w:jc w:val="right"/>
              <w:rPr>
                <w:color w:val="000000" w:themeColor="text1"/>
                <w:sz w:val="18"/>
                <w:szCs w:val="18"/>
              </w:rPr>
            </w:pPr>
            <w:r w:rsidRPr="00D9514F">
              <w:rPr>
                <w:color w:val="000000" w:themeColor="text1"/>
                <w:sz w:val="18"/>
                <w:szCs w:val="18"/>
              </w:rPr>
              <w:t>-15,1</w:t>
            </w:r>
          </w:p>
        </w:tc>
        <w:tc>
          <w:tcPr>
            <w:tcW w:w="1176" w:type="dxa"/>
            <w:tcBorders>
              <w:top w:val="nil"/>
              <w:left w:val="nil"/>
              <w:bottom w:val="single" w:sz="4" w:space="0" w:color="auto"/>
              <w:right w:val="single" w:sz="4" w:space="0" w:color="auto"/>
            </w:tcBorders>
            <w:shd w:val="clear" w:color="auto" w:fill="FFFFFF" w:themeFill="background1"/>
          </w:tcPr>
          <w:p w14:paraId="0AA78D90" w14:textId="77777777" w:rsidR="00BD60FD" w:rsidRPr="00D9514F" w:rsidRDefault="00BD60FD" w:rsidP="004671ED">
            <w:pPr>
              <w:jc w:val="right"/>
              <w:rPr>
                <w:color w:val="000000" w:themeColor="text1"/>
                <w:sz w:val="18"/>
                <w:szCs w:val="18"/>
              </w:rPr>
            </w:pPr>
            <w:r w:rsidRPr="00D9514F">
              <w:rPr>
                <w:color w:val="000000" w:themeColor="text1"/>
                <w:sz w:val="18"/>
                <w:szCs w:val="18"/>
              </w:rPr>
              <w:t>8,3</w:t>
            </w:r>
          </w:p>
        </w:tc>
        <w:tc>
          <w:tcPr>
            <w:tcW w:w="1176" w:type="dxa"/>
            <w:tcBorders>
              <w:top w:val="nil"/>
              <w:left w:val="nil"/>
              <w:bottom w:val="single" w:sz="4" w:space="0" w:color="auto"/>
              <w:right w:val="single" w:sz="4" w:space="0" w:color="auto"/>
            </w:tcBorders>
            <w:shd w:val="clear" w:color="auto" w:fill="FFFFFF" w:themeFill="background1"/>
          </w:tcPr>
          <w:p w14:paraId="58EE892E" w14:textId="77777777" w:rsidR="00BD60FD" w:rsidRPr="00D9514F" w:rsidRDefault="00BD60FD" w:rsidP="004671ED">
            <w:pPr>
              <w:jc w:val="right"/>
              <w:rPr>
                <w:color w:val="000000" w:themeColor="text1"/>
                <w:sz w:val="18"/>
                <w:szCs w:val="18"/>
              </w:rPr>
            </w:pPr>
            <w:r w:rsidRPr="00D9514F">
              <w:rPr>
                <w:color w:val="000000" w:themeColor="text1"/>
                <w:sz w:val="18"/>
                <w:szCs w:val="18"/>
              </w:rPr>
              <w:t>-4,5</w:t>
            </w:r>
          </w:p>
        </w:tc>
        <w:tc>
          <w:tcPr>
            <w:tcW w:w="1176" w:type="dxa"/>
            <w:tcBorders>
              <w:top w:val="nil"/>
              <w:left w:val="nil"/>
              <w:bottom w:val="single" w:sz="4" w:space="0" w:color="auto"/>
              <w:right w:val="single" w:sz="4" w:space="0" w:color="auto"/>
            </w:tcBorders>
            <w:shd w:val="clear" w:color="auto" w:fill="FFFFFF" w:themeFill="background1"/>
          </w:tcPr>
          <w:p w14:paraId="52118892" w14:textId="77777777" w:rsidR="00BD60FD" w:rsidRPr="00D9514F" w:rsidRDefault="00BD60FD" w:rsidP="004671ED">
            <w:pPr>
              <w:jc w:val="right"/>
              <w:rPr>
                <w:color w:val="000000" w:themeColor="text1"/>
                <w:sz w:val="18"/>
                <w:szCs w:val="18"/>
              </w:rPr>
            </w:pPr>
            <w:r w:rsidRPr="00D9514F">
              <w:rPr>
                <w:color w:val="000000" w:themeColor="text1"/>
                <w:sz w:val="18"/>
                <w:szCs w:val="18"/>
              </w:rPr>
              <w:t>0,2</w:t>
            </w:r>
          </w:p>
        </w:tc>
      </w:tr>
      <w:tr w:rsidR="00BD60FD" w:rsidRPr="00D9514F" w14:paraId="080373ED" w14:textId="77777777" w:rsidTr="004671ED">
        <w:trPr>
          <w:trHeight w:val="142"/>
          <w:jc w:val="center"/>
        </w:trPr>
        <w:tc>
          <w:tcPr>
            <w:tcW w:w="3263" w:type="dxa"/>
          </w:tcPr>
          <w:p w14:paraId="7754A641" w14:textId="77777777" w:rsidR="00BD60FD" w:rsidRPr="00D9514F" w:rsidRDefault="00BD60FD" w:rsidP="007A2E75">
            <w:pPr>
              <w:jc w:val="both"/>
              <w:rPr>
                <w:color w:val="000000" w:themeColor="text1"/>
                <w:sz w:val="18"/>
                <w:szCs w:val="18"/>
                <w:lang w:eastAsia="lv-LV"/>
              </w:rPr>
            </w:pPr>
            <w:r w:rsidRPr="00D9514F">
              <w:rPr>
                <w:color w:val="000000" w:themeColor="text1"/>
                <w:sz w:val="18"/>
                <w:szCs w:val="18"/>
              </w:rPr>
              <w:t xml:space="preserve">Atlīdzība, </w:t>
            </w:r>
            <w:proofErr w:type="spellStart"/>
            <w:r w:rsidRPr="00D9514F">
              <w:rPr>
                <w:i/>
                <w:color w:val="000000" w:themeColor="text1"/>
                <w:sz w:val="18"/>
                <w:szCs w:val="18"/>
              </w:rPr>
              <w:t>euro</w:t>
            </w:r>
            <w:proofErr w:type="spellEnd"/>
          </w:p>
        </w:tc>
        <w:tc>
          <w:tcPr>
            <w:tcW w:w="1122" w:type="dxa"/>
            <w:tcBorders>
              <w:top w:val="nil"/>
              <w:left w:val="single" w:sz="4" w:space="0" w:color="auto"/>
              <w:bottom w:val="single" w:sz="4" w:space="0" w:color="auto"/>
              <w:right w:val="single" w:sz="4" w:space="0" w:color="auto"/>
            </w:tcBorders>
            <w:shd w:val="clear" w:color="auto" w:fill="FFFFFF" w:themeFill="background1"/>
          </w:tcPr>
          <w:p w14:paraId="057AF2F1" w14:textId="77777777" w:rsidR="00BD60FD" w:rsidRPr="00D9514F" w:rsidRDefault="00BD60FD" w:rsidP="004671ED">
            <w:pPr>
              <w:jc w:val="right"/>
              <w:rPr>
                <w:color w:val="000000" w:themeColor="text1"/>
                <w:sz w:val="18"/>
                <w:szCs w:val="18"/>
              </w:rPr>
            </w:pPr>
            <w:r w:rsidRPr="00D9514F">
              <w:rPr>
                <w:color w:val="000000" w:themeColor="text1"/>
                <w:sz w:val="18"/>
                <w:szCs w:val="18"/>
              </w:rPr>
              <w:t>984 461</w:t>
            </w:r>
          </w:p>
        </w:tc>
        <w:tc>
          <w:tcPr>
            <w:tcW w:w="1124" w:type="dxa"/>
            <w:tcBorders>
              <w:top w:val="nil"/>
              <w:left w:val="nil"/>
              <w:bottom w:val="single" w:sz="4" w:space="0" w:color="auto"/>
              <w:right w:val="single" w:sz="4" w:space="0" w:color="auto"/>
            </w:tcBorders>
            <w:shd w:val="clear" w:color="auto" w:fill="FFFFFF" w:themeFill="background1"/>
          </w:tcPr>
          <w:p w14:paraId="58C6CD9C" w14:textId="77777777" w:rsidR="00BD60FD" w:rsidRPr="00D9514F" w:rsidRDefault="00BD60FD" w:rsidP="004671ED">
            <w:pPr>
              <w:jc w:val="right"/>
              <w:rPr>
                <w:color w:val="000000" w:themeColor="text1"/>
                <w:sz w:val="18"/>
                <w:szCs w:val="18"/>
              </w:rPr>
            </w:pPr>
            <w:r w:rsidRPr="00D9514F">
              <w:rPr>
                <w:color w:val="000000" w:themeColor="text1"/>
                <w:sz w:val="18"/>
                <w:szCs w:val="18"/>
              </w:rPr>
              <w:t>1 188 187</w:t>
            </w:r>
          </w:p>
        </w:tc>
        <w:tc>
          <w:tcPr>
            <w:tcW w:w="1176" w:type="dxa"/>
            <w:tcBorders>
              <w:top w:val="nil"/>
              <w:left w:val="nil"/>
              <w:bottom w:val="single" w:sz="4" w:space="0" w:color="auto"/>
              <w:right w:val="single" w:sz="4" w:space="0" w:color="auto"/>
            </w:tcBorders>
            <w:shd w:val="clear" w:color="auto" w:fill="FFFFFF" w:themeFill="background1"/>
          </w:tcPr>
          <w:p w14:paraId="5DCAAD24" w14:textId="77777777" w:rsidR="00BD60FD" w:rsidRPr="00D9514F" w:rsidRDefault="00BD60FD" w:rsidP="004671ED">
            <w:pPr>
              <w:jc w:val="right"/>
              <w:rPr>
                <w:color w:val="000000" w:themeColor="text1"/>
                <w:sz w:val="18"/>
                <w:szCs w:val="18"/>
              </w:rPr>
            </w:pPr>
            <w:r w:rsidRPr="00D9514F">
              <w:rPr>
                <w:color w:val="000000" w:themeColor="text1"/>
                <w:sz w:val="18"/>
                <w:szCs w:val="18"/>
              </w:rPr>
              <w:t>1 565 146</w:t>
            </w:r>
          </w:p>
        </w:tc>
        <w:tc>
          <w:tcPr>
            <w:tcW w:w="1176" w:type="dxa"/>
            <w:tcBorders>
              <w:top w:val="nil"/>
              <w:left w:val="nil"/>
              <w:bottom w:val="single" w:sz="4" w:space="0" w:color="auto"/>
              <w:right w:val="single" w:sz="4" w:space="0" w:color="auto"/>
            </w:tcBorders>
            <w:shd w:val="clear" w:color="auto" w:fill="FFFFFF" w:themeFill="background1"/>
          </w:tcPr>
          <w:p w14:paraId="43612541" w14:textId="77777777" w:rsidR="00BD60FD" w:rsidRPr="00D9514F" w:rsidRDefault="00BD60FD" w:rsidP="004671ED">
            <w:pPr>
              <w:jc w:val="right"/>
              <w:rPr>
                <w:color w:val="000000" w:themeColor="text1"/>
                <w:sz w:val="18"/>
                <w:szCs w:val="18"/>
              </w:rPr>
            </w:pPr>
            <w:r w:rsidRPr="00D9514F">
              <w:rPr>
                <w:color w:val="000000" w:themeColor="text1"/>
                <w:sz w:val="18"/>
                <w:szCs w:val="18"/>
              </w:rPr>
              <w:t>1 635 263</w:t>
            </w:r>
          </w:p>
        </w:tc>
        <w:tc>
          <w:tcPr>
            <w:tcW w:w="1176" w:type="dxa"/>
            <w:tcBorders>
              <w:top w:val="nil"/>
              <w:left w:val="nil"/>
              <w:bottom w:val="single" w:sz="4" w:space="0" w:color="auto"/>
              <w:right w:val="single" w:sz="4" w:space="0" w:color="auto"/>
            </w:tcBorders>
            <w:shd w:val="clear" w:color="auto" w:fill="FFFFFF" w:themeFill="background1"/>
          </w:tcPr>
          <w:p w14:paraId="00DF0D07" w14:textId="77777777" w:rsidR="00BD60FD" w:rsidRPr="00D9514F" w:rsidRDefault="00BD60FD" w:rsidP="004671ED">
            <w:pPr>
              <w:jc w:val="right"/>
              <w:rPr>
                <w:color w:val="000000" w:themeColor="text1"/>
                <w:sz w:val="18"/>
                <w:szCs w:val="18"/>
              </w:rPr>
            </w:pPr>
            <w:r w:rsidRPr="00D9514F">
              <w:rPr>
                <w:color w:val="000000" w:themeColor="text1"/>
                <w:sz w:val="18"/>
                <w:szCs w:val="18"/>
              </w:rPr>
              <w:t>1 755 263</w:t>
            </w:r>
          </w:p>
        </w:tc>
      </w:tr>
      <w:tr w:rsidR="00BD60FD" w:rsidRPr="00D9514F" w14:paraId="1B92AD16" w14:textId="77777777" w:rsidTr="004671ED">
        <w:trPr>
          <w:trHeight w:val="171"/>
          <w:jc w:val="center"/>
        </w:trPr>
        <w:tc>
          <w:tcPr>
            <w:tcW w:w="3263" w:type="dxa"/>
          </w:tcPr>
          <w:p w14:paraId="07830F4A" w14:textId="77777777" w:rsidR="00BD60FD" w:rsidRPr="00D9514F" w:rsidRDefault="00BD60FD" w:rsidP="007A2E75">
            <w:pPr>
              <w:jc w:val="both"/>
              <w:rPr>
                <w:color w:val="000000" w:themeColor="text1"/>
                <w:sz w:val="18"/>
                <w:szCs w:val="18"/>
                <w:lang w:eastAsia="lv-LV"/>
              </w:rPr>
            </w:pPr>
            <w:r w:rsidRPr="00D9514F">
              <w:rPr>
                <w:color w:val="000000" w:themeColor="text1"/>
                <w:sz w:val="18"/>
                <w:szCs w:val="18"/>
              </w:rPr>
              <w:t>Vidējais amata vietu skaits gadā</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49EE2DBC" w14:textId="77777777" w:rsidR="00BD60FD" w:rsidRPr="00D9514F" w:rsidRDefault="00BD60FD" w:rsidP="004671ED">
            <w:pPr>
              <w:jc w:val="right"/>
              <w:rPr>
                <w:color w:val="000000" w:themeColor="text1"/>
                <w:sz w:val="18"/>
                <w:szCs w:val="18"/>
              </w:rPr>
            </w:pPr>
            <w:r w:rsidRPr="00D9514F">
              <w:rPr>
                <w:color w:val="000000" w:themeColor="text1"/>
                <w:sz w:val="18"/>
                <w:szCs w:val="18"/>
              </w:rPr>
              <w:t>19,3</w:t>
            </w:r>
          </w:p>
        </w:tc>
        <w:tc>
          <w:tcPr>
            <w:tcW w:w="1124" w:type="dxa"/>
            <w:tcBorders>
              <w:top w:val="nil"/>
              <w:left w:val="nil"/>
              <w:bottom w:val="single" w:sz="4" w:space="0" w:color="auto"/>
              <w:right w:val="single" w:sz="4" w:space="0" w:color="auto"/>
            </w:tcBorders>
            <w:shd w:val="clear" w:color="auto" w:fill="FFFFFF" w:themeFill="background1"/>
          </w:tcPr>
          <w:p w14:paraId="515D6F0F" w14:textId="77777777" w:rsidR="00BD60FD" w:rsidRPr="00D9514F" w:rsidRDefault="00BD60FD" w:rsidP="004671ED">
            <w:pPr>
              <w:jc w:val="right"/>
              <w:rPr>
                <w:color w:val="000000" w:themeColor="text1"/>
                <w:sz w:val="18"/>
                <w:szCs w:val="18"/>
              </w:rPr>
            </w:pPr>
            <w:r w:rsidRPr="00D9514F">
              <w:rPr>
                <w:color w:val="000000" w:themeColor="text1"/>
                <w:sz w:val="18"/>
                <w:szCs w:val="18"/>
              </w:rPr>
              <w:t>22</w:t>
            </w:r>
          </w:p>
        </w:tc>
        <w:tc>
          <w:tcPr>
            <w:tcW w:w="1176" w:type="dxa"/>
            <w:tcBorders>
              <w:top w:val="nil"/>
              <w:left w:val="nil"/>
              <w:bottom w:val="single" w:sz="4" w:space="0" w:color="auto"/>
              <w:right w:val="single" w:sz="4" w:space="0" w:color="auto"/>
            </w:tcBorders>
            <w:shd w:val="clear" w:color="auto" w:fill="FFFFFF" w:themeFill="background1"/>
          </w:tcPr>
          <w:p w14:paraId="087A67DF"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28</w:t>
            </w:r>
            <w:r w:rsidRPr="00D9514F">
              <w:rPr>
                <w:sz w:val="18"/>
                <w:szCs w:val="18"/>
                <w:vertAlign w:val="superscript"/>
              </w:rPr>
              <w:t>2</w:t>
            </w:r>
          </w:p>
        </w:tc>
        <w:tc>
          <w:tcPr>
            <w:tcW w:w="1176" w:type="dxa"/>
            <w:tcBorders>
              <w:top w:val="nil"/>
              <w:left w:val="nil"/>
              <w:bottom w:val="single" w:sz="4" w:space="0" w:color="auto"/>
              <w:right w:val="single" w:sz="4" w:space="0" w:color="auto"/>
            </w:tcBorders>
            <w:shd w:val="clear" w:color="auto" w:fill="FFFFFF" w:themeFill="background1"/>
          </w:tcPr>
          <w:p w14:paraId="5AEF8C2F"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28</w:t>
            </w:r>
            <w:r w:rsidRPr="00D9514F">
              <w:rPr>
                <w:sz w:val="18"/>
                <w:szCs w:val="18"/>
                <w:vertAlign w:val="superscript"/>
              </w:rPr>
              <w:t>2</w:t>
            </w:r>
          </w:p>
        </w:tc>
        <w:tc>
          <w:tcPr>
            <w:tcW w:w="1176" w:type="dxa"/>
            <w:tcBorders>
              <w:top w:val="nil"/>
              <w:left w:val="nil"/>
              <w:bottom w:val="single" w:sz="4" w:space="0" w:color="auto"/>
              <w:right w:val="single" w:sz="4" w:space="0" w:color="auto"/>
            </w:tcBorders>
            <w:shd w:val="clear" w:color="auto" w:fill="FFFFFF" w:themeFill="background1"/>
          </w:tcPr>
          <w:p w14:paraId="32E1CD6D" w14:textId="77777777" w:rsidR="00BD60FD" w:rsidRPr="00D9514F" w:rsidRDefault="00BD60FD" w:rsidP="004671ED">
            <w:pPr>
              <w:jc w:val="right"/>
              <w:rPr>
                <w:color w:val="000000" w:themeColor="text1"/>
                <w:sz w:val="18"/>
                <w:szCs w:val="18"/>
                <w:vertAlign w:val="superscript"/>
              </w:rPr>
            </w:pPr>
            <w:r w:rsidRPr="00D9514F">
              <w:rPr>
                <w:color w:val="000000" w:themeColor="text1"/>
                <w:sz w:val="18"/>
                <w:szCs w:val="18"/>
              </w:rPr>
              <w:t>28</w:t>
            </w:r>
            <w:r w:rsidRPr="00D9514F">
              <w:rPr>
                <w:sz w:val="18"/>
                <w:szCs w:val="18"/>
                <w:vertAlign w:val="superscript"/>
              </w:rPr>
              <w:t>2</w:t>
            </w:r>
          </w:p>
        </w:tc>
      </w:tr>
      <w:tr w:rsidR="00BD60FD" w:rsidRPr="00D9514F" w14:paraId="34BE6FD4" w14:textId="77777777" w:rsidTr="004671ED">
        <w:trPr>
          <w:trHeight w:val="283"/>
          <w:jc w:val="center"/>
        </w:trPr>
        <w:tc>
          <w:tcPr>
            <w:tcW w:w="3263" w:type="dxa"/>
          </w:tcPr>
          <w:p w14:paraId="6506DA57" w14:textId="77777777" w:rsidR="00BD60FD" w:rsidRPr="00D9514F" w:rsidRDefault="00BD60FD" w:rsidP="007A2E75">
            <w:pPr>
              <w:jc w:val="both"/>
              <w:rPr>
                <w:color w:val="000000" w:themeColor="text1"/>
                <w:sz w:val="18"/>
                <w:szCs w:val="18"/>
                <w:lang w:eastAsia="lv-LV"/>
              </w:rPr>
            </w:pPr>
            <w:r w:rsidRPr="00D9514F">
              <w:rPr>
                <w:color w:val="000000" w:themeColor="text1"/>
                <w:sz w:val="18"/>
                <w:szCs w:val="18"/>
              </w:rPr>
              <w:t xml:space="preserve">Vidējā atlīdzība amata vietai </w:t>
            </w:r>
            <w:r w:rsidRPr="00D9514F">
              <w:rPr>
                <w:color w:val="000000" w:themeColor="text1"/>
                <w:sz w:val="18"/>
                <w:szCs w:val="18"/>
                <w:lang w:eastAsia="lv-LV"/>
              </w:rPr>
              <w:t>(mēnesī)</w:t>
            </w:r>
            <w:r w:rsidRPr="00D9514F">
              <w:rPr>
                <w:color w:val="000000" w:themeColor="text1"/>
                <w:sz w:val="18"/>
                <w:szCs w:val="18"/>
              </w:rPr>
              <w:t xml:space="preserve">, </w:t>
            </w:r>
            <w:r w:rsidRPr="00D9514F">
              <w:rPr>
                <w:i/>
                <w:color w:val="000000" w:themeColor="text1"/>
                <w:sz w:val="18"/>
                <w:szCs w:val="18"/>
              </w:rPr>
              <w:t>euro</w:t>
            </w:r>
            <w:r w:rsidRPr="00D9514F">
              <w:rPr>
                <w:color w:val="000000" w:themeColor="text1"/>
                <w:sz w:val="18"/>
                <w:szCs w:val="18"/>
                <w:vertAlign w:val="superscript"/>
              </w:rPr>
              <w:t>1</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52F32208" w14:textId="77777777" w:rsidR="00BD60FD" w:rsidRPr="00D9514F" w:rsidRDefault="00BD60FD" w:rsidP="004671ED">
            <w:pPr>
              <w:jc w:val="right"/>
              <w:rPr>
                <w:color w:val="000000" w:themeColor="text1"/>
                <w:sz w:val="18"/>
                <w:szCs w:val="18"/>
              </w:rPr>
            </w:pPr>
            <w:r w:rsidRPr="00D9514F">
              <w:rPr>
                <w:color w:val="000000" w:themeColor="text1"/>
                <w:sz w:val="18"/>
                <w:szCs w:val="18"/>
              </w:rPr>
              <w:t>2 729,9</w:t>
            </w:r>
          </w:p>
        </w:tc>
        <w:tc>
          <w:tcPr>
            <w:tcW w:w="1124" w:type="dxa"/>
            <w:tcBorders>
              <w:top w:val="nil"/>
              <w:left w:val="nil"/>
              <w:bottom w:val="single" w:sz="4" w:space="0" w:color="auto"/>
              <w:right w:val="single" w:sz="4" w:space="0" w:color="auto"/>
            </w:tcBorders>
            <w:shd w:val="clear" w:color="auto" w:fill="FFFFFF" w:themeFill="background1"/>
          </w:tcPr>
          <w:p w14:paraId="546D725C" w14:textId="77777777" w:rsidR="00BD60FD" w:rsidRPr="00D9514F" w:rsidRDefault="00BD60FD" w:rsidP="004671ED">
            <w:pPr>
              <w:jc w:val="right"/>
              <w:rPr>
                <w:color w:val="000000" w:themeColor="text1"/>
                <w:sz w:val="18"/>
                <w:szCs w:val="18"/>
              </w:rPr>
            </w:pPr>
            <w:r w:rsidRPr="00D9514F">
              <w:rPr>
                <w:color w:val="000000" w:themeColor="text1"/>
                <w:sz w:val="18"/>
                <w:szCs w:val="18"/>
              </w:rPr>
              <w:t>2 856,2</w:t>
            </w:r>
          </w:p>
        </w:tc>
        <w:tc>
          <w:tcPr>
            <w:tcW w:w="1176" w:type="dxa"/>
            <w:tcBorders>
              <w:top w:val="nil"/>
              <w:left w:val="nil"/>
              <w:bottom w:val="single" w:sz="4" w:space="0" w:color="auto"/>
              <w:right w:val="single" w:sz="4" w:space="0" w:color="auto"/>
            </w:tcBorders>
            <w:shd w:val="clear" w:color="auto" w:fill="FFFFFF" w:themeFill="background1"/>
          </w:tcPr>
          <w:p w14:paraId="05C90B04" w14:textId="77777777" w:rsidR="00BD60FD" w:rsidRPr="00D9514F" w:rsidRDefault="00BD60FD" w:rsidP="004671ED">
            <w:pPr>
              <w:jc w:val="right"/>
              <w:rPr>
                <w:color w:val="000000" w:themeColor="text1"/>
                <w:sz w:val="18"/>
                <w:szCs w:val="18"/>
              </w:rPr>
            </w:pPr>
            <w:r w:rsidRPr="00D9514F">
              <w:rPr>
                <w:color w:val="000000" w:themeColor="text1"/>
                <w:sz w:val="18"/>
                <w:szCs w:val="18"/>
              </w:rPr>
              <w:t>2 530,2</w:t>
            </w:r>
          </w:p>
        </w:tc>
        <w:tc>
          <w:tcPr>
            <w:tcW w:w="1176" w:type="dxa"/>
            <w:tcBorders>
              <w:top w:val="nil"/>
              <w:left w:val="nil"/>
              <w:bottom w:val="single" w:sz="4" w:space="0" w:color="auto"/>
              <w:right w:val="single" w:sz="4" w:space="0" w:color="auto"/>
            </w:tcBorders>
            <w:shd w:val="clear" w:color="auto" w:fill="FFFFFF" w:themeFill="background1"/>
          </w:tcPr>
          <w:p w14:paraId="0CB858E5" w14:textId="77777777" w:rsidR="00BD60FD" w:rsidRPr="00D9514F" w:rsidRDefault="00BD60FD" w:rsidP="004671ED">
            <w:pPr>
              <w:jc w:val="right"/>
              <w:rPr>
                <w:color w:val="000000" w:themeColor="text1"/>
                <w:sz w:val="18"/>
                <w:szCs w:val="18"/>
              </w:rPr>
            </w:pPr>
            <w:r w:rsidRPr="00D9514F">
              <w:rPr>
                <w:color w:val="000000" w:themeColor="text1"/>
                <w:sz w:val="18"/>
                <w:szCs w:val="18"/>
              </w:rPr>
              <w:t>2 738,9</w:t>
            </w:r>
          </w:p>
        </w:tc>
        <w:tc>
          <w:tcPr>
            <w:tcW w:w="1176" w:type="dxa"/>
            <w:tcBorders>
              <w:top w:val="nil"/>
              <w:left w:val="nil"/>
              <w:bottom w:val="single" w:sz="4" w:space="0" w:color="auto"/>
              <w:right w:val="single" w:sz="4" w:space="0" w:color="auto"/>
            </w:tcBorders>
            <w:shd w:val="clear" w:color="auto" w:fill="FFFFFF" w:themeFill="background1"/>
          </w:tcPr>
          <w:p w14:paraId="173704C3" w14:textId="77777777" w:rsidR="00BD60FD" w:rsidRPr="00D9514F" w:rsidRDefault="00BD60FD" w:rsidP="004671ED">
            <w:pPr>
              <w:jc w:val="right"/>
              <w:rPr>
                <w:color w:val="000000" w:themeColor="text1"/>
                <w:sz w:val="18"/>
                <w:szCs w:val="18"/>
              </w:rPr>
            </w:pPr>
            <w:r w:rsidRPr="00D9514F">
              <w:rPr>
                <w:color w:val="000000" w:themeColor="text1"/>
                <w:sz w:val="18"/>
                <w:szCs w:val="18"/>
              </w:rPr>
              <w:t>3 096,1</w:t>
            </w:r>
          </w:p>
        </w:tc>
      </w:tr>
    </w:tbl>
    <w:p w14:paraId="08D4DA55" w14:textId="77777777" w:rsidR="00BD60FD" w:rsidRPr="00D9514F" w:rsidRDefault="00BD60FD" w:rsidP="0028280E">
      <w:pPr>
        <w:ind w:firstLine="425"/>
        <w:jc w:val="both"/>
        <w:rPr>
          <w:color w:val="000000" w:themeColor="text1"/>
          <w:sz w:val="18"/>
          <w:szCs w:val="18"/>
        </w:rPr>
      </w:pPr>
      <w:r w:rsidRPr="00D9514F">
        <w:rPr>
          <w:color w:val="000000" w:themeColor="text1"/>
          <w:sz w:val="18"/>
          <w:szCs w:val="18"/>
        </w:rPr>
        <w:t>Piezīmes.</w:t>
      </w:r>
    </w:p>
    <w:p w14:paraId="68C898D6" w14:textId="77777777" w:rsidR="00BD60FD" w:rsidRPr="00D9514F" w:rsidRDefault="00BD60FD" w:rsidP="0028280E">
      <w:pPr>
        <w:ind w:firstLine="425"/>
        <w:jc w:val="both"/>
        <w:rPr>
          <w:color w:val="000000" w:themeColor="text1"/>
          <w:sz w:val="18"/>
          <w:szCs w:val="18"/>
        </w:rPr>
      </w:pPr>
      <w:r w:rsidRPr="00D9514F">
        <w:rPr>
          <w:color w:val="000000" w:themeColor="text1"/>
          <w:sz w:val="18"/>
          <w:szCs w:val="18"/>
          <w:vertAlign w:val="superscript"/>
        </w:rPr>
        <w:t xml:space="preserve">1 </w:t>
      </w:r>
      <w:r w:rsidRPr="00D9514F">
        <w:rPr>
          <w:color w:val="000000" w:themeColor="text1"/>
          <w:sz w:val="18"/>
          <w:szCs w:val="18"/>
        </w:rPr>
        <w:t xml:space="preserve">Vidējā atlīdzībā amata vietai nav ietverts apakšprogrammā 97.02.00 “Nozares centralizēto funkciju izpilde” apgūtais finansējums 2022. gadā 352 213 </w:t>
      </w:r>
      <w:proofErr w:type="spellStart"/>
      <w:r w:rsidRPr="00D9514F">
        <w:rPr>
          <w:i/>
          <w:color w:val="000000" w:themeColor="text1"/>
          <w:sz w:val="18"/>
          <w:szCs w:val="18"/>
        </w:rPr>
        <w:t>euro</w:t>
      </w:r>
      <w:proofErr w:type="spellEnd"/>
      <w:r w:rsidRPr="00D9514F">
        <w:rPr>
          <w:color w:val="000000" w:themeColor="text1"/>
          <w:sz w:val="18"/>
          <w:szCs w:val="18"/>
        </w:rPr>
        <w:t xml:space="preserve"> apmērā, 2023. gadā plānotais finansējums 434 157 </w:t>
      </w:r>
      <w:proofErr w:type="spellStart"/>
      <w:r w:rsidRPr="00D9514F">
        <w:rPr>
          <w:i/>
          <w:iCs/>
          <w:color w:val="000000" w:themeColor="text1"/>
          <w:sz w:val="18"/>
          <w:szCs w:val="18"/>
        </w:rPr>
        <w:t>euro</w:t>
      </w:r>
      <w:proofErr w:type="spellEnd"/>
      <w:r w:rsidRPr="00D9514F">
        <w:rPr>
          <w:color w:val="000000" w:themeColor="text1"/>
          <w:sz w:val="18"/>
          <w:szCs w:val="18"/>
        </w:rPr>
        <w:t xml:space="preserve"> apmērā, 2024.- 2026. gadā ik gadu plānotais finansējums 714 991 </w:t>
      </w:r>
      <w:proofErr w:type="spellStart"/>
      <w:r w:rsidRPr="00D9514F">
        <w:rPr>
          <w:i/>
          <w:iCs/>
          <w:color w:val="000000" w:themeColor="text1"/>
          <w:sz w:val="18"/>
          <w:szCs w:val="18"/>
        </w:rPr>
        <w:t>euro</w:t>
      </w:r>
      <w:proofErr w:type="spellEnd"/>
      <w:r w:rsidRPr="00D9514F">
        <w:rPr>
          <w:color w:val="000000" w:themeColor="text1"/>
          <w:sz w:val="18"/>
          <w:szCs w:val="18"/>
        </w:rPr>
        <w:t xml:space="preserve"> apmērā minimālo sociālo garantiju nozares institūcijās strādājošajiem nodrošināšanai.</w:t>
      </w:r>
    </w:p>
    <w:p w14:paraId="729C3F27" w14:textId="77777777" w:rsidR="00BD60FD" w:rsidRPr="00D9514F" w:rsidRDefault="00BD60FD" w:rsidP="0028280E">
      <w:pPr>
        <w:ind w:firstLine="425"/>
        <w:jc w:val="both"/>
        <w:rPr>
          <w:sz w:val="18"/>
          <w:szCs w:val="18"/>
        </w:rPr>
      </w:pPr>
      <w:bookmarkStart w:id="73" w:name="_Hlk157078120"/>
      <w:r w:rsidRPr="00D9514F">
        <w:rPr>
          <w:sz w:val="18"/>
          <w:szCs w:val="18"/>
          <w:vertAlign w:val="superscript"/>
        </w:rPr>
        <w:t>2</w:t>
      </w:r>
      <w:r w:rsidRPr="00D9514F">
        <w:rPr>
          <w:sz w:val="18"/>
          <w:szCs w:val="18"/>
        </w:rPr>
        <w:t xml:space="preserve"> Veiktas izmaiņas amata vietu skaitā, attiecībā pret 2023. gadu palielinot par 6 amata vietām, tai skaitā veicot 2 amata vietu pārdali kvalitatīvai centralizēto funkciju izpildes nodrošināšanai no pamatbudžeta apakšprogrammas 21.01.00 “Darba tiesisko attiecību un darba apstākļu kontrole un uzraudzība”</w:t>
      </w:r>
      <w:r w:rsidRPr="00D9514F">
        <w:t xml:space="preserve"> </w:t>
      </w:r>
      <w:r w:rsidRPr="00D9514F">
        <w:rPr>
          <w:sz w:val="18"/>
          <w:szCs w:val="18"/>
        </w:rPr>
        <w:t>(nepārdalot finansējumu), finansējumu nodrošinot apakšprogrammā 97.02.00 “Nozares centralizēto funkciju izpilde” atlīdzībai plānotā finansējuma ietvaros.</w:t>
      </w:r>
    </w:p>
    <w:bookmarkEnd w:id="73"/>
    <w:p w14:paraId="1314B5C7"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4"/>
        <w:gridCol w:w="1134"/>
        <w:gridCol w:w="1134"/>
        <w:gridCol w:w="1134"/>
        <w:gridCol w:w="1275"/>
      </w:tblGrid>
      <w:tr w:rsidR="00BD60FD" w:rsidRPr="00D9514F" w14:paraId="5AD01540" w14:textId="77777777" w:rsidTr="004671ED">
        <w:trPr>
          <w:tblHeader/>
          <w:jc w:val="center"/>
        </w:trPr>
        <w:tc>
          <w:tcPr>
            <w:tcW w:w="3256" w:type="dxa"/>
          </w:tcPr>
          <w:p w14:paraId="1C8E5FF2" w14:textId="77777777" w:rsidR="00BD60FD" w:rsidRPr="00D9514F" w:rsidRDefault="00BD60FD" w:rsidP="004671ED">
            <w:pPr>
              <w:jc w:val="center"/>
              <w:rPr>
                <w:color w:val="000000" w:themeColor="text1"/>
                <w:sz w:val="18"/>
                <w:szCs w:val="18"/>
              </w:rPr>
            </w:pPr>
          </w:p>
        </w:tc>
        <w:tc>
          <w:tcPr>
            <w:tcW w:w="1134" w:type="dxa"/>
          </w:tcPr>
          <w:p w14:paraId="1D0399C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tcPr>
          <w:p w14:paraId="2E2F89D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tcPr>
          <w:p w14:paraId="70C6C993"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tcPr>
          <w:p w14:paraId="1530048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275" w:type="dxa"/>
          </w:tcPr>
          <w:p w14:paraId="6E29F60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61F82A55" w14:textId="77777777" w:rsidTr="004671ED">
        <w:trPr>
          <w:jc w:val="center"/>
        </w:trPr>
        <w:tc>
          <w:tcPr>
            <w:tcW w:w="9067" w:type="dxa"/>
            <w:gridSpan w:val="6"/>
            <w:shd w:val="clear" w:color="auto" w:fill="D9D9D9" w:themeFill="background1" w:themeFillShade="D9"/>
          </w:tcPr>
          <w:p w14:paraId="7BCC26C4" w14:textId="77777777" w:rsidR="00BD60FD" w:rsidRPr="00D9514F" w:rsidRDefault="00BD60FD" w:rsidP="004671ED">
            <w:pPr>
              <w:jc w:val="center"/>
              <w:rPr>
                <w:bCs/>
                <w:color w:val="000000" w:themeColor="text1"/>
                <w:sz w:val="18"/>
              </w:rPr>
            </w:pPr>
            <w:r w:rsidRPr="00D9514F">
              <w:rPr>
                <w:bCs/>
                <w:color w:val="000000" w:themeColor="text1"/>
                <w:sz w:val="18"/>
                <w:szCs w:val="18"/>
                <w:lang w:eastAsia="lv-LV"/>
              </w:rPr>
              <w:t xml:space="preserve">Pielāgota IT sistēma SPOLIS </w:t>
            </w:r>
            <w:proofErr w:type="spellStart"/>
            <w:r w:rsidRPr="00D9514F">
              <w:rPr>
                <w:rFonts w:eastAsia="Calibri"/>
                <w:iCs/>
                <w:color w:val="000000" w:themeColor="text1"/>
                <w:sz w:val="18"/>
                <w:szCs w:val="18"/>
              </w:rPr>
              <w:t>hospisa</w:t>
            </w:r>
            <w:proofErr w:type="spellEnd"/>
            <w:r w:rsidRPr="00D9514F">
              <w:rPr>
                <w:rFonts w:eastAsia="Calibri"/>
                <w:iCs/>
                <w:color w:val="000000" w:themeColor="text1"/>
                <w:sz w:val="18"/>
                <w:szCs w:val="18"/>
              </w:rPr>
              <w:t xml:space="preserve"> aprūpes</w:t>
            </w:r>
            <w:r w:rsidRPr="00D9514F">
              <w:rPr>
                <w:bCs/>
                <w:color w:val="000000" w:themeColor="text1"/>
                <w:sz w:val="18"/>
                <w:szCs w:val="18"/>
                <w:lang w:eastAsia="lv-LV"/>
              </w:rPr>
              <w:t xml:space="preserve"> pakalpojuma īstenošanas nodrošināšanai</w:t>
            </w:r>
          </w:p>
        </w:tc>
      </w:tr>
      <w:tr w:rsidR="00BD60FD" w:rsidRPr="00D9514F" w14:paraId="45F5CD66" w14:textId="77777777" w:rsidTr="004671ED">
        <w:trPr>
          <w:jc w:val="center"/>
        </w:trPr>
        <w:tc>
          <w:tcPr>
            <w:tcW w:w="3256" w:type="dxa"/>
          </w:tcPr>
          <w:p w14:paraId="087CE5E9" w14:textId="77777777" w:rsidR="00BD60FD" w:rsidRPr="00D9514F" w:rsidRDefault="00BD60FD" w:rsidP="007A2E75">
            <w:pPr>
              <w:jc w:val="both"/>
              <w:rPr>
                <w:color w:val="000000" w:themeColor="text1"/>
                <w:sz w:val="18"/>
                <w:vertAlign w:val="superscript"/>
              </w:rPr>
            </w:pPr>
            <w:r w:rsidRPr="00D9514F">
              <w:rPr>
                <w:color w:val="000000" w:themeColor="text1"/>
                <w:sz w:val="18"/>
              </w:rPr>
              <w:t>Papildinātas sistēmas (skaits)</w:t>
            </w:r>
            <w:r w:rsidRPr="00D9514F">
              <w:rPr>
                <w:color w:val="000000" w:themeColor="text1"/>
                <w:sz w:val="18"/>
                <w:vertAlign w:val="superscript"/>
              </w:rPr>
              <w:t>1</w:t>
            </w:r>
          </w:p>
        </w:tc>
        <w:tc>
          <w:tcPr>
            <w:tcW w:w="1134" w:type="dxa"/>
          </w:tcPr>
          <w:p w14:paraId="3A8CC5C1"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Pr>
          <w:p w14:paraId="458B5A19"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Pr>
          <w:p w14:paraId="0E0C5AE2" w14:textId="77777777" w:rsidR="00BD60FD" w:rsidRPr="00D9514F" w:rsidRDefault="00BD60FD" w:rsidP="004671ED">
            <w:pPr>
              <w:jc w:val="center"/>
              <w:rPr>
                <w:color w:val="000000" w:themeColor="text1"/>
                <w:sz w:val="18"/>
              </w:rPr>
            </w:pPr>
            <w:r w:rsidRPr="00D9514F">
              <w:rPr>
                <w:color w:val="000000" w:themeColor="text1"/>
                <w:sz w:val="18"/>
              </w:rPr>
              <w:t>-</w:t>
            </w:r>
          </w:p>
        </w:tc>
        <w:tc>
          <w:tcPr>
            <w:tcW w:w="1134" w:type="dxa"/>
          </w:tcPr>
          <w:p w14:paraId="0B0755DD" w14:textId="77777777" w:rsidR="00BD60FD" w:rsidRPr="00D9514F" w:rsidRDefault="00BD60FD" w:rsidP="004671ED">
            <w:pPr>
              <w:jc w:val="center"/>
              <w:rPr>
                <w:color w:val="000000" w:themeColor="text1"/>
                <w:sz w:val="18"/>
              </w:rPr>
            </w:pPr>
            <w:r w:rsidRPr="00D9514F">
              <w:rPr>
                <w:color w:val="000000" w:themeColor="text1"/>
                <w:sz w:val="18"/>
              </w:rPr>
              <w:t>1</w:t>
            </w:r>
          </w:p>
        </w:tc>
        <w:tc>
          <w:tcPr>
            <w:tcW w:w="1275" w:type="dxa"/>
          </w:tcPr>
          <w:p w14:paraId="3375B6E2" w14:textId="77777777" w:rsidR="00BD60FD" w:rsidRPr="00D9514F" w:rsidRDefault="00BD60FD" w:rsidP="004671ED">
            <w:pPr>
              <w:jc w:val="center"/>
              <w:rPr>
                <w:color w:val="000000" w:themeColor="text1"/>
                <w:sz w:val="18"/>
              </w:rPr>
            </w:pPr>
            <w:r w:rsidRPr="00D9514F">
              <w:rPr>
                <w:color w:val="000000" w:themeColor="text1"/>
                <w:sz w:val="18"/>
              </w:rPr>
              <w:t>-</w:t>
            </w:r>
          </w:p>
        </w:tc>
      </w:tr>
    </w:tbl>
    <w:p w14:paraId="01D59EF8" w14:textId="77777777" w:rsidR="00BD60FD" w:rsidRPr="00D9514F" w:rsidRDefault="00BD60FD" w:rsidP="00BD60FD">
      <w:pPr>
        <w:ind w:firstLine="425"/>
        <w:rPr>
          <w:color w:val="000000" w:themeColor="text1"/>
          <w:sz w:val="18"/>
          <w:szCs w:val="18"/>
        </w:rPr>
      </w:pPr>
      <w:r w:rsidRPr="00D9514F">
        <w:rPr>
          <w:color w:val="000000" w:themeColor="text1"/>
          <w:sz w:val="18"/>
          <w:szCs w:val="18"/>
        </w:rPr>
        <w:t>Piezīmes.</w:t>
      </w:r>
    </w:p>
    <w:p w14:paraId="7B404C8F" w14:textId="77777777" w:rsidR="00BD60FD" w:rsidRPr="00D9514F" w:rsidRDefault="00BD60FD" w:rsidP="00283482">
      <w:pPr>
        <w:ind w:firstLine="425"/>
        <w:jc w:val="both"/>
        <w:rPr>
          <w:color w:val="000000" w:themeColor="text1"/>
          <w:sz w:val="18"/>
          <w:szCs w:val="18"/>
        </w:rPr>
      </w:pPr>
      <w:r w:rsidRPr="00D9514F">
        <w:rPr>
          <w:color w:val="000000" w:themeColor="text1"/>
          <w:sz w:val="18"/>
          <w:szCs w:val="18"/>
          <w:vertAlign w:val="superscript"/>
        </w:rPr>
        <w:t>1</w:t>
      </w:r>
      <w:r w:rsidRPr="00D9514F">
        <w:rPr>
          <w:color w:val="000000" w:themeColor="text1"/>
          <w:sz w:val="18"/>
          <w:szCs w:val="18"/>
        </w:rPr>
        <w:t xml:space="preserve"> Rādītāju mēra tikai 2025. gadā.</w:t>
      </w:r>
    </w:p>
    <w:p w14:paraId="6CC5FA31" w14:textId="77777777" w:rsidR="00BD60FD" w:rsidRPr="00D9514F" w:rsidRDefault="00BD60FD" w:rsidP="00BD60FD">
      <w:pPr>
        <w:spacing w:before="240" w:after="160"/>
        <w:jc w:val="center"/>
        <w:rPr>
          <w:b/>
          <w:color w:val="000000" w:themeColor="text1"/>
          <w:lang w:eastAsia="lv-LV"/>
        </w:rPr>
      </w:pPr>
      <w:r w:rsidRPr="00D9514F">
        <w:rPr>
          <w:b/>
          <w:color w:val="000000" w:themeColor="text1"/>
          <w:lang w:eastAsia="lv-LV"/>
        </w:rPr>
        <w:t>Izmaiņas izdevumos, salīdzinot 2024. gada plānu ar 2023. gada plānu</w:t>
      </w:r>
    </w:p>
    <w:p w14:paraId="021C1E78"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5"/>
        <w:gridCol w:w="1279"/>
        <w:gridCol w:w="1277"/>
      </w:tblGrid>
      <w:tr w:rsidR="00BD60FD" w:rsidRPr="00D9514F" w14:paraId="77B94706" w14:textId="77777777" w:rsidTr="004671ED">
        <w:trPr>
          <w:trHeight w:val="142"/>
          <w:tblHeader/>
          <w:jc w:val="center"/>
        </w:trPr>
        <w:tc>
          <w:tcPr>
            <w:tcW w:w="5241" w:type="dxa"/>
            <w:vAlign w:val="center"/>
          </w:tcPr>
          <w:p w14:paraId="0BC98E08" w14:textId="77777777" w:rsidR="00BD60FD" w:rsidRPr="00D9514F" w:rsidRDefault="00BD60FD" w:rsidP="004671ED">
            <w:pPr>
              <w:jc w:val="center"/>
              <w:rPr>
                <w:color w:val="000000" w:themeColor="text1"/>
                <w:sz w:val="18"/>
                <w:szCs w:val="18"/>
              </w:rPr>
            </w:pPr>
            <w:bookmarkStart w:id="74" w:name="_Hlk146192742"/>
            <w:r w:rsidRPr="00D9514F">
              <w:rPr>
                <w:color w:val="000000" w:themeColor="text1"/>
                <w:sz w:val="18"/>
                <w:szCs w:val="18"/>
                <w:lang w:eastAsia="lv-LV"/>
              </w:rPr>
              <w:t>Pasākums</w:t>
            </w:r>
          </w:p>
        </w:tc>
        <w:tc>
          <w:tcPr>
            <w:tcW w:w="1275" w:type="dxa"/>
            <w:vAlign w:val="center"/>
          </w:tcPr>
          <w:p w14:paraId="4E5A715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9" w:type="dxa"/>
            <w:vAlign w:val="center"/>
          </w:tcPr>
          <w:p w14:paraId="7EBC174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tcPr>
          <w:p w14:paraId="10D5DE2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11489E7B" w14:textId="77777777" w:rsidTr="004671ED">
        <w:trPr>
          <w:trHeight w:val="142"/>
          <w:jc w:val="center"/>
        </w:trPr>
        <w:tc>
          <w:tcPr>
            <w:tcW w:w="5241" w:type="dxa"/>
            <w:shd w:val="clear" w:color="auto" w:fill="D9D9D9"/>
          </w:tcPr>
          <w:p w14:paraId="19E6B9DA"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1275" w:type="dxa"/>
            <w:shd w:val="clear" w:color="auto" w:fill="D9D9D9" w:themeFill="background1" w:themeFillShade="D9"/>
          </w:tcPr>
          <w:p w14:paraId="43749FA9" w14:textId="77777777" w:rsidR="00BD60FD" w:rsidRPr="00D9514F" w:rsidRDefault="00BD60FD" w:rsidP="004671ED">
            <w:pPr>
              <w:jc w:val="right"/>
              <w:rPr>
                <w:b/>
                <w:color w:val="000000" w:themeColor="text1"/>
                <w:sz w:val="18"/>
                <w:szCs w:val="18"/>
              </w:rPr>
            </w:pPr>
            <w:r w:rsidRPr="00D9514F">
              <w:rPr>
                <w:b/>
                <w:color w:val="000000" w:themeColor="text1"/>
                <w:sz w:val="18"/>
                <w:szCs w:val="18"/>
              </w:rPr>
              <w:t>458 556</w:t>
            </w:r>
          </w:p>
        </w:tc>
        <w:tc>
          <w:tcPr>
            <w:tcW w:w="1279" w:type="dxa"/>
            <w:shd w:val="clear" w:color="auto" w:fill="D9D9D9" w:themeFill="background1" w:themeFillShade="D9"/>
          </w:tcPr>
          <w:p w14:paraId="6C1DEA76" w14:textId="77777777" w:rsidR="00BD60FD" w:rsidRPr="00D9514F" w:rsidRDefault="00BD60FD" w:rsidP="004671ED">
            <w:pPr>
              <w:jc w:val="right"/>
              <w:rPr>
                <w:b/>
                <w:color w:val="000000" w:themeColor="text1"/>
                <w:sz w:val="18"/>
                <w:szCs w:val="18"/>
              </w:rPr>
            </w:pPr>
            <w:r w:rsidRPr="00D9514F">
              <w:rPr>
                <w:b/>
                <w:color w:val="000000" w:themeColor="text1"/>
                <w:sz w:val="18"/>
                <w:szCs w:val="18"/>
              </w:rPr>
              <w:t>721 457</w:t>
            </w:r>
          </w:p>
        </w:tc>
        <w:tc>
          <w:tcPr>
            <w:tcW w:w="1277" w:type="dxa"/>
            <w:shd w:val="clear" w:color="auto" w:fill="D9D9D9" w:themeFill="background1" w:themeFillShade="D9"/>
          </w:tcPr>
          <w:p w14:paraId="52B8A96D" w14:textId="77777777" w:rsidR="00BD60FD" w:rsidRPr="00D9514F" w:rsidRDefault="00BD60FD" w:rsidP="004671ED">
            <w:pPr>
              <w:jc w:val="right"/>
              <w:rPr>
                <w:b/>
                <w:color w:val="000000" w:themeColor="text1"/>
                <w:sz w:val="18"/>
                <w:szCs w:val="18"/>
              </w:rPr>
            </w:pPr>
            <w:r w:rsidRPr="00D9514F">
              <w:rPr>
                <w:b/>
                <w:color w:val="000000" w:themeColor="text1"/>
                <w:sz w:val="18"/>
                <w:szCs w:val="18"/>
              </w:rPr>
              <w:t>262 901</w:t>
            </w:r>
          </w:p>
        </w:tc>
      </w:tr>
      <w:tr w:rsidR="00BD60FD" w:rsidRPr="00D9514F" w14:paraId="25D3362A" w14:textId="77777777" w:rsidTr="004671ED">
        <w:trPr>
          <w:trHeight w:val="142"/>
          <w:jc w:val="center"/>
        </w:trPr>
        <w:tc>
          <w:tcPr>
            <w:tcW w:w="9072" w:type="dxa"/>
            <w:gridSpan w:val="4"/>
          </w:tcPr>
          <w:p w14:paraId="29F48D08" w14:textId="77777777" w:rsidR="00BD60FD" w:rsidRPr="00D9514F" w:rsidRDefault="00BD60FD" w:rsidP="004671ED">
            <w:pPr>
              <w:ind w:firstLine="313"/>
              <w:rPr>
                <w:color w:val="000000" w:themeColor="text1"/>
                <w:sz w:val="18"/>
                <w:szCs w:val="18"/>
              </w:rPr>
            </w:pPr>
            <w:r w:rsidRPr="00D9514F">
              <w:rPr>
                <w:i/>
                <w:color w:val="000000" w:themeColor="text1"/>
                <w:sz w:val="18"/>
                <w:szCs w:val="18"/>
                <w:lang w:eastAsia="lv-LV"/>
              </w:rPr>
              <w:t>t. sk.:</w:t>
            </w:r>
          </w:p>
        </w:tc>
      </w:tr>
      <w:tr w:rsidR="00BD60FD" w:rsidRPr="00D9514F" w14:paraId="1CE76E4B" w14:textId="77777777" w:rsidTr="004671ED">
        <w:trPr>
          <w:trHeight w:val="142"/>
          <w:jc w:val="center"/>
        </w:trPr>
        <w:tc>
          <w:tcPr>
            <w:tcW w:w="5241" w:type="dxa"/>
            <w:shd w:val="clear" w:color="auto" w:fill="F2F2F2"/>
            <w:vAlign w:val="center"/>
          </w:tcPr>
          <w:p w14:paraId="32D19CF6" w14:textId="77777777" w:rsidR="00BD60FD" w:rsidRPr="00D9514F" w:rsidRDefault="00BD60FD" w:rsidP="007A2E75">
            <w:pPr>
              <w:spacing w:after="20"/>
              <w:jc w:val="both"/>
              <w:rPr>
                <w:color w:val="000000" w:themeColor="text1"/>
                <w:sz w:val="18"/>
                <w:szCs w:val="18"/>
                <w:u w:val="single"/>
                <w:lang w:eastAsia="lv-LV"/>
              </w:rPr>
            </w:pPr>
            <w:r w:rsidRPr="00D9514F">
              <w:rPr>
                <w:iCs/>
                <w:color w:val="000000" w:themeColor="text1"/>
                <w:sz w:val="18"/>
                <w:szCs w:val="18"/>
                <w:u w:val="single"/>
                <w:lang w:eastAsia="lv-LV"/>
              </w:rPr>
              <w:t>Prioritāri pasākumi</w:t>
            </w:r>
          </w:p>
        </w:tc>
        <w:tc>
          <w:tcPr>
            <w:tcW w:w="1275" w:type="dxa"/>
            <w:shd w:val="clear" w:color="auto" w:fill="F2F2F2" w:themeFill="background1" w:themeFillShade="F2"/>
          </w:tcPr>
          <w:p w14:paraId="2E7F4995"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9" w:type="dxa"/>
            <w:shd w:val="clear" w:color="auto" w:fill="F2F2F2" w:themeFill="background1" w:themeFillShade="F2"/>
          </w:tcPr>
          <w:p w14:paraId="6436A627"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341 732</w:t>
            </w:r>
          </w:p>
        </w:tc>
        <w:tc>
          <w:tcPr>
            <w:tcW w:w="1277" w:type="dxa"/>
            <w:shd w:val="clear" w:color="auto" w:fill="F2F2F2" w:themeFill="background1" w:themeFillShade="F2"/>
          </w:tcPr>
          <w:p w14:paraId="1F911BE2" w14:textId="77777777" w:rsidR="00BD60FD" w:rsidRPr="00D9514F" w:rsidRDefault="00BD60FD" w:rsidP="004671ED">
            <w:pPr>
              <w:jc w:val="right"/>
              <w:rPr>
                <w:color w:val="000000" w:themeColor="text1"/>
                <w:sz w:val="18"/>
                <w:szCs w:val="18"/>
              </w:rPr>
            </w:pPr>
            <w:r w:rsidRPr="00D9514F">
              <w:rPr>
                <w:color w:val="000000" w:themeColor="text1"/>
                <w:sz w:val="18"/>
                <w:szCs w:val="18"/>
              </w:rPr>
              <w:t>341 732</w:t>
            </w:r>
          </w:p>
        </w:tc>
      </w:tr>
      <w:tr w:rsidR="00BD60FD" w:rsidRPr="00D9514F" w14:paraId="042EE1E7" w14:textId="77777777" w:rsidTr="004671ED">
        <w:trPr>
          <w:trHeight w:val="142"/>
          <w:jc w:val="center"/>
        </w:trPr>
        <w:tc>
          <w:tcPr>
            <w:tcW w:w="5241" w:type="dxa"/>
            <w:shd w:val="clear" w:color="auto" w:fill="FFFFFF" w:themeFill="background1"/>
            <w:vAlign w:val="center"/>
          </w:tcPr>
          <w:p w14:paraId="757EE7C5" w14:textId="77777777" w:rsidR="00BD60FD" w:rsidRPr="00D9514F" w:rsidRDefault="00BD60FD" w:rsidP="007A2E75">
            <w:pPr>
              <w:spacing w:after="20"/>
              <w:jc w:val="both"/>
              <w:rPr>
                <w:i/>
                <w:iCs/>
                <w:color w:val="000000" w:themeColor="text1"/>
                <w:sz w:val="18"/>
                <w:szCs w:val="18"/>
                <w:lang w:eastAsia="lv-LV"/>
              </w:rPr>
            </w:pPr>
            <w:r w:rsidRPr="00D9514F">
              <w:rPr>
                <w:i/>
                <w:iCs/>
                <w:color w:val="000000" w:themeColor="text1"/>
                <w:sz w:val="18"/>
                <w:szCs w:val="18"/>
                <w:lang w:eastAsia="lv-LV"/>
              </w:rPr>
              <w:t xml:space="preserve">Prioritārā pasākuma “Labklājības nozares sniegto pakalpojumu pieejamības nodrošināšana” </w:t>
            </w:r>
            <w:proofErr w:type="spellStart"/>
            <w:r w:rsidRPr="00D9514F">
              <w:rPr>
                <w:i/>
                <w:iCs/>
                <w:color w:val="000000" w:themeColor="text1"/>
                <w:sz w:val="18"/>
                <w:szCs w:val="18"/>
                <w:lang w:eastAsia="lv-LV"/>
              </w:rPr>
              <w:t>apakšpasākuma</w:t>
            </w:r>
            <w:proofErr w:type="spellEnd"/>
            <w:r w:rsidRPr="00D9514F">
              <w:rPr>
                <w:i/>
                <w:iCs/>
                <w:color w:val="000000" w:themeColor="text1"/>
                <w:sz w:val="18"/>
                <w:szCs w:val="18"/>
                <w:lang w:eastAsia="lv-LV"/>
              </w:rPr>
              <w:t xml:space="preserve"> “Labklājības nozares darbinieku veselības apdrošināšanas polišu izmaksu pieauguma segšana” īstenošana (MK 26.09.2023. sēdes prot. Nr.47 43.§ 2.punkts)</w:t>
            </w:r>
          </w:p>
        </w:tc>
        <w:tc>
          <w:tcPr>
            <w:tcW w:w="1275" w:type="dxa"/>
            <w:shd w:val="clear" w:color="auto" w:fill="FFFFFF" w:themeFill="background1"/>
          </w:tcPr>
          <w:p w14:paraId="208E5712"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9" w:type="dxa"/>
            <w:shd w:val="clear" w:color="auto" w:fill="FFFFFF" w:themeFill="background1"/>
          </w:tcPr>
          <w:p w14:paraId="0FAF139A"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261 025</w:t>
            </w:r>
          </w:p>
        </w:tc>
        <w:tc>
          <w:tcPr>
            <w:tcW w:w="1277" w:type="dxa"/>
            <w:shd w:val="clear" w:color="auto" w:fill="FFFFFF" w:themeFill="background1"/>
          </w:tcPr>
          <w:p w14:paraId="4A8FA80D" w14:textId="77777777" w:rsidR="00BD60FD" w:rsidRPr="00D9514F" w:rsidRDefault="00BD60FD" w:rsidP="004671ED">
            <w:pPr>
              <w:jc w:val="right"/>
              <w:rPr>
                <w:color w:val="000000" w:themeColor="text1"/>
                <w:sz w:val="18"/>
                <w:szCs w:val="18"/>
              </w:rPr>
            </w:pPr>
            <w:r w:rsidRPr="00D9514F">
              <w:rPr>
                <w:iCs/>
                <w:color w:val="000000" w:themeColor="text1"/>
                <w:sz w:val="18"/>
                <w:szCs w:val="18"/>
              </w:rPr>
              <w:t>261 025</w:t>
            </w:r>
          </w:p>
        </w:tc>
      </w:tr>
      <w:tr w:rsidR="00BD60FD" w:rsidRPr="00D9514F" w14:paraId="01CB03AB" w14:textId="77777777" w:rsidTr="004671ED">
        <w:trPr>
          <w:trHeight w:val="142"/>
          <w:jc w:val="center"/>
        </w:trPr>
        <w:tc>
          <w:tcPr>
            <w:tcW w:w="5241" w:type="dxa"/>
            <w:shd w:val="clear" w:color="auto" w:fill="FFFFFF" w:themeFill="background1"/>
            <w:vAlign w:val="center"/>
          </w:tcPr>
          <w:p w14:paraId="159D12F8" w14:textId="77777777" w:rsidR="00BD60FD" w:rsidRPr="00D9514F" w:rsidRDefault="00BD60FD" w:rsidP="007A2E75">
            <w:pPr>
              <w:spacing w:after="20"/>
              <w:jc w:val="both"/>
              <w:rPr>
                <w:color w:val="000000" w:themeColor="text1"/>
                <w:sz w:val="18"/>
                <w:szCs w:val="18"/>
                <w:u w:val="single"/>
                <w:lang w:eastAsia="lv-LV"/>
              </w:rPr>
            </w:pPr>
            <w:r w:rsidRPr="00D9514F">
              <w:rPr>
                <w:i/>
                <w:color w:val="000000" w:themeColor="text1"/>
                <w:sz w:val="18"/>
                <w:szCs w:val="18"/>
                <w:lang w:eastAsia="lv-LV"/>
              </w:rPr>
              <w:t xml:space="preserve">Prioritārā pasākuma “Piemaksu pie vecuma un invaliditātes pensijas saņēmēju loka un apmēra paplašināšana” īstenošana, veicot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pārskaitījumu uz speciālā budžeta apakšprogrammu 04.05.00 “Valsts sociālās apdrošināšanas aģentūras speciālais budžets” (MK 26.09.2023. sēdes prot. Nr.47 43.§ 2.punkts)</w:t>
            </w:r>
          </w:p>
        </w:tc>
        <w:tc>
          <w:tcPr>
            <w:tcW w:w="1275" w:type="dxa"/>
            <w:shd w:val="clear" w:color="auto" w:fill="FFFFFF" w:themeFill="background1"/>
          </w:tcPr>
          <w:p w14:paraId="45ED6279"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9" w:type="dxa"/>
            <w:shd w:val="clear" w:color="auto" w:fill="FFFFFF" w:themeFill="background1"/>
          </w:tcPr>
          <w:p w14:paraId="3EE7A68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41 745</w:t>
            </w:r>
          </w:p>
        </w:tc>
        <w:tc>
          <w:tcPr>
            <w:tcW w:w="1277" w:type="dxa"/>
            <w:shd w:val="clear" w:color="auto" w:fill="FFFFFF" w:themeFill="background1"/>
          </w:tcPr>
          <w:p w14:paraId="57EB87F1" w14:textId="77777777" w:rsidR="00BD60FD" w:rsidRPr="00D9514F" w:rsidRDefault="00BD60FD" w:rsidP="004671ED">
            <w:pPr>
              <w:jc w:val="right"/>
              <w:rPr>
                <w:color w:val="000000" w:themeColor="text1"/>
                <w:sz w:val="18"/>
                <w:szCs w:val="18"/>
              </w:rPr>
            </w:pPr>
            <w:r w:rsidRPr="00D9514F">
              <w:rPr>
                <w:iCs/>
                <w:color w:val="000000" w:themeColor="text1"/>
                <w:sz w:val="18"/>
                <w:szCs w:val="18"/>
              </w:rPr>
              <w:t>41 745</w:t>
            </w:r>
          </w:p>
        </w:tc>
      </w:tr>
      <w:tr w:rsidR="00BD60FD" w:rsidRPr="00D9514F" w14:paraId="2D42096D" w14:textId="77777777" w:rsidTr="004671ED">
        <w:trPr>
          <w:trHeight w:val="142"/>
          <w:jc w:val="center"/>
        </w:trPr>
        <w:tc>
          <w:tcPr>
            <w:tcW w:w="5241" w:type="dxa"/>
            <w:shd w:val="clear" w:color="auto" w:fill="FFFFFF" w:themeFill="background1"/>
            <w:vAlign w:val="center"/>
          </w:tcPr>
          <w:p w14:paraId="645865CD" w14:textId="77777777" w:rsidR="00BD60FD" w:rsidRPr="00D9514F" w:rsidRDefault="00BD60FD" w:rsidP="007A2E75">
            <w:pPr>
              <w:spacing w:after="20"/>
              <w:jc w:val="both"/>
              <w:rPr>
                <w:i/>
                <w:color w:val="000000" w:themeColor="text1"/>
                <w:sz w:val="18"/>
                <w:szCs w:val="18"/>
                <w:lang w:eastAsia="lv-LV"/>
              </w:rPr>
            </w:pPr>
            <w:r w:rsidRPr="00D9514F">
              <w:rPr>
                <w:i/>
                <w:color w:val="000000" w:themeColor="text1"/>
                <w:sz w:val="18"/>
                <w:szCs w:val="18"/>
                <w:lang w:eastAsia="lv-LV"/>
              </w:rPr>
              <w:t xml:space="preserve">Prioritārā pasākuma “Atbalsta pasākumi ģimenēm un bērniem” īstenošana, veicot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pārskaitījumu uz speciālā budžeta apakšprogrammu 04.05.00 “Valsts sociālās apdrošināšanas aģentūras speciālais budžets” (MK 26.09.2023. sēdes prot. Nr.47 43.§ 2.punkts)</w:t>
            </w:r>
          </w:p>
        </w:tc>
        <w:tc>
          <w:tcPr>
            <w:tcW w:w="1275" w:type="dxa"/>
            <w:shd w:val="clear" w:color="auto" w:fill="FFFFFF" w:themeFill="background1"/>
          </w:tcPr>
          <w:p w14:paraId="2E464989"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9" w:type="dxa"/>
            <w:shd w:val="clear" w:color="auto" w:fill="FFFFFF" w:themeFill="background1"/>
          </w:tcPr>
          <w:p w14:paraId="597FD20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38 962</w:t>
            </w:r>
          </w:p>
        </w:tc>
        <w:tc>
          <w:tcPr>
            <w:tcW w:w="1277" w:type="dxa"/>
            <w:shd w:val="clear" w:color="auto" w:fill="FFFFFF" w:themeFill="background1"/>
          </w:tcPr>
          <w:p w14:paraId="17A843E9" w14:textId="77777777" w:rsidR="00BD60FD" w:rsidRPr="00D9514F" w:rsidRDefault="00BD60FD" w:rsidP="004671ED">
            <w:pPr>
              <w:jc w:val="right"/>
              <w:rPr>
                <w:color w:val="000000" w:themeColor="text1"/>
                <w:sz w:val="18"/>
                <w:szCs w:val="18"/>
              </w:rPr>
            </w:pPr>
            <w:r w:rsidRPr="00D9514F">
              <w:rPr>
                <w:iCs/>
                <w:color w:val="000000" w:themeColor="text1"/>
                <w:sz w:val="18"/>
                <w:szCs w:val="18"/>
              </w:rPr>
              <w:t>38 962</w:t>
            </w:r>
          </w:p>
        </w:tc>
      </w:tr>
      <w:tr w:rsidR="00BD60FD" w:rsidRPr="00D9514F" w14:paraId="51C17A59" w14:textId="77777777" w:rsidTr="004671ED">
        <w:trPr>
          <w:trHeight w:val="142"/>
          <w:jc w:val="center"/>
        </w:trPr>
        <w:tc>
          <w:tcPr>
            <w:tcW w:w="5241" w:type="dxa"/>
            <w:shd w:val="clear" w:color="auto" w:fill="F2F2F2" w:themeFill="background1" w:themeFillShade="F2"/>
          </w:tcPr>
          <w:p w14:paraId="597074E3" w14:textId="77777777" w:rsidR="00BD60FD" w:rsidRPr="00D9514F" w:rsidRDefault="00BD60FD" w:rsidP="007A2E75">
            <w:pPr>
              <w:spacing w:after="20"/>
              <w:jc w:val="both"/>
              <w:rPr>
                <w:i/>
                <w:color w:val="000000" w:themeColor="text1"/>
                <w:sz w:val="18"/>
                <w:szCs w:val="18"/>
                <w:lang w:eastAsia="lv-LV"/>
              </w:rPr>
            </w:pPr>
            <w:r w:rsidRPr="00D9514F">
              <w:rPr>
                <w:iCs/>
                <w:color w:val="000000" w:themeColor="text1"/>
                <w:sz w:val="18"/>
                <w:szCs w:val="18"/>
                <w:u w:val="single"/>
                <w:lang w:eastAsia="lv-LV"/>
              </w:rPr>
              <w:t>Vienreizēji pasākumi</w:t>
            </w:r>
          </w:p>
        </w:tc>
        <w:tc>
          <w:tcPr>
            <w:tcW w:w="1275" w:type="dxa"/>
            <w:shd w:val="clear" w:color="auto" w:fill="F2F2F2" w:themeFill="background1" w:themeFillShade="F2"/>
          </w:tcPr>
          <w:p w14:paraId="4A40FD95" w14:textId="77777777" w:rsidR="00BD60FD" w:rsidRPr="00D9514F" w:rsidRDefault="00BD60FD" w:rsidP="004671ED">
            <w:pPr>
              <w:jc w:val="right"/>
              <w:rPr>
                <w:iCs/>
                <w:color w:val="000000" w:themeColor="text1"/>
                <w:sz w:val="18"/>
                <w:szCs w:val="18"/>
              </w:rPr>
            </w:pPr>
            <w:r w:rsidRPr="00D9514F">
              <w:rPr>
                <w:color w:val="000000" w:themeColor="text1"/>
                <w:sz w:val="18"/>
                <w:szCs w:val="18"/>
                <w:lang w:eastAsia="lv-LV"/>
              </w:rPr>
              <w:t>365 165</w:t>
            </w:r>
          </w:p>
        </w:tc>
        <w:tc>
          <w:tcPr>
            <w:tcW w:w="1279" w:type="dxa"/>
            <w:shd w:val="clear" w:color="auto" w:fill="F2F2F2" w:themeFill="background1" w:themeFillShade="F2"/>
          </w:tcPr>
          <w:p w14:paraId="3A4D2428"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shd w:val="clear" w:color="auto" w:fill="F2F2F2" w:themeFill="background1" w:themeFillShade="F2"/>
          </w:tcPr>
          <w:p w14:paraId="3C70E30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-365 165</w:t>
            </w:r>
          </w:p>
        </w:tc>
      </w:tr>
      <w:tr w:rsidR="00BD60FD" w:rsidRPr="00D9514F" w14:paraId="3B207A37" w14:textId="77777777" w:rsidTr="004671ED">
        <w:trPr>
          <w:trHeight w:val="142"/>
          <w:jc w:val="center"/>
        </w:trPr>
        <w:tc>
          <w:tcPr>
            <w:tcW w:w="5241" w:type="dxa"/>
          </w:tcPr>
          <w:p w14:paraId="067F9222" w14:textId="77777777" w:rsidR="00BD60FD" w:rsidRPr="00D9514F" w:rsidRDefault="00BD60FD" w:rsidP="007A2E75">
            <w:pPr>
              <w:spacing w:after="20"/>
              <w:jc w:val="both"/>
              <w:rPr>
                <w:i/>
                <w:color w:val="000000" w:themeColor="text1"/>
                <w:sz w:val="18"/>
                <w:szCs w:val="18"/>
                <w:lang w:eastAsia="lv-LV"/>
              </w:rPr>
            </w:pPr>
            <w:r w:rsidRPr="00D9514F">
              <w:rPr>
                <w:i/>
                <w:iCs/>
                <w:color w:val="000000" w:themeColor="text1"/>
                <w:sz w:val="18"/>
                <w:szCs w:val="18"/>
              </w:rPr>
              <w:t xml:space="preserve">Izdevumu samazinājums 2023. gada starpnozaru prioritārā pasākuma “Atbalsts minimālo ienākumu palielināšanai” īstenošanai, samazinot </w:t>
            </w:r>
            <w:proofErr w:type="spellStart"/>
            <w:r w:rsidRPr="00D9514F">
              <w:rPr>
                <w:i/>
                <w:iCs/>
                <w:color w:val="000000" w:themeColor="text1"/>
                <w:sz w:val="18"/>
                <w:szCs w:val="18"/>
              </w:rPr>
              <w:t>transferta</w:t>
            </w:r>
            <w:proofErr w:type="spellEnd"/>
            <w:r w:rsidRPr="00D9514F">
              <w:rPr>
                <w:i/>
                <w:iCs/>
                <w:color w:val="000000" w:themeColor="text1"/>
                <w:sz w:val="18"/>
                <w:szCs w:val="18"/>
              </w:rPr>
              <w:t xml:space="preserve"> pārskaitījumu uz speciālā budžeta apakšprogrammu 04.05.00 “Valsts sociālās apdrošināšanas aģentūras speciālais budžets”, jo finansējums tika piešķirts 2023. gadam  (MK 13.01.2023. sēdes </w:t>
            </w:r>
            <w:r w:rsidRPr="00D9514F">
              <w:rPr>
                <w:i/>
                <w:color w:val="000000" w:themeColor="text1"/>
                <w:sz w:val="18"/>
                <w:szCs w:val="18"/>
                <w:lang w:eastAsia="lv-LV"/>
              </w:rPr>
              <w:t xml:space="preserve">prot. </w:t>
            </w:r>
            <w:r w:rsidRPr="00D9514F">
              <w:rPr>
                <w:i/>
                <w:iCs/>
                <w:color w:val="000000" w:themeColor="text1"/>
                <w:sz w:val="18"/>
                <w:szCs w:val="18"/>
              </w:rPr>
              <w:t xml:space="preserve">Nr.2 </w:t>
            </w:r>
            <w:r w:rsidRPr="00D9514F">
              <w:rPr>
                <w:i/>
                <w:color w:val="000000" w:themeColor="text1"/>
                <w:sz w:val="18"/>
                <w:szCs w:val="18"/>
                <w:lang w:eastAsia="lv-LV"/>
              </w:rPr>
              <w:t>1.§ 2.punkts</w:t>
            </w:r>
            <w:r w:rsidRPr="00D9514F">
              <w:rPr>
                <w:i/>
                <w:iCs/>
                <w:color w:val="000000" w:themeColor="text1"/>
                <w:sz w:val="18"/>
                <w:szCs w:val="18"/>
              </w:rPr>
              <w:t>)</w:t>
            </w:r>
          </w:p>
        </w:tc>
        <w:tc>
          <w:tcPr>
            <w:tcW w:w="1275" w:type="dxa"/>
          </w:tcPr>
          <w:p w14:paraId="6715E81C" w14:textId="77777777" w:rsidR="00BD60FD" w:rsidRPr="00D9514F" w:rsidRDefault="00BD60FD" w:rsidP="004671ED">
            <w:pPr>
              <w:jc w:val="right"/>
              <w:rPr>
                <w:iCs/>
                <w:color w:val="000000" w:themeColor="text1"/>
                <w:sz w:val="18"/>
                <w:szCs w:val="18"/>
              </w:rPr>
            </w:pPr>
            <w:r w:rsidRPr="00D9514F">
              <w:rPr>
                <w:color w:val="000000" w:themeColor="text1"/>
                <w:sz w:val="18"/>
                <w:szCs w:val="18"/>
              </w:rPr>
              <w:t>255 210</w:t>
            </w:r>
          </w:p>
        </w:tc>
        <w:tc>
          <w:tcPr>
            <w:tcW w:w="1279" w:type="dxa"/>
          </w:tcPr>
          <w:p w14:paraId="4E765822"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2D1FE1A6" w14:textId="77777777" w:rsidR="00BD60FD" w:rsidRPr="00D9514F" w:rsidRDefault="00BD60FD" w:rsidP="004671ED">
            <w:pPr>
              <w:jc w:val="right"/>
              <w:rPr>
                <w:iCs/>
                <w:color w:val="000000" w:themeColor="text1"/>
                <w:sz w:val="18"/>
                <w:szCs w:val="18"/>
              </w:rPr>
            </w:pPr>
            <w:r w:rsidRPr="00D9514F">
              <w:rPr>
                <w:color w:val="000000" w:themeColor="text1"/>
                <w:sz w:val="18"/>
                <w:szCs w:val="18"/>
              </w:rPr>
              <w:t>-255 210</w:t>
            </w:r>
          </w:p>
        </w:tc>
      </w:tr>
      <w:tr w:rsidR="00BD60FD" w:rsidRPr="00D9514F" w14:paraId="6A7030E2" w14:textId="77777777" w:rsidTr="004671ED">
        <w:trPr>
          <w:trHeight w:val="142"/>
          <w:jc w:val="center"/>
        </w:trPr>
        <w:tc>
          <w:tcPr>
            <w:tcW w:w="5241" w:type="dxa"/>
          </w:tcPr>
          <w:p w14:paraId="67FD72CF" w14:textId="77777777" w:rsidR="00BD60FD" w:rsidRPr="00D9514F" w:rsidRDefault="00BD60FD" w:rsidP="007A2E75">
            <w:pPr>
              <w:spacing w:after="20"/>
              <w:jc w:val="both"/>
              <w:rPr>
                <w:i/>
                <w:color w:val="000000" w:themeColor="text1"/>
                <w:sz w:val="18"/>
                <w:szCs w:val="18"/>
                <w:lang w:eastAsia="lv-LV"/>
              </w:rPr>
            </w:pPr>
            <w:r w:rsidRPr="00D9514F">
              <w:rPr>
                <w:i/>
                <w:iCs/>
                <w:color w:val="000000" w:themeColor="text1"/>
                <w:sz w:val="18"/>
                <w:szCs w:val="18"/>
              </w:rPr>
              <w:t xml:space="preserve">Izdevumu samazinājums 2023. gada prioritārā pasākuma “Pabalsta transporta izdevumu kompensēšanai personām ar invaliditāti, kurām ir apgrūtināta pārvietošanās, palielināšana” īstenošanai, samazinot </w:t>
            </w:r>
            <w:proofErr w:type="spellStart"/>
            <w:r w:rsidRPr="00D9514F">
              <w:rPr>
                <w:i/>
                <w:iCs/>
                <w:color w:val="000000" w:themeColor="text1"/>
                <w:sz w:val="18"/>
                <w:szCs w:val="18"/>
              </w:rPr>
              <w:t>transferta</w:t>
            </w:r>
            <w:proofErr w:type="spellEnd"/>
            <w:r w:rsidRPr="00D9514F">
              <w:rPr>
                <w:i/>
                <w:iCs/>
                <w:color w:val="000000" w:themeColor="text1"/>
                <w:sz w:val="18"/>
                <w:szCs w:val="18"/>
              </w:rPr>
              <w:t xml:space="preserve"> pārskaitījumu uz speciālā budžeta apakšprogrammu 04.05.00 “Valsts sociālās apdrošināšanas aģentūras speciālais </w:t>
            </w:r>
            <w:r w:rsidRPr="00D9514F">
              <w:rPr>
                <w:i/>
                <w:iCs/>
                <w:color w:val="000000" w:themeColor="text1"/>
                <w:sz w:val="18"/>
                <w:szCs w:val="18"/>
              </w:rPr>
              <w:lastRenderedPageBreak/>
              <w:t xml:space="preserve">budžets”, jo finansējums tika piešķirts 2023. gadam  (MK 13.01.2023. sēdes </w:t>
            </w:r>
            <w:r w:rsidRPr="00D9514F">
              <w:rPr>
                <w:i/>
                <w:color w:val="000000" w:themeColor="text1"/>
                <w:sz w:val="18"/>
                <w:szCs w:val="18"/>
                <w:lang w:eastAsia="lv-LV"/>
              </w:rPr>
              <w:t xml:space="preserve">prot. </w:t>
            </w:r>
            <w:r w:rsidRPr="00D9514F">
              <w:rPr>
                <w:i/>
                <w:iCs/>
                <w:color w:val="000000" w:themeColor="text1"/>
                <w:sz w:val="18"/>
                <w:szCs w:val="18"/>
              </w:rPr>
              <w:t>Nr.2 1.§ 2.punkts)</w:t>
            </w:r>
          </w:p>
        </w:tc>
        <w:tc>
          <w:tcPr>
            <w:tcW w:w="1275" w:type="dxa"/>
          </w:tcPr>
          <w:p w14:paraId="012A5F72" w14:textId="77777777" w:rsidR="00BD60FD" w:rsidRPr="00D9514F" w:rsidRDefault="00BD60FD" w:rsidP="004671ED">
            <w:pPr>
              <w:jc w:val="right"/>
              <w:rPr>
                <w:iCs/>
                <w:color w:val="000000" w:themeColor="text1"/>
                <w:sz w:val="18"/>
                <w:szCs w:val="18"/>
              </w:rPr>
            </w:pPr>
            <w:r w:rsidRPr="00D9514F">
              <w:rPr>
                <w:color w:val="000000" w:themeColor="text1"/>
                <w:sz w:val="18"/>
                <w:szCs w:val="18"/>
              </w:rPr>
              <w:lastRenderedPageBreak/>
              <w:t>27 150</w:t>
            </w:r>
          </w:p>
        </w:tc>
        <w:tc>
          <w:tcPr>
            <w:tcW w:w="1279" w:type="dxa"/>
          </w:tcPr>
          <w:p w14:paraId="519C4FA3"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74A7F508" w14:textId="77777777" w:rsidR="00BD60FD" w:rsidRPr="00D9514F" w:rsidRDefault="00BD60FD" w:rsidP="004671ED">
            <w:pPr>
              <w:jc w:val="right"/>
              <w:rPr>
                <w:iCs/>
                <w:color w:val="000000" w:themeColor="text1"/>
                <w:sz w:val="18"/>
                <w:szCs w:val="18"/>
              </w:rPr>
            </w:pPr>
            <w:r w:rsidRPr="00D9514F">
              <w:rPr>
                <w:color w:val="000000" w:themeColor="text1"/>
                <w:sz w:val="18"/>
                <w:szCs w:val="18"/>
              </w:rPr>
              <w:t>-27 150</w:t>
            </w:r>
          </w:p>
        </w:tc>
      </w:tr>
      <w:tr w:rsidR="00BD60FD" w:rsidRPr="00D9514F" w14:paraId="07E859BC" w14:textId="77777777" w:rsidTr="004671ED">
        <w:trPr>
          <w:trHeight w:val="142"/>
          <w:jc w:val="center"/>
        </w:trPr>
        <w:tc>
          <w:tcPr>
            <w:tcW w:w="5241" w:type="dxa"/>
          </w:tcPr>
          <w:p w14:paraId="6D104D67" w14:textId="77777777" w:rsidR="00BD60FD" w:rsidRPr="00D9514F" w:rsidRDefault="00BD60FD" w:rsidP="007A2E75">
            <w:pPr>
              <w:spacing w:after="20"/>
              <w:jc w:val="both"/>
              <w:rPr>
                <w:i/>
                <w:color w:val="000000" w:themeColor="text1"/>
                <w:sz w:val="18"/>
                <w:szCs w:val="18"/>
                <w:lang w:eastAsia="lv-LV"/>
              </w:rPr>
            </w:pPr>
            <w:r w:rsidRPr="00D9514F">
              <w:rPr>
                <w:i/>
                <w:iCs/>
                <w:color w:val="000000" w:themeColor="text1"/>
                <w:sz w:val="18"/>
                <w:szCs w:val="18"/>
              </w:rPr>
              <w:t xml:space="preserve">Izdevumu samazinājums projektam “Nekustamā īpašuma Kuldīgas ielā 2, Ventspilī, nomas maksas un papildu maksājumu segšana valsts akciju sabiedrībai “Valsts nekustamie īpašumi”” VSAA pārcelšanās izdevumu apmaksas nodrošināšanai, samazinot </w:t>
            </w:r>
            <w:proofErr w:type="spellStart"/>
            <w:r w:rsidRPr="00D9514F">
              <w:rPr>
                <w:i/>
                <w:iCs/>
                <w:color w:val="000000" w:themeColor="text1"/>
                <w:sz w:val="18"/>
                <w:szCs w:val="18"/>
              </w:rPr>
              <w:t>transferta</w:t>
            </w:r>
            <w:proofErr w:type="spellEnd"/>
            <w:r w:rsidRPr="00D9514F">
              <w:rPr>
                <w:i/>
                <w:iCs/>
                <w:color w:val="000000" w:themeColor="text1"/>
                <w:sz w:val="18"/>
                <w:szCs w:val="18"/>
              </w:rPr>
              <w:t xml:space="preserve"> pārskaitījumu uz speciālā budžeta apakšprogrammu 04.05.00 “Valsts sociālās apdrošināšanas aģentūras speciālais budžets” (MK 18.08.2020. sēdes prot. Nr.49 46.§ 12.10.1.apakšpunkts)</w:t>
            </w:r>
          </w:p>
        </w:tc>
        <w:tc>
          <w:tcPr>
            <w:tcW w:w="1275" w:type="dxa"/>
          </w:tcPr>
          <w:p w14:paraId="25765990" w14:textId="77777777" w:rsidR="00BD60FD" w:rsidRPr="00D9514F" w:rsidRDefault="00BD60FD" w:rsidP="004671ED">
            <w:pPr>
              <w:jc w:val="right"/>
              <w:rPr>
                <w:iCs/>
                <w:color w:val="000000" w:themeColor="text1"/>
                <w:sz w:val="18"/>
                <w:szCs w:val="18"/>
              </w:rPr>
            </w:pPr>
            <w:r w:rsidRPr="00D9514F">
              <w:rPr>
                <w:color w:val="000000" w:themeColor="text1"/>
                <w:sz w:val="18"/>
                <w:szCs w:val="18"/>
              </w:rPr>
              <w:t>6 575</w:t>
            </w:r>
          </w:p>
        </w:tc>
        <w:tc>
          <w:tcPr>
            <w:tcW w:w="1279" w:type="dxa"/>
          </w:tcPr>
          <w:p w14:paraId="4856A794"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3F67B06F" w14:textId="77777777" w:rsidR="00BD60FD" w:rsidRPr="00D9514F" w:rsidRDefault="00BD60FD" w:rsidP="004671ED">
            <w:pPr>
              <w:jc w:val="right"/>
              <w:rPr>
                <w:iCs/>
                <w:color w:val="000000" w:themeColor="text1"/>
                <w:sz w:val="18"/>
                <w:szCs w:val="18"/>
              </w:rPr>
            </w:pPr>
            <w:r w:rsidRPr="00D9514F">
              <w:rPr>
                <w:color w:val="000000" w:themeColor="text1"/>
                <w:sz w:val="18"/>
                <w:szCs w:val="18"/>
              </w:rPr>
              <w:t>-6 575</w:t>
            </w:r>
          </w:p>
        </w:tc>
      </w:tr>
      <w:tr w:rsidR="00BD60FD" w:rsidRPr="00D9514F" w14:paraId="69850ECB" w14:textId="77777777" w:rsidTr="004671ED">
        <w:trPr>
          <w:trHeight w:val="142"/>
          <w:jc w:val="center"/>
        </w:trPr>
        <w:tc>
          <w:tcPr>
            <w:tcW w:w="5241" w:type="dxa"/>
          </w:tcPr>
          <w:p w14:paraId="77C738BE" w14:textId="77777777" w:rsidR="00BD60FD" w:rsidRPr="00D9514F" w:rsidRDefault="00BD60FD" w:rsidP="007A2E75">
            <w:pPr>
              <w:spacing w:after="20"/>
              <w:jc w:val="both"/>
              <w:rPr>
                <w:i/>
                <w:color w:val="000000" w:themeColor="text1"/>
                <w:sz w:val="18"/>
                <w:szCs w:val="18"/>
                <w:lang w:eastAsia="lv-LV"/>
              </w:rPr>
            </w:pPr>
            <w:r w:rsidRPr="00D9514F">
              <w:rPr>
                <w:i/>
                <w:iCs/>
                <w:color w:val="000000" w:themeColor="text1"/>
                <w:sz w:val="18"/>
                <w:szCs w:val="18"/>
              </w:rPr>
              <w:t>Izdevumu samazinājums 2023. gada prioritārajam pasākumam “Pakalpojumi vardarbībā cietušām personām un bērniem ar atkarību un uzvedības traucējumiem”, jo finansējums tika piešķirts 2023. gadam  (MK 13.01.2023. sēdes prot. Nr.2 1.§ 2.punkts)</w:t>
            </w:r>
          </w:p>
        </w:tc>
        <w:tc>
          <w:tcPr>
            <w:tcW w:w="1275" w:type="dxa"/>
          </w:tcPr>
          <w:p w14:paraId="30D8BAC0" w14:textId="77777777" w:rsidR="00BD60FD" w:rsidRPr="00D9514F" w:rsidRDefault="00BD60FD" w:rsidP="004671ED">
            <w:pPr>
              <w:jc w:val="right"/>
              <w:rPr>
                <w:iCs/>
                <w:color w:val="000000" w:themeColor="text1"/>
                <w:sz w:val="18"/>
                <w:szCs w:val="18"/>
              </w:rPr>
            </w:pPr>
            <w:r w:rsidRPr="00D9514F">
              <w:rPr>
                <w:color w:val="000000" w:themeColor="text1"/>
                <w:sz w:val="18"/>
                <w:szCs w:val="18"/>
              </w:rPr>
              <w:t>76 230</w:t>
            </w:r>
          </w:p>
        </w:tc>
        <w:tc>
          <w:tcPr>
            <w:tcW w:w="1279" w:type="dxa"/>
          </w:tcPr>
          <w:p w14:paraId="0581169E"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Pr>
          <w:p w14:paraId="444D6E16" w14:textId="77777777" w:rsidR="00BD60FD" w:rsidRPr="00D9514F" w:rsidRDefault="00BD60FD" w:rsidP="004671ED">
            <w:pPr>
              <w:jc w:val="right"/>
              <w:rPr>
                <w:iCs/>
                <w:color w:val="000000" w:themeColor="text1"/>
                <w:sz w:val="18"/>
                <w:szCs w:val="18"/>
              </w:rPr>
            </w:pPr>
            <w:r w:rsidRPr="00D9514F">
              <w:rPr>
                <w:color w:val="000000" w:themeColor="text1"/>
                <w:sz w:val="18"/>
                <w:szCs w:val="18"/>
              </w:rPr>
              <w:t>-76 230</w:t>
            </w:r>
          </w:p>
        </w:tc>
      </w:tr>
      <w:tr w:rsidR="00BD60FD" w:rsidRPr="00D9514F" w14:paraId="18516B38" w14:textId="77777777" w:rsidTr="004671ED">
        <w:trPr>
          <w:trHeight w:val="142"/>
          <w:jc w:val="center"/>
        </w:trPr>
        <w:tc>
          <w:tcPr>
            <w:tcW w:w="5241" w:type="dxa"/>
            <w:shd w:val="clear" w:color="auto" w:fill="F2F2F2" w:themeFill="background1" w:themeFillShade="F2"/>
            <w:vAlign w:val="center"/>
          </w:tcPr>
          <w:p w14:paraId="3095628E" w14:textId="77777777" w:rsidR="00BD60FD" w:rsidRPr="00D9514F" w:rsidRDefault="00BD60FD" w:rsidP="007A2E75">
            <w:pPr>
              <w:spacing w:after="20"/>
              <w:jc w:val="both"/>
              <w:rPr>
                <w:i/>
                <w:color w:val="000000" w:themeColor="text1"/>
                <w:sz w:val="18"/>
                <w:szCs w:val="18"/>
                <w:lang w:eastAsia="lv-LV"/>
              </w:rPr>
            </w:pPr>
            <w:r w:rsidRPr="00D9514F">
              <w:rPr>
                <w:color w:val="000000" w:themeColor="text1"/>
                <w:sz w:val="18"/>
                <w:szCs w:val="18"/>
                <w:u w:val="single"/>
                <w:lang w:eastAsia="lv-LV"/>
              </w:rPr>
              <w:t>Ilgtermiņa saistības</w:t>
            </w:r>
          </w:p>
        </w:tc>
        <w:tc>
          <w:tcPr>
            <w:tcW w:w="1275" w:type="dxa"/>
            <w:shd w:val="clear" w:color="auto" w:fill="F2F2F2" w:themeFill="background1" w:themeFillShade="F2"/>
          </w:tcPr>
          <w:p w14:paraId="6DF2AF22" w14:textId="77777777" w:rsidR="00BD60FD" w:rsidRPr="00D9514F" w:rsidRDefault="00BD60FD" w:rsidP="004671ED">
            <w:pPr>
              <w:jc w:val="right"/>
              <w:rPr>
                <w:color w:val="000000" w:themeColor="text1"/>
                <w:sz w:val="18"/>
                <w:szCs w:val="18"/>
              </w:rPr>
            </w:pPr>
            <w:r w:rsidRPr="00D9514F">
              <w:rPr>
                <w:color w:val="000000" w:themeColor="text1"/>
                <w:sz w:val="18"/>
                <w:szCs w:val="18"/>
              </w:rPr>
              <w:t>83 349</w:t>
            </w:r>
          </w:p>
        </w:tc>
        <w:tc>
          <w:tcPr>
            <w:tcW w:w="1279" w:type="dxa"/>
            <w:shd w:val="clear" w:color="auto" w:fill="F2F2F2" w:themeFill="background1" w:themeFillShade="F2"/>
          </w:tcPr>
          <w:p w14:paraId="1235AB7B"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7" w:type="dxa"/>
            <w:shd w:val="clear" w:color="auto" w:fill="F2F2F2" w:themeFill="background1" w:themeFillShade="F2"/>
          </w:tcPr>
          <w:p w14:paraId="3000588A" w14:textId="77777777" w:rsidR="00BD60FD" w:rsidRPr="00D9514F" w:rsidRDefault="00BD60FD" w:rsidP="004671ED">
            <w:pPr>
              <w:jc w:val="right"/>
              <w:rPr>
                <w:color w:val="000000" w:themeColor="text1"/>
                <w:sz w:val="18"/>
                <w:szCs w:val="18"/>
              </w:rPr>
            </w:pPr>
            <w:r w:rsidRPr="00D9514F">
              <w:rPr>
                <w:color w:val="000000" w:themeColor="text1"/>
                <w:sz w:val="18"/>
                <w:szCs w:val="18"/>
              </w:rPr>
              <w:t>-83 349</w:t>
            </w:r>
          </w:p>
        </w:tc>
      </w:tr>
      <w:tr w:rsidR="00BD60FD" w:rsidRPr="00D9514F" w14:paraId="1861E571" w14:textId="77777777" w:rsidTr="004671ED">
        <w:trPr>
          <w:trHeight w:val="142"/>
          <w:jc w:val="center"/>
        </w:trPr>
        <w:tc>
          <w:tcPr>
            <w:tcW w:w="5241" w:type="dxa"/>
          </w:tcPr>
          <w:p w14:paraId="068B08F5" w14:textId="77777777" w:rsidR="00BD60FD" w:rsidRPr="00D9514F" w:rsidRDefault="00BD60FD" w:rsidP="007A2E75">
            <w:pPr>
              <w:spacing w:after="20"/>
              <w:jc w:val="both"/>
              <w:rPr>
                <w:i/>
                <w:color w:val="000000" w:themeColor="text1"/>
                <w:sz w:val="18"/>
                <w:szCs w:val="18"/>
                <w:lang w:eastAsia="lv-LV"/>
              </w:rPr>
            </w:pPr>
            <w:r w:rsidRPr="00D9514F">
              <w:rPr>
                <w:i/>
                <w:color w:val="000000" w:themeColor="text1"/>
                <w:sz w:val="18"/>
                <w:szCs w:val="18"/>
                <w:lang w:eastAsia="lv-LV"/>
              </w:rPr>
              <w:t xml:space="preserve">Izdevumu samazinājums projektam “Nekustamā īpašuma Kuldīgas ielā 2, Ventspilī, nomas maksas un papildu maksājumu segšana valsts akciju sabiedrībai “Valsts nekustamie īpašumi”” nomas maksas apmaksai, samazinot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pārskaitījumu uz speciālā budžeta apakšprogrammu 04.05.00 “Valsts sociālās apdrošināšanas aģentūras speciālais budžets”, tai skaitā finansējumu 80 831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pārdalot uz apakšprogrammu 05.62.00 “Invaliditātes ekspertīžu nodrošināšana” VDEĀVK</w:t>
            </w:r>
            <w:r w:rsidRPr="00D9514F" w:rsidDel="009E7033">
              <w:rPr>
                <w:i/>
                <w:color w:val="000000" w:themeColor="text1"/>
                <w:sz w:val="18"/>
                <w:szCs w:val="18"/>
                <w:lang w:eastAsia="lv-LV"/>
              </w:rPr>
              <w:t xml:space="preserve"> </w:t>
            </w:r>
            <w:r w:rsidRPr="00D9514F">
              <w:rPr>
                <w:i/>
                <w:color w:val="000000" w:themeColor="text1"/>
                <w:sz w:val="18"/>
                <w:szCs w:val="18"/>
                <w:lang w:eastAsia="lv-LV"/>
              </w:rPr>
              <w:t xml:space="preserve">daļējai nomas maksas apmaksai VSIA “Šampētera nams” apsaimniekotajos īpašumos (20 000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daļējai pasta izdevumu segšanai saistībā ar pasta tarifu sadārdzinājumu un nosūtīto vēstuļu apjoma palielinājumu (35 980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apakšprogrammu 97.01.00 “Labklājības nozares vadība un politikas plānošana” LM daļējai nomas maksas apmaksai VSIA “Šampētera nams” apsaimniekotajos īpašumos (24 851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(MK 18.08.2020. sēdes prot. Nr.49 46.§ 12.10.1.apakšpunkts, MK 15.08.2023. sēdes prot. Nr.40 43.§ 40.punkts)</w:t>
            </w:r>
          </w:p>
        </w:tc>
        <w:tc>
          <w:tcPr>
            <w:tcW w:w="1275" w:type="dxa"/>
            <w:shd w:val="clear" w:color="auto" w:fill="auto"/>
          </w:tcPr>
          <w:p w14:paraId="1EE348AB" w14:textId="77777777" w:rsidR="00BD60FD" w:rsidRPr="00D9514F" w:rsidRDefault="00BD60FD" w:rsidP="004671ED">
            <w:pPr>
              <w:jc w:val="right"/>
              <w:rPr>
                <w:color w:val="000000" w:themeColor="text1"/>
                <w:sz w:val="18"/>
                <w:szCs w:val="18"/>
              </w:rPr>
            </w:pPr>
            <w:r w:rsidRPr="00D9514F">
              <w:rPr>
                <w:color w:val="000000" w:themeColor="text1"/>
                <w:sz w:val="18"/>
                <w:szCs w:val="18"/>
              </w:rPr>
              <w:t>83 349</w:t>
            </w:r>
          </w:p>
        </w:tc>
        <w:tc>
          <w:tcPr>
            <w:tcW w:w="1279" w:type="dxa"/>
          </w:tcPr>
          <w:p w14:paraId="10677B4D"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7" w:type="dxa"/>
            <w:shd w:val="clear" w:color="auto" w:fill="auto"/>
          </w:tcPr>
          <w:p w14:paraId="6CF1EEC5" w14:textId="77777777" w:rsidR="00BD60FD" w:rsidRPr="00D9514F" w:rsidRDefault="00BD60FD" w:rsidP="004671ED">
            <w:pPr>
              <w:jc w:val="right"/>
              <w:rPr>
                <w:color w:val="000000" w:themeColor="text1"/>
                <w:sz w:val="18"/>
                <w:szCs w:val="18"/>
              </w:rPr>
            </w:pPr>
            <w:r w:rsidRPr="00D9514F">
              <w:rPr>
                <w:color w:val="000000" w:themeColor="text1"/>
                <w:sz w:val="18"/>
                <w:szCs w:val="18"/>
              </w:rPr>
              <w:t>-83 349</w:t>
            </w:r>
          </w:p>
        </w:tc>
      </w:tr>
      <w:tr w:rsidR="00BD60FD" w:rsidRPr="00D9514F" w14:paraId="4973ABA2" w14:textId="77777777" w:rsidTr="004671ED">
        <w:trPr>
          <w:trHeight w:val="142"/>
          <w:jc w:val="center"/>
        </w:trPr>
        <w:tc>
          <w:tcPr>
            <w:tcW w:w="5241" w:type="dxa"/>
            <w:shd w:val="clear" w:color="auto" w:fill="F2F2F2"/>
            <w:vAlign w:val="center"/>
          </w:tcPr>
          <w:p w14:paraId="7EABECD9" w14:textId="77777777" w:rsidR="00BD60FD" w:rsidRPr="00D9514F" w:rsidRDefault="00BD60FD" w:rsidP="007A2E75">
            <w:pPr>
              <w:spacing w:after="20"/>
              <w:jc w:val="both"/>
              <w:rPr>
                <w:color w:val="000000" w:themeColor="text1"/>
                <w:sz w:val="18"/>
                <w:szCs w:val="18"/>
                <w:u w:val="single"/>
                <w:lang w:eastAsia="lv-LV"/>
              </w:rPr>
            </w:pPr>
            <w:r w:rsidRPr="00D9514F">
              <w:rPr>
                <w:color w:val="000000" w:themeColor="text1"/>
                <w:sz w:val="18"/>
                <w:szCs w:val="18"/>
                <w:u w:val="single"/>
                <w:lang w:eastAsia="lv-LV"/>
              </w:rPr>
              <w:t>Citas izmaiņas</w:t>
            </w:r>
          </w:p>
        </w:tc>
        <w:tc>
          <w:tcPr>
            <w:tcW w:w="1275" w:type="dxa"/>
            <w:shd w:val="clear" w:color="auto" w:fill="F2F2F2" w:themeFill="background1" w:themeFillShade="F2"/>
          </w:tcPr>
          <w:p w14:paraId="24AA4801" w14:textId="77777777" w:rsidR="00BD60FD" w:rsidRPr="00D9514F" w:rsidRDefault="00BD60FD" w:rsidP="004671ED">
            <w:pPr>
              <w:jc w:val="right"/>
              <w:rPr>
                <w:color w:val="000000" w:themeColor="text1"/>
                <w:sz w:val="18"/>
                <w:szCs w:val="18"/>
              </w:rPr>
            </w:pPr>
            <w:r w:rsidRPr="00D9514F">
              <w:rPr>
                <w:color w:val="000000" w:themeColor="text1"/>
                <w:sz w:val="18"/>
                <w:szCs w:val="18"/>
              </w:rPr>
              <w:t>10 042</w:t>
            </w:r>
          </w:p>
        </w:tc>
        <w:tc>
          <w:tcPr>
            <w:tcW w:w="1279" w:type="dxa"/>
            <w:shd w:val="clear" w:color="auto" w:fill="F2F2F2" w:themeFill="background1" w:themeFillShade="F2"/>
          </w:tcPr>
          <w:p w14:paraId="33991BEA" w14:textId="77777777" w:rsidR="00BD60FD" w:rsidRPr="00D9514F" w:rsidRDefault="00BD60FD" w:rsidP="004671ED">
            <w:pPr>
              <w:jc w:val="right"/>
              <w:rPr>
                <w:color w:val="000000" w:themeColor="text1"/>
                <w:sz w:val="18"/>
                <w:szCs w:val="18"/>
              </w:rPr>
            </w:pPr>
            <w:r w:rsidRPr="00D9514F">
              <w:rPr>
                <w:color w:val="000000" w:themeColor="text1"/>
                <w:sz w:val="18"/>
                <w:szCs w:val="18"/>
              </w:rPr>
              <w:t>379 725</w:t>
            </w:r>
          </w:p>
        </w:tc>
        <w:tc>
          <w:tcPr>
            <w:tcW w:w="1277" w:type="dxa"/>
            <w:shd w:val="clear" w:color="auto" w:fill="F2F2F2" w:themeFill="background1" w:themeFillShade="F2"/>
          </w:tcPr>
          <w:p w14:paraId="13D0B9C6" w14:textId="77777777" w:rsidR="00BD60FD" w:rsidRPr="00D9514F" w:rsidRDefault="00BD60FD" w:rsidP="004671ED">
            <w:pPr>
              <w:jc w:val="right"/>
              <w:rPr>
                <w:color w:val="000000" w:themeColor="text1"/>
                <w:sz w:val="18"/>
                <w:szCs w:val="18"/>
              </w:rPr>
            </w:pPr>
            <w:r w:rsidRPr="00D9514F">
              <w:rPr>
                <w:color w:val="000000" w:themeColor="text1"/>
                <w:sz w:val="18"/>
                <w:szCs w:val="18"/>
              </w:rPr>
              <w:t>369 683</w:t>
            </w:r>
          </w:p>
        </w:tc>
      </w:tr>
      <w:tr w:rsidR="00BD60FD" w:rsidRPr="00D9514F" w14:paraId="1F24282D" w14:textId="77777777" w:rsidTr="004671ED">
        <w:trPr>
          <w:trHeight w:val="142"/>
          <w:jc w:val="center"/>
        </w:trPr>
        <w:tc>
          <w:tcPr>
            <w:tcW w:w="5241" w:type="dxa"/>
            <w:shd w:val="clear" w:color="auto" w:fill="auto"/>
            <w:vAlign w:val="center"/>
          </w:tcPr>
          <w:p w14:paraId="758C435C" w14:textId="77777777" w:rsidR="00BD60FD" w:rsidRPr="00D9514F" w:rsidRDefault="00BD60FD" w:rsidP="007A2E75">
            <w:pPr>
              <w:spacing w:after="20"/>
              <w:jc w:val="both"/>
              <w:rPr>
                <w:color w:val="000000" w:themeColor="text1"/>
                <w:sz w:val="18"/>
                <w:szCs w:val="18"/>
                <w:u w:val="single"/>
                <w:lang w:eastAsia="lv-LV"/>
              </w:rPr>
            </w:pPr>
            <w:r w:rsidRPr="00D9514F">
              <w:rPr>
                <w:i/>
                <w:color w:val="000000" w:themeColor="text1"/>
                <w:sz w:val="18"/>
                <w:szCs w:val="18"/>
                <w:lang w:eastAsia="lv-LV"/>
              </w:rPr>
              <w:t>Izdevumu palielinājums 2023. - 2025. gada starpnozares prioritārā pasākuma “Valsts pārvaldes kapacitātes stiprināšana, nodrošinot stratēģiski svarīgo amata grupu atlīdzību” īstenošanai (MK 13.01.2023. sēdes prot. Nr.2 1.§ 2.punkts)</w:t>
            </w:r>
          </w:p>
        </w:tc>
        <w:tc>
          <w:tcPr>
            <w:tcW w:w="1275" w:type="dxa"/>
            <w:shd w:val="clear" w:color="auto" w:fill="auto"/>
          </w:tcPr>
          <w:p w14:paraId="210114A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9" w:type="dxa"/>
            <w:shd w:val="clear" w:color="auto" w:fill="auto"/>
          </w:tcPr>
          <w:p w14:paraId="41818090" w14:textId="77777777" w:rsidR="00BD60FD" w:rsidRPr="00D9514F" w:rsidRDefault="00BD60FD" w:rsidP="004671ED">
            <w:pPr>
              <w:jc w:val="right"/>
              <w:rPr>
                <w:color w:val="000000" w:themeColor="text1"/>
                <w:sz w:val="18"/>
                <w:szCs w:val="18"/>
              </w:rPr>
            </w:pPr>
            <w:r w:rsidRPr="00D9514F">
              <w:rPr>
                <w:color w:val="000000" w:themeColor="text1"/>
                <w:sz w:val="18"/>
                <w:szCs w:val="18"/>
              </w:rPr>
              <w:t>14 106</w:t>
            </w:r>
          </w:p>
        </w:tc>
        <w:tc>
          <w:tcPr>
            <w:tcW w:w="1277" w:type="dxa"/>
            <w:shd w:val="clear" w:color="auto" w:fill="auto"/>
          </w:tcPr>
          <w:p w14:paraId="202DFBDE" w14:textId="77777777" w:rsidR="00BD60FD" w:rsidRPr="00D9514F" w:rsidRDefault="00BD60FD" w:rsidP="004671ED">
            <w:pPr>
              <w:jc w:val="right"/>
              <w:rPr>
                <w:color w:val="000000" w:themeColor="text1"/>
                <w:sz w:val="18"/>
                <w:szCs w:val="18"/>
              </w:rPr>
            </w:pPr>
            <w:r w:rsidRPr="00D9514F">
              <w:rPr>
                <w:color w:val="000000" w:themeColor="text1"/>
                <w:sz w:val="18"/>
                <w:szCs w:val="18"/>
              </w:rPr>
              <w:t>14 106</w:t>
            </w:r>
          </w:p>
        </w:tc>
      </w:tr>
      <w:tr w:rsidR="00BD60FD" w:rsidRPr="00D9514F" w14:paraId="6BE75651" w14:textId="77777777" w:rsidTr="004671ED">
        <w:trPr>
          <w:trHeight w:val="142"/>
          <w:jc w:val="center"/>
        </w:trPr>
        <w:tc>
          <w:tcPr>
            <w:tcW w:w="5241" w:type="dxa"/>
            <w:shd w:val="clear" w:color="auto" w:fill="FFFFFF" w:themeFill="background1"/>
          </w:tcPr>
          <w:p w14:paraId="4926067C" w14:textId="77777777" w:rsidR="00BD60FD" w:rsidRPr="00D9514F" w:rsidRDefault="00BD60FD" w:rsidP="007A2E75">
            <w:pPr>
              <w:spacing w:after="20"/>
              <w:jc w:val="both"/>
              <w:rPr>
                <w:color w:val="000000" w:themeColor="text1"/>
                <w:sz w:val="18"/>
                <w:szCs w:val="18"/>
                <w:u w:val="single"/>
                <w:lang w:eastAsia="lv-LV"/>
              </w:rPr>
            </w:pPr>
            <w:r w:rsidRPr="00D9514F">
              <w:rPr>
                <w:i/>
                <w:color w:val="000000" w:themeColor="text1"/>
                <w:sz w:val="18"/>
                <w:szCs w:val="18"/>
                <w:lang w:eastAsia="lv-LV"/>
              </w:rPr>
              <w:t>Izdevumu samazinājums saistībā ar Valsts un pašvaldību iestāžu tīmekļvietņu vienotās platformas izmaksu segšanu (MK 15.08.2023. sēdes prot. Nr.40 43.§ 52.12.apakšpunkts)</w:t>
            </w:r>
          </w:p>
        </w:tc>
        <w:tc>
          <w:tcPr>
            <w:tcW w:w="1275" w:type="dxa"/>
            <w:shd w:val="clear" w:color="auto" w:fill="FFFFFF" w:themeFill="background1"/>
          </w:tcPr>
          <w:p w14:paraId="52D3AF78" w14:textId="77777777" w:rsidR="00BD60FD" w:rsidRPr="00D9514F" w:rsidRDefault="00BD60FD" w:rsidP="004671ED">
            <w:pPr>
              <w:jc w:val="right"/>
              <w:rPr>
                <w:color w:val="000000" w:themeColor="text1"/>
                <w:sz w:val="18"/>
                <w:szCs w:val="18"/>
              </w:rPr>
            </w:pPr>
            <w:r w:rsidRPr="00D9514F">
              <w:rPr>
                <w:color w:val="000000" w:themeColor="text1"/>
                <w:sz w:val="18"/>
                <w:szCs w:val="18"/>
              </w:rPr>
              <w:t>3 500</w:t>
            </w:r>
          </w:p>
        </w:tc>
        <w:tc>
          <w:tcPr>
            <w:tcW w:w="1279" w:type="dxa"/>
          </w:tcPr>
          <w:p w14:paraId="1DFF6211"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7" w:type="dxa"/>
            <w:shd w:val="clear" w:color="auto" w:fill="FFFFFF" w:themeFill="background1"/>
          </w:tcPr>
          <w:p w14:paraId="6961E6FD" w14:textId="77777777" w:rsidR="00BD60FD" w:rsidRPr="00D9514F" w:rsidRDefault="00BD60FD" w:rsidP="004671ED">
            <w:pPr>
              <w:jc w:val="right"/>
              <w:rPr>
                <w:color w:val="000000" w:themeColor="text1"/>
                <w:sz w:val="18"/>
                <w:szCs w:val="18"/>
              </w:rPr>
            </w:pPr>
            <w:r w:rsidRPr="00D9514F">
              <w:rPr>
                <w:color w:val="000000" w:themeColor="text1"/>
                <w:sz w:val="18"/>
                <w:szCs w:val="18"/>
              </w:rPr>
              <w:t>-3 500</w:t>
            </w:r>
          </w:p>
        </w:tc>
      </w:tr>
      <w:tr w:rsidR="00BD60FD" w:rsidRPr="00D9514F" w14:paraId="36B5E540"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24E75C89" w14:textId="77777777" w:rsidR="00BD60FD" w:rsidRPr="00D9514F" w:rsidRDefault="00BD60FD" w:rsidP="007A2E75">
            <w:pPr>
              <w:jc w:val="both"/>
              <w:rPr>
                <w:i/>
                <w:iCs/>
                <w:color w:val="000000" w:themeColor="text1"/>
                <w:sz w:val="18"/>
                <w:szCs w:val="18"/>
                <w:lang w:eastAsia="lv-LV"/>
              </w:rPr>
            </w:pPr>
            <w:r w:rsidRPr="00D9514F">
              <w:rPr>
                <w:i/>
                <w:color w:val="000000" w:themeColor="text1"/>
                <w:kern w:val="2"/>
                <w:sz w:val="18"/>
                <w:szCs w:val="18"/>
                <w:lang w:eastAsia="lv-LV"/>
                <w14:ligatures w14:val="standardContextual"/>
              </w:rPr>
              <w:t xml:space="preserve">Izdevumu samazinājums projektam “Nekustamā īpašuma Kuldīgas ielā 2, Ventspilī, nomas maksas un papildu maksājumu segšana valsts akciju sabiedrībai “Valsts nekustamie īpašumi”” VSAA komunālo  pakalpojumu apmaksai, samazinot </w:t>
            </w:r>
            <w:proofErr w:type="spellStart"/>
            <w:r w:rsidRPr="00D9514F">
              <w:rPr>
                <w:i/>
                <w:color w:val="000000" w:themeColor="text1"/>
                <w:kern w:val="2"/>
                <w:sz w:val="18"/>
                <w:szCs w:val="18"/>
                <w:lang w:eastAsia="lv-LV"/>
                <w14:ligatures w14:val="standardContextual"/>
              </w:rPr>
              <w:t>transferta</w:t>
            </w:r>
            <w:proofErr w:type="spellEnd"/>
            <w:r w:rsidRPr="00D9514F">
              <w:rPr>
                <w:i/>
                <w:color w:val="000000" w:themeColor="text1"/>
                <w:kern w:val="2"/>
                <w:sz w:val="18"/>
                <w:szCs w:val="18"/>
                <w:lang w:eastAsia="lv-LV"/>
                <w14:ligatures w14:val="standardContextual"/>
              </w:rPr>
              <w:t xml:space="preserve"> pārskaitījumu uz speciālā budžeta apakšprogrammu 04.05.00 “Valsts sociālās apdrošināšanas aģentūras speciālais budžets”, tai skaitā finansējumu 5 149 </w:t>
            </w:r>
            <w:proofErr w:type="spellStart"/>
            <w:r w:rsidRPr="00D9514F">
              <w:rPr>
                <w:i/>
                <w:color w:val="000000" w:themeColor="text1"/>
                <w:kern w:val="2"/>
                <w:sz w:val="18"/>
                <w:szCs w:val="18"/>
                <w:lang w:eastAsia="lv-LV"/>
                <w14:ligatures w14:val="standardContextual"/>
              </w:rPr>
              <w:t>euro</w:t>
            </w:r>
            <w:proofErr w:type="spellEnd"/>
            <w:r w:rsidRPr="00D9514F">
              <w:rPr>
                <w:i/>
                <w:color w:val="000000" w:themeColor="text1"/>
                <w:kern w:val="2"/>
                <w:sz w:val="18"/>
                <w:szCs w:val="18"/>
                <w:lang w:eastAsia="lv-LV"/>
                <w14:ligatures w14:val="standardContextual"/>
              </w:rPr>
              <w:t xml:space="preserve"> apmērā pārdalot uz apakšprogrammu 97.01.00 “Labklājības nozares vadība un politikas plānošana” LM daļējai nomas maksas apmaksai VSIA “Šampētera nams” apsaimniekotajos īpašumos (</w:t>
            </w:r>
            <w:r w:rsidRPr="00D9514F">
              <w:rPr>
                <w:i/>
                <w:color w:val="000000" w:themeColor="text1"/>
                <w:sz w:val="18"/>
                <w:szCs w:val="18"/>
                <w:lang w:eastAsia="lv-LV"/>
              </w:rPr>
              <w:t xml:space="preserve">MK 18.08.2020. sēdes prot. Nr.49 46.§ 12.10.1.apakšpunkts, </w:t>
            </w:r>
            <w:r w:rsidRPr="00D9514F">
              <w:rPr>
                <w:i/>
                <w:color w:val="000000" w:themeColor="text1"/>
                <w:kern w:val="2"/>
                <w:sz w:val="18"/>
                <w:szCs w:val="18"/>
                <w:lang w:eastAsia="lv-LV"/>
                <w14:ligatures w14:val="standardContextual"/>
              </w:rPr>
              <w:t>MK 15.08.2023. sēdes prot. Nr.40 43.§ 40.4.apakšpunkts)</w:t>
            </w:r>
          </w:p>
        </w:tc>
        <w:tc>
          <w:tcPr>
            <w:tcW w:w="1275" w:type="dxa"/>
            <w:tcBorders>
              <w:top w:val="single" w:sz="4" w:space="0" w:color="000000"/>
              <w:left w:val="single" w:sz="4" w:space="0" w:color="000000"/>
              <w:bottom w:val="single" w:sz="4" w:space="0" w:color="000000"/>
              <w:right w:val="single" w:sz="4" w:space="0" w:color="000000"/>
            </w:tcBorders>
          </w:tcPr>
          <w:p w14:paraId="5AD5B807" w14:textId="77777777" w:rsidR="00BD60FD" w:rsidRPr="00D9514F" w:rsidRDefault="00BD60FD" w:rsidP="004671ED">
            <w:pPr>
              <w:jc w:val="right"/>
              <w:rPr>
                <w:color w:val="000000" w:themeColor="text1"/>
                <w:sz w:val="18"/>
                <w:szCs w:val="18"/>
              </w:rPr>
            </w:pPr>
            <w:r w:rsidRPr="00D9514F">
              <w:rPr>
                <w:color w:val="000000" w:themeColor="text1"/>
                <w:kern w:val="2"/>
                <w:sz w:val="18"/>
                <w:szCs w:val="18"/>
                <w14:ligatures w14:val="standardContextual"/>
              </w:rPr>
              <w:t>6 542</w:t>
            </w:r>
          </w:p>
        </w:tc>
        <w:tc>
          <w:tcPr>
            <w:tcW w:w="1279" w:type="dxa"/>
            <w:tcBorders>
              <w:top w:val="single" w:sz="4" w:space="0" w:color="000000"/>
              <w:left w:val="single" w:sz="4" w:space="0" w:color="000000"/>
              <w:bottom w:val="single" w:sz="4" w:space="0" w:color="000000"/>
              <w:right w:val="single" w:sz="4" w:space="0" w:color="000000"/>
            </w:tcBorders>
          </w:tcPr>
          <w:p w14:paraId="5401D097" w14:textId="77777777" w:rsidR="00BD60FD" w:rsidRPr="00D9514F" w:rsidRDefault="00BD60FD" w:rsidP="004671ED">
            <w:pPr>
              <w:jc w:val="center"/>
              <w:rPr>
                <w:color w:val="000000" w:themeColor="text1"/>
                <w:sz w:val="18"/>
                <w:szCs w:val="18"/>
              </w:rPr>
            </w:pPr>
            <w:r w:rsidRPr="00D9514F">
              <w:rPr>
                <w:color w:val="000000" w:themeColor="text1"/>
                <w:kern w:val="2"/>
                <w:sz w:val="18"/>
                <w:szCs w:val="18"/>
                <w14:ligatures w14:val="standardContextual"/>
              </w:rPr>
              <w:t>-</w:t>
            </w:r>
          </w:p>
        </w:tc>
        <w:tc>
          <w:tcPr>
            <w:tcW w:w="1277" w:type="dxa"/>
            <w:tcBorders>
              <w:top w:val="single" w:sz="4" w:space="0" w:color="000000"/>
              <w:left w:val="single" w:sz="4" w:space="0" w:color="000000"/>
              <w:bottom w:val="single" w:sz="4" w:space="0" w:color="000000"/>
              <w:right w:val="single" w:sz="4" w:space="0" w:color="000000"/>
            </w:tcBorders>
          </w:tcPr>
          <w:p w14:paraId="64AC07D8" w14:textId="77777777" w:rsidR="00BD60FD" w:rsidRPr="00D9514F" w:rsidRDefault="00BD60FD" w:rsidP="004671ED">
            <w:pPr>
              <w:jc w:val="right"/>
              <w:rPr>
                <w:color w:val="000000" w:themeColor="text1"/>
                <w:sz w:val="18"/>
                <w:szCs w:val="18"/>
              </w:rPr>
            </w:pPr>
            <w:r w:rsidRPr="00D9514F">
              <w:rPr>
                <w:color w:val="000000" w:themeColor="text1"/>
                <w:kern w:val="2"/>
                <w:sz w:val="18"/>
                <w:szCs w:val="18"/>
                <w14:ligatures w14:val="standardContextual"/>
              </w:rPr>
              <w:t>-6 542</w:t>
            </w:r>
          </w:p>
        </w:tc>
      </w:tr>
      <w:tr w:rsidR="00BD60FD" w:rsidRPr="00D9514F" w14:paraId="474301B1" w14:textId="77777777" w:rsidTr="004671ED">
        <w:trPr>
          <w:trHeight w:val="142"/>
          <w:jc w:val="center"/>
        </w:trPr>
        <w:tc>
          <w:tcPr>
            <w:tcW w:w="5241" w:type="dxa"/>
            <w:shd w:val="clear" w:color="auto" w:fill="FFFFFF" w:themeFill="background1"/>
            <w:vAlign w:val="center"/>
          </w:tcPr>
          <w:p w14:paraId="7B28A4C8" w14:textId="77777777" w:rsidR="00BD60FD" w:rsidRPr="00D9514F" w:rsidRDefault="00BD60FD" w:rsidP="007A2E75">
            <w:pPr>
              <w:spacing w:after="20"/>
              <w:ind w:left="593"/>
              <w:jc w:val="both"/>
              <w:rPr>
                <w:i/>
                <w:color w:val="000000" w:themeColor="text1"/>
                <w:sz w:val="18"/>
                <w:szCs w:val="18"/>
                <w:lang w:eastAsia="lv-LV"/>
              </w:rPr>
            </w:pPr>
            <w:r w:rsidRPr="00D9514F">
              <w:rPr>
                <w:i/>
                <w:color w:val="000000" w:themeColor="text1"/>
                <w:sz w:val="18"/>
                <w:szCs w:val="18"/>
                <w:lang w:eastAsia="lv-LV"/>
              </w:rPr>
              <w:t>Iekšējā līdzekļu pārdale starp budžeta programmām (apakšprogrammām)</w:t>
            </w:r>
          </w:p>
        </w:tc>
        <w:tc>
          <w:tcPr>
            <w:tcW w:w="1275" w:type="dxa"/>
          </w:tcPr>
          <w:p w14:paraId="6146995F"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9" w:type="dxa"/>
            <w:shd w:val="clear" w:color="auto" w:fill="auto"/>
          </w:tcPr>
          <w:p w14:paraId="6C76B025" w14:textId="77777777" w:rsidR="00BD60FD" w:rsidRPr="00D9514F" w:rsidRDefault="00BD60FD" w:rsidP="004671ED">
            <w:pPr>
              <w:jc w:val="right"/>
              <w:rPr>
                <w:color w:val="000000" w:themeColor="text1"/>
                <w:sz w:val="18"/>
                <w:szCs w:val="18"/>
              </w:rPr>
            </w:pPr>
            <w:r w:rsidRPr="00D9514F">
              <w:rPr>
                <w:color w:val="000000" w:themeColor="text1"/>
                <w:sz w:val="18"/>
                <w:szCs w:val="18"/>
              </w:rPr>
              <w:t>365 619</w:t>
            </w:r>
          </w:p>
        </w:tc>
        <w:tc>
          <w:tcPr>
            <w:tcW w:w="1277" w:type="dxa"/>
            <w:shd w:val="clear" w:color="auto" w:fill="auto"/>
          </w:tcPr>
          <w:p w14:paraId="20506518" w14:textId="77777777" w:rsidR="00BD60FD" w:rsidRPr="00D9514F" w:rsidRDefault="00BD60FD" w:rsidP="004671ED">
            <w:pPr>
              <w:jc w:val="right"/>
              <w:rPr>
                <w:color w:val="000000" w:themeColor="text1"/>
                <w:sz w:val="18"/>
                <w:szCs w:val="18"/>
              </w:rPr>
            </w:pPr>
            <w:r w:rsidRPr="00D9514F">
              <w:rPr>
                <w:color w:val="000000" w:themeColor="text1"/>
                <w:sz w:val="18"/>
                <w:szCs w:val="18"/>
              </w:rPr>
              <w:t>365 619</w:t>
            </w:r>
          </w:p>
        </w:tc>
      </w:tr>
      <w:tr w:rsidR="00BD60FD" w:rsidRPr="00D9514F" w14:paraId="388E0C71" w14:textId="77777777" w:rsidTr="004671ED">
        <w:trPr>
          <w:trHeight w:val="142"/>
          <w:jc w:val="center"/>
        </w:trPr>
        <w:tc>
          <w:tcPr>
            <w:tcW w:w="5241" w:type="dxa"/>
          </w:tcPr>
          <w:p w14:paraId="70A4B113" w14:textId="77777777" w:rsidR="00BD60FD" w:rsidRPr="00D9514F" w:rsidRDefault="00BD60FD" w:rsidP="007A2E75">
            <w:pPr>
              <w:spacing w:after="20"/>
              <w:jc w:val="both"/>
              <w:rPr>
                <w:i/>
                <w:color w:val="000000" w:themeColor="text1"/>
                <w:sz w:val="18"/>
                <w:szCs w:val="18"/>
                <w:lang w:eastAsia="lv-LV"/>
              </w:rPr>
            </w:pPr>
            <w:r w:rsidRPr="00D9514F">
              <w:rPr>
                <w:i/>
                <w:color w:val="000000" w:themeColor="text1"/>
                <w:sz w:val="18"/>
                <w:szCs w:val="18"/>
                <w:lang w:eastAsia="lv-LV"/>
              </w:rPr>
              <w:t>Izdevumu palielinājums pasākuma “Atbalsta personas lēmumu pieņemšanā pakalpojums pilngadīgām personām ar garīga rakstura traucējumiem, kurām noteikta invaliditāte” īstenošanai, finansējumu pārdalot no apakšprogrammas 05.01.00 “Sociālās rehabilitācijas valsts programmas” 2022. - 2024. gada prioritārajam pasākumam “Tehniskā palīglīdzekļa – skābekļa koncentratora pieejamības nodrošināšana” plānotā finansējuma (MK 15.08.2023. sēdes prot. Nr.40 43.§ 39.4.apakšpunkts)</w:t>
            </w:r>
          </w:p>
        </w:tc>
        <w:tc>
          <w:tcPr>
            <w:tcW w:w="1275" w:type="dxa"/>
          </w:tcPr>
          <w:p w14:paraId="792A1491"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9" w:type="dxa"/>
          </w:tcPr>
          <w:p w14:paraId="5E6409D1" w14:textId="77777777" w:rsidR="00BD60FD" w:rsidRPr="00D9514F" w:rsidRDefault="00BD60FD" w:rsidP="004671ED">
            <w:pPr>
              <w:jc w:val="right"/>
              <w:rPr>
                <w:color w:val="000000" w:themeColor="text1"/>
                <w:sz w:val="18"/>
                <w:szCs w:val="18"/>
              </w:rPr>
            </w:pPr>
            <w:r w:rsidRPr="00D9514F">
              <w:rPr>
                <w:iCs/>
                <w:color w:val="000000" w:themeColor="text1"/>
                <w:sz w:val="18"/>
                <w:szCs w:val="18"/>
              </w:rPr>
              <w:t>118 580</w:t>
            </w:r>
          </w:p>
        </w:tc>
        <w:tc>
          <w:tcPr>
            <w:tcW w:w="1277" w:type="dxa"/>
          </w:tcPr>
          <w:p w14:paraId="3ED97C9B" w14:textId="77777777" w:rsidR="00BD60FD" w:rsidRPr="00D9514F" w:rsidRDefault="00BD60FD" w:rsidP="004671ED">
            <w:pPr>
              <w:jc w:val="right"/>
              <w:rPr>
                <w:color w:val="000000" w:themeColor="text1"/>
                <w:sz w:val="18"/>
                <w:szCs w:val="18"/>
              </w:rPr>
            </w:pPr>
            <w:r w:rsidRPr="00D9514F">
              <w:rPr>
                <w:iCs/>
                <w:color w:val="000000" w:themeColor="text1"/>
                <w:sz w:val="18"/>
                <w:szCs w:val="18"/>
              </w:rPr>
              <w:t>118 580</w:t>
            </w:r>
          </w:p>
        </w:tc>
      </w:tr>
      <w:tr w:rsidR="00BD60FD" w:rsidRPr="00D9514F" w14:paraId="3750E3CB" w14:textId="77777777" w:rsidTr="004671ED">
        <w:trPr>
          <w:trHeight w:val="142"/>
          <w:jc w:val="center"/>
        </w:trPr>
        <w:tc>
          <w:tcPr>
            <w:tcW w:w="5241" w:type="dxa"/>
            <w:shd w:val="clear" w:color="auto" w:fill="FFFFFF" w:themeFill="background1"/>
            <w:vAlign w:val="center"/>
          </w:tcPr>
          <w:p w14:paraId="3C80257D" w14:textId="77777777" w:rsidR="00BD60FD" w:rsidRPr="00D9514F" w:rsidRDefault="00BD60FD" w:rsidP="007A2E75">
            <w:pPr>
              <w:jc w:val="both"/>
              <w:rPr>
                <w:i/>
                <w:iCs/>
                <w:color w:val="000000" w:themeColor="text1"/>
                <w:sz w:val="18"/>
                <w:szCs w:val="18"/>
              </w:rPr>
            </w:pPr>
            <w:r w:rsidRPr="00D9514F">
              <w:rPr>
                <w:i/>
                <w:iCs/>
                <w:color w:val="000000" w:themeColor="text1"/>
                <w:sz w:val="18"/>
                <w:szCs w:val="18"/>
              </w:rPr>
              <w:t xml:space="preserve">Izdevumu palielinājums regresa piedziņas procesa organizēšanai, izveidojot 3 amata vietas (58 842 </w:t>
            </w:r>
            <w:proofErr w:type="spellStart"/>
            <w:r w:rsidRPr="00D9514F">
              <w:rPr>
                <w:i/>
                <w:iCs/>
                <w:color w:val="000000" w:themeColor="text1"/>
                <w:sz w:val="18"/>
                <w:szCs w:val="18"/>
              </w:rPr>
              <w:t>euro</w:t>
            </w:r>
            <w:proofErr w:type="spellEnd"/>
            <w:r w:rsidRPr="00D9514F">
              <w:rPr>
                <w:i/>
                <w:iCs/>
                <w:color w:val="000000" w:themeColor="text1"/>
                <w:sz w:val="18"/>
                <w:szCs w:val="18"/>
              </w:rPr>
              <w:t xml:space="preserve">) un vardarbības </w:t>
            </w:r>
            <w:proofErr w:type="spellStart"/>
            <w:r w:rsidRPr="00D9514F">
              <w:rPr>
                <w:i/>
                <w:iCs/>
                <w:color w:val="000000" w:themeColor="text1"/>
                <w:sz w:val="18"/>
                <w:szCs w:val="18"/>
              </w:rPr>
              <w:t>prevencijas</w:t>
            </w:r>
            <w:proofErr w:type="spellEnd"/>
            <w:r w:rsidRPr="00D9514F">
              <w:rPr>
                <w:i/>
                <w:iCs/>
                <w:color w:val="000000" w:themeColor="text1"/>
                <w:sz w:val="18"/>
                <w:szCs w:val="18"/>
              </w:rPr>
              <w:t xml:space="preserve"> nodrošināšanai, izveidojot 1 amata vietu (42 986 </w:t>
            </w:r>
            <w:proofErr w:type="spellStart"/>
            <w:r w:rsidRPr="00D9514F">
              <w:rPr>
                <w:i/>
                <w:iCs/>
                <w:color w:val="000000" w:themeColor="text1"/>
                <w:sz w:val="18"/>
                <w:szCs w:val="18"/>
              </w:rPr>
              <w:t>euro</w:t>
            </w:r>
            <w:proofErr w:type="spellEnd"/>
            <w:r w:rsidRPr="00D9514F">
              <w:rPr>
                <w:i/>
                <w:iCs/>
                <w:color w:val="000000" w:themeColor="text1"/>
                <w:sz w:val="18"/>
                <w:szCs w:val="18"/>
              </w:rPr>
              <w:t xml:space="preserve">), finansējumu pārdalot no apakšprogrammas 22.03.00 “Valsts atbalsts </w:t>
            </w:r>
            <w:proofErr w:type="spellStart"/>
            <w:r w:rsidRPr="00D9514F">
              <w:rPr>
                <w:i/>
                <w:iCs/>
                <w:color w:val="000000" w:themeColor="text1"/>
                <w:sz w:val="18"/>
                <w:szCs w:val="18"/>
              </w:rPr>
              <w:t>ārpusģimenes</w:t>
            </w:r>
            <w:proofErr w:type="spellEnd"/>
            <w:r w:rsidRPr="00D9514F">
              <w:rPr>
                <w:i/>
                <w:iCs/>
                <w:color w:val="000000" w:themeColor="text1"/>
                <w:sz w:val="18"/>
                <w:szCs w:val="18"/>
              </w:rPr>
              <w:t xml:space="preserve"> aprūpei” 2023. - 2025. gada prioritārā pasākuma “</w:t>
            </w:r>
            <w:proofErr w:type="spellStart"/>
            <w:r w:rsidRPr="00D9514F">
              <w:rPr>
                <w:i/>
                <w:iCs/>
                <w:color w:val="000000" w:themeColor="text1"/>
                <w:sz w:val="18"/>
                <w:szCs w:val="18"/>
              </w:rPr>
              <w:t>Ārpusģimenes</w:t>
            </w:r>
            <w:proofErr w:type="spellEnd"/>
            <w:r w:rsidRPr="00D9514F">
              <w:rPr>
                <w:i/>
                <w:iCs/>
                <w:color w:val="000000" w:themeColor="text1"/>
                <w:sz w:val="18"/>
                <w:szCs w:val="18"/>
              </w:rPr>
              <w:t xml:space="preserve"> aprūpes atbalsta pakalpojumu pilnveide, tajā skaitā </w:t>
            </w:r>
            <w:r w:rsidRPr="00D9514F">
              <w:rPr>
                <w:i/>
                <w:iCs/>
                <w:color w:val="000000" w:themeColor="text1"/>
                <w:sz w:val="18"/>
                <w:szCs w:val="18"/>
              </w:rPr>
              <w:lastRenderedPageBreak/>
              <w:t xml:space="preserve">bērniem īpašās situācijās” </w:t>
            </w:r>
            <w:proofErr w:type="spellStart"/>
            <w:r w:rsidRPr="00D9514F">
              <w:rPr>
                <w:i/>
                <w:iCs/>
                <w:color w:val="000000" w:themeColor="text1"/>
                <w:sz w:val="18"/>
                <w:szCs w:val="18"/>
              </w:rPr>
              <w:t>apakšpasākumam</w:t>
            </w:r>
            <w:proofErr w:type="spellEnd"/>
            <w:r w:rsidRPr="00D9514F">
              <w:rPr>
                <w:i/>
                <w:iCs/>
                <w:color w:val="000000" w:themeColor="text1"/>
                <w:sz w:val="18"/>
                <w:szCs w:val="18"/>
              </w:rPr>
              <w:t xml:space="preserve"> “Nodrošināta </w:t>
            </w:r>
            <w:proofErr w:type="spellStart"/>
            <w:r w:rsidRPr="00D9514F">
              <w:rPr>
                <w:i/>
                <w:iCs/>
                <w:color w:val="000000" w:themeColor="text1"/>
                <w:sz w:val="18"/>
                <w:szCs w:val="18"/>
              </w:rPr>
              <w:t>ārpusģimenes</w:t>
            </w:r>
            <w:proofErr w:type="spellEnd"/>
            <w:r w:rsidRPr="00D9514F">
              <w:rPr>
                <w:i/>
                <w:iCs/>
                <w:color w:val="000000" w:themeColor="text1"/>
                <w:sz w:val="18"/>
                <w:szCs w:val="18"/>
              </w:rPr>
              <w:t xml:space="preserve"> aprūpes atbalsta centru sniegto pakalpojumu pilnveide un paplašināšana, kā arī stiprinātas aizbildņu prasmes un zināšanas bērnu aprūpē” plānotā finansējuma, 4 amata vietas pārdalot no speciālā budžeta apakšprogrammas 04.05.00 “Valsts sociālās apdrošināšanas aģentūras speciālais budžets” (nepārdalot finansējumu) (MK 15.08.2023. sēdes </w:t>
            </w:r>
            <w:r w:rsidRPr="00D9514F">
              <w:rPr>
                <w:i/>
                <w:color w:val="000000" w:themeColor="text1"/>
                <w:sz w:val="18"/>
                <w:szCs w:val="18"/>
                <w:lang w:eastAsia="lv-LV"/>
              </w:rPr>
              <w:t xml:space="preserve">prot. </w:t>
            </w:r>
            <w:r w:rsidRPr="00D9514F">
              <w:rPr>
                <w:i/>
                <w:iCs/>
                <w:color w:val="000000" w:themeColor="text1"/>
                <w:sz w:val="18"/>
                <w:szCs w:val="18"/>
              </w:rPr>
              <w:t>Nr.40 43.§ 41.punkts)</w:t>
            </w:r>
          </w:p>
        </w:tc>
        <w:tc>
          <w:tcPr>
            <w:tcW w:w="1275" w:type="dxa"/>
          </w:tcPr>
          <w:p w14:paraId="1B2B0F78" w14:textId="77777777" w:rsidR="00BD60FD" w:rsidRPr="00D9514F" w:rsidRDefault="00BD60FD" w:rsidP="004671ED">
            <w:pPr>
              <w:jc w:val="center"/>
              <w:rPr>
                <w:color w:val="000000" w:themeColor="text1"/>
                <w:sz w:val="18"/>
                <w:szCs w:val="18"/>
                <w:lang w:eastAsia="lv-LV"/>
              </w:rPr>
            </w:pPr>
            <w:r w:rsidRPr="00D9514F">
              <w:rPr>
                <w:iCs/>
                <w:color w:val="000000" w:themeColor="text1"/>
                <w:sz w:val="18"/>
                <w:szCs w:val="18"/>
              </w:rPr>
              <w:lastRenderedPageBreak/>
              <w:t>-</w:t>
            </w:r>
          </w:p>
        </w:tc>
        <w:tc>
          <w:tcPr>
            <w:tcW w:w="1279" w:type="dxa"/>
            <w:shd w:val="clear" w:color="auto" w:fill="FFFFFF" w:themeFill="background1"/>
          </w:tcPr>
          <w:p w14:paraId="5DFD2703" w14:textId="77777777" w:rsidR="00BD60FD" w:rsidRPr="00D9514F" w:rsidRDefault="00BD60FD" w:rsidP="004671ED">
            <w:pPr>
              <w:jc w:val="right"/>
              <w:rPr>
                <w:color w:val="000000" w:themeColor="text1"/>
                <w:sz w:val="18"/>
                <w:szCs w:val="18"/>
              </w:rPr>
            </w:pPr>
            <w:r w:rsidRPr="00D9514F">
              <w:rPr>
                <w:color w:val="000000" w:themeColor="text1"/>
                <w:sz w:val="18"/>
                <w:szCs w:val="18"/>
              </w:rPr>
              <w:t>101 828</w:t>
            </w:r>
          </w:p>
        </w:tc>
        <w:tc>
          <w:tcPr>
            <w:tcW w:w="1277" w:type="dxa"/>
            <w:shd w:val="clear" w:color="auto" w:fill="FFFFFF" w:themeFill="background1"/>
          </w:tcPr>
          <w:p w14:paraId="53CE95AD" w14:textId="77777777" w:rsidR="00BD60FD" w:rsidRPr="00D9514F" w:rsidRDefault="00BD60FD" w:rsidP="004671ED">
            <w:pPr>
              <w:jc w:val="right"/>
              <w:rPr>
                <w:color w:val="000000" w:themeColor="text1"/>
                <w:sz w:val="18"/>
                <w:szCs w:val="18"/>
              </w:rPr>
            </w:pPr>
            <w:r w:rsidRPr="00D9514F">
              <w:rPr>
                <w:color w:val="000000" w:themeColor="text1"/>
                <w:sz w:val="18"/>
                <w:szCs w:val="18"/>
              </w:rPr>
              <w:t>101 828</w:t>
            </w:r>
          </w:p>
        </w:tc>
      </w:tr>
      <w:tr w:rsidR="00BD60FD" w:rsidRPr="00D9514F" w14:paraId="72421BCE" w14:textId="77777777" w:rsidTr="004671ED">
        <w:trPr>
          <w:trHeight w:val="142"/>
          <w:jc w:val="center"/>
        </w:trPr>
        <w:tc>
          <w:tcPr>
            <w:tcW w:w="5241" w:type="dxa"/>
            <w:shd w:val="clear" w:color="auto" w:fill="FFFFFF" w:themeFill="background1"/>
            <w:vAlign w:val="center"/>
          </w:tcPr>
          <w:p w14:paraId="353FA356" w14:textId="77777777" w:rsidR="00BD60FD" w:rsidRPr="00D9514F" w:rsidRDefault="00BD60FD" w:rsidP="007A2E75">
            <w:pPr>
              <w:jc w:val="both"/>
              <w:rPr>
                <w:i/>
                <w:iCs/>
                <w:color w:val="000000" w:themeColor="text1"/>
                <w:sz w:val="18"/>
                <w:szCs w:val="18"/>
                <w:lang w:eastAsia="lv-LV"/>
              </w:rPr>
            </w:pPr>
            <w:r w:rsidRPr="00D9514F">
              <w:rPr>
                <w:i/>
                <w:iCs/>
                <w:color w:val="000000" w:themeColor="text1"/>
                <w:sz w:val="18"/>
                <w:szCs w:val="18"/>
              </w:rPr>
              <w:t>Izdevumu palielinājums 2023. - 2025. gada prioritārā pasākuma “</w:t>
            </w:r>
            <w:proofErr w:type="spellStart"/>
            <w:r w:rsidRPr="00D9514F">
              <w:rPr>
                <w:i/>
                <w:iCs/>
                <w:color w:val="000000" w:themeColor="text1"/>
                <w:sz w:val="18"/>
                <w:szCs w:val="18"/>
              </w:rPr>
              <w:t>Ārpusģimenes</w:t>
            </w:r>
            <w:proofErr w:type="spellEnd"/>
            <w:r w:rsidRPr="00D9514F">
              <w:rPr>
                <w:i/>
                <w:iCs/>
                <w:color w:val="000000" w:themeColor="text1"/>
                <w:sz w:val="18"/>
                <w:szCs w:val="18"/>
              </w:rPr>
              <w:t xml:space="preserve"> aprūpes atbalsta pakalpojumu pilnveide, tajā skaitā bērniem īpašās situācijās” ietvaros jauna </w:t>
            </w:r>
            <w:proofErr w:type="spellStart"/>
            <w:r w:rsidRPr="00D9514F">
              <w:rPr>
                <w:i/>
                <w:iCs/>
                <w:color w:val="000000" w:themeColor="text1"/>
                <w:sz w:val="18"/>
                <w:szCs w:val="18"/>
              </w:rPr>
              <w:t>apakšpasākuma</w:t>
            </w:r>
            <w:proofErr w:type="spellEnd"/>
            <w:r w:rsidRPr="00D9514F">
              <w:rPr>
                <w:i/>
                <w:iCs/>
                <w:color w:val="000000" w:themeColor="text1"/>
                <w:sz w:val="18"/>
                <w:szCs w:val="18"/>
              </w:rPr>
              <w:t xml:space="preserve"> “Nodrošināts bāreņu un bez vecāku gādības palikušo bērnu atbalsts patstāvīgas dzīves uzsākšanai pēc pilngadības sasniegšanas” īstenošanai IT sistēmu SOPA un SPOLIS pilnveidošanai, finansējumu  pārdalot no apakšprogrammas 20.01.00 “Valsts sociālie pabalsti” prioritārā pasākuma “</w:t>
            </w:r>
            <w:proofErr w:type="spellStart"/>
            <w:r w:rsidRPr="00D9514F">
              <w:rPr>
                <w:i/>
                <w:iCs/>
                <w:color w:val="000000" w:themeColor="text1"/>
                <w:sz w:val="18"/>
                <w:szCs w:val="18"/>
              </w:rPr>
              <w:t>Ārpusģimenes</w:t>
            </w:r>
            <w:proofErr w:type="spellEnd"/>
            <w:r w:rsidRPr="00D9514F">
              <w:rPr>
                <w:i/>
                <w:iCs/>
                <w:color w:val="000000" w:themeColor="text1"/>
                <w:sz w:val="18"/>
                <w:szCs w:val="18"/>
              </w:rPr>
              <w:t xml:space="preserve"> aprūpes atbalsta pakalpojumu pilnveide, tajā skaitā bērniem īpašās situācijās” </w:t>
            </w:r>
            <w:proofErr w:type="spellStart"/>
            <w:r w:rsidRPr="00D9514F">
              <w:rPr>
                <w:i/>
                <w:iCs/>
                <w:color w:val="000000" w:themeColor="text1"/>
                <w:sz w:val="18"/>
                <w:szCs w:val="18"/>
              </w:rPr>
              <w:t>apakšpasākumam</w:t>
            </w:r>
            <w:proofErr w:type="spellEnd"/>
            <w:r w:rsidRPr="00D9514F">
              <w:rPr>
                <w:i/>
                <w:iCs/>
                <w:color w:val="000000" w:themeColor="text1"/>
                <w:sz w:val="18"/>
                <w:szCs w:val="18"/>
              </w:rPr>
              <w:t xml:space="preserve"> “Nodrošināta atbalsta turpināšana par bērnu ilgāku uzturēšanos </w:t>
            </w:r>
            <w:proofErr w:type="spellStart"/>
            <w:r w:rsidRPr="00D9514F">
              <w:rPr>
                <w:i/>
                <w:iCs/>
                <w:color w:val="000000" w:themeColor="text1"/>
                <w:sz w:val="18"/>
                <w:szCs w:val="18"/>
              </w:rPr>
              <w:t>ārpusģimenes</w:t>
            </w:r>
            <w:proofErr w:type="spellEnd"/>
            <w:r w:rsidRPr="00D9514F">
              <w:rPr>
                <w:i/>
                <w:iCs/>
                <w:color w:val="000000" w:themeColor="text1"/>
                <w:sz w:val="18"/>
                <w:szCs w:val="18"/>
              </w:rPr>
              <w:t xml:space="preserve"> aprūpē, ja jaunietis izteicis tādu vēlmi, līdz 21 gada vecumam vai 24 gadu vecumam, ja jaunietis mācās” plānotā finansējuma  (MK 15.08.2023. sēdes </w:t>
            </w:r>
            <w:r w:rsidRPr="00D9514F">
              <w:rPr>
                <w:i/>
                <w:color w:val="000000" w:themeColor="text1"/>
                <w:sz w:val="18"/>
                <w:szCs w:val="18"/>
                <w:lang w:eastAsia="lv-LV"/>
              </w:rPr>
              <w:t xml:space="preserve">prot. </w:t>
            </w:r>
            <w:r w:rsidRPr="00D9514F">
              <w:rPr>
                <w:i/>
                <w:iCs/>
                <w:color w:val="000000" w:themeColor="text1"/>
                <w:sz w:val="18"/>
                <w:szCs w:val="18"/>
              </w:rPr>
              <w:t>Nr.40 43.§ 42.punkts)</w:t>
            </w:r>
          </w:p>
        </w:tc>
        <w:tc>
          <w:tcPr>
            <w:tcW w:w="1275" w:type="dxa"/>
          </w:tcPr>
          <w:p w14:paraId="6569E3BF" w14:textId="77777777" w:rsidR="00BD60FD" w:rsidRPr="00D9514F" w:rsidRDefault="00BD60FD" w:rsidP="004671ED">
            <w:pPr>
              <w:jc w:val="center"/>
              <w:rPr>
                <w:color w:val="000000" w:themeColor="text1"/>
                <w:sz w:val="18"/>
                <w:szCs w:val="18"/>
                <w:lang w:eastAsia="lv-LV"/>
              </w:rPr>
            </w:pPr>
            <w:r w:rsidRPr="00D9514F">
              <w:rPr>
                <w:iCs/>
                <w:color w:val="000000" w:themeColor="text1"/>
                <w:sz w:val="18"/>
                <w:szCs w:val="18"/>
              </w:rPr>
              <w:t>-</w:t>
            </w:r>
          </w:p>
        </w:tc>
        <w:tc>
          <w:tcPr>
            <w:tcW w:w="1279" w:type="dxa"/>
            <w:shd w:val="clear" w:color="auto" w:fill="FFFFFF" w:themeFill="background1"/>
          </w:tcPr>
          <w:p w14:paraId="2A52F77F" w14:textId="77777777" w:rsidR="00BD60FD" w:rsidRPr="00D9514F" w:rsidRDefault="00BD60FD" w:rsidP="004671ED">
            <w:pPr>
              <w:jc w:val="right"/>
              <w:rPr>
                <w:color w:val="000000" w:themeColor="text1"/>
                <w:sz w:val="18"/>
                <w:szCs w:val="18"/>
              </w:rPr>
            </w:pPr>
            <w:r w:rsidRPr="00D9514F">
              <w:rPr>
                <w:color w:val="000000" w:themeColor="text1"/>
                <w:sz w:val="18"/>
                <w:szCs w:val="18"/>
              </w:rPr>
              <w:t>145 211</w:t>
            </w:r>
          </w:p>
        </w:tc>
        <w:tc>
          <w:tcPr>
            <w:tcW w:w="1277" w:type="dxa"/>
            <w:shd w:val="clear" w:color="auto" w:fill="FFFFFF" w:themeFill="background1"/>
          </w:tcPr>
          <w:p w14:paraId="4BED8632" w14:textId="77777777" w:rsidR="00BD60FD" w:rsidRPr="00D9514F" w:rsidRDefault="00BD60FD" w:rsidP="004671ED">
            <w:pPr>
              <w:jc w:val="right"/>
              <w:rPr>
                <w:color w:val="000000" w:themeColor="text1"/>
                <w:sz w:val="18"/>
                <w:szCs w:val="18"/>
              </w:rPr>
            </w:pPr>
            <w:r w:rsidRPr="00D9514F">
              <w:rPr>
                <w:color w:val="000000" w:themeColor="text1"/>
                <w:sz w:val="18"/>
                <w:szCs w:val="18"/>
              </w:rPr>
              <w:t>145 211</w:t>
            </w:r>
          </w:p>
        </w:tc>
      </w:tr>
    </w:tbl>
    <w:p w14:paraId="6D31A066" w14:textId="77777777" w:rsidR="00BD60FD" w:rsidRPr="00D9514F" w:rsidRDefault="00BD60FD" w:rsidP="00BD60FD">
      <w:pPr>
        <w:spacing w:before="480" w:after="240"/>
        <w:jc w:val="center"/>
        <w:rPr>
          <w:b/>
          <w:bCs/>
          <w:u w:val="single"/>
        </w:rPr>
      </w:pPr>
      <w:bookmarkStart w:id="75" w:name="_Hlk148108106"/>
      <w:bookmarkEnd w:id="68"/>
      <w:bookmarkEnd w:id="74"/>
      <w:bookmarkEnd w:id="75"/>
    </w:p>
    <w:p w14:paraId="23E35EEB" w14:textId="77777777" w:rsidR="00BD60FD" w:rsidRPr="00D9514F" w:rsidRDefault="00BD60FD" w:rsidP="00BD60FD">
      <w:pPr>
        <w:spacing w:before="480" w:after="240"/>
        <w:jc w:val="center"/>
        <w:rPr>
          <w:b/>
          <w:bCs/>
          <w:u w:val="single"/>
        </w:rPr>
      </w:pPr>
    </w:p>
    <w:p w14:paraId="64BD2C92" w14:textId="77777777" w:rsidR="00BD60FD" w:rsidRPr="00D9514F" w:rsidRDefault="00BD60FD" w:rsidP="00BD60FD">
      <w:pPr>
        <w:spacing w:before="480" w:after="240"/>
        <w:jc w:val="center"/>
        <w:rPr>
          <w:b/>
          <w:bCs/>
          <w:u w:val="single"/>
        </w:rPr>
      </w:pPr>
    </w:p>
    <w:p w14:paraId="4863B6A7" w14:textId="77777777" w:rsidR="00BD60FD" w:rsidRPr="00D9514F" w:rsidRDefault="00BD60FD" w:rsidP="00BD60FD">
      <w:pPr>
        <w:spacing w:before="480" w:after="240"/>
        <w:jc w:val="center"/>
        <w:rPr>
          <w:b/>
          <w:bCs/>
          <w:u w:val="single"/>
        </w:rPr>
      </w:pPr>
    </w:p>
    <w:p w14:paraId="346307CD" w14:textId="77777777" w:rsidR="00BD60FD" w:rsidRPr="00D9514F" w:rsidRDefault="00BD60FD" w:rsidP="00BD60FD">
      <w:pPr>
        <w:spacing w:before="480" w:after="240"/>
        <w:jc w:val="center"/>
        <w:rPr>
          <w:b/>
          <w:bCs/>
          <w:u w:val="single"/>
        </w:rPr>
      </w:pPr>
    </w:p>
    <w:p w14:paraId="562F02DC" w14:textId="77777777" w:rsidR="00BD60FD" w:rsidRPr="00D9514F" w:rsidRDefault="00BD60FD" w:rsidP="00BD60FD">
      <w:pPr>
        <w:spacing w:before="480" w:after="240"/>
        <w:jc w:val="center"/>
        <w:rPr>
          <w:b/>
          <w:bCs/>
          <w:u w:val="single"/>
        </w:rPr>
      </w:pPr>
    </w:p>
    <w:p w14:paraId="648DA562" w14:textId="77777777" w:rsidR="00BD60FD" w:rsidRPr="00D9514F" w:rsidRDefault="00BD60FD" w:rsidP="00BD60FD">
      <w:pPr>
        <w:spacing w:before="480" w:after="240"/>
        <w:jc w:val="center"/>
        <w:rPr>
          <w:b/>
          <w:bCs/>
          <w:u w:val="single"/>
        </w:rPr>
      </w:pPr>
    </w:p>
    <w:p w14:paraId="290E9D49" w14:textId="77777777" w:rsidR="00BD60FD" w:rsidRPr="00D9514F" w:rsidRDefault="00BD60FD" w:rsidP="00BD60FD">
      <w:pPr>
        <w:spacing w:before="480" w:after="240"/>
        <w:jc w:val="center"/>
        <w:rPr>
          <w:b/>
          <w:bCs/>
          <w:u w:val="single"/>
        </w:rPr>
      </w:pPr>
    </w:p>
    <w:p w14:paraId="30B4B696" w14:textId="77777777" w:rsidR="00BD60FD" w:rsidRDefault="00BD60FD" w:rsidP="00BD60FD">
      <w:pPr>
        <w:spacing w:before="480" w:after="240"/>
        <w:jc w:val="center"/>
        <w:rPr>
          <w:b/>
          <w:bCs/>
          <w:u w:val="single"/>
        </w:rPr>
      </w:pPr>
    </w:p>
    <w:p w14:paraId="2F3E3593" w14:textId="77777777" w:rsidR="007A2E75" w:rsidRDefault="007A2E75" w:rsidP="00BD60FD">
      <w:pPr>
        <w:spacing w:before="480" w:after="240"/>
        <w:jc w:val="center"/>
        <w:rPr>
          <w:b/>
          <w:bCs/>
          <w:u w:val="single"/>
        </w:rPr>
      </w:pPr>
    </w:p>
    <w:p w14:paraId="2F74ABFF" w14:textId="77777777" w:rsidR="007A2E75" w:rsidRDefault="007A2E75" w:rsidP="00BD60FD">
      <w:pPr>
        <w:spacing w:before="480" w:after="240"/>
        <w:jc w:val="center"/>
        <w:rPr>
          <w:b/>
          <w:bCs/>
          <w:u w:val="single"/>
        </w:rPr>
      </w:pPr>
    </w:p>
    <w:p w14:paraId="09080DF7" w14:textId="36D520D3" w:rsidR="0028280E" w:rsidRDefault="0028280E">
      <w:pPr>
        <w:rPr>
          <w:b/>
          <w:bCs/>
          <w:u w:val="single"/>
        </w:rPr>
      </w:pPr>
      <w:r>
        <w:rPr>
          <w:b/>
          <w:bCs/>
          <w:u w:val="single"/>
        </w:rPr>
        <w:br w:type="page"/>
      </w:r>
    </w:p>
    <w:p w14:paraId="58E23111" w14:textId="77777777" w:rsidR="00BD60FD" w:rsidRPr="00D9514F" w:rsidRDefault="00BD60FD" w:rsidP="00BD60FD">
      <w:pPr>
        <w:spacing w:before="480" w:after="240"/>
        <w:jc w:val="center"/>
        <w:rPr>
          <w:b/>
          <w:bCs/>
          <w:u w:val="single"/>
        </w:rPr>
      </w:pPr>
      <w:r w:rsidRPr="00D9514F">
        <w:rPr>
          <w:b/>
          <w:bCs/>
          <w:u w:val="single"/>
        </w:rPr>
        <w:lastRenderedPageBreak/>
        <w:t>Valsts sociālās apdrošināšanas speciālais budžets</w:t>
      </w:r>
    </w:p>
    <w:p w14:paraId="78814538" w14:textId="77777777" w:rsidR="00BD60FD" w:rsidRPr="00D9514F" w:rsidRDefault="00BD60FD" w:rsidP="00FD1CBC">
      <w:pPr>
        <w:spacing w:after="240"/>
        <w:jc w:val="center"/>
        <w:rPr>
          <w:b/>
          <w:u w:val="single"/>
          <w:lang w:eastAsia="lv-LV"/>
        </w:rPr>
      </w:pPr>
      <w:r w:rsidRPr="00D9514F">
        <w:rPr>
          <w:b/>
          <w:bCs/>
          <w:u w:val="single"/>
        </w:rPr>
        <w:t xml:space="preserve">Valsts sociālās apdrošināšanas speciālā budžeta </w:t>
      </w:r>
      <w:r w:rsidRPr="00D9514F">
        <w:rPr>
          <w:b/>
          <w:u w:val="single"/>
          <w:lang w:eastAsia="lv-LV"/>
        </w:rPr>
        <w:t>kopējo izdevumu izmaiņas no 2022. līdz 2026. gadam</w:t>
      </w:r>
    </w:p>
    <w:p w14:paraId="124972B4" w14:textId="77777777" w:rsidR="00BD60FD" w:rsidRPr="00D9514F" w:rsidRDefault="00BD60FD" w:rsidP="00BD60FD">
      <w:pPr>
        <w:jc w:val="right"/>
        <w:rPr>
          <w:b/>
          <w:u w:val="single"/>
          <w:lang w:eastAsia="lv-LV"/>
        </w:rPr>
      </w:pPr>
      <w:proofErr w:type="spellStart"/>
      <w:r w:rsidRPr="00D9514F">
        <w:rPr>
          <w:i/>
          <w:sz w:val="18"/>
          <w:lang w:eastAsia="lv-LV"/>
        </w:rPr>
        <w:t>Euro</w:t>
      </w:r>
      <w:proofErr w:type="spellEnd"/>
    </w:p>
    <w:p w14:paraId="26C21286" w14:textId="77777777" w:rsidR="00BD60FD" w:rsidRPr="00D9514F" w:rsidRDefault="00BD60FD" w:rsidP="00BD60FD">
      <w:pPr>
        <w:jc w:val="center"/>
        <w:rPr>
          <w:b/>
          <w:u w:val="single"/>
          <w:lang w:eastAsia="lv-LV"/>
        </w:rPr>
      </w:pPr>
      <w:r w:rsidRPr="00D9514F">
        <w:rPr>
          <w:noProof/>
          <w:lang w:eastAsia="lv-LV"/>
        </w:rPr>
        <w:drawing>
          <wp:inline distT="0" distB="0" distL="0" distR="0" wp14:anchorId="7D3EED64" wp14:editId="722611B5">
            <wp:extent cx="5727700" cy="3229470"/>
            <wp:effectExtent l="0" t="0" r="63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4D5BD1" w14:textId="77777777" w:rsidR="00BD60FD" w:rsidRPr="00D9514F" w:rsidRDefault="00BD60FD" w:rsidP="00BD60FD">
      <w:pPr>
        <w:spacing w:before="480" w:after="240"/>
        <w:jc w:val="center"/>
        <w:rPr>
          <w:b/>
          <w:lang w:eastAsia="lv-LV"/>
        </w:rPr>
      </w:pPr>
      <w:r w:rsidRPr="00D9514F">
        <w:rPr>
          <w:b/>
          <w:lang w:eastAsia="lv-LV"/>
        </w:rPr>
        <w:t>Vidējais amata vietu skaits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9"/>
        <w:gridCol w:w="1271"/>
        <w:gridCol w:w="1271"/>
        <w:gridCol w:w="1271"/>
        <w:gridCol w:w="1271"/>
        <w:gridCol w:w="1272"/>
      </w:tblGrid>
      <w:tr w:rsidR="00BD60FD" w:rsidRPr="00D9514F" w14:paraId="0D1C53FA" w14:textId="77777777" w:rsidTr="004671ED">
        <w:trPr>
          <w:trHeight w:val="317"/>
          <w:tblHeader/>
          <w:jc w:val="center"/>
        </w:trPr>
        <w:tc>
          <w:tcPr>
            <w:tcW w:w="2719" w:type="dxa"/>
            <w:tcBorders>
              <w:top w:val="single" w:sz="4" w:space="0" w:color="000000"/>
              <w:left w:val="single" w:sz="4" w:space="0" w:color="000000"/>
              <w:bottom w:val="single" w:sz="4" w:space="0" w:color="000000"/>
              <w:right w:val="single" w:sz="4" w:space="0" w:color="000000"/>
            </w:tcBorders>
          </w:tcPr>
          <w:p w14:paraId="78C86984" w14:textId="77777777" w:rsidR="00BD60FD" w:rsidRPr="00D9514F" w:rsidRDefault="00BD60FD" w:rsidP="004671ED">
            <w:pPr>
              <w:jc w:val="center"/>
              <w:rPr>
                <w:sz w:val="18"/>
              </w:rPr>
            </w:pPr>
          </w:p>
        </w:tc>
        <w:tc>
          <w:tcPr>
            <w:tcW w:w="1271" w:type="dxa"/>
            <w:tcBorders>
              <w:top w:val="single" w:sz="4" w:space="0" w:color="000000"/>
              <w:left w:val="single" w:sz="4" w:space="0" w:color="000000"/>
              <w:bottom w:val="single" w:sz="4" w:space="0" w:color="000000"/>
              <w:right w:val="single" w:sz="4" w:space="0" w:color="000000"/>
            </w:tcBorders>
            <w:hideMark/>
          </w:tcPr>
          <w:p w14:paraId="3B84F240"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271" w:type="dxa"/>
            <w:tcBorders>
              <w:top w:val="single" w:sz="4" w:space="0" w:color="000000"/>
              <w:left w:val="single" w:sz="4" w:space="0" w:color="000000"/>
              <w:bottom w:val="single" w:sz="4" w:space="0" w:color="000000"/>
              <w:right w:val="single" w:sz="4" w:space="0" w:color="000000"/>
            </w:tcBorders>
            <w:hideMark/>
          </w:tcPr>
          <w:p w14:paraId="764E607B"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271" w:type="dxa"/>
            <w:tcBorders>
              <w:top w:val="single" w:sz="4" w:space="0" w:color="000000"/>
              <w:left w:val="single" w:sz="4" w:space="0" w:color="000000"/>
              <w:bottom w:val="single" w:sz="4" w:space="0" w:color="000000"/>
              <w:right w:val="single" w:sz="4" w:space="0" w:color="000000"/>
            </w:tcBorders>
            <w:hideMark/>
          </w:tcPr>
          <w:p w14:paraId="37D849B7"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271" w:type="dxa"/>
            <w:tcBorders>
              <w:top w:val="single" w:sz="4" w:space="0" w:color="000000"/>
              <w:left w:val="single" w:sz="4" w:space="0" w:color="000000"/>
              <w:bottom w:val="single" w:sz="4" w:space="0" w:color="000000"/>
              <w:right w:val="single" w:sz="4" w:space="0" w:color="000000"/>
            </w:tcBorders>
            <w:hideMark/>
          </w:tcPr>
          <w:p w14:paraId="7F90D535"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272" w:type="dxa"/>
            <w:tcBorders>
              <w:top w:val="single" w:sz="4" w:space="0" w:color="000000"/>
              <w:left w:val="single" w:sz="4" w:space="0" w:color="000000"/>
              <w:bottom w:val="single" w:sz="4" w:space="0" w:color="000000"/>
              <w:right w:val="single" w:sz="4" w:space="0" w:color="000000"/>
            </w:tcBorders>
            <w:hideMark/>
          </w:tcPr>
          <w:p w14:paraId="72504963"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7B19D477" w14:textId="77777777" w:rsidTr="004671ED">
        <w:trPr>
          <w:trHeight w:val="181"/>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D9D9D9"/>
            <w:hideMark/>
          </w:tcPr>
          <w:p w14:paraId="12CE5EC9" w14:textId="77777777" w:rsidR="00BD60FD" w:rsidRPr="00D9514F" w:rsidRDefault="00BD60FD" w:rsidP="001E17C8">
            <w:pPr>
              <w:jc w:val="both"/>
              <w:rPr>
                <w:sz w:val="18"/>
              </w:rPr>
            </w:pPr>
            <w:r w:rsidRPr="00D9514F">
              <w:rPr>
                <w:sz w:val="18"/>
              </w:rPr>
              <w:t>Vidējais amata vietu skaits gadā</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12170B01" w14:textId="77777777" w:rsidR="00BD60FD" w:rsidRPr="00D9514F" w:rsidRDefault="00BD60FD" w:rsidP="004671ED">
            <w:pPr>
              <w:jc w:val="right"/>
              <w:rPr>
                <w:sz w:val="18"/>
                <w:szCs w:val="18"/>
              </w:rPr>
            </w:pPr>
            <w:r w:rsidRPr="00D9514F">
              <w:rPr>
                <w:sz w:val="18"/>
                <w:szCs w:val="18"/>
              </w:rPr>
              <w:t>1 002,5</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190DF1DE" w14:textId="77777777" w:rsidR="00BD60FD" w:rsidRPr="00D9514F" w:rsidRDefault="00BD60FD" w:rsidP="004671ED">
            <w:pPr>
              <w:jc w:val="right"/>
              <w:rPr>
                <w:sz w:val="18"/>
                <w:szCs w:val="18"/>
              </w:rPr>
            </w:pPr>
            <w:r w:rsidRPr="00D9514F">
              <w:rPr>
                <w:sz w:val="18"/>
                <w:szCs w:val="18"/>
              </w:rPr>
              <w:t>1 052</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47049695" w14:textId="77777777" w:rsidR="00BD60FD" w:rsidRPr="00D9514F" w:rsidRDefault="00BD60FD" w:rsidP="004671ED">
            <w:pPr>
              <w:jc w:val="right"/>
              <w:rPr>
                <w:sz w:val="18"/>
                <w:szCs w:val="18"/>
              </w:rPr>
            </w:pPr>
            <w:r w:rsidRPr="00D9514F">
              <w:rPr>
                <w:sz w:val="18"/>
                <w:szCs w:val="18"/>
              </w:rPr>
              <w:t>1 043</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1611B02B" w14:textId="77777777" w:rsidR="00BD60FD" w:rsidRPr="00D9514F" w:rsidRDefault="00BD60FD" w:rsidP="004671ED">
            <w:pPr>
              <w:jc w:val="right"/>
              <w:rPr>
                <w:sz w:val="18"/>
                <w:szCs w:val="18"/>
              </w:rPr>
            </w:pPr>
            <w:r w:rsidRPr="00D9514F">
              <w:rPr>
                <w:sz w:val="18"/>
                <w:szCs w:val="18"/>
              </w:rPr>
              <w:t>1 043</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14:paraId="3FA01386" w14:textId="77777777" w:rsidR="00BD60FD" w:rsidRPr="00D9514F" w:rsidRDefault="00BD60FD" w:rsidP="004671ED">
            <w:pPr>
              <w:jc w:val="right"/>
              <w:rPr>
                <w:sz w:val="18"/>
                <w:szCs w:val="18"/>
              </w:rPr>
            </w:pPr>
            <w:r w:rsidRPr="00D9514F">
              <w:rPr>
                <w:sz w:val="18"/>
                <w:szCs w:val="18"/>
              </w:rPr>
              <w:t>1 043</w:t>
            </w:r>
          </w:p>
        </w:tc>
      </w:tr>
      <w:tr w:rsidR="00BD60FD" w:rsidRPr="00D9514F" w14:paraId="6F2198D4" w14:textId="77777777" w:rsidTr="004671ED">
        <w:trPr>
          <w:trHeight w:val="153"/>
          <w:jc w:val="center"/>
        </w:trPr>
        <w:tc>
          <w:tcPr>
            <w:tcW w:w="9075" w:type="dxa"/>
            <w:gridSpan w:val="6"/>
            <w:tcBorders>
              <w:top w:val="single" w:sz="4" w:space="0" w:color="000000"/>
              <w:left w:val="single" w:sz="4" w:space="0" w:color="000000"/>
              <w:bottom w:val="single" w:sz="4" w:space="0" w:color="000000"/>
              <w:right w:val="single" w:sz="4" w:space="0" w:color="000000"/>
            </w:tcBorders>
            <w:hideMark/>
          </w:tcPr>
          <w:p w14:paraId="28F8E2CD" w14:textId="77777777" w:rsidR="00BD60FD" w:rsidRPr="00D9514F" w:rsidRDefault="00BD60FD" w:rsidP="001E17C8">
            <w:pPr>
              <w:jc w:val="both"/>
              <w:rPr>
                <w:sz w:val="18"/>
              </w:rPr>
            </w:pPr>
            <w:r w:rsidRPr="00D9514F">
              <w:rPr>
                <w:i/>
                <w:sz w:val="18"/>
              </w:rPr>
              <w:t>Tajā skaitā:</w:t>
            </w:r>
          </w:p>
        </w:tc>
      </w:tr>
      <w:tr w:rsidR="00BD60FD" w:rsidRPr="00D9514F" w14:paraId="13A85C44" w14:textId="77777777" w:rsidTr="004671ED">
        <w:trPr>
          <w:trHeight w:val="153"/>
          <w:jc w:val="center"/>
        </w:trPr>
        <w:tc>
          <w:tcPr>
            <w:tcW w:w="9075" w:type="dxa"/>
            <w:gridSpan w:val="6"/>
            <w:tcBorders>
              <w:top w:val="single" w:sz="4" w:space="0" w:color="000000"/>
              <w:left w:val="single" w:sz="4" w:space="0" w:color="000000"/>
              <w:bottom w:val="single" w:sz="4" w:space="0" w:color="000000"/>
              <w:right w:val="single" w:sz="4" w:space="0" w:color="000000"/>
            </w:tcBorders>
            <w:hideMark/>
          </w:tcPr>
          <w:p w14:paraId="76F0EC5B" w14:textId="77777777" w:rsidR="00BD60FD" w:rsidRPr="00D9514F" w:rsidRDefault="00BD60FD" w:rsidP="001E17C8">
            <w:pPr>
              <w:ind w:firstLine="313"/>
              <w:jc w:val="both"/>
              <w:rPr>
                <w:sz w:val="18"/>
              </w:rPr>
            </w:pPr>
            <w:r w:rsidRPr="00D9514F">
              <w:rPr>
                <w:i/>
                <w:sz w:val="18"/>
              </w:rPr>
              <w:t>Valsts pamatfunkciju īstenošana</w:t>
            </w:r>
          </w:p>
        </w:tc>
      </w:tr>
      <w:tr w:rsidR="00BD60FD" w:rsidRPr="00D9514F" w14:paraId="09476623" w14:textId="77777777" w:rsidTr="004671ED">
        <w:trPr>
          <w:trHeight w:val="43"/>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F2F2F2"/>
            <w:hideMark/>
          </w:tcPr>
          <w:p w14:paraId="3CE86443" w14:textId="77777777" w:rsidR="00BD60FD" w:rsidRPr="00D9514F" w:rsidRDefault="00BD60FD" w:rsidP="001E17C8">
            <w:pPr>
              <w:jc w:val="both"/>
              <w:rPr>
                <w:sz w:val="18"/>
                <w:lang w:eastAsia="lv-LV"/>
              </w:rPr>
            </w:pPr>
            <w:r w:rsidRPr="00D9514F">
              <w:rPr>
                <w:sz w:val="18"/>
              </w:rPr>
              <w:t>Vidējais amata vietu skaits gadā</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A5B23B9" w14:textId="77777777" w:rsidR="00BD60FD" w:rsidRPr="00D9514F" w:rsidRDefault="00BD60FD" w:rsidP="004671ED">
            <w:pPr>
              <w:jc w:val="right"/>
              <w:rPr>
                <w:sz w:val="18"/>
                <w:szCs w:val="18"/>
              </w:rPr>
            </w:pPr>
            <w:r w:rsidRPr="00D9514F">
              <w:rPr>
                <w:sz w:val="18"/>
                <w:szCs w:val="18"/>
              </w:rPr>
              <w:t>1 002,5</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557651B0" w14:textId="77777777" w:rsidR="00BD60FD" w:rsidRPr="00D9514F" w:rsidRDefault="00BD60FD" w:rsidP="004671ED">
            <w:pPr>
              <w:jc w:val="right"/>
              <w:rPr>
                <w:sz w:val="18"/>
                <w:szCs w:val="18"/>
              </w:rPr>
            </w:pPr>
            <w:r w:rsidRPr="00D9514F">
              <w:rPr>
                <w:sz w:val="18"/>
                <w:szCs w:val="18"/>
              </w:rPr>
              <w:t>1 052</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728B2D7" w14:textId="77777777" w:rsidR="00BD60FD" w:rsidRPr="00D9514F" w:rsidRDefault="00BD60FD" w:rsidP="004671ED">
            <w:pPr>
              <w:jc w:val="right"/>
              <w:rPr>
                <w:sz w:val="18"/>
                <w:szCs w:val="18"/>
                <w:vertAlign w:val="superscript"/>
              </w:rPr>
            </w:pPr>
            <w:r w:rsidRPr="00D9514F">
              <w:rPr>
                <w:sz w:val="18"/>
                <w:szCs w:val="18"/>
              </w:rPr>
              <w:t>1 043</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F61BD25" w14:textId="77777777" w:rsidR="00BD60FD" w:rsidRPr="00D9514F" w:rsidRDefault="00BD60FD" w:rsidP="004671ED">
            <w:pPr>
              <w:jc w:val="right"/>
              <w:rPr>
                <w:sz w:val="18"/>
                <w:szCs w:val="18"/>
                <w:vertAlign w:val="superscript"/>
              </w:rPr>
            </w:pPr>
            <w:r w:rsidRPr="00D9514F">
              <w:rPr>
                <w:sz w:val="18"/>
                <w:szCs w:val="18"/>
              </w:rPr>
              <w:t>1 043</w:t>
            </w:r>
          </w:p>
        </w:tc>
        <w:tc>
          <w:tcPr>
            <w:tcW w:w="1272" w:type="dxa"/>
            <w:tcBorders>
              <w:top w:val="single" w:sz="4" w:space="0" w:color="000000"/>
              <w:left w:val="single" w:sz="4" w:space="0" w:color="000000"/>
              <w:bottom w:val="single" w:sz="4" w:space="0" w:color="000000"/>
              <w:right w:val="single" w:sz="4" w:space="0" w:color="000000"/>
            </w:tcBorders>
            <w:shd w:val="clear" w:color="auto" w:fill="F2F2F2"/>
          </w:tcPr>
          <w:p w14:paraId="53A20284" w14:textId="77777777" w:rsidR="00BD60FD" w:rsidRPr="00D9514F" w:rsidRDefault="00BD60FD" w:rsidP="004671ED">
            <w:pPr>
              <w:jc w:val="right"/>
              <w:rPr>
                <w:sz w:val="18"/>
                <w:szCs w:val="18"/>
                <w:vertAlign w:val="superscript"/>
              </w:rPr>
            </w:pPr>
            <w:r w:rsidRPr="00D9514F">
              <w:rPr>
                <w:sz w:val="18"/>
                <w:szCs w:val="18"/>
              </w:rPr>
              <w:t>1 043</w:t>
            </w:r>
          </w:p>
        </w:tc>
      </w:tr>
    </w:tbl>
    <w:p w14:paraId="1325FA93" w14:textId="77777777" w:rsidR="00BD60FD" w:rsidRPr="00D9514F" w:rsidRDefault="00BD60FD" w:rsidP="00BD60FD">
      <w:pPr>
        <w:spacing w:before="480"/>
        <w:jc w:val="center"/>
        <w:rPr>
          <w:b/>
          <w:bCs/>
          <w:u w:val="single"/>
        </w:rPr>
      </w:pPr>
      <w:r w:rsidRPr="00D9514F">
        <w:rPr>
          <w:b/>
          <w:bCs/>
          <w:u w:val="single"/>
        </w:rPr>
        <w:t xml:space="preserve">Prioritārajiem pasākumiem </w:t>
      </w:r>
    </w:p>
    <w:p w14:paraId="330A932C" w14:textId="77777777" w:rsidR="00BD60FD" w:rsidRPr="00D9514F" w:rsidRDefault="00BD60FD" w:rsidP="00BD60FD">
      <w:pPr>
        <w:spacing w:after="240"/>
        <w:jc w:val="center"/>
        <w:rPr>
          <w:b/>
          <w:bCs/>
          <w:u w:val="single"/>
        </w:rPr>
      </w:pPr>
      <w:r w:rsidRPr="00D9514F">
        <w:rPr>
          <w:b/>
          <w:bCs/>
          <w:u w:val="single"/>
        </w:rPr>
        <w:t>papildu piešķirtais finansējums no 2024. līdz 2026. gadam</w:t>
      </w:r>
    </w:p>
    <w:tbl>
      <w:tblPr>
        <w:tblStyle w:val="TableGrid2"/>
        <w:tblpPr w:leftFromText="180" w:rightFromText="180" w:vertAnchor="text" w:tblpY="1"/>
        <w:tblOverlap w:val="never"/>
        <w:tblW w:w="5000" w:type="pct"/>
        <w:tblLook w:val="04A0" w:firstRow="1" w:lastRow="0" w:firstColumn="1" w:lastColumn="0" w:noHBand="0" w:noVBand="1"/>
      </w:tblPr>
      <w:tblGrid>
        <w:gridCol w:w="527"/>
        <w:gridCol w:w="4076"/>
        <w:gridCol w:w="1111"/>
        <w:gridCol w:w="1138"/>
        <w:gridCol w:w="1138"/>
        <w:gridCol w:w="1071"/>
      </w:tblGrid>
      <w:tr w:rsidR="00BD60FD" w:rsidRPr="00D9514F" w14:paraId="485BC8CA" w14:textId="77777777" w:rsidTr="004671ED">
        <w:trPr>
          <w:trHeight w:val="498"/>
          <w:tblHeader/>
        </w:trPr>
        <w:tc>
          <w:tcPr>
            <w:tcW w:w="291" w:type="pct"/>
            <w:vMerge w:val="restart"/>
          </w:tcPr>
          <w:p w14:paraId="37BCDA8C" w14:textId="77777777" w:rsidR="00BD60FD" w:rsidRPr="00D9514F" w:rsidRDefault="00BD60FD" w:rsidP="004671ED">
            <w:pPr>
              <w:keepNext/>
              <w:rPr>
                <w:rFonts w:eastAsia="Calibri"/>
                <w:bCs/>
                <w:iCs/>
                <w:sz w:val="18"/>
                <w:szCs w:val="18"/>
              </w:rPr>
            </w:pPr>
            <w:r w:rsidRPr="00D9514F">
              <w:rPr>
                <w:rFonts w:eastAsia="Calibri"/>
                <w:bCs/>
                <w:iCs/>
                <w:sz w:val="18"/>
                <w:szCs w:val="18"/>
              </w:rPr>
              <w:t>Nr. p.k.</w:t>
            </w:r>
          </w:p>
        </w:tc>
        <w:tc>
          <w:tcPr>
            <w:tcW w:w="2249" w:type="pct"/>
            <w:vMerge w:val="restart"/>
            <w:vAlign w:val="center"/>
          </w:tcPr>
          <w:p w14:paraId="63190559" w14:textId="77777777" w:rsidR="00BD60FD" w:rsidRPr="00D9514F" w:rsidRDefault="00BD60FD" w:rsidP="001E17C8">
            <w:pPr>
              <w:keepNext/>
              <w:jc w:val="both"/>
              <w:rPr>
                <w:rFonts w:eastAsia="Calibri"/>
                <w:b/>
                <w:iCs/>
                <w:sz w:val="18"/>
                <w:szCs w:val="18"/>
              </w:rPr>
            </w:pPr>
            <w:r w:rsidRPr="00D9514F">
              <w:rPr>
                <w:rFonts w:eastAsia="Calibri"/>
                <w:b/>
                <w:iCs/>
                <w:sz w:val="18"/>
                <w:szCs w:val="18"/>
              </w:rPr>
              <w:t xml:space="preserve">Pasākuma nosaukums </w:t>
            </w:r>
          </w:p>
          <w:p w14:paraId="51EF1507" w14:textId="77777777" w:rsidR="00BD60FD" w:rsidRPr="00D9514F" w:rsidRDefault="00BD60FD" w:rsidP="001E17C8">
            <w:pPr>
              <w:keepNext/>
              <w:jc w:val="both"/>
              <w:rPr>
                <w:rFonts w:eastAsia="Calibri"/>
                <w:sz w:val="18"/>
                <w:szCs w:val="18"/>
              </w:rPr>
            </w:pPr>
            <w:r w:rsidRPr="00D9514F">
              <w:rPr>
                <w:rFonts w:eastAsia="Calibri"/>
                <w:b/>
                <w:i/>
                <w:sz w:val="18"/>
                <w:szCs w:val="18"/>
              </w:rPr>
              <w:t xml:space="preserve">Darbības apraksts ar norādi uz līdzekļu izlietojumu </w:t>
            </w:r>
          </w:p>
          <w:p w14:paraId="5C068462" w14:textId="77777777" w:rsidR="00BD60FD" w:rsidRPr="00D9514F" w:rsidRDefault="00BD60FD" w:rsidP="001E17C8">
            <w:pPr>
              <w:keepNext/>
              <w:ind w:left="284"/>
              <w:jc w:val="both"/>
              <w:rPr>
                <w:rFonts w:eastAsia="Calibri"/>
                <w:bCs/>
                <w:iCs/>
                <w:sz w:val="18"/>
                <w:szCs w:val="18"/>
              </w:rPr>
            </w:pPr>
            <w:r w:rsidRPr="00D9514F">
              <w:rPr>
                <w:rFonts w:eastAsia="Calibri"/>
                <w:bCs/>
                <w:iCs/>
                <w:sz w:val="18"/>
                <w:szCs w:val="18"/>
              </w:rPr>
              <w:t>Darbības rezultāts</w:t>
            </w:r>
          </w:p>
          <w:p w14:paraId="01119173" w14:textId="77777777" w:rsidR="00BD60FD" w:rsidRPr="00D9514F" w:rsidRDefault="00BD60FD" w:rsidP="001E17C8">
            <w:pPr>
              <w:keepNext/>
              <w:ind w:left="603"/>
              <w:jc w:val="both"/>
              <w:rPr>
                <w:rFonts w:eastAsia="Calibri"/>
                <w:bCs/>
                <w:sz w:val="18"/>
                <w:szCs w:val="18"/>
              </w:rPr>
            </w:pPr>
            <w:r w:rsidRPr="00D9514F">
              <w:rPr>
                <w:rFonts w:eastAsia="Calibri"/>
                <w:bCs/>
                <w:i/>
                <w:sz w:val="18"/>
                <w:szCs w:val="18"/>
              </w:rPr>
              <w:t>Rezultatīvais rādītājs</w:t>
            </w:r>
          </w:p>
          <w:p w14:paraId="1A05A732" w14:textId="77777777" w:rsidR="00BD60FD" w:rsidRPr="00D9514F" w:rsidRDefault="00BD60FD" w:rsidP="001E17C8">
            <w:pPr>
              <w:keepNext/>
              <w:spacing w:after="20"/>
              <w:ind w:left="34" w:right="-200"/>
              <w:jc w:val="both"/>
              <w:rPr>
                <w:rFonts w:eastAsia="Calibri"/>
                <w:b/>
                <w:iCs/>
                <w:sz w:val="18"/>
                <w:szCs w:val="18"/>
              </w:rPr>
            </w:pPr>
            <w:r w:rsidRPr="00D9514F">
              <w:rPr>
                <w:rFonts w:eastAsia="Calibri"/>
                <w:bCs/>
                <w:iCs/>
                <w:sz w:val="18"/>
                <w:szCs w:val="18"/>
              </w:rPr>
              <w:t>Programmas (apakšprogrammas) kods un nosaukums</w:t>
            </w:r>
          </w:p>
        </w:tc>
        <w:tc>
          <w:tcPr>
            <w:tcW w:w="1869" w:type="pct"/>
            <w:gridSpan w:val="3"/>
            <w:vAlign w:val="center"/>
          </w:tcPr>
          <w:p w14:paraId="65EBE867" w14:textId="77777777" w:rsidR="00BD60FD" w:rsidRPr="00D9514F" w:rsidRDefault="00BD60FD" w:rsidP="004671ED">
            <w:pPr>
              <w:keepNext/>
              <w:jc w:val="center"/>
              <w:rPr>
                <w:rFonts w:eastAsia="Calibri"/>
                <w:bCs/>
                <w:i/>
                <w:sz w:val="18"/>
                <w:szCs w:val="18"/>
              </w:rPr>
            </w:pPr>
            <w:r w:rsidRPr="00D9514F">
              <w:rPr>
                <w:rFonts w:eastAsia="Calibri"/>
                <w:b/>
                <w:iCs/>
                <w:sz w:val="18"/>
                <w:szCs w:val="18"/>
              </w:rPr>
              <w:t>Izdevumi,</w:t>
            </w:r>
            <w:r w:rsidRPr="00D9514F">
              <w:rPr>
                <w:rFonts w:eastAsia="Calibri"/>
                <w:b/>
                <w:i/>
                <w:sz w:val="18"/>
                <w:szCs w:val="18"/>
              </w:rPr>
              <w:t xml:space="preserve">  </w:t>
            </w:r>
            <w:proofErr w:type="spellStart"/>
            <w:r w:rsidRPr="00D9514F">
              <w:rPr>
                <w:rFonts w:eastAsia="Calibri"/>
                <w:bCs/>
                <w:i/>
                <w:sz w:val="18"/>
                <w:szCs w:val="18"/>
              </w:rPr>
              <w:t>euro</w:t>
            </w:r>
            <w:proofErr w:type="spellEnd"/>
            <w:r w:rsidRPr="00D9514F">
              <w:rPr>
                <w:rFonts w:eastAsia="Calibri"/>
                <w:bCs/>
                <w:i/>
                <w:sz w:val="18"/>
                <w:szCs w:val="18"/>
              </w:rPr>
              <w:t xml:space="preserve"> /</w:t>
            </w:r>
          </w:p>
          <w:p w14:paraId="263FA873" w14:textId="77777777" w:rsidR="00BD60FD" w:rsidRPr="00D9514F" w:rsidRDefault="00BD60FD" w:rsidP="004671ED">
            <w:pPr>
              <w:keepNext/>
              <w:jc w:val="center"/>
              <w:rPr>
                <w:rFonts w:eastAsia="Calibri"/>
                <w:bCs/>
                <w:i/>
                <w:sz w:val="18"/>
                <w:szCs w:val="18"/>
              </w:rPr>
            </w:pPr>
            <w:r w:rsidRPr="00D9514F">
              <w:rPr>
                <w:rFonts w:eastAsia="Calibri"/>
                <w:bCs/>
                <w:iCs/>
                <w:sz w:val="18"/>
                <w:szCs w:val="18"/>
              </w:rPr>
              <w:t xml:space="preserve"> rādītāji,</w:t>
            </w:r>
            <w:r w:rsidRPr="00D9514F">
              <w:rPr>
                <w:rFonts w:eastAsia="Calibri"/>
                <w:bCs/>
                <w:i/>
                <w:sz w:val="18"/>
                <w:szCs w:val="18"/>
              </w:rPr>
              <w:t xml:space="preserve"> vērtība</w:t>
            </w:r>
          </w:p>
        </w:tc>
        <w:tc>
          <w:tcPr>
            <w:tcW w:w="591" w:type="pct"/>
            <w:vMerge w:val="restart"/>
            <w:vAlign w:val="center"/>
          </w:tcPr>
          <w:p w14:paraId="732E0AA8" w14:textId="77777777" w:rsidR="00BD60FD" w:rsidRPr="00D9514F" w:rsidRDefault="00BD60FD" w:rsidP="004671ED">
            <w:pPr>
              <w:keepNext/>
              <w:ind w:left="-126" w:right="-108"/>
              <w:jc w:val="center"/>
              <w:rPr>
                <w:rFonts w:eastAsia="Calibri"/>
                <w:bCs/>
                <w:iCs/>
                <w:sz w:val="18"/>
                <w:szCs w:val="18"/>
              </w:rPr>
            </w:pPr>
            <w:r w:rsidRPr="00D9514F">
              <w:rPr>
                <w:rFonts w:eastAsia="Calibri"/>
                <w:bCs/>
                <w:iCs/>
                <w:sz w:val="18"/>
                <w:szCs w:val="18"/>
              </w:rPr>
              <w:t>Pamatojums</w:t>
            </w:r>
          </w:p>
        </w:tc>
      </w:tr>
      <w:tr w:rsidR="00BD60FD" w:rsidRPr="00D9514F" w14:paraId="78C92DE0" w14:textId="77777777" w:rsidTr="004671ED">
        <w:trPr>
          <w:trHeight w:val="385"/>
          <w:tblHeader/>
        </w:trPr>
        <w:tc>
          <w:tcPr>
            <w:tcW w:w="291" w:type="pct"/>
            <w:vMerge/>
          </w:tcPr>
          <w:p w14:paraId="0432CDAB" w14:textId="77777777" w:rsidR="00BD60FD" w:rsidRPr="00D9514F" w:rsidRDefault="00BD60FD" w:rsidP="004671ED">
            <w:pPr>
              <w:keepNext/>
              <w:jc w:val="center"/>
              <w:rPr>
                <w:rFonts w:eastAsia="Calibri"/>
                <w:b/>
                <w:i/>
                <w:sz w:val="18"/>
                <w:szCs w:val="18"/>
              </w:rPr>
            </w:pPr>
          </w:p>
        </w:tc>
        <w:tc>
          <w:tcPr>
            <w:tcW w:w="2249" w:type="pct"/>
            <w:vMerge/>
            <w:vAlign w:val="center"/>
          </w:tcPr>
          <w:p w14:paraId="2C08DC42" w14:textId="77777777" w:rsidR="00BD60FD" w:rsidRPr="00D9514F" w:rsidRDefault="00BD60FD" w:rsidP="001E17C8">
            <w:pPr>
              <w:keepNext/>
              <w:jc w:val="both"/>
              <w:rPr>
                <w:rFonts w:eastAsia="Calibri"/>
                <w:b/>
                <w:i/>
                <w:sz w:val="18"/>
                <w:szCs w:val="18"/>
              </w:rPr>
            </w:pPr>
          </w:p>
        </w:tc>
        <w:tc>
          <w:tcPr>
            <w:tcW w:w="613" w:type="pct"/>
            <w:vAlign w:val="center"/>
          </w:tcPr>
          <w:p w14:paraId="6AF6A039" w14:textId="77777777" w:rsidR="00BD60FD" w:rsidRPr="00D9514F" w:rsidRDefault="00BD60FD" w:rsidP="004671ED">
            <w:pPr>
              <w:keepNext/>
              <w:jc w:val="center"/>
              <w:rPr>
                <w:rFonts w:eastAsia="Calibri"/>
                <w:bCs/>
                <w:iCs/>
                <w:sz w:val="18"/>
                <w:szCs w:val="18"/>
              </w:rPr>
            </w:pPr>
            <w:r w:rsidRPr="00D9514F">
              <w:rPr>
                <w:rFonts w:eastAsia="Calibri"/>
                <w:bCs/>
                <w:iCs/>
                <w:sz w:val="18"/>
                <w:szCs w:val="18"/>
              </w:rPr>
              <w:t>2024. gadā</w:t>
            </w:r>
          </w:p>
        </w:tc>
        <w:tc>
          <w:tcPr>
            <w:tcW w:w="628" w:type="pct"/>
            <w:vAlign w:val="center"/>
          </w:tcPr>
          <w:p w14:paraId="126D9928" w14:textId="77777777" w:rsidR="00BD60FD" w:rsidRPr="00D9514F" w:rsidRDefault="00BD60FD" w:rsidP="004671ED">
            <w:pPr>
              <w:keepNext/>
              <w:jc w:val="center"/>
              <w:rPr>
                <w:rFonts w:eastAsia="Calibri"/>
                <w:bCs/>
                <w:iCs/>
                <w:sz w:val="18"/>
                <w:szCs w:val="18"/>
              </w:rPr>
            </w:pPr>
            <w:r w:rsidRPr="00D9514F">
              <w:rPr>
                <w:rFonts w:eastAsia="Calibri"/>
                <w:bCs/>
                <w:iCs/>
                <w:sz w:val="18"/>
                <w:szCs w:val="18"/>
              </w:rPr>
              <w:t>2025. gadā</w:t>
            </w:r>
          </w:p>
        </w:tc>
        <w:tc>
          <w:tcPr>
            <w:tcW w:w="628" w:type="pct"/>
            <w:vAlign w:val="center"/>
          </w:tcPr>
          <w:p w14:paraId="11993D1F" w14:textId="77777777" w:rsidR="00BD60FD" w:rsidRPr="00D9514F" w:rsidRDefault="00BD60FD" w:rsidP="004671ED">
            <w:pPr>
              <w:keepNext/>
              <w:jc w:val="center"/>
              <w:rPr>
                <w:rFonts w:eastAsia="Calibri"/>
                <w:bCs/>
                <w:iCs/>
                <w:sz w:val="18"/>
                <w:szCs w:val="18"/>
              </w:rPr>
            </w:pPr>
            <w:r w:rsidRPr="00D9514F">
              <w:rPr>
                <w:rFonts w:eastAsia="Calibri"/>
                <w:bCs/>
                <w:iCs/>
                <w:sz w:val="18"/>
                <w:szCs w:val="18"/>
              </w:rPr>
              <w:t>2026. gadā</w:t>
            </w:r>
          </w:p>
        </w:tc>
        <w:tc>
          <w:tcPr>
            <w:tcW w:w="591" w:type="pct"/>
            <w:vMerge/>
          </w:tcPr>
          <w:p w14:paraId="3ECA7A78" w14:textId="77777777" w:rsidR="00BD60FD" w:rsidRPr="00D9514F" w:rsidRDefault="00BD60FD" w:rsidP="004671ED">
            <w:pPr>
              <w:keepNext/>
              <w:jc w:val="center"/>
              <w:rPr>
                <w:rFonts w:eastAsia="Calibri"/>
                <w:b/>
                <w:i/>
                <w:sz w:val="18"/>
                <w:szCs w:val="18"/>
              </w:rPr>
            </w:pPr>
          </w:p>
        </w:tc>
      </w:tr>
      <w:tr w:rsidR="00BD60FD" w:rsidRPr="00D9514F" w14:paraId="0B5FC1E7" w14:textId="77777777" w:rsidTr="004671ED">
        <w:trPr>
          <w:trHeight w:val="173"/>
        </w:trPr>
        <w:tc>
          <w:tcPr>
            <w:tcW w:w="291" w:type="pct"/>
            <w:vMerge w:val="restart"/>
            <w:shd w:val="clear" w:color="auto" w:fill="auto"/>
          </w:tcPr>
          <w:p w14:paraId="58F1D3DF" w14:textId="77777777" w:rsidR="00BD60FD" w:rsidRPr="00D9514F" w:rsidRDefault="00BD60FD" w:rsidP="004671ED">
            <w:pPr>
              <w:keepNext/>
              <w:rPr>
                <w:rFonts w:eastAsia="Calibri"/>
                <w:iCs/>
                <w:sz w:val="18"/>
                <w:szCs w:val="18"/>
              </w:rPr>
            </w:pPr>
            <w:r w:rsidRPr="00D9514F">
              <w:rPr>
                <w:rFonts w:eastAsia="Calibri"/>
                <w:iCs/>
                <w:sz w:val="18"/>
                <w:szCs w:val="18"/>
              </w:rPr>
              <w:t>1.</w:t>
            </w:r>
          </w:p>
        </w:tc>
        <w:tc>
          <w:tcPr>
            <w:tcW w:w="2249" w:type="pct"/>
            <w:shd w:val="clear" w:color="auto" w:fill="D9D9D9"/>
          </w:tcPr>
          <w:p w14:paraId="505A089F" w14:textId="77777777" w:rsidR="00BD60FD" w:rsidRPr="00D9514F" w:rsidRDefault="00BD60FD" w:rsidP="001E17C8">
            <w:pPr>
              <w:keepNext/>
              <w:jc w:val="both"/>
              <w:rPr>
                <w:rFonts w:eastAsia="Calibri"/>
                <w:b/>
                <w:bCs/>
                <w:iCs/>
                <w:sz w:val="18"/>
                <w:szCs w:val="18"/>
                <w:lang w:eastAsia="lv-LV"/>
              </w:rPr>
            </w:pPr>
            <w:r w:rsidRPr="00D9514F">
              <w:rPr>
                <w:rFonts w:eastAsia="Calibri"/>
                <w:b/>
                <w:bCs/>
                <w:iCs/>
                <w:sz w:val="18"/>
                <w:szCs w:val="18"/>
                <w:lang w:eastAsia="lv-LV"/>
              </w:rPr>
              <w:t>Piemaksu pie vecuma un invaliditātes pensijas saņēmēju loka un apmēra paplašināšana</w:t>
            </w:r>
          </w:p>
        </w:tc>
        <w:tc>
          <w:tcPr>
            <w:tcW w:w="613" w:type="pct"/>
            <w:shd w:val="clear" w:color="auto" w:fill="D9D9D9"/>
          </w:tcPr>
          <w:p w14:paraId="2909AA35" w14:textId="77777777" w:rsidR="00BD60FD" w:rsidRPr="00D9514F" w:rsidRDefault="00BD60FD" w:rsidP="004671ED">
            <w:pPr>
              <w:keepNext/>
              <w:jc w:val="right"/>
              <w:rPr>
                <w:b/>
                <w:iCs/>
                <w:sz w:val="18"/>
                <w:szCs w:val="18"/>
              </w:rPr>
            </w:pPr>
            <w:r w:rsidRPr="00D9514F">
              <w:rPr>
                <w:b/>
                <w:iCs/>
                <w:sz w:val="18"/>
                <w:szCs w:val="18"/>
              </w:rPr>
              <w:t>14 517 152</w:t>
            </w:r>
          </w:p>
        </w:tc>
        <w:tc>
          <w:tcPr>
            <w:tcW w:w="628" w:type="pct"/>
            <w:shd w:val="clear" w:color="auto" w:fill="D9D9D9"/>
          </w:tcPr>
          <w:p w14:paraId="72D3830D" w14:textId="77777777" w:rsidR="00BD60FD" w:rsidRPr="00D9514F" w:rsidRDefault="00BD60FD" w:rsidP="004671ED">
            <w:pPr>
              <w:keepNext/>
              <w:jc w:val="right"/>
              <w:rPr>
                <w:b/>
                <w:iCs/>
                <w:sz w:val="18"/>
                <w:szCs w:val="18"/>
              </w:rPr>
            </w:pPr>
            <w:r w:rsidRPr="00D9514F">
              <w:rPr>
                <w:b/>
                <w:iCs/>
                <w:sz w:val="18"/>
                <w:szCs w:val="18"/>
              </w:rPr>
              <w:t>30 072 538</w:t>
            </w:r>
          </w:p>
        </w:tc>
        <w:tc>
          <w:tcPr>
            <w:tcW w:w="628" w:type="pct"/>
            <w:shd w:val="clear" w:color="auto" w:fill="D9D9D9"/>
          </w:tcPr>
          <w:p w14:paraId="375774B9" w14:textId="77777777" w:rsidR="00BD60FD" w:rsidRPr="00D9514F" w:rsidRDefault="00BD60FD" w:rsidP="004671ED">
            <w:pPr>
              <w:keepNext/>
              <w:jc w:val="right"/>
              <w:rPr>
                <w:b/>
                <w:iCs/>
                <w:sz w:val="18"/>
                <w:szCs w:val="18"/>
              </w:rPr>
            </w:pPr>
            <w:r w:rsidRPr="00D9514F">
              <w:rPr>
                <w:b/>
                <w:iCs/>
                <w:sz w:val="18"/>
                <w:szCs w:val="18"/>
              </w:rPr>
              <w:t>51 453 880</w:t>
            </w:r>
          </w:p>
        </w:tc>
        <w:tc>
          <w:tcPr>
            <w:tcW w:w="591" w:type="pct"/>
            <w:vMerge w:val="restart"/>
            <w:shd w:val="clear" w:color="auto" w:fill="FFFFFF"/>
          </w:tcPr>
          <w:p w14:paraId="31259F5F"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2DB55ADC" w14:textId="77777777" w:rsidTr="004671ED">
        <w:trPr>
          <w:trHeight w:val="173"/>
        </w:trPr>
        <w:tc>
          <w:tcPr>
            <w:tcW w:w="291" w:type="pct"/>
            <w:vMerge/>
            <w:shd w:val="clear" w:color="auto" w:fill="auto"/>
          </w:tcPr>
          <w:p w14:paraId="739E6BD8" w14:textId="77777777" w:rsidR="00BD60FD" w:rsidRPr="00D9514F" w:rsidRDefault="00BD60FD" w:rsidP="004671ED">
            <w:pPr>
              <w:keepNext/>
              <w:rPr>
                <w:rFonts w:eastAsia="Calibri"/>
                <w:b/>
                <w:bCs/>
                <w:iCs/>
                <w:sz w:val="18"/>
                <w:szCs w:val="18"/>
              </w:rPr>
            </w:pPr>
            <w:bookmarkStart w:id="76" w:name="_Hlk147248183"/>
          </w:p>
        </w:tc>
        <w:tc>
          <w:tcPr>
            <w:tcW w:w="2249" w:type="pct"/>
            <w:shd w:val="clear" w:color="auto" w:fill="F2F2F2" w:themeFill="background1" w:themeFillShade="F2"/>
          </w:tcPr>
          <w:p w14:paraId="1F9C2EC3" w14:textId="77777777" w:rsidR="00BD60FD" w:rsidRPr="00D9514F" w:rsidRDefault="00BD60FD" w:rsidP="001E17C8">
            <w:pPr>
              <w:keepNext/>
              <w:spacing w:before="20" w:after="20"/>
              <w:jc w:val="both"/>
              <w:rPr>
                <w:rFonts w:eastAsia="Calibri"/>
                <w:b/>
                <w:iCs/>
                <w:sz w:val="18"/>
                <w:szCs w:val="18"/>
              </w:rPr>
            </w:pPr>
            <w:r w:rsidRPr="00D9514F">
              <w:rPr>
                <w:rFonts w:eastAsia="Calibri"/>
                <w:b/>
                <w:bCs/>
                <w:i/>
                <w:sz w:val="18"/>
                <w:szCs w:val="18"/>
                <w:lang w:eastAsia="lv-LV"/>
              </w:rPr>
              <w:t>Piemaksu pie vecuma pensijas saņēmēju loka un apmēra paplašināšana</w:t>
            </w:r>
            <w:r w:rsidRPr="00D9514F">
              <w:rPr>
                <w:rFonts w:eastAsia="Calibri"/>
                <w:b/>
                <w:bCs/>
                <w:i/>
                <w:sz w:val="18"/>
                <w:szCs w:val="18"/>
                <w:vertAlign w:val="superscript"/>
                <w:lang w:eastAsia="lv-LV"/>
              </w:rPr>
              <w:t>1</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ABAE4" w14:textId="77777777" w:rsidR="00BD60FD" w:rsidRPr="00D9514F" w:rsidRDefault="00BD60FD" w:rsidP="004671ED">
            <w:pPr>
              <w:keepNext/>
              <w:jc w:val="right"/>
              <w:rPr>
                <w:iCs/>
                <w:sz w:val="18"/>
                <w:szCs w:val="18"/>
              </w:rPr>
            </w:pPr>
            <w:r w:rsidRPr="00D9514F">
              <w:rPr>
                <w:b/>
                <w:i/>
                <w:iCs/>
                <w:sz w:val="18"/>
                <w:szCs w:val="18"/>
              </w:rPr>
              <w:t>13 200 763</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27A0A4AE" w14:textId="77777777" w:rsidR="00BD60FD" w:rsidRPr="00D9514F" w:rsidRDefault="00BD60FD" w:rsidP="004671ED">
            <w:pPr>
              <w:keepNext/>
              <w:jc w:val="right"/>
              <w:rPr>
                <w:iCs/>
                <w:sz w:val="18"/>
                <w:szCs w:val="18"/>
              </w:rPr>
            </w:pPr>
            <w:r w:rsidRPr="00D9514F">
              <w:rPr>
                <w:b/>
                <w:i/>
                <w:iCs/>
                <w:sz w:val="18"/>
                <w:szCs w:val="18"/>
              </w:rPr>
              <w:t>27 343 748</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58DA779C" w14:textId="77777777" w:rsidR="00BD60FD" w:rsidRPr="00D9514F" w:rsidRDefault="00BD60FD" w:rsidP="004671ED">
            <w:pPr>
              <w:keepNext/>
              <w:jc w:val="right"/>
              <w:rPr>
                <w:iCs/>
                <w:sz w:val="18"/>
                <w:szCs w:val="18"/>
              </w:rPr>
            </w:pPr>
            <w:r w:rsidRPr="00D9514F">
              <w:rPr>
                <w:b/>
                <w:i/>
                <w:iCs/>
                <w:sz w:val="18"/>
                <w:szCs w:val="18"/>
              </w:rPr>
              <w:t>46 685 506</w:t>
            </w:r>
          </w:p>
        </w:tc>
        <w:tc>
          <w:tcPr>
            <w:tcW w:w="591" w:type="pct"/>
            <w:vMerge/>
            <w:shd w:val="clear" w:color="auto" w:fill="FFFFFF"/>
          </w:tcPr>
          <w:p w14:paraId="502B71B0" w14:textId="77777777" w:rsidR="00BD60FD" w:rsidRPr="00D9514F" w:rsidRDefault="00BD60FD" w:rsidP="004671ED">
            <w:pPr>
              <w:keepNext/>
              <w:rPr>
                <w:rFonts w:eastAsia="Calibri"/>
                <w:b/>
                <w:iCs/>
                <w:sz w:val="18"/>
                <w:szCs w:val="18"/>
              </w:rPr>
            </w:pPr>
          </w:p>
        </w:tc>
      </w:tr>
      <w:bookmarkEnd w:id="76"/>
      <w:tr w:rsidR="00BD60FD" w:rsidRPr="00D9514F" w14:paraId="358E9F0E" w14:textId="77777777" w:rsidTr="004671ED">
        <w:trPr>
          <w:trHeight w:val="173"/>
        </w:trPr>
        <w:tc>
          <w:tcPr>
            <w:tcW w:w="291" w:type="pct"/>
            <w:vMerge/>
            <w:shd w:val="clear" w:color="auto" w:fill="auto"/>
          </w:tcPr>
          <w:p w14:paraId="216B6F4F" w14:textId="77777777" w:rsidR="00BD60FD" w:rsidRPr="00D9514F" w:rsidRDefault="00BD60FD" w:rsidP="004671ED">
            <w:pPr>
              <w:keepNext/>
              <w:rPr>
                <w:rFonts w:eastAsia="Calibri"/>
                <w:b/>
                <w:bCs/>
                <w:iCs/>
                <w:sz w:val="18"/>
                <w:szCs w:val="18"/>
              </w:rPr>
            </w:pPr>
          </w:p>
        </w:tc>
        <w:tc>
          <w:tcPr>
            <w:tcW w:w="4118" w:type="pct"/>
            <w:gridSpan w:val="4"/>
            <w:shd w:val="clear" w:color="auto" w:fill="auto"/>
          </w:tcPr>
          <w:p w14:paraId="3199E4D2" w14:textId="77777777" w:rsidR="00BD60FD" w:rsidRPr="00D9514F" w:rsidRDefault="00BD60FD" w:rsidP="001E17C8">
            <w:pPr>
              <w:keepNext/>
              <w:ind w:left="284"/>
              <w:jc w:val="both"/>
              <w:rPr>
                <w:rFonts w:eastAsia="Calibri"/>
                <w:bCs/>
                <w:sz w:val="18"/>
                <w:szCs w:val="18"/>
              </w:rPr>
            </w:pPr>
            <w:r w:rsidRPr="00D9514F">
              <w:rPr>
                <w:rFonts w:eastAsia="Calibri"/>
                <w:bCs/>
                <w:sz w:val="18"/>
                <w:szCs w:val="18"/>
              </w:rPr>
              <w:t>Palielināts materiālais atbalsts vecuma pensijas saņēmējiem</w:t>
            </w:r>
          </w:p>
        </w:tc>
        <w:tc>
          <w:tcPr>
            <w:tcW w:w="591" w:type="pct"/>
            <w:vMerge/>
            <w:shd w:val="clear" w:color="auto" w:fill="FFFFFF"/>
          </w:tcPr>
          <w:p w14:paraId="77EC0BD3" w14:textId="77777777" w:rsidR="00BD60FD" w:rsidRPr="00D9514F" w:rsidRDefault="00BD60FD" w:rsidP="004671ED">
            <w:pPr>
              <w:keepNext/>
              <w:rPr>
                <w:rFonts w:eastAsia="Calibri"/>
                <w:b/>
                <w:iCs/>
                <w:sz w:val="18"/>
                <w:szCs w:val="18"/>
              </w:rPr>
            </w:pPr>
          </w:p>
        </w:tc>
      </w:tr>
      <w:tr w:rsidR="00BD60FD" w:rsidRPr="00D9514F" w14:paraId="6DE9444B" w14:textId="77777777" w:rsidTr="004671ED">
        <w:trPr>
          <w:trHeight w:val="173"/>
        </w:trPr>
        <w:tc>
          <w:tcPr>
            <w:tcW w:w="291" w:type="pct"/>
            <w:vMerge/>
            <w:shd w:val="clear" w:color="auto" w:fill="auto"/>
          </w:tcPr>
          <w:p w14:paraId="3B78AA3D" w14:textId="77777777" w:rsidR="00BD60FD" w:rsidRPr="00D9514F" w:rsidRDefault="00BD60FD" w:rsidP="004671ED">
            <w:pPr>
              <w:keepNext/>
              <w:rPr>
                <w:rFonts w:eastAsia="Calibri"/>
                <w:b/>
                <w:bCs/>
                <w:iCs/>
                <w:sz w:val="18"/>
                <w:szCs w:val="18"/>
              </w:rPr>
            </w:pPr>
          </w:p>
        </w:tc>
        <w:tc>
          <w:tcPr>
            <w:tcW w:w="2249" w:type="pct"/>
            <w:shd w:val="clear" w:color="auto" w:fill="auto"/>
          </w:tcPr>
          <w:p w14:paraId="1F27AAF2" w14:textId="77777777" w:rsidR="00BD60FD" w:rsidRPr="00D9514F" w:rsidRDefault="00BD60FD" w:rsidP="001E17C8">
            <w:pPr>
              <w:keepNext/>
              <w:ind w:left="601"/>
              <w:jc w:val="both"/>
              <w:rPr>
                <w:rFonts w:eastAsia="Calibri"/>
                <w:bCs/>
                <w:iCs/>
                <w:sz w:val="18"/>
                <w:szCs w:val="18"/>
                <w:vertAlign w:val="superscript"/>
              </w:rPr>
            </w:pPr>
            <w:r w:rsidRPr="00D9514F">
              <w:rPr>
                <w:rFonts w:eastAsia="Calibri"/>
                <w:bCs/>
                <w:i/>
                <w:iCs/>
                <w:sz w:val="18"/>
                <w:szCs w:val="18"/>
              </w:rPr>
              <w:t>Vecuma pensijas saņēmēji, kuriem tiks piešķirta piemaksa par apdrošināšanas stāžu, kas uzkrāts līdz 1995. gada 31.decembrim, vidēji mēnesī (skaits)</w:t>
            </w:r>
            <w:r w:rsidRPr="00D9514F">
              <w:rPr>
                <w:rFonts w:eastAsia="Calibri"/>
                <w:bCs/>
                <w:i/>
                <w:iCs/>
                <w:sz w:val="18"/>
                <w:szCs w:val="18"/>
                <w:vertAlign w:val="superscript"/>
              </w:rPr>
              <w:t>2</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4FD5D603" w14:textId="77777777" w:rsidR="00BD60FD" w:rsidRPr="00D9514F" w:rsidRDefault="00BD60FD" w:rsidP="004671ED">
            <w:pPr>
              <w:keepNext/>
              <w:jc w:val="center"/>
              <w:rPr>
                <w:bCs/>
                <w:sz w:val="18"/>
                <w:szCs w:val="18"/>
              </w:rPr>
            </w:pPr>
            <w:r w:rsidRPr="00D9514F">
              <w:rPr>
                <w:bCs/>
                <w:i/>
                <w:sz w:val="18"/>
                <w:szCs w:val="18"/>
              </w:rPr>
              <w:t>31 236</w:t>
            </w:r>
          </w:p>
        </w:tc>
        <w:tc>
          <w:tcPr>
            <w:tcW w:w="628" w:type="pct"/>
            <w:tcBorders>
              <w:top w:val="single" w:sz="4" w:space="0" w:color="auto"/>
              <w:left w:val="nil"/>
              <w:bottom w:val="single" w:sz="4" w:space="0" w:color="auto"/>
              <w:right w:val="single" w:sz="4" w:space="0" w:color="auto"/>
            </w:tcBorders>
            <w:shd w:val="clear" w:color="auto" w:fill="auto"/>
          </w:tcPr>
          <w:p w14:paraId="59801199" w14:textId="77777777" w:rsidR="00BD60FD" w:rsidRPr="00D9514F" w:rsidRDefault="00BD60FD" w:rsidP="004671ED">
            <w:pPr>
              <w:keepNext/>
              <w:jc w:val="center"/>
              <w:rPr>
                <w:bCs/>
                <w:sz w:val="18"/>
                <w:szCs w:val="18"/>
              </w:rPr>
            </w:pPr>
            <w:r w:rsidRPr="00D9514F">
              <w:rPr>
                <w:bCs/>
                <w:i/>
                <w:sz w:val="18"/>
                <w:szCs w:val="18"/>
              </w:rPr>
              <w:t>71 250</w:t>
            </w:r>
          </w:p>
        </w:tc>
        <w:tc>
          <w:tcPr>
            <w:tcW w:w="628" w:type="pct"/>
            <w:tcBorders>
              <w:top w:val="single" w:sz="4" w:space="0" w:color="auto"/>
              <w:left w:val="nil"/>
              <w:bottom w:val="single" w:sz="4" w:space="0" w:color="auto"/>
              <w:right w:val="single" w:sz="4" w:space="0" w:color="auto"/>
            </w:tcBorders>
            <w:shd w:val="clear" w:color="auto" w:fill="auto"/>
          </w:tcPr>
          <w:p w14:paraId="212FF2A0" w14:textId="77777777" w:rsidR="00BD60FD" w:rsidRPr="00D9514F" w:rsidRDefault="00BD60FD" w:rsidP="004671ED">
            <w:pPr>
              <w:keepNext/>
              <w:jc w:val="center"/>
              <w:rPr>
                <w:bCs/>
                <w:sz w:val="18"/>
                <w:szCs w:val="18"/>
              </w:rPr>
            </w:pPr>
            <w:r w:rsidRPr="00D9514F">
              <w:rPr>
                <w:bCs/>
                <w:i/>
                <w:sz w:val="18"/>
                <w:szCs w:val="18"/>
              </w:rPr>
              <w:t>119 067</w:t>
            </w:r>
          </w:p>
        </w:tc>
        <w:tc>
          <w:tcPr>
            <w:tcW w:w="591" w:type="pct"/>
            <w:vMerge/>
            <w:shd w:val="clear" w:color="auto" w:fill="FFFFFF"/>
          </w:tcPr>
          <w:p w14:paraId="477BA803" w14:textId="77777777" w:rsidR="00BD60FD" w:rsidRPr="00D9514F" w:rsidRDefault="00BD60FD" w:rsidP="004671ED">
            <w:pPr>
              <w:keepNext/>
              <w:rPr>
                <w:rFonts w:eastAsia="Calibri"/>
                <w:b/>
                <w:iCs/>
                <w:sz w:val="18"/>
                <w:szCs w:val="18"/>
              </w:rPr>
            </w:pPr>
          </w:p>
        </w:tc>
      </w:tr>
      <w:tr w:rsidR="00BD60FD" w:rsidRPr="00D9514F" w14:paraId="6243A315" w14:textId="77777777" w:rsidTr="004671ED">
        <w:trPr>
          <w:trHeight w:val="173"/>
        </w:trPr>
        <w:tc>
          <w:tcPr>
            <w:tcW w:w="291" w:type="pct"/>
            <w:vMerge/>
            <w:shd w:val="clear" w:color="auto" w:fill="auto"/>
          </w:tcPr>
          <w:p w14:paraId="28EDDCD8" w14:textId="77777777" w:rsidR="00BD60FD" w:rsidRPr="00D9514F" w:rsidRDefault="00BD60FD" w:rsidP="004671ED">
            <w:pPr>
              <w:keepNext/>
              <w:rPr>
                <w:rFonts w:eastAsia="Calibri"/>
                <w:b/>
                <w:bCs/>
                <w:iCs/>
                <w:sz w:val="18"/>
                <w:szCs w:val="18"/>
              </w:rPr>
            </w:pPr>
          </w:p>
        </w:tc>
        <w:tc>
          <w:tcPr>
            <w:tcW w:w="4118" w:type="pct"/>
            <w:gridSpan w:val="4"/>
            <w:shd w:val="clear" w:color="auto" w:fill="auto"/>
          </w:tcPr>
          <w:p w14:paraId="483E1E03" w14:textId="77777777" w:rsidR="00BD60FD" w:rsidRPr="00D9514F" w:rsidRDefault="00BD60FD" w:rsidP="001E17C8">
            <w:pPr>
              <w:keepNext/>
              <w:jc w:val="both"/>
              <w:rPr>
                <w:rFonts w:eastAsia="Calibri"/>
                <w:bCs/>
                <w:iCs/>
                <w:sz w:val="18"/>
                <w:szCs w:val="18"/>
              </w:rPr>
            </w:pPr>
            <w:r w:rsidRPr="00D9514F">
              <w:rPr>
                <w:bCs/>
                <w:iCs/>
                <w:sz w:val="18"/>
                <w:szCs w:val="18"/>
              </w:rPr>
              <w:t>04.01.00 Valsts pensiju speciālais budžets</w:t>
            </w:r>
          </w:p>
        </w:tc>
        <w:tc>
          <w:tcPr>
            <w:tcW w:w="591" w:type="pct"/>
            <w:vMerge/>
            <w:shd w:val="clear" w:color="auto" w:fill="FFFFFF"/>
          </w:tcPr>
          <w:p w14:paraId="1212473D" w14:textId="77777777" w:rsidR="00BD60FD" w:rsidRPr="00D9514F" w:rsidRDefault="00BD60FD" w:rsidP="004671ED">
            <w:pPr>
              <w:keepNext/>
              <w:rPr>
                <w:rFonts w:eastAsia="Calibri"/>
                <w:b/>
                <w:iCs/>
                <w:sz w:val="18"/>
                <w:szCs w:val="18"/>
              </w:rPr>
            </w:pPr>
          </w:p>
        </w:tc>
      </w:tr>
      <w:tr w:rsidR="00BD60FD" w:rsidRPr="00D9514F" w14:paraId="778ADF50" w14:textId="77777777" w:rsidTr="004671ED">
        <w:trPr>
          <w:trHeight w:val="173"/>
        </w:trPr>
        <w:tc>
          <w:tcPr>
            <w:tcW w:w="291" w:type="pct"/>
            <w:vMerge/>
            <w:shd w:val="clear" w:color="auto" w:fill="auto"/>
          </w:tcPr>
          <w:p w14:paraId="57D4581C" w14:textId="77777777" w:rsidR="00BD60FD" w:rsidRPr="00D9514F" w:rsidRDefault="00BD60FD" w:rsidP="004671ED">
            <w:pPr>
              <w:keepNext/>
              <w:rPr>
                <w:rFonts w:eastAsia="Calibri"/>
                <w:b/>
                <w:bCs/>
                <w:iCs/>
                <w:sz w:val="18"/>
                <w:szCs w:val="18"/>
              </w:rPr>
            </w:pPr>
          </w:p>
        </w:tc>
        <w:tc>
          <w:tcPr>
            <w:tcW w:w="2249" w:type="pct"/>
            <w:shd w:val="clear" w:color="auto" w:fill="F2F2F2" w:themeFill="background1" w:themeFillShade="F2"/>
          </w:tcPr>
          <w:p w14:paraId="08451134" w14:textId="77777777" w:rsidR="00BD60FD" w:rsidRPr="00D9514F" w:rsidRDefault="00BD60FD" w:rsidP="001E17C8">
            <w:pPr>
              <w:keepNext/>
              <w:spacing w:before="20" w:after="20"/>
              <w:jc w:val="both"/>
              <w:rPr>
                <w:rFonts w:eastAsia="Calibri"/>
                <w:b/>
                <w:iCs/>
                <w:sz w:val="18"/>
                <w:szCs w:val="18"/>
              </w:rPr>
            </w:pPr>
            <w:r w:rsidRPr="00D9514F">
              <w:rPr>
                <w:rFonts w:eastAsia="Calibri"/>
                <w:b/>
                <w:bCs/>
                <w:i/>
                <w:sz w:val="18"/>
                <w:szCs w:val="18"/>
                <w:lang w:eastAsia="lv-LV"/>
              </w:rPr>
              <w:t>Piemaksu pie invaliditātes pensijas saņēmēju loka un apmēra paplašināšana</w:t>
            </w:r>
            <w:r w:rsidRPr="00D9514F">
              <w:rPr>
                <w:rFonts w:eastAsia="Calibri"/>
                <w:b/>
                <w:bCs/>
                <w:i/>
                <w:sz w:val="18"/>
                <w:szCs w:val="18"/>
                <w:vertAlign w:val="superscript"/>
                <w:lang w:eastAsia="lv-LV"/>
              </w:rPr>
              <w:t>1</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1A200" w14:textId="77777777" w:rsidR="00BD60FD" w:rsidRPr="00D9514F" w:rsidRDefault="00BD60FD" w:rsidP="004671ED">
            <w:pPr>
              <w:keepNext/>
              <w:jc w:val="right"/>
              <w:rPr>
                <w:iCs/>
                <w:sz w:val="18"/>
                <w:szCs w:val="18"/>
              </w:rPr>
            </w:pPr>
            <w:r w:rsidRPr="00D9514F">
              <w:rPr>
                <w:b/>
                <w:i/>
                <w:iCs/>
                <w:sz w:val="18"/>
                <w:szCs w:val="18"/>
              </w:rPr>
              <w:t>1 274 644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25A0B6FD" w14:textId="77777777" w:rsidR="00BD60FD" w:rsidRPr="00D9514F" w:rsidRDefault="00BD60FD" w:rsidP="004671ED">
            <w:pPr>
              <w:keepNext/>
              <w:jc w:val="right"/>
              <w:rPr>
                <w:iCs/>
                <w:sz w:val="18"/>
                <w:szCs w:val="18"/>
              </w:rPr>
            </w:pPr>
            <w:r w:rsidRPr="00D9514F">
              <w:rPr>
                <w:b/>
                <w:i/>
                <w:iCs/>
                <w:sz w:val="18"/>
                <w:szCs w:val="18"/>
              </w:rPr>
              <w:t>2 728 790</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2198CB59" w14:textId="77777777" w:rsidR="00BD60FD" w:rsidRPr="00D9514F" w:rsidRDefault="00BD60FD" w:rsidP="004671ED">
            <w:pPr>
              <w:keepNext/>
              <w:jc w:val="right"/>
              <w:rPr>
                <w:iCs/>
                <w:sz w:val="18"/>
                <w:szCs w:val="18"/>
              </w:rPr>
            </w:pPr>
            <w:r w:rsidRPr="00D9514F">
              <w:rPr>
                <w:b/>
                <w:i/>
                <w:iCs/>
                <w:sz w:val="18"/>
                <w:szCs w:val="18"/>
              </w:rPr>
              <w:t>4 768 374</w:t>
            </w:r>
          </w:p>
        </w:tc>
        <w:tc>
          <w:tcPr>
            <w:tcW w:w="591" w:type="pct"/>
            <w:vMerge/>
            <w:shd w:val="clear" w:color="auto" w:fill="FFFFFF"/>
          </w:tcPr>
          <w:p w14:paraId="7DBDDB16" w14:textId="77777777" w:rsidR="00BD60FD" w:rsidRPr="00D9514F" w:rsidRDefault="00BD60FD" w:rsidP="004671ED">
            <w:pPr>
              <w:keepNext/>
              <w:rPr>
                <w:rFonts w:eastAsia="Calibri"/>
                <w:b/>
                <w:iCs/>
                <w:sz w:val="18"/>
                <w:szCs w:val="18"/>
              </w:rPr>
            </w:pPr>
          </w:p>
        </w:tc>
      </w:tr>
      <w:tr w:rsidR="00BD60FD" w:rsidRPr="00D9514F" w14:paraId="278FB043" w14:textId="77777777" w:rsidTr="004671ED">
        <w:trPr>
          <w:trHeight w:val="173"/>
        </w:trPr>
        <w:tc>
          <w:tcPr>
            <w:tcW w:w="291" w:type="pct"/>
            <w:vMerge/>
            <w:shd w:val="clear" w:color="auto" w:fill="auto"/>
          </w:tcPr>
          <w:p w14:paraId="25A5F7E0" w14:textId="77777777" w:rsidR="00BD60FD" w:rsidRPr="00D9514F" w:rsidRDefault="00BD60FD" w:rsidP="004671ED">
            <w:pPr>
              <w:keepNext/>
              <w:rPr>
                <w:rFonts w:eastAsia="Calibri"/>
                <w:b/>
                <w:bCs/>
                <w:iCs/>
                <w:sz w:val="18"/>
                <w:szCs w:val="18"/>
              </w:rPr>
            </w:pPr>
          </w:p>
        </w:tc>
        <w:tc>
          <w:tcPr>
            <w:tcW w:w="4118" w:type="pct"/>
            <w:gridSpan w:val="4"/>
            <w:tcBorders>
              <w:right w:val="single" w:sz="4" w:space="0" w:color="auto"/>
            </w:tcBorders>
            <w:shd w:val="clear" w:color="auto" w:fill="auto"/>
          </w:tcPr>
          <w:p w14:paraId="6B2310EF" w14:textId="77777777" w:rsidR="00BD60FD" w:rsidRPr="00D9514F" w:rsidRDefault="00BD60FD" w:rsidP="001E17C8">
            <w:pPr>
              <w:keepNext/>
              <w:ind w:firstLine="382"/>
              <w:jc w:val="both"/>
              <w:rPr>
                <w:bCs/>
                <w:sz w:val="18"/>
                <w:szCs w:val="18"/>
              </w:rPr>
            </w:pPr>
            <w:r w:rsidRPr="00D9514F">
              <w:rPr>
                <w:rFonts w:eastAsia="Calibri"/>
                <w:bCs/>
                <w:sz w:val="18"/>
                <w:szCs w:val="18"/>
              </w:rPr>
              <w:t>Palielināts materiālais atbalsts invaliditātes pensijas saņēmējiem</w:t>
            </w:r>
          </w:p>
        </w:tc>
        <w:tc>
          <w:tcPr>
            <w:tcW w:w="591" w:type="pct"/>
            <w:vMerge/>
            <w:shd w:val="clear" w:color="auto" w:fill="FFFFFF"/>
          </w:tcPr>
          <w:p w14:paraId="3B4D8262" w14:textId="77777777" w:rsidR="00BD60FD" w:rsidRPr="00D9514F" w:rsidRDefault="00BD60FD" w:rsidP="004671ED">
            <w:pPr>
              <w:keepNext/>
              <w:rPr>
                <w:rFonts w:eastAsia="Calibri"/>
                <w:b/>
                <w:iCs/>
                <w:sz w:val="18"/>
                <w:szCs w:val="18"/>
              </w:rPr>
            </w:pPr>
          </w:p>
        </w:tc>
      </w:tr>
      <w:tr w:rsidR="00BD60FD" w:rsidRPr="00D9514F" w14:paraId="3B50A0A9" w14:textId="77777777" w:rsidTr="004671ED">
        <w:trPr>
          <w:trHeight w:val="173"/>
        </w:trPr>
        <w:tc>
          <w:tcPr>
            <w:tcW w:w="291" w:type="pct"/>
            <w:vMerge/>
            <w:shd w:val="clear" w:color="auto" w:fill="auto"/>
          </w:tcPr>
          <w:p w14:paraId="4E69B8D4" w14:textId="77777777" w:rsidR="00BD60FD" w:rsidRPr="00D9514F" w:rsidRDefault="00BD60FD" w:rsidP="004671ED">
            <w:pPr>
              <w:keepNext/>
              <w:rPr>
                <w:rFonts w:eastAsia="Calibri"/>
                <w:b/>
                <w:bCs/>
                <w:iCs/>
                <w:sz w:val="18"/>
                <w:szCs w:val="18"/>
              </w:rPr>
            </w:pPr>
          </w:p>
        </w:tc>
        <w:tc>
          <w:tcPr>
            <w:tcW w:w="2249" w:type="pct"/>
            <w:shd w:val="clear" w:color="auto" w:fill="auto"/>
          </w:tcPr>
          <w:p w14:paraId="48E48996" w14:textId="77777777" w:rsidR="00BD60FD" w:rsidRPr="00D9514F" w:rsidRDefault="00BD60FD" w:rsidP="001E17C8">
            <w:pPr>
              <w:keepNext/>
              <w:ind w:left="601"/>
              <w:jc w:val="both"/>
              <w:rPr>
                <w:rFonts w:eastAsia="Calibri"/>
                <w:bCs/>
                <w:iCs/>
                <w:sz w:val="18"/>
                <w:szCs w:val="18"/>
                <w:vertAlign w:val="superscript"/>
              </w:rPr>
            </w:pPr>
            <w:r w:rsidRPr="00D9514F">
              <w:rPr>
                <w:rFonts w:eastAsia="Calibri"/>
                <w:bCs/>
                <w:i/>
                <w:iCs/>
                <w:sz w:val="18"/>
                <w:szCs w:val="18"/>
              </w:rPr>
              <w:t>Invaliditātes pensijas saņēmēji, kuriem tiks piešķirta piemaksa par apdrošināšanas stāžu, kas uzkrāts līdz 1995. gada 31.decembrim, vidēji mēnesī (skaits)</w:t>
            </w:r>
            <w:r w:rsidRPr="00D9514F">
              <w:rPr>
                <w:rFonts w:eastAsia="Calibri"/>
                <w:bCs/>
                <w:i/>
                <w:iCs/>
                <w:sz w:val="18"/>
                <w:szCs w:val="18"/>
                <w:vertAlign w:val="superscript"/>
              </w:rPr>
              <w:t>2</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27F20E7" w14:textId="77777777" w:rsidR="00BD60FD" w:rsidRPr="00D9514F" w:rsidRDefault="00BD60FD" w:rsidP="004671ED">
            <w:pPr>
              <w:keepNext/>
              <w:jc w:val="center"/>
              <w:rPr>
                <w:bCs/>
                <w:sz w:val="18"/>
                <w:szCs w:val="18"/>
              </w:rPr>
            </w:pPr>
            <w:r w:rsidRPr="00D9514F">
              <w:rPr>
                <w:bCs/>
                <w:i/>
                <w:sz w:val="18"/>
                <w:szCs w:val="18"/>
              </w:rPr>
              <w:t>6 974</w:t>
            </w:r>
          </w:p>
        </w:tc>
        <w:tc>
          <w:tcPr>
            <w:tcW w:w="628" w:type="pct"/>
            <w:tcBorders>
              <w:top w:val="single" w:sz="4" w:space="0" w:color="auto"/>
              <w:left w:val="nil"/>
              <w:bottom w:val="single" w:sz="4" w:space="0" w:color="auto"/>
              <w:right w:val="single" w:sz="4" w:space="0" w:color="auto"/>
            </w:tcBorders>
            <w:shd w:val="clear" w:color="auto" w:fill="auto"/>
          </w:tcPr>
          <w:p w14:paraId="621DF67D" w14:textId="77777777" w:rsidR="00BD60FD" w:rsidRPr="00D9514F" w:rsidRDefault="00BD60FD" w:rsidP="004671ED">
            <w:pPr>
              <w:keepNext/>
              <w:jc w:val="center"/>
              <w:rPr>
                <w:bCs/>
                <w:sz w:val="18"/>
                <w:szCs w:val="18"/>
              </w:rPr>
            </w:pPr>
            <w:r w:rsidRPr="00D9514F">
              <w:rPr>
                <w:bCs/>
                <w:i/>
                <w:sz w:val="18"/>
                <w:szCs w:val="18"/>
              </w:rPr>
              <w:t>15 746</w:t>
            </w:r>
          </w:p>
        </w:tc>
        <w:tc>
          <w:tcPr>
            <w:tcW w:w="628" w:type="pct"/>
            <w:tcBorders>
              <w:top w:val="single" w:sz="4" w:space="0" w:color="auto"/>
              <w:left w:val="nil"/>
              <w:bottom w:val="single" w:sz="4" w:space="0" w:color="auto"/>
              <w:right w:val="single" w:sz="4" w:space="0" w:color="auto"/>
            </w:tcBorders>
            <w:shd w:val="clear" w:color="auto" w:fill="auto"/>
          </w:tcPr>
          <w:p w14:paraId="3285F893" w14:textId="77777777" w:rsidR="00BD60FD" w:rsidRPr="00D9514F" w:rsidRDefault="00BD60FD" w:rsidP="004671ED">
            <w:pPr>
              <w:keepNext/>
              <w:jc w:val="center"/>
              <w:rPr>
                <w:bCs/>
                <w:sz w:val="18"/>
                <w:szCs w:val="18"/>
              </w:rPr>
            </w:pPr>
            <w:r w:rsidRPr="00D9514F">
              <w:rPr>
                <w:bCs/>
                <w:i/>
                <w:sz w:val="18"/>
                <w:szCs w:val="18"/>
              </w:rPr>
              <w:t>25 650</w:t>
            </w:r>
          </w:p>
        </w:tc>
        <w:tc>
          <w:tcPr>
            <w:tcW w:w="591" w:type="pct"/>
            <w:vMerge/>
            <w:shd w:val="clear" w:color="auto" w:fill="FFFFFF"/>
          </w:tcPr>
          <w:p w14:paraId="589DDDBE" w14:textId="77777777" w:rsidR="00BD60FD" w:rsidRPr="00D9514F" w:rsidRDefault="00BD60FD" w:rsidP="004671ED">
            <w:pPr>
              <w:keepNext/>
              <w:rPr>
                <w:rFonts w:eastAsia="Calibri"/>
                <w:b/>
                <w:iCs/>
                <w:sz w:val="18"/>
                <w:szCs w:val="18"/>
              </w:rPr>
            </w:pPr>
          </w:p>
        </w:tc>
      </w:tr>
      <w:tr w:rsidR="00BD60FD" w:rsidRPr="00D9514F" w14:paraId="462F50BD" w14:textId="77777777" w:rsidTr="004671ED">
        <w:trPr>
          <w:trHeight w:val="173"/>
        </w:trPr>
        <w:tc>
          <w:tcPr>
            <w:tcW w:w="291" w:type="pct"/>
            <w:vMerge/>
            <w:shd w:val="clear" w:color="auto" w:fill="auto"/>
          </w:tcPr>
          <w:p w14:paraId="1F3036AF" w14:textId="77777777" w:rsidR="00BD60FD" w:rsidRPr="00D9514F" w:rsidRDefault="00BD60FD" w:rsidP="004671ED">
            <w:pPr>
              <w:keepNext/>
              <w:rPr>
                <w:rFonts w:eastAsia="Calibri"/>
                <w:b/>
                <w:bCs/>
                <w:iCs/>
                <w:sz w:val="18"/>
                <w:szCs w:val="18"/>
              </w:rPr>
            </w:pPr>
          </w:p>
        </w:tc>
        <w:tc>
          <w:tcPr>
            <w:tcW w:w="4118" w:type="pct"/>
            <w:gridSpan w:val="4"/>
            <w:shd w:val="clear" w:color="auto" w:fill="auto"/>
          </w:tcPr>
          <w:p w14:paraId="17AE8F66" w14:textId="77777777" w:rsidR="00BD60FD" w:rsidRPr="00D9514F" w:rsidRDefault="00BD60FD" w:rsidP="001E17C8">
            <w:pPr>
              <w:keepNext/>
              <w:jc w:val="both"/>
              <w:rPr>
                <w:rFonts w:eastAsia="Calibri"/>
                <w:bCs/>
                <w:iCs/>
                <w:sz w:val="18"/>
                <w:szCs w:val="18"/>
              </w:rPr>
            </w:pPr>
            <w:r w:rsidRPr="00D9514F">
              <w:rPr>
                <w:bCs/>
                <w:iCs/>
                <w:sz w:val="18"/>
                <w:szCs w:val="18"/>
              </w:rPr>
              <w:t>04.04.00 Invaliditātes, maternitātes un slimības speciālais budžets</w:t>
            </w:r>
          </w:p>
        </w:tc>
        <w:tc>
          <w:tcPr>
            <w:tcW w:w="591" w:type="pct"/>
            <w:vMerge/>
            <w:shd w:val="clear" w:color="auto" w:fill="FFFFFF"/>
          </w:tcPr>
          <w:p w14:paraId="1EBFFBE5" w14:textId="77777777" w:rsidR="00BD60FD" w:rsidRPr="00D9514F" w:rsidRDefault="00BD60FD" w:rsidP="004671ED">
            <w:pPr>
              <w:keepNext/>
              <w:rPr>
                <w:rFonts w:eastAsia="Calibri"/>
                <w:b/>
                <w:iCs/>
                <w:sz w:val="18"/>
                <w:szCs w:val="18"/>
              </w:rPr>
            </w:pPr>
          </w:p>
        </w:tc>
      </w:tr>
      <w:tr w:rsidR="00BD60FD" w:rsidRPr="00D9514F" w14:paraId="7D91D485" w14:textId="77777777" w:rsidTr="004671ED">
        <w:trPr>
          <w:trHeight w:val="173"/>
        </w:trPr>
        <w:tc>
          <w:tcPr>
            <w:tcW w:w="291" w:type="pct"/>
            <w:vMerge/>
            <w:shd w:val="clear" w:color="auto" w:fill="auto"/>
          </w:tcPr>
          <w:p w14:paraId="2039469E" w14:textId="77777777" w:rsidR="00BD60FD" w:rsidRPr="00D9514F" w:rsidRDefault="00BD60FD" w:rsidP="004671ED">
            <w:pPr>
              <w:keepNext/>
              <w:rPr>
                <w:rFonts w:eastAsia="Calibri"/>
                <w:b/>
                <w:bCs/>
                <w:i/>
                <w:sz w:val="18"/>
                <w:szCs w:val="18"/>
              </w:rPr>
            </w:pPr>
          </w:p>
        </w:tc>
        <w:tc>
          <w:tcPr>
            <w:tcW w:w="2249" w:type="pct"/>
            <w:shd w:val="clear" w:color="auto" w:fill="F2F2F2"/>
          </w:tcPr>
          <w:p w14:paraId="5056DAB6" w14:textId="77777777" w:rsidR="00BD60FD" w:rsidRPr="00D9514F" w:rsidRDefault="00BD60FD" w:rsidP="001E17C8">
            <w:pPr>
              <w:keepNext/>
              <w:spacing w:before="20" w:after="20"/>
              <w:jc w:val="both"/>
              <w:rPr>
                <w:rFonts w:eastAsia="Calibri"/>
                <w:bCs/>
                <w:iCs/>
                <w:sz w:val="18"/>
                <w:szCs w:val="18"/>
                <w:vertAlign w:val="superscript"/>
              </w:rPr>
            </w:pPr>
            <w:r w:rsidRPr="00D9514F">
              <w:rPr>
                <w:b/>
                <w:bCs/>
                <w:i/>
                <w:iCs/>
                <w:sz w:val="18"/>
                <w:szCs w:val="18"/>
              </w:rPr>
              <w:t>Veikti pielāgojumi IT sistēmās, lai nodrošinātu  p</w:t>
            </w:r>
            <w:r w:rsidRPr="00D9514F">
              <w:rPr>
                <w:rFonts w:eastAsia="Calibri"/>
                <w:b/>
                <w:bCs/>
                <w:i/>
                <w:sz w:val="18"/>
                <w:szCs w:val="18"/>
                <w:lang w:eastAsia="lv-LV"/>
              </w:rPr>
              <w:t>iemaksu pie vecuma un invaliditātes pensijas saņēmēju loka un apmēra paplašināšanu</w:t>
            </w:r>
            <w:r w:rsidRPr="00D9514F">
              <w:rPr>
                <w:rFonts w:eastAsia="Calibri"/>
                <w:b/>
                <w:bCs/>
                <w:i/>
                <w:sz w:val="18"/>
                <w:szCs w:val="18"/>
                <w:vertAlign w:val="superscript"/>
                <w:lang w:eastAsia="lv-LV"/>
              </w:rPr>
              <w:t>3</w:t>
            </w:r>
          </w:p>
        </w:tc>
        <w:tc>
          <w:tcPr>
            <w:tcW w:w="613" w:type="pct"/>
            <w:shd w:val="clear" w:color="auto" w:fill="F2F2F2"/>
          </w:tcPr>
          <w:p w14:paraId="2F11649D" w14:textId="77777777" w:rsidR="00BD60FD" w:rsidRPr="00D9514F" w:rsidRDefault="00BD60FD" w:rsidP="004671ED">
            <w:pPr>
              <w:keepNext/>
              <w:jc w:val="right"/>
              <w:rPr>
                <w:iCs/>
                <w:sz w:val="18"/>
                <w:szCs w:val="18"/>
              </w:rPr>
            </w:pPr>
            <w:r w:rsidRPr="00D9514F">
              <w:rPr>
                <w:b/>
                <w:i/>
                <w:iCs/>
                <w:sz w:val="18"/>
                <w:szCs w:val="18"/>
              </w:rPr>
              <w:t>41 745</w:t>
            </w:r>
          </w:p>
          <w:p w14:paraId="494DB579" w14:textId="77777777" w:rsidR="00BD60FD" w:rsidRPr="00D9514F" w:rsidRDefault="00BD60FD" w:rsidP="004671ED">
            <w:pPr>
              <w:keepNext/>
              <w:jc w:val="center"/>
              <w:rPr>
                <w:rFonts w:eastAsia="Calibri"/>
                <w:bCs/>
                <w:iCs/>
                <w:sz w:val="18"/>
                <w:szCs w:val="18"/>
              </w:rPr>
            </w:pPr>
          </w:p>
        </w:tc>
        <w:tc>
          <w:tcPr>
            <w:tcW w:w="628" w:type="pct"/>
            <w:shd w:val="clear" w:color="auto" w:fill="F2F2F2"/>
          </w:tcPr>
          <w:p w14:paraId="4537C603" w14:textId="77777777" w:rsidR="00BD60FD" w:rsidRPr="00D9514F" w:rsidRDefault="00BD60FD" w:rsidP="004671ED">
            <w:pPr>
              <w:keepNext/>
              <w:jc w:val="center"/>
              <w:rPr>
                <w:rFonts w:eastAsia="Calibri"/>
                <w:b/>
                <w:bCs/>
                <w:iCs/>
                <w:sz w:val="18"/>
                <w:szCs w:val="18"/>
              </w:rPr>
            </w:pPr>
            <w:r w:rsidRPr="00D9514F">
              <w:rPr>
                <w:rFonts w:eastAsia="Calibri"/>
                <w:b/>
                <w:bCs/>
                <w:i/>
                <w:iCs/>
                <w:sz w:val="18"/>
                <w:szCs w:val="18"/>
              </w:rPr>
              <w:t>-</w:t>
            </w:r>
          </w:p>
        </w:tc>
        <w:tc>
          <w:tcPr>
            <w:tcW w:w="628" w:type="pct"/>
            <w:shd w:val="clear" w:color="auto" w:fill="F2F2F2"/>
          </w:tcPr>
          <w:p w14:paraId="07B43FE1" w14:textId="77777777" w:rsidR="00BD60FD" w:rsidRPr="00D9514F" w:rsidRDefault="00BD60FD" w:rsidP="004671ED">
            <w:pPr>
              <w:keepNext/>
              <w:jc w:val="center"/>
              <w:rPr>
                <w:rFonts w:eastAsia="Calibri"/>
                <w:b/>
                <w:bCs/>
                <w:iCs/>
                <w:sz w:val="18"/>
                <w:szCs w:val="18"/>
              </w:rPr>
            </w:pPr>
            <w:r w:rsidRPr="00D9514F">
              <w:rPr>
                <w:rFonts w:eastAsia="Calibri"/>
                <w:b/>
                <w:bCs/>
                <w:i/>
                <w:iCs/>
                <w:sz w:val="18"/>
                <w:szCs w:val="18"/>
              </w:rPr>
              <w:t>-</w:t>
            </w:r>
          </w:p>
        </w:tc>
        <w:tc>
          <w:tcPr>
            <w:tcW w:w="591" w:type="pct"/>
            <w:vMerge/>
            <w:shd w:val="clear" w:color="auto" w:fill="FFFFFF"/>
          </w:tcPr>
          <w:p w14:paraId="29034599" w14:textId="77777777" w:rsidR="00BD60FD" w:rsidRPr="00D9514F" w:rsidRDefault="00BD60FD" w:rsidP="004671ED">
            <w:pPr>
              <w:keepNext/>
              <w:rPr>
                <w:rFonts w:eastAsia="Calibri"/>
                <w:b/>
                <w:i/>
                <w:sz w:val="18"/>
                <w:szCs w:val="18"/>
              </w:rPr>
            </w:pPr>
          </w:p>
        </w:tc>
      </w:tr>
      <w:tr w:rsidR="00BD60FD" w:rsidRPr="00D9514F" w14:paraId="39DA8777" w14:textId="77777777" w:rsidTr="004671ED">
        <w:trPr>
          <w:trHeight w:val="173"/>
        </w:trPr>
        <w:tc>
          <w:tcPr>
            <w:tcW w:w="291" w:type="pct"/>
            <w:vMerge/>
            <w:shd w:val="clear" w:color="auto" w:fill="auto"/>
          </w:tcPr>
          <w:p w14:paraId="5E92FFA1" w14:textId="77777777" w:rsidR="00BD60FD" w:rsidRPr="00D9514F" w:rsidRDefault="00BD60FD" w:rsidP="004671ED">
            <w:pPr>
              <w:keepNext/>
              <w:rPr>
                <w:rFonts w:eastAsia="Calibri"/>
                <w:b/>
                <w:bCs/>
                <w:iCs/>
                <w:sz w:val="18"/>
                <w:szCs w:val="18"/>
              </w:rPr>
            </w:pPr>
          </w:p>
        </w:tc>
        <w:tc>
          <w:tcPr>
            <w:tcW w:w="4118" w:type="pct"/>
            <w:gridSpan w:val="4"/>
            <w:tcBorders>
              <w:right w:val="single" w:sz="4" w:space="0" w:color="auto"/>
            </w:tcBorders>
            <w:shd w:val="clear" w:color="auto" w:fill="auto"/>
          </w:tcPr>
          <w:p w14:paraId="4865B382" w14:textId="77777777" w:rsidR="00BD60FD" w:rsidRPr="00D9514F" w:rsidRDefault="00BD60FD" w:rsidP="004671ED">
            <w:pPr>
              <w:keepNext/>
              <w:ind w:left="382"/>
              <w:rPr>
                <w:rFonts w:eastAsia="Calibri"/>
                <w:bCs/>
                <w:sz w:val="18"/>
                <w:szCs w:val="18"/>
              </w:rPr>
            </w:pPr>
            <w:r w:rsidRPr="00D9514F">
              <w:rPr>
                <w:rFonts w:eastAsia="Calibri"/>
                <w:bCs/>
                <w:sz w:val="18"/>
                <w:szCs w:val="18"/>
              </w:rPr>
              <w:t>Pielāgotas IT sistēmas, lai nodrošinātu piemaksu pie vecuma un invaliditātes pensijas saņēmēju loka un apmēra paplašināšanu</w:t>
            </w:r>
          </w:p>
        </w:tc>
        <w:tc>
          <w:tcPr>
            <w:tcW w:w="591" w:type="pct"/>
            <w:vMerge/>
            <w:shd w:val="clear" w:color="auto" w:fill="FFFFFF"/>
          </w:tcPr>
          <w:p w14:paraId="00A44AE9" w14:textId="77777777" w:rsidR="00BD60FD" w:rsidRPr="00D9514F" w:rsidRDefault="00BD60FD" w:rsidP="004671ED">
            <w:pPr>
              <w:keepNext/>
              <w:rPr>
                <w:rFonts w:eastAsia="Calibri"/>
                <w:b/>
                <w:iCs/>
                <w:sz w:val="18"/>
                <w:szCs w:val="18"/>
              </w:rPr>
            </w:pPr>
          </w:p>
        </w:tc>
      </w:tr>
      <w:tr w:rsidR="00BD60FD" w:rsidRPr="00D9514F" w14:paraId="7F972A30" w14:textId="77777777" w:rsidTr="004671ED">
        <w:trPr>
          <w:trHeight w:val="173"/>
        </w:trPr>
        <w:tc>
          <w:tcPr>
            <w:tcW w:w="291" w:type="pct"/>
            <w:vMerge/>
            <w:shd w:val="clear" w:color="auto" w:fill="auto"/>
          </w:tcPr>
          <w:p w14:paraId="0F8BAA44" w14:textId="77777777" w:rsidR="00BD60FD" w:rsidRPr="00D9514F" w:rsidRDefault="00BD60FD" w:rsidP="004671ED">
            <w:pPr>
              <w:keepNext/>
              <w:rPr>
                <w:rFonts w:eastAsia="Calibri"/>
                <w:b/>
                <w:bCs/>
                <w:iCs/>
                <w:sz w:val="18"/>
                <w:szCs w:val="18"/>
              </w:rPr>
            </w:pPr>
          </w:p>
        </w:tc>
        <w:tc>
          <w:tcPr>
            <w:tcW w:w="2249" w:type="pct"/>
            <w:shd w:val="clear" w:color="auto" w:fill="auto"/>
          </w:tcPr>
          <w:p w14:paraId="7C0F9CF6" w14:textId="77777777" w:rsidR="00BD60FD" w:rsidRPr="00D9514F" w:rsidRDefault="00BD60FD" w:rsidP="004671ED">
            <w:pPr>
              <w:keepNext/>
              <w:ind w:left="601"/>
              <w:rPr>
                <w:rFonts w:eastAsia="Calibri"/>
                <w:bCs/>
                <w:iCs/>
                <w:sz w:val="18"/>
                <w:szCs w:val="18"/>
              </w:rPr>
            </w:pPr>
            <w:r w:rsidRPr="00D9514F">
              <w:rPr>
                <w:rFonts w:eastAsia="Calibri"/>
                <w:bCs/>
                <w:i/>
                <w:iCs/>
                <w:sz w:val="18"/>
                <w:szCs w:val="18"/>
              </w:rPr>
              <w:t>Papildināta sistēma (skaits)</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E057449" w14:textId="77777777" w:rsidR="00BD60FD" w:rsidRPr="00D9514F" w:rsidRDefault="00BD60FD" w:rsidP="004671ED">
            <w:pPr>
              <w:keepNext/>
              <w:jc w:val="center"/>
              <w:rPr>
                <w:bCs/>
                <w:sz w:val="18"/>
                <w:szCs w:val="18"/>
              </w:rPr>
            </w:pPr>
            <w:r w:rsidRPr="00D9514F">
              <w:rPr>
                <w:bCs/>
                <w:i/>
                <w:sz w:val="18"/>
                <w:szCs w:val="18"/>
              </w:rPr>
              <w:t>1</w:t>
            </w:r>
          </w:p>
        </w:tc>
        <w:tc>
          <w:tcPr>
            <w:tcW w:w="628" w:type="pct"/>
            <w:tcBorders>
              <w:top w:val="single" w:sz="4" w:space="0" w:color="auto"/>
              <w:left w:val="nil"/>
              <w:bottom w:val="single" w:sz="4" w:space="0" w:color="auto"/>
              <w:right w:val="single" w:sz="4" w:space="0" w:color="auto"/>
            </w:tcBorders>
            <w:shd w:val="clear" w:color="auto" w:fill="auto"/>
          </w:tcPr>
          <w:p w14:paraId="324B1C84" w14:textId="77777777" w:rsidR="00BD60FD" w:rsidRPr="00D9514F" w:rsidRDefault="00BD60FD" w:rsidP="004671ED">
            <w:pPr>
              <w:keepNext/>
              <w:jc w:val="center"/>
              <w:rPr>
                <w:bCs/>
                <w:sz w:val="18"/>
                <w:szCs w:val="18"/>
              </w:rPr>
            </w:pPr>
            <w:r w:rsidRPr="00D9514F">
              <w:rPr>
                <w:rFonts w:eastAsia="Calibri"/>
                <w:bCs/>
                <w:i/>
                <w:iCs/>
                <w:sz w:val="18"/>
                <w:szCs w:val="18"/>
              </w:rPr>
              <w:t>-</w:t>
            </w:r>
          </w:p>
        </w:tc>
        <w:tc>
          <w:tcPr>
            <w:tcW w:w="628" w:type="pct"/>
            <w:tcBorders>
              <w:top w:val="single" w:sz="4" w:space="0" w:color="auto"/>
              <w:left w:val="nil"/>
              <w:bottom w:val="single" w:sz="4" w:space="0" w:color="auto"/>
              <w:right w:val="single" w:sz="4" w:space="0" w:color="auto"/>
            </w:tcBorders>
            <w:shd w:val="clear" w:color="auto" w:fill="auto"/>
          </w:tcPr>
          <w:p w14:paraId="0691C182" w14:textId="77777777" w:rsidR="00BD60FD" w:rsidRPr="00D9514F" w:rsidRDefault="00BD60FD" w:rsidP="004671ED">
            <w:pPr>
              <w:keepNext/>
              <w:jc w:val="center"/>
              <w:rPr>
                <w:bCs/>
                <w:sz w:val="18"/>
                <w:szCs w:val="18"/>
              </w:rPr>
            </w:pPr>
            <w:r w:rsidRPr="00D9514F">
              <w:rPr>
                <w:rFonts w:eastAsia="Calibri"/>
                <w:bCs/>
                <w:i/>
                <w:iCs/>
                <w:sz w:val="18"/>
                <w:szCs w:val="18"/>
              </w:rPr>
              <w:t>-</w:t>
            </w:r>
          </w:p>
        </w:tc>
        <w:tc>
          <w:tcPr>
            <w:tcW w:w="591" w:type="pct"/>
            <w:vMerge/>
            <w:shd w:val="clear" w:color="auto" w:fill="FFFFFF"/>
          </w:tcPr>
          <w:p w14:paraId="20B94BA1" w14:textId="77777777" w:rsidR="00BD60FD" w:rsidRPr="00D9514F" w:rsidRDefault="00BD60FD" w:rsidP="004671ED">
            <w:pPr>
              <w:keepNext/>
              <w:rPr>
                <w:rFonts w:eastAsia="Calibri"/>
                <w:b/>
                <w:iCs/>
                <w:sz w:val="18"/>
                <w:szCs w:val="18"/>
              </w:rPr>
            </w:pPr>
          </w:p>
        </w:tc>
      </w:tr>
      <w:tr w:rsidR="00BD60FD" w:rsidRPr="00D9514F" w14:paraId="1C70F7BE" w14:textId="77777777" w:rsidTr="004671ED">
        <w:trPr>
          <w:trHeight w:val="181"/>
        </w:trPr>
        <w:tc>
          <w:tcPr>
            <w:tcW w:w="291" w:type="pct"/>
            <w:vMerge/>
            <w:shd w:val="clear" w:color="auto" w:fill="auto"/>
          </w:tcPr>
          <w:p w14:paraId="653A774F" w14:textId="77777777" w:rsidR="00BD60FD" w:rsidRPr="00D9514F" w:rsidRDefault="00BD60FD" w:rsidP="004671ED">
            <w:pPr>
              <w:keepNext/>
              <w:rPr>
                <w:rFonts w:eastAsia="Calibri"/>
                <w:b/>
                <w:bCs/>
                <w:i/>
                <w:sz w:val="18"/>
                <w:szCs w:val="18"/>
              </w:rPr>
            </w:pPr>
          </w:p>
        </w:tc>
        <w:tc>
          <w:tcPr>
            <w:tcW w:w="4118" w:type="pct"/>
            <w:gridSpan w:val="4"/>
            <w:shd w:val="clear" w:color="auto" w:fill="auto"/>
          </w:tcPr>
          <w:p w14:paraId="0F0005EB" w14:textId="77777777" w:rsidR="00BD60FD" w:rsidRPr="00D9514F" w:rsidRDefault="00BD60FD" w:rsidP="004671ED">
            <w:pPr>
              <w:keepNext/>
              <w:rPr>
                <w:rFonts w:eastAsia="Calibri"/>
                <w:iCs/>
                <w:sz w:val="18"/>
                <w:szCs w:val="18"/>
                <w:vertAlign w:val="superscript"/>
              </w:rPr>
            </w:pPr>
            <w:r w:rsidRPr="00D9514F">
              <w:rPr>
                <w:rFonts w:eastAsia="Calibri"/>
                <w:iCs/>
                <w:sz w:val="18"/>
                <w:szCs w:val="18"/>
              </w:rPr>
              <w:t>04.05.00 Valsts sociālās apdrošināšanas aģentūras speciālais budžets</w:t>
            </w:r>
          </w:p>
        </w:tc>
        <w:tc>
          <w:tcPr>
            <w:tcW w:w="591" w:type="pct"/>
            <w:vMerge/>
            <w:shd w:val="clear" w:color="auto" w:fill="FFFFFF"/>
          </w:tcPr>
          <w:p w14:paraId="0EEFB149" w14:textId="77777777" w:rsidR="00BD60FD" w:rsidRPr="00D9514F" w:rsidRDefault="00BD60FD" w:rsidP="004671ED">
            <w:pPr>
              <w:keepNext/>
              <w:rPr>
                <w:rFonts w:eastAsia="Calibri"/>
                <w:b/>
                <w:i/>
                <w:sz w:val="18"/>
                <w:szCs w:val="18"/>
              </w:rPr>
            </w:pPr>
          </w:p>
        </w:tc>
      </w:tr>
      <w:tr w:rsidR="00BD60FD" w:rsidRPr="00D9514F" w14:paraId="43956E67" w14:textId="77777777" w:rsidTr="004671ED">
        <w:trPr>
          <w:trHeight w:val="173"/>
        </w:trPr>
        <w:tc>
          <w:tcPr>
            <w:tcW w:w="291" w:type="pct"/>
            <w:vMerge w:val="restart"/>
            <w:shd w:val="clear" w:color="auto" w:fill="auto"/>
          </w:tcPr>
          <w:p w14:paraId="34DCECAC" w14:textId="77777777" w:rsidR="00BD60FD" w:rsidRPr="00D9514F" w:rsidRDefault="00BD60FD" w:rsidP="004671ED">
            <w:pPr>
              <w:keepNext/>
              <w:rPr>
                <w:rFonts w:eastAsia="Calibri"/>
                <w:iCs/>
                <w:sz w:val="18"/>
                <w:szCs w:val="18"/>
              </w:rPr>
            </w:pPr>
            <w:r w:rsidRPr="00D9514F">
              <w:rPr>
                <w:rFonts w:eastAsia="Calibri"/>
                <w:iCs/>
                <w:sz w:val="18"/>
                <w:szCs w:val="18"/>
              </w:rPr>
              <w:t xml:space="preserve">2. </w:t>
            </w:r>
          </w:p>
        </w:tc>
        <w:tc>
          <w:tcPr>
            <w:tcW w:w="2249" w:type="pct"/>
            <w:shd w:val="clear" w:color="auto" w:fill="D9D9D9" w:themeFill="background1" w:themeFillShade="D9"/>
          </w:tcPr>
          <w:p w14:paraId="1A704240" w14:textId="77777777" w:rsidR="00BD60FD" w:rsidRPr="00D9514F" w:rsidRDefault="00BD60FD" w:rsidP="001E17C8">
            <w:pPr>
              <w:keepNext/>
              <w:jc w:val="both"/>
              <w:rPr>
                <w:rFonts w:eastAsia="Calibri"/>
                <w:b/>
                <w:bCs/>
                <w:iCs/>
                <w:sz w:val="18"/>
                <w:szCs w:val="18"/>
                <w:lang w:eastAsia="lv-LV"/>
              </w:rPr>
            </w:pPr>
            <w:r w:rsidRPr="00D9514F">
              <w:rPr>
                <w:rFonts w:eastAsia="Calibri"/>
                <w:b/>
                <w:bCs/>
                <w:iCs/>
                <w:sz w:val="18"/>
                <w:szCs w:val="18"/>
                <w:lang w:eastAsia="lv-LV"/>
              </w:rPr>
              <w:t>Atbalsta pasākumi ģimenēm un bērniem</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A5AD4" w14:textId="77777777" w:rsidR="00BD60FD" w:rsidRPr="00D9514F" w:rsidRDefault="00BD60FD" w:rsidP="004671ED">
            <w:pPr>
              <w:keepNext/>
              <w:jc w:val="right"/>
              <w:rPr>
                <w:b/>
                <w:bCs/>
                <w:iCs/>
                <w:sz w:val="18"/>
                <w:szCs w:val="18"/>
              </w:rPr>
            </w:pPr>
            <w:r w:rsidRPr="00D9514F">
              <w:rPr>
                <w:b/>
                <w:bCs/>
                <w:iCs/>
                <w:sz w:val="18"/>
                <w:szCs w:val="18"/>
              </w:rPr>
              <w:t>38 962</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56B5F18" w14:textId="77777777" w:rsidR="00BD60FD" w:rsidRPr="00D9514F" w:rsidRDefault="00BD60FD" w:rsidP="004671ED">
            <w:pPr>
              <w:keepNext/>
              <w:jc w:val="center"/>
              <w:rPr>
                <w:b/>
                <w:bCs/>
                <w:iCs/>
                <w:sz w:val="18"/>
                <w:szCs w:val="18"/>
              </w:rPr>
            </w:pPr>
            <w:r w:rsidRPr="00D9514F">
              <w:rPr>
                <w:b/>
                <w:bCs/>
                <w:iCs/>
                <w:sz w:val="18"/>
                <w:szCs w:val="18"/>
              </w:rPr>
              <w:t>-</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32BDAA9" w14:textId="77777777" w:rsidR="00BD60FD" w:rsidRPr="00D9514F" w:rsidRDefault="00BD60FD" w:rsidP="004671ED">
            <w:pPr>
              <w:keepNext/>
              <w:jc w:val="center"/>
              <w:rPr>
                <w:b/>
                <w:bCs/>
                <w:iCs/>
                <w:sz w:val="18"/>
                <w:szCs w:val="18"/>
              </w:rPr>
            </w:pPr>
            <w:r w:rsidRPr="00D9514F">
              <w:rPr>
                <w:b/>
                <w:bCs/>
                <w:iCs/>
                <w:sz w:val="18"/>
                <w:szCs w:val="18"/>
              </w:rPr>
              <w:t>-</w:t>
            </w:r>
          </w:p>
        </w:tc>
        <w:tc>
          <w:tcPr>
            <w:tcW w:w="591" w:type="pct"/>
            <w:vMerge w:val="restart"/>
            <w:shd w:val="clear" w:color="auto" w:fill="FFFFFF"/>
          </w:tcPr>
          <w:p w14:paraId="64704F0C"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3A8B64D4" w14:textId="77777777" w:rsidTr="004671ED">
        <w:trPr>
          <w:trHeight w:val="173"/>
        </w:trPr>
        <w:tc>
          <w:tcPr>
            <w:tcW w:w="291" w:type="pct"/>
            <w:vMerge/>
            <w:shd w:val="clear" w:color="auto" w:fill="auto"/>
          </w:tcPr>
          <w:p w14:paraId="56B94699" w14:textId="77777777" w:rsidR="00BD60FD" w:rsidRPr="00D9514F" w:rsidRDefault="00BD60FD" w:rsidP="004671ED">
            <w:pPr>
              <w:keepNext/>
              <w:rPr>
                <w:rFonts w:eastAsia="Calibri"/>
                <w:b/>
                <w:bCs/>
                <w:i/>
                <w:sz w:val="18"/>
                <w:szCs w:val="18"/>
              </w:rPr>
            </w:pPr>
          </w:p>
        </w:tc>
        <w:tc>
          <w:tcPr>
            <w:tcW w:w="2249" w:type="pct"/>
            <w:shd w:val="clear" w:color="auto" w:fill="F2F2F2" w:themeFill="background1" w:themeFillShade="F2"/>
          </w:tcPr>
          <w:p w14:paraId="1CD64BFA" w14:textId="77777777" w:rsidR="00BD60FD" w:rsidRPr="00D9514F" w:rsidRDefault="00BD60FD" w:rsidP="001E17C8">
            <w:pPr>
              <w:keepNext/>
              <w:jc w:val="both"/>
              <w:rPr>
                <w:rFonts w:eastAsia="Calibri"/>
                <w:bCs/>
                <w:i/>
                <w:sz w:val="18"/>
                <w:szCs w:val="18"/>
                <w:lang w:eastAsia="lv-LV"/>
              </w:rPr>
            </w:pPr>
            <w:r w:rsidRPr="00D9514F">
              <w:rPr>
                <w:b/>
                <w:bCs/>
                <w:i/>
                <w:iCs/>
                <w:sz w:val="18"/>
                <w:szCs w:val="18"/>
                <w:lang w:eastAsia="lv-LV"/>
              </w:rPr>
              <w:t xml:space="preserve">Veikt pielāgojumus IT sistēmās, lai nodrošinātu piemaksas pie ģimenes valsts pabalsta par bērnu ar invaliditāti un valsts atbalsta ar </w:t>
            </w:r>
            <w:proofErr w:type="spellStart"/>
            <w:r w:rsidRPr="00D9514F">
              <w:rPr>
                <w:b/>
                <w:bCs/>
                <w:i/>
                <w:iCs/>
                <w:sz w:val="18"/>
                <w:szCs w:val="18"/>
                <w:lang w:eastAsia="lv-LV"/>
              </w:rPr>
              <w:t>celiakiju</w:t>
            </w:r>
            <w:proofErr w:type="spellEnd"/>
            <w:r w:rsidRPr="00D9514F">
              <w:rPr>
                <w:b/>
                <w:bCs/>
                <w:i/>
                <w:iCs/>
                <w:sz w:val="18"/>
                <w:szCs w:val="18"/>
                <w:lang w:eastAsia="lv-LV"/>
              </w:rPr>
              <w:t xml:space="preserve"> slimiem bērniem palielināšanu</w:t>
            </w:r>
            <w:r w:rsidRPr="00D9514F">
              <w:rPr>
                <w:b/>
                <w:bCs/>
                <w:i/>
                <w:iCs/>
                <w:sz w:val="18"/>
                <w:szCs w:val="18"/>
                <w:vertAlign w:val="superscript"/>
                <w:lang w:eastAsia="lv-LV"/>
              </w:rPr>
              <w:t>3</w:t>
            </w:r>
            <w:r w:rsidRPr="00D9514F">
              <w:rPr>
                <w:b/>
                <w:i/>
                <w:sz w:val="18"/>
                <w:szCs w:val="18"/>
              </w:rPr>
              <w:t xml:space="preserve"> </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D7AFA" w14:textId="77777777" w:rsidR="00BD60FD" w:rsidRPr="00D9514F" w:rsidRDefault="00BD60FD" w:rsidP="004671ED">
            <w:pPr>
              <w:keepNext/>
              <w:jc w:val="right"/>
              <w:rPr>
                <w:i/>
                <w:sz w:val="18"/>
                <w:szCs w:val="18"/>
              </w:rPr>
            </w:pPr>
            <w:r w:rsidRPr="00D9514F">
              <w:rPr>
                <w:b/>
                <w:i/>
                <w:sz w:val="18"/>
                <w:szCs w:val="18"/>
              </w:rPr>
              <w:t>38 962</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FD3BBC3" w14:textId="77777777" w:rsidR="00BD60FD" w:rsidRPr="00D9514F" w:rsidRDefault="00BD60FD" w:rsidP="004671ED">
            <w:pPr>
              <w:keepNext/>
              <w:jc w:val="center"/>
              <w:rPr>
                <w:i/>
                <w:sz w:val="18"/>
                <w:szCs w:val="18"/>
              </w:rPr>
            </w:pPr>
            <w:r w:rsidRPr="00D9514F">
              <w:rPr>
                <w:b/>
                <w:i/>
                <w:sz w:val="18"/>
                <w:szCs w:val="18"/>
              </w:rPr>
              <w:t>-</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8D6F3BE" w14:textId="77777777" w:rsidR="00BD60FD" w:rsidRPr="00D9514F" w:rsidRDefault="00BD60FD" w:rsidP="004671ED">
            <w:pPr>
              <w:keepNext/>
              <w:jc w:val="center"/>
              <w:rPr>
                <w:i/>
                <w:sz w:val="18"/>
                <w:szCs w:val="18"/>
              </w:rPr>
            </w:pPr>
            <w:r w:rsidRPr="00D9514F">
              <w:rPr>
                <w:b/>
                <w:i/>
                <w:sz w:val="18"/>
                <w:szCs w:val="18"/>
              </w:rPr>
              <w:t>-</w:t>
            </w:r>
          </w:p>
        </w:tc>
        <w:tc>
          <w:tcPr>
            <w:tcW w:w="591" w:type="pct"/>
            <w:vMerge/>
            <w:shd w:val="clear" w:color="auto" w:fill="FFFFFF"/>
          </w:tcPr>
          <w:p w14:paraId="295199F0" w14:textId="77777777" w:rsidR="00BD60FD" w:rsidRPr="00D9514F" w:rsidRDefault="00BD60FD" w:rsidP="004671ED">
            <w:pPr>
              <w:keepNext/>
              <w:rPr>
                <w:rFonts w:eastAsia="Calibri"/>
                <w:bCs/>
                <w:iCs/>
                <w:sz w:val="18"/>
                <w:szCs w:val="18"/>
              </w:rPr>
            </w:pPr>
          </w:p>
        </w:tc>
      </w:tr>
      <w:tr w:rsidR="00BD60FD" w:rsidRPr="00D9514F" w14:paraId="0481F583" w14:textId="77777777" w:rsidTr="004671ED">
        <w:trPr>
          <w:trHeight w:val="173"/>
        </w:trPr>
        <w:tc>
          <w:tcPr>
            <w:tcW w:w="291" w:type="pct"/>
            <w:vMerge/>
            <w:shd w:val="clear" w:color="auto" w:fill="auto"/>
          </w:tcPr>
          <w:p w14:paraId="10A7EE4A" w14:textId="77777777" w:rsidR="00BD60FD" w:rsidRPr="00D9514F" w:rsidRDefault="00BD60FD" w:rsidP="004671ED">
            <w:pPr>
              <w:keepNext/>
              <w:rPr>
                <w:rFonts w:eastAsia="Calibri"/>
                <w:b/>
                <w:bCs/>
                <w:i/>
                <w:sz w:val="18"/>
                <w:szCs w:val="18"/>
              </w:rPr>
            </w:pPr>
          </w:p>
        </w:tc>
        <w:tc>
          <w:tcPr>
            <w:tcW w:w="4118" w:type="pct"/>
            <w:gridSpan w:val="4"/>
            <w:tcBorders>
              <w:right w:val="single" w:sz="4" w:space="0" w:color="auto"/>
            </w:tcBorders>
            <w:shd w:val="clear" w:color="auto" w:fill="FFFFFF" w:themeFill="background1"/>
          </w:tcPr>
          <w:p w14:paraId="156D351F" w14:textId="77777777" w:rsidR="00BD60FD" w:rsidRPr="00D9514F" w:rsidRDefault="00BD60FD" w:rsidP="004671ED">
            <w:pPr>
              <w:keepNext/>
              <w:ind w:left="284"/>
              <w:rPr>
                <w:bCs/>
                <w:iCs/>
                <w:sz w:val="18"/>
                <w:szCs w:val="18"/>
              </w:rPr>
            </w:pPr>
            <w:r w:rsidRPr="00D9514F">
              <w:rPr>
                <w:bCs/>
                <w:iCs/>
                <w:sz w:val="18"/>
                <w:szCs w:val="18"/>
              </w:rPr>
              <w:t xml:space="preserve">Pielāgotas IT sistēmas piemaksas pie ģimenes valsts pabalsta par bērnu ar invaliditāti un valsts atbalsta ar </w:t>
            </w:r>
            <w:proofErr w:type="spellStart"/>
            <w:r w:rsidRPr="00D9514F">
              <w:rPr>
                <w:bCs/>
                <w:iCs/>
                <w:sz w:val="18"/>
                <w:szCs w:val="18"/>
              </w:rPr>
              <w:t>celiakiju</w:t>
            </w:r>
            <w:proofErr w:type="spellEnd"/>
            <w:r w:rsidRPr="00D9514F">
              <w:rPr>
                <w:bCs/>
                <w:iCs/>
                <w:sz w:val="18"/>
                <w:szCs w:val="18"/>
              </w:rPr>
              <w:t xml:space="preserve"> slimiem bērniem palielināšanai</w:t>
            </w:r>
          </w:p>
        </w:tc>
        <w:tc>
          <w:tcPr>
            <w:tcW w:w="591" w:type="pct"/>
            <w:vMerge/>
            <w:shd w:val="clear" w:color="auto" w:fill="FFFFFF"/>
          </w:tcPr>
          <w:p w14:paraId="199BAE7F" w14:textId="77777777" w:rsidR="00BD60FD" w:rsidRPr="00D9514F" w:rsidRDefault="00BD60FD" w:rsidP="004671ED">
            <w:pPr>
              <w:keepNext/>
              <w:rPr>
                <w:rFonts w:eastAsia="Calibri"/>
                <w:bCs/>
                <w:iCs/>
                <w:sz w:val="18"/>
                <w:szCs w:val="18"/>
              </w:rPr>
            </w:pPr>
          </w:p>
        </w:tc>
      </w:tr>
      <w:tr w:rsidR="00BD60FD" w:rsidRPr="00D9514F" w14:paraId="04D7924A" w14:textId="77777777" w:rsidTr="004671ED">
        <w:trPr>
          <w:trHeight w:val="173"/>
        </w:trPr>
        <w:tc>
          <w:tcPr>
            <w:tcW w:w="291" w:type="pct"/>
            <w:vMerge/>
            <w:shd w:val="clear" w:color="auto" w:fill="auto"/>
          </w:tcPr>
          <w:p w14:paraId="08B45EFC" w14:textId="77777777" w:rsidR="00BD60FD" w:rsidRPr="00D9514F" w:rsidRDefault="00BD60FD" w:rsidP="004671ED">
            <w:pPr>
              <w:keepNext/>
              <w:rPr>
                <w:rFonts w:eastAsia="Calibri"/>
                <w:b/>
                <w:bCs/>
                <w:i/>
                <w:sz w:val="18"/>
                <w:szCs w:val="18"/>
              </w:rPr>
            </w:pPr>
          </w:p>
        </w:tc>
        <w:tc>
          <w:tcPr>
            <w:tcW w:w="2249" w:type="pct"/>
            <w:shd w:val="clear" w:color="auto" w:fill="FFFFFF" w:themeFill="background1"/>
          </w:tcPr>
          <w:p w14:paraId="0AACAC76" w14:textId="77777777" w:rsidR="00BD60FD" w:rsidRPr="00D9514F" w:rsidRDefault="00BD60FD" w:rsidP="004671ED">
            <w:pPr>
              <w:keepNext/>
              <w:ind w:left="601"/>
              <w:rPr>
                <w:rFonts w:eastAsia="Calibri"/>
                <w:bCs/>
                <w:sz w:val="18"/>
                <w:szCs w:val="18"/>
                <w:lang w:eastAsia="lv-LV"/>
              </w:rPr>
            </w:pPr>
            <w:r w:rsidRPr="00D9514F">
              <w:rPr>
                <w:rFonts w:eastAsia="Calibri"/>
                <w:bCs/>
                <w:i/>
                <w:iCs/>
                <w:sz w:val="18"/>
                <w:szCs w:val="18"/>
              </w:rPr>
              <w:t>Papildināta sistēma (skaits)</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D60E636" w14:textId="77777777" w:rsidR="00BD60FD" w:rsidRPr="00D9514F" w:rsidRDefault="00BD60FD" w:rsidP="004671ED">
            <w:pPr>
              <w:keepNext/>
              <w:jc w:val="center"/>
              <w:rPr>
                <w:bCs/>
                <w:sz w:val="18"/>
                <w:szCs w:val="18"/>
              </w:rPr>
            </w:pPr>
            <w:r w:rsidRPr="00D9514F">
              <w:rPr>
                <w:bCs/>
                <w:i/>
                <w:sz w:val="18"/>
                <w:szCs w:val="18"/>
              </w:rPr>
              <w:t>1</w:t>
            </w:r>
          </w:p>
        </w:tc>
        <w:tc>
          <w:tcPr>
            <w:tcW w:w="628" w:type="pct"/>
            <w:tcBorders>
              <w:top w:val="single" w:sz="4" w:space="0" w:color="auto"/>
              <w:left w:val="nil"/>
              <w:bottom w:val="single" w:sz="4" w:space="0" w:color="auto"/>
              <w:right w:val="single" w:sz="4" w:space="0" w:color="auto"/>
            </w:tcBorders>
            <w:shd w:val="clear" w:color="auto" w:fill="auto"/>
          </w:tcPr>
          <w:p w14:paraId="296C7A10" w14:textId="77777777" w:rsidR="00BD60FD" w:rsidRPr="00D9514F" w:rsidRDefault="00BD60FD" w:rsidP="004671ED">
            <w:pPr>
              <w:keepNext/>
              <w:jc w:val="center"/>
              <w:rPr>
                <w:bCs/>
                <w:sz w:val="18"/>
                <w:szCs w:val="18"/>
              </w:rPr>
            </w:pPr>
            <w:r w:rsidRPr="00D9514F">
              <w:rPr>
                <w:rFonts w:eastAsia="Calibri"/>
                <w:bCs/>
                <w:i/>
                <w:iCs/>
                <w:sz w:val="18"/>
                <w:szCs w:val="18"/>
              </w:rPr>
              <w:t>-</w:t>
            </w:r>
          </w:p>
        </w:tc>
        <w:tc>
          <w:tcPr>
            <w:tcW w:w="628" w:type="pct"/>
            <w:tcBorders>
              <w:top w:val="single" w:sz="4" w:space="0" w:color="auto"/>
              <w:left w:val="nil"/>
              <w:bottom w:val="single" w:sz="4" w:space="0" w:color="auto"/>
              <w:right w:val="single" w:sz="4" w:space="0" w:color="auto"/>
            </w:tcBorders>
            <w:shd w:val="clear" w:color="auto" w:fill="auto"/>
          </w:tcPr>
          <w:p w14:paraId="4193867D" w14:textId="77777777" w:rsidR="00BD60FD" w:rsidRPr="00D9514F" w:rsidRDefault="00BD60FD" w:rsidP="004671ED">
            <w:pPr>
              <w:keepNext/>
              <w:jc w:val="center"/>
              <w:rPr>
                <w:bCs/>
                <w:sz w:val="18"/>
                <w:szCs w:val="18"/>
              </w:rPr>
            </w:pPr>
            <w:r w:rsidRPr="00D9514F">
              <w:rPr>
                <w:rFonts w:eastAsia="Calibri"/>
                <w:bCs/>
                <w:i/>
                <w:iCs/>
                <w:sz w:val="18"/>
                <w:szCs w:val="18"/>
              </w:rPr>
              <w:t>-</w:t>
            </w:r>
          </w:p>
        </w:tc>
        <w:tc>
          <w:tcPr>
            <w:tcW w:w="591" w:type="pct"/>
            <w:vMerge/>
            <w:shd w:val="clear" w:color="auto" w:fill="FFFFFF"/>
          </w:tcPr>
          <w:p w14:paraId="539B389C" w14:textId="77777777" w:rsidR="00BD60FD" w:rsidRPr="00D9514F" w:rsidRDefault="00BD60FD" w:rsidP="004671ED">
            <w:pPr>
              <w:keepNext/>
              <w:rPr>
                <w:rFonts w:eastAsia="Calibri"/>
                <w:bCs/>
                <w:iCs/>
                <w:sz w:val="18"/>
                <w:szCs w:val="18"/>
              </w:rPr>
            </w:pPr>
          </w:p>
        </w:tc>
      </w:tr>
      <w:tr w:rsidR="00BD60FD" w:rsidRPr="00D9514F" w14:paraId="16431A8B" w14:textId="77777777" w:rsidTr="004671ED">
        <w:trPr>
          <w:trHeight w:val="173"/>
        </w:trPr>
        <w:tc>
          <w:tcPr>
            <w:tcW w:w="291" w:type="pct"/>
            <w:vMerge/>
            <w:shd w:val="clear" w:color="auto" w:fill="auto"/>
          </w:tcPr>
          <w:p w14:paraId="5D13DDA6" w14:textId="77777777" w:rsidR="00BD60FD" w:rsidRPr="00D9514F" w:rsidRDefault="00BD60FD" w:rsidP="004671ED">
            <w:pPr>
              <w:keepNext/>
              <w:rPr>
                <w:rFonts w:eastAsia="Calibri"/>
                <w:b/>
                <w:bCs/>
                <w:i/>
                <w:sz w:val="18"/>
                <w:szCs w:val="18"/>
              </w:rPr>
            </w:pPr>
          </w:p>
        </w:tc>
        <w:tc>
          <w:tcPr>
            <w:tcW w:w="4118" w:type="pct"/>
            <w:gridSpan w:val="4"/>
            <w:tcBorders>
              <w:right w:val="single" w:sz="4" w:space="0" w:color="auto"/>
            </w:tcBorders>
            <w:shd w:val="clear" w:color="auto" w:fill="FFFFFF" w:themeFill="background1"/>
          </w:tcPr>
          <w:p w14:paraId="5E2B0F0E" w14:textId="77777777" w:rsidR="00BD60FD" w:rsidRPr="00D9514F" w:rsidRDefault="00BD60FD" w:rsidP="004671ED">
            <w:pPr>
              <w:keepNext/>
              <w:rPr>
                <w:iCs/>
                <w:sz w:val="18"/>
                <w:szCs w:val="18"/>
              </w:rPr>
            </w:pPr>
            <w:r w:rsidRPr="00D9514F">
              <w:rPr>
                <w:rFonts w:eastAsia="Calibri"/>
                <w:iCs/>
                <w:sz w:val="18"/>
                <w:szCs w:val="18"/>
              </w:rPr>
              <w:t>04.05.00 Valsts sociālās apdrošināšanas aģentūras speciālais budžets</w:t>
            </w:r>
          </w:p>
        </w:tc>
        <w:tc>
          <w:tcPr>
            <w:tcW w:w="591" w:type="pct"/>
            <w:vMerge/>
            <w:shd w:val="clear" w:color="auto" w:fill="FFFFFF"/>
          </w:tcPr>
          <w:p w14:paraId="34ED7F8D" w14:textId="77777777" w:rsidR="00BD60FD" w:rsidRPr="00D9514F" w:rsidRDefault="00BD60FD" w:rsidP="004671ED">
            <w:pPr>
              <w:keepNext/>
              <w:rPr>
                <w:rFonts w:eastAsia="Calibri"/>
                <w:bCs/>
                <w:iCs/>
                <w:sz w:val="18"/>
                <w:szCs w:val="18"/>
              </w:rPr>
            </w:pPr>
          </w:p>
        </w:tc>
      </w:tr>
      <w:tr w:rsidR="00BD60FD" w:rsidRPr="00D9514F" w14:paraId="33D7D57C" w14:textId="77777777" w:rsidTr="004671ED">
        <w:trPr>
          <w:trHeight w:val="173"/>
        </w:trPr>
        <w:tc>
          <w:tcPr>
            <w:tcW w:w="291" w:type="pct"/>
            <w:vMerge w:val="restart"/>
            <w:shd w:val="clear" w:color="auto" w:fill="auto"/>
          </w:tcPr>
          <w:p w14:paraId="275E0391" w14:textId="77777777" w:rsidR="00BD60FD" w:rsidRPr="00D9514F" w:rsidRDefault="00BD60FD" w:rsidP="004671ED">
            <w:pPr>
              <w:keepNext/>
              <w:rPr>
                <w:rFonts w:eastAsia="Calibri"/>
                <w:bCs/>
                <w:iCs/>
                <w:sz w:val="18"/>
                <w:szCs w:val="18"/>
              </w:rPr>
            </w:pPr>
            <w:r w:rsidRPr="00D9514F">
              <w:rPr>
                <w:rFonts w:eastAsia="Calibri"/>
                <w:bCs/>
                <w:iCs/>
                <w:sz w:val="18"/>
                <w:szCs w:val="18"/>
              </w:rPr>
              <w:t xml:space="preserve">3. </w:t>
            </w:r>
          </w:p>
        </w:tc>
        <w:tc>
          <w:tcPr>
            <w:tcW w:w="2249" w:type="pct"/>
            <w:shd w:val="clear" w:color="auto" w:fill="D9D9D9"/>
          </w:tcPr>
          <w:p w14:paraId="5CBB8693" w14:textId="77777777" w:rsidR="00BD60FD" w:rsidRPr="00D9514F" w:rsidRDefault="00BD60FD" w:rsidP="001E17C8">
            <w:pPr>
              <w:keepNext/>
              <w:jc w:val="both"/>
              <w:rPr>
                <w:rFonts w:eastAsia="Calibri"/>
                <w:b/>
                <w:iCs/>
                <w:sz w:val="18"/>
                <w:szCs w:val="18"/>
                <w:vertAlign w:val="superscript"/>
              </w:rPr>
            </w:pPr>
            <w:r w:rsidRPr="00D9514F">
              <w:rPr>
                <w:rFonts w:eastAsia="Calibri"/>
                <w:b/>
                <w:iCs/>
                <w:sz w:val="18"/>
                <w:szCs w:val="18"/>
              </w:rPr>
              <w:t>Pensiju, pabalstu un atlīdzību piegādes saņēmēja dzīvesvietā samaksas pieauguma kompensēšana</w:t>
            </w:r>
            <w:r w:rsidRPr="00D9514F">
              <w:rPr>
                <w:rFonts w:eastAsia="Calibri"/>
                <w:b/>
                <w:iCs/>
                <w:sz w:val="18"/>
                <w:szCs w:val="18"/>
                <w:vertAlign w:val="superscript"/>
              </w:rPr>
              <w:t>4</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69863" w14:textId="77777777" w:rsidR="00BD60FD" w:rsidRPr="00D9514F" w:rsidRDefault="00BD60FD" w:rsidP="004671ED">
            <w:pPr>
              <w:keepNext/>
              <w:jc w:val="right"/>
              <w:rPr>
                <w:b/>
                <w:iCs/>
                <w:sz w:val="18"/>
                <w:szCs w:val="18"/>
              </w:rPr>
            </w:pPr>
            <w:r w:rsidRPr="00D9514F">
              <w:rPr>
                <w:b/>
                <w:iCs/>
                <w:sz w:val="18"/>
                <w:szCs w:val="18"/>
              </w:rPr>
              <w:t>511 905</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60B0BF6A" w14:textId="77777777" w:rsidR="00BD60FD" w:rsidRPr="00D9514F" w:rsidRDefault="00BD60FD" w:rsidP="004671ED">
            <w:pPr>
              <w:keepNext/>
              <w:jc w:val="right"/>
              <w:rPr>
                <w:b/>
                <w:iCs/>
                <w:sz w:val="18"/>
                <w:szCs w:val="18"/>
              </w:rPr>
            </w:pPr>
            <w:r w:rsidRPr="00D9514F">
              <w:rPr>
                <w:b/>
                <w:iCs/>
                <w:sz w:val="18"/>
                <w:szCs w:val="18"/>
              </w:rPr>
              <w:t>845 745</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77AC4136" w14:textId="77777777" w:rsidR="00BD60FD" w:rsidRPr="00D9514F" w:rsidRDefault="00BD60FD" w:rsidP="004671ED">
            <w:pPr>
              <w:keepNext/>
              <w:jc w:val="right"/>
              <w:rPr>
                <w:b/>
                <w:iCs/>
                <w:sz w:val="18"/>
                <w:szCs w:val="18"/>
              </w:rPr>
            </w:pPr>
            <w:r w:rsidRPr="00D9514F">
              <w:rPr>
                <w:b/>
                <w:iCs/>
                <w:sz w:val="18"/>
                <w:szCs w:val="18"/>
              </w:rPr>
              <w:t>1 191 890</w:t>
            </w:r>
          </w:p>
        </w:tc>
        <w:tc>
          <w:tcPr>
            <w:tcW w:w="591" w:type="pct"/>
            <w:vMerge w:val="restart"/>
          </w:tcPr>
          <w:p w14:paraId="264EB08D"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692EB33B" w14:textId="77777777" w:rsidTr="004671ED">
        <w:trPr>
          <w:trHeight w:val="173"/>
        </w:trPr>
        <w:tc>
          <w:tcPr>
            <w:tcW w:w="291" w:type="pct"/>
            <w:vMerge/>
            <w:shd w:val="clear" w:color="auto" w:fill="auto"/>
          </w:tcPr>
          <w:p w14:paraId="7A25BBBA" w14:textId="77777777" w:rsidR="00BD60FD" w:rsidRPr="00D9514F" w:rsidRDefault="00BD60FD" w:rsidP="004671ED">
            <w:pPr>
              <w:keepNext/>
              <w:rPr>
                <w:rFonts w:eastAsia="Calibri"/>
                <w:b/>
                <w:i/>
                <w:sz w:val="18"/>
                <w:szCs w:val="18"/>
              </w:rPr>
            </w:pPr>
          </w:p>
        </w:tc>
        <w:tc>
          <w:tcPr>
            <w:tcW w:w="2249" w:type="pct"/>
            <w:shd w:val="clear" w:color="auto" w:fill="F2F2F2" w:themeFill="background1" w:themeFillShade="F2"/>
          </w:tcPr>
          <w:p w14:paraId="149FCBEE" w14:textId="77777777" w:rsidR="00BD60FD" w:rsidRPr="00D9514F" w:rsidRDefault="00BD60FD" w:rsidP="001E17C8">
            <w:pPr>
              <w:keepNext/>
              <w:jc w:val="both"/>
              <w:rPr>
                <w:rFonts w:eastAsia="Calibri"/>
                <w:sz w:val="18"/>
                <w:szCs w:val="18"/>
                <w:vertAlign w:val="superscript"/>
              </w:rPr>
            </w:pPr>
            <w:r w:rsidRPr="00D9514F">
              <w:rPr>
                <w:b/>
                <w:i/>
                <w:iCs/>
                <w:sz w:val="18"/>
                <w:szCs w:val="18"/>
              </w:rPr>
              <w:t>Nodrošināt VSAA pakalpojumu piegādes cenas pieauguma kompensēšanu personām, kuras pakalpojumus saņem savā dzīvesvietā</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F1897" w14:textId="77777777" w:rsidR="00BD60FD" w:rsidRPr="00D9514F" w:rsidRDefault="00BD60FD" w:rsidP="004671ED">
            <w:pPr>
              <w:keepNext/>
              <w:jc w:val="right"/>
              <w:rPr>
                <w:sz w:val="18"/>
                <w:szCs w:val="18"/>
              </w:rPr>
            </w:pPr>
            <w:r w:rsidRPr="00D9514F">
              <w:rPr>
                <w:b/>
                <w:i/>
                <w:iCs/>
                <w:sz w:val="18"/>
                <w:szCs w:val="18"/>
              </w:rPr>
              <w:t>511 905</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483F3C5C" w14:textId="77777777" w:rsidR="00BD60FD" w:rsidRPr="00D9514F" w:rsidRDefault="00BD60FD" w:rsidP="004671ED">
            <w:pPr>
              <w:keepNext/>
              <w:jc w:val="right"/>
              <w:rPr>
                <w:sz w:val="18"/>
                <w:szCs w:val="18"/>
              </w:rPr>
            </w:pPr>
            <w:r w:rsidRPr="00D9514F">
              <w:rPr>
                <w:b/>
                <w:i/>
                <w:iCs/>
                <w:sz w:val="18"/>
                <w:szCs w:val="18"/>
              </w:rPr>
              <w:t>845 745</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CFB77A7" w14:textId="77777777" w:rsidR="00BD60FD" w:rsidRPr="00D9514F" w:rsidRDefault="00BD60FD" w:rsidP="004671ED">
            <w:pPr>
              <w:keepNext/>
              <w:jc w:val="right"/>
              <w:rPr>
                <w:sz w:val="18"/>
                <w:szCs w:val="18"/>
              </w:rPr>
            </w:pPr>
            <w:r w:rsidRPr="00D9514F">
              <w:rPr>
                <w:b/>
                <w:i/>
                <w:iCs/>
                <w:sz w:val="18"/>
                <w:szCs w:val="18"/>
              </w:rPr>
              <w:t>1 191 890</w:t>
            </w:r>
          </w:p>
        </w:tc>
        <w:tc>
          <w:tcPr>
            <w:tcW w:w="591" w:type="pct"/>
            <w:vMerge/>
          </w:tcPr>
          <w:p w14:paraId="162A2088" w14:textId="77777777" w:rsidR="00BD60FD" w:rsidRPr="00D9514F" w:rsidRDefault="00BD60FD" w:rsidP="004671ED">
            <w:pPr>
              <w:keepNext/>
              <w:rPr>
                <w:rFonts w:eastAsia="Calibri"/>
                <w:bCs/>
                <w:iCs/>
                <w:sz w:val="18"/>
                <w:szCs w:val="18"/>
              </w:rPr>
            </w:pPr>
          </w:p>
        </w:tc>
      </w:tr>
      <w:tr w:rsidR="00BD60FD" w:rsidRPr="00D9514F" w14:paraId="75AA6716" w14:textId="77777777" w:rsidTr="004671ED">
        <w:trPr>
          <w:trHeight w:val="173"/>
        </w:trPr>
        <w:tc>
          <w:tcPr>
            <w:tcW w:w="291" w:type="pct"/>
            <w:vMerge/>
            <w:shd w:val="clear" w:color="auto" w:fill="auto"/>
          </w:tcPr>
          <w:p w14:paraId="3F9ED69E" w14:textId="77777777" w:rsidR="00BD60FD" w:rsidRPr="00D9514F" w:rsidRDefault="00BD60FD" w:rsidP="004671ED">
            <w:pPr>
              <w:keepNext/>
              <w:rPr>
                <w:rFonts w:eastAsia="Calibri"/>
                <w:b/>
                <w:i/>
                <w:sz w:val="18"/>
                <w:szCs w:val="18"/>
              </w:rPr>
            </w:pPr>
          </w:p>
        </w:tc>
        <w:tc>
          <w:tcPr>
            <w:tcW w:w="4118" w:type="pct"/>
            <w:gridSpan w:val="4"/>
            <w:tcBorders>
              <w:right w:val="single" w:sz="4" w:space="0" w:color="auto"/>
            </w:tcBorders>
            <w:shd w:val="clear" w:color="auto" w:fill="FFFFFF" w:themeFill="background1"/>
          </w:tcPr>
          <w:p w14:paraId="4B9C52B9" w14:textId="77777777" w:rsidR="00BD60FD" w:rsidRPr="00D9514F" w:rsidRDefault="00BD60FD" w:rsidP="004671ED">
            <w:pPr>
              <w:keepNext/>
              <w:ind w:left="284"/>
              <w:rPr>
                <w:bCs/>
                <w:iCs/>
                <w:sz w:val="18"/>
                <w:szCs w:val="18"/>
              </w:rPr>
            </w:pPr>
            <w:r w:rsidRPr="00D9514F">
              <w:rPr>
                <w:bCs/>
                <w:iCs/>
                <w:sz w:val="18"/>
                <w:szCs w:val="18"/>
              </w:rPr>
              <w:t>Novērsta piegādes maksas pieauguma negatīvā ietekme uz pensiju, pabalstu un atlīdzību apmēriem, ko personas saņem ar piegādi mājās</w:t>
            </w:r>
          </w:p>
        </w:tc>
        <w:tc>
          <w:tcPr>
            <w:tcW w:w="591" w:type="pct"/>
            <w:vMerge/>
          </w:tcPr>
          <w:p w14:paraId="471E6F8E" w14:textId="77777777" w:rsidR="00BD60FD" w:rsidRPr="00D9514F" w:rsidRDefault="00BD60FD" w:rsidP="004671ED">
            <w:pPr>
              <w:keepNext/>
              <w:rPr>
                <w:rFonts w:eastAsia="Calibri"/>
                <w:bCs/>
                <w:iCs/>
                <w:sz w:val="18"/>
                <w:szCs w:val="18"/>
              </w:rPr>
            </w:pPr>
          </w:p>
        </w:tc>
      </w:tr>
      <w:tr w:rsidR="00BD60FD" w:rsidRPr="00D9514F" w14:paraId="1573211D" w14:textId="77777777" w:rsidTr="004671ED">
        <w:trPr>
          <w:trHeight w:val="173"/>
        </w:trPr>
        <w:tc>
          <w:tcPr>
            <w:tcW w:w="291" w:type="pct"/>
            <w:vMerge/>
            <w:shd w:val="clear" w:color="auto" w:fill="auto"/>
          </w:tcPr>
          <w:p w14:paraId="2541A24B" w14:textId="77777777" w:rsidR="00BD60FD" w:rsidRPr="00D9514F" w:rsidRDefault="00BD60FD" w:rsidP="004671ED">
            <w:pPr>
              <w:keepNext/>
              <w:rPr>
                <w:rFonts w:eastAsia="Calibri"/>
                <w:b/>
                <w:i/>
                <w:sz w:val="18"/>
                <w:szCs w:val="18"/>
              </w:rPr>
            </w:pPr>
          </w:p>
        </w:tc>
        <w:tc>
          <w:tcPr>
            <w:tcW w:w="2249" w:type="pct"/>
            <w:shd w:val="clear" w:color="auto" w:fill="auto"/>
          </w:tcPr>
          <w:p w14:paraId="61FBCEEB" w14:textId="77777777" w:rsidR="00BD60FD" w:rsidRPr="00D9514F" w:rsidRDefault="00BD60FD" w:rsidP="001E17C8">
            <w:pPr>
              <w:keepNext/>
              <w:ind w:left="601"/>
              <w:jc w:val="both"/>
              <w:rPr>
                <w:rFonts w:eastAsia="Calibri"/>
                <w:sz w:val="18"/>
                <w:szCs w:val="18"/>
              </w:rPr>
            </w:pPr>
            <w:r w:rsidRPr="00D9514F">
              <w:rPr>
                <w:i/>
                <w:iCs/>
                <w:sz w:val="18"/>
                <w:szCs w:val="18"/>
              </w:rPr>
              <w:t>Personas, kuras saņem pensiju, pabalstu un atlīdzību piegādi dzīvesvietā, vidēji mēnesī (skaits)</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43DE5A4" w14:textId="77777777" w:rsidR="00BD60FD" w:rsidRPr="00D9514F" w:rsidRDefault="00BD60FD" w:rsidP="004671ED">
            <w:pPr>
              <w:keepNext/>
              <w:jc w:val="center"/>
              <w:rPr>
                <w:iCs/>
                <w:sz w:val="18"/>
                <w:szCs w:val="18"/>
              </w:rPr>
            </w:pPr>
            <w:r w:rsidRPr="00D9514F">
              <w:rPr>
                <w:i/>
                <w:iCs/>
                <w:sz w:val="18"/>
                <w:szCs w:val="18"/>
              </w:rPr>
              <w:t>53 500</w:t>
            </w:r>
          </w:p>
        </w:tc>
        <w:tc>
          <w:tcPr>
            <w:tcW w:w="628" w:type="pct"/>
            <w:tcBorders>
              <w:top w:val="single" w:sz="4" w:space="0" w:color="auto"/>
              <w:left w:val="nil"/>
              <w:bottom w:val="single" w:sz="4" w:space="0" w:color="auto"/>
              <w:right w:val="single" w:sz="4" w:space="0" w:color="auto"/>
            </w:tcBorders>
            <w:shd w:val="clear" w:color="auto" w:fill="auto"/>
          </w:tcPr>
          <w:p w14:paraId="259F7702" w14:textId="77777777" w:rsidR="00BD60FD" w:rsidRPr="00D9514F" w:rsidRDefault="00BD60FD" w:rsidP="004671ED">
            <w:pPr>
              <w:keepNext/>
              <w:jc w:val="center"/>
              <w:rPr>
                <w:iCs/>
                <w:sz w:val="18"/>
                <w:szCs w:val="18"/>
              </w:rPr>
            </w:pPr>
            <w:r w:rsidRPr="00D9514F">
              <w:rPr>
                <w:i/>
                <w:iCs/>
                <w:sz w:val="18"/>
                <w:szCs w:val="18"/>
              </w:rPr>
              <w:t>53 500</w:t>
            </w:r>
          </w:p>
        </w:tc>
        <w:tc>
          <w:tcPr>
            <w:tcW w:w="628" w:type="pct"/>
            <w:tcBorders>
              <w:top w:val="single" w:sz="4" w:space="0" w:color="auto"/>
              <w:left w:val="nil"/>
              <w:bottom w:val="single" w:sz="4" w:space="0" w:color="auto"/>
              <w:right w:val="single" w:sz="4" w:space="0" w:color="auto"/>
            </w:tcBorders>
            <w:shd w:val="clear" w:color="auto" w:fill="auto"/>
          </w:tcPr>
          <w:p w14:paraId="71A54491" w14:textId="77777777" w:rsidR="00BD60FD" w:rsidRPr="00D9514F" w:rsidRDefault="00BD60FD" w:rsidP="004671ED">
            <w:pPr>
              <w:keepNext/>
              <w:jc w:val="center"/>
              <w:rPr>
                <w:iCs/>
                <w:sz w:val="18"/>
                <w:szCs w:val="18"/>
              </w:rPr>
            </w:pPr>
            <w:r w:rsidRPr="00D9514F">
              <w:rPr>
                <w:i/>
                <w:iCs/>
                <w:sz w:val="18"/>
                <w:szCs w:val="18"/>
              </w:rPr>
              <w:t>53 500</w:t>
            </w:r>
          </w:p>
        </w:tc>
        <w:tc>
          <w:tcPr>
            <w:tcW w:w="591" w:type="pct"/>
            <w:vMerge/>
          </w:tcPr>
          <w:p w14:paraId="6C445B65" w14:textId="77777777" w:rsidR="00BD60FD" w:rsidRPr="00D9514F" w:rsidRDefault="00BD60FD" w:rsidP="004671ED">
            <w:pPr>
              <w:keepNext/>
              <w:rPr>
                <w:rFonts w:eastAsia="Calibri"/>
                <w:bCs/>
                <w:iCs/>
                <w:sz w:val="18"/>
                <w:szCs w:val="18"/>
              </w:rPr>
            </w:pPr>
          </w:p>
        </w:tc>
      </w:tr>
      <w:tr w:rsidR="00BD60FD" w:rsidRPr="00D9514F" w14:paraId="5A28CB05" w14:textId="77777777" w:rsidTr="004671ED">
        <w:trPr>
          <w:trHeight w:val="173"/>
        </w:trPr>
        <w:tc>
          <w:tcPr>
            <w:tcW w:w="291" w:type="pct"/>
            <w:vMerge/>
            <w:shd w:val="clear" w:color="auto" w:fill="auto"/>
          </w:tcPr>
          <w:p w14:paraId="7CCA0CE7" w14:textId="77777777" w:rsidR="00BD60FD" w:rsidRPr="00D9514F" w:rsidRDefault="00BD60FD" w:rsidP="004671ED">
            <w:pPr>
              <w:keepNext/>
              <w:rPr>
                <w:rFonts w:eastAsia="Calibri"/>
                <w:b/>
                <w:i/>
                <w:sz w:val="18"/>
                <w:szCs w:val="18"/>
              </w:rPr>
            </w:pPr>
          </w:p>
        </w:tc>
        <w:tc>
          <w:tcPr>
            <w:tcW w:w="4118" w:type="pct"/>
            <w:gridSpan w:val="4"/>
            <w:tcBorders>
              <w:right w:val="single" w:sz="4" w:space="0" w:color="auto"/>
            </w:tcBorders>
            <w:shd w:val="clear" w:color="auto" w:fill="FFFFFF" w:themeFill="background1"/>
          </w:tcPr>
          <w:p w14:paraId="6E5E0309" w14:textId="77777777" w:rsidR="00BD60FD" w:rsidRPr="00D9514F" w:rsidRDefault="00BD60FD" w:rsidP="004671ED">
            <w:pPr>
              <w:keepNext/>
              <w:rPr>
                <w:iCs/>
                <w:sz w:val="18"/>
                <w:szCs w:val="18"/>
              </w:rPr>
            </w:pPr>
            <w:r w:rsidRPr="00D9514F">
              <w:rPr>
                <w:rFonts w:eastAsia="Calibri"/>
                <w:iCs/>
                <w:sz w:val="18"/>
                <w:szCs w:val="18"/>
              </w:rPr>
              <w:t>04.05.00 Valsts sociālās apdrošināšanas aģentūras speciālais budžets</w:t>
            </w:r>
          </w:p>
        </w:tc>
        <w:tc>
          <w:tcPr>
            <w:tcW w:w="591" w:type="pct"/>
            <w:vMerge/>
          </w:tcPr>
          <w:p w14:paraId="27A759B2" w14:textId="77777777" w:rsidR="00BD60FD" w:rsidRPr="00D9514F" w:rsidRDefault="00BD60FD" w:rsidP="004671ED">
            <w:pPr>
              <w:keepNext/>
              <w:rPr>
                <w:rFonts w:eastAsia="Calibri"/>
                <w:bCs/>
                <w:iCs/>
                <w:sz w:val="18"/>
                <w:szCs w:val="18"/>
              </w:rPr>
            </w:pPr>
          </w:p>
        </w:tc>
      </w:tr>
      <w:tr w:rsidR="00BD60FD" w:rsidRPr="00D9514F" w14:paraId="430E62E8" w14:textId="77777777" w:rsidTr="004671ED">
        <w:trPr>
          <w:trHeight w:val="173"/>
        </w:trPr>
        <w:tc>
          <w:tcPr>
            <w:tcW w:w="291" w:type="pct"/>
            <w:shd w:val="clear" w:color="auto" w:fill="auto"/>
          </w:tcPr>
          <w:p w14:paraId="6A0151FC" w14:textId="77777777" w:rsidR="00BD60FD" w:rsidRPr="00D9514F" w:rsidRDefault="00BD60FD" w:rsidP="004671ED">
            <w:pPr>
              <w:keepNext/>
              <w:rPr>
                <w:rFonts w:eastAsia="Calibri"/>
                <w:bCs/>
                <w:iCs/>
                <w:sz w:val="18"/>
                <w:szCs w:val="18"/>
              </w:rPr>
            </w:pPr>
            <w:r w:rsidRPr="00D9514F">
              <w:rPr>
                <w:rFonts w:eastAsia="Calibri"/>
                <w:bCs/>
                <w:iCs/>
                <w:sz w:val="18"/>
                <w:szCs w:val="18"/>
              </w:rPr>
              <w:t xml:space="preserve">4. </w:t>
            </w:r>
          </w:p>
        </w:tc>
        <w:tc>
          <w:tcPr>
            <w:tcW w:w="2249" w:type="pct"/>
            <w:shd w:val="clear" w:color="auto" w:fill="D9D9D9"/>
          </w:tcPr>
          <w:p w14:paraId="4FB32236" w14:textId="77777777" w:rsidR="00BD60FD" w:rsidRPr="00D9514F" w:rsidRDefault="00BD60FD" w:rsidP="004671ED">
            <w:pPr>
              <w:keepNext/>
              <w:rPr>
                <w:rFonts w:eastAsia="Calibri"/>
                <w:iCs/>
                <w:sz w:val="18"/>
                <w:szCs w:val="18"/>
              </w:rPr>
            </w:pPr>
            <w:r w:rsidRPr="00D9514F">
              <w:rPr>
                <w:rFonts w:eastAsia="Calibri"/>
                <w:b/>
                <w:iCs/>
                <w:sz w:val="18"/>
                <w:szCs w:val="18"/>
              </w:rPr>
              <w:t>Labklājības nozares sniegto pakalpojumu pieejamības nodrošināšana</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46083" w14:textId="77777777" w:rsidR="00BD60FD" w:rsidRPr="00D9514F" w:rsidRDefault="00BD60FD" w:rsidP="004671ED">
            <w:pPr>
              <w:keepNext/>
              <w:jc w:val="right"/>
              <w:rPr>
                <w:rFonts w:eastAsia="Calibri"/>
                <w:bCs/>
                <w:iCs/>
                <w:sz w:val="18"/>
                <w:szCs w:val="18"/>
              </w:rPr>
            </w:pPr>
            <w:r w:rsidRPr="00D9514F">
              <w:rPr>
                <w:b/>
                <w:iCs/>
                <w:sz w:val="18"/>
                <w:szCs w:val="18"/>
              </w:rPr>
              <w:t>833 474</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426754D6" w14:textId="77777777" w:rsidR="00BD60FD" w:rsidRPr="00D9514F" w:rsidRDefault="00BD60FD" w:rsidP="004671ED">
            <w:pPr>
              <w:keepNext/>
              <w:jc w:val="right"/>
              <w:rPr>
                <w:rFonts w:eastAsia="Calibri"/>
                <w:bCs/>
                <w:iCs/>
                <w:sz w:val="18"/>
                <w:szCs w:val="18"/>
              </w:rPr>
            </w:pPr>
            <w:r w:rsidRPr="00D9514F">
              <w:rPr>
                <w:b/>
                <w:iCs/>
                <w:sz w:val="18"/>
                <w:szCs w:val="18"/>
              </w:rPr>
              <w:t>833 474</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112E6804" w14:textId="77777777" w:rsidR="00BD60FD" w:rsidRPr="00D9514F" w:rsidRDefault="00BD60FD" w:rsidP="004671ED">
            <w:pPr>
              <w:keepNext/>
              <w:jc w:val="right"/>
              <w:rPr>
                <w:rFonts w:eastAsia="Calibri"/>
                <w:bCs/>
                <w:iCs/>
                <w:sz w:val="18"/>
                <w:szCs w:val="18"/>
              </w:rPr>
            </w:pPr>
            <w:r w:rsidRPr="00D9514F">
              <w:rPr>
                <w:b/>
                <w:iCs/>
                <w:sz w:val="18"/>
                <w:szCs w:val="18"/>
              </w:rPr>
              <w:t>833 474</w:t>
            </w:r>
          </w:p>
        </w:tc>
        <w:tc>
          <w:tcPr>
            <w:tcW w:w="591" w:type="pct"/>
            <w:vMerge w:val="restart"/>
          </w:tcPr>
          <w:p w14:paraId="3C5925DD"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180D5682" w14:textId="77777777" w:rsidTr="004671ED">
        <w:trPr>
          <w:trHeight w:val="173"/>
        </w:trPr>
        <w:tc>
          <w:tcPr>
            <w:tcW w:w="291" w:type="pct"/>
            <w:vMerge w:val="restart"/>
            <w:shd w:val="clear" w:color="auto" w:fill="auto"/>
          </w:tcPr>
          <w:p w14:paraId="19F52D09" w14:textId="77777777" w:rsidR="00BD60FD" w:rsidRPr="00D9514F" w:rsidRDefault="00BD60FD" w:rsidP="004671ED">
            <w:pPr>
              <w:keepNext/>
              <w:rPr>
                <w:rFonts w:eastAsia="Calibri"/>
                <w:bCs/>
                <w:iCs/>
                <w:sz w:val="18"/>
                <w:szCs w:val="18"/>
              </w:rPr>
            </w:pPr>
            <w:r w:rsidRPr="00D9514F">
              <w:rPr>
                <w:rFonts w:eastAsia="Calibri"/>
                <w:bCs/>
                <w:iCs/>
                <w:sz w:val="18"/>
                <w:szCs w:val="18"/>
              </w:rPr>
              <w:t>4.1.</w:t>
            </w:r>
          </w:p>
        </w:tc>
        <w:tc>
          <w:tcPr>
            <w:tcW w:w="2249" w:type="pct"/>
            <w:shd w:val="clear" w:color="auto" w:fill="F2F2F2" w:themeFill="background1" w:themeFillShade="F2"/>
          </w:tcPr>
          <w:p w14:paraId="6DCD6212" w14:textId="77777777" w:rsidR="00BD60FD" w:rsidRPr="00D9514F" w:rsidRDefault="00BD60FD" w:rsidP="004671ED">
            <w:pPr>
              <w:keepNext/>
              <w:rPr>
                <w:rFonts w:eastAsia="Calibri"/>
                <w:iCs/>
                <w:sz w:val="18"/>
                <w:szCs w:val="18"/>
              </w:rPr>
            </w:pPr>
            <w:r w:rsidRPr="00D9514F">
              <w:rPr>
                <w:rFonts w:eastAsia="Calibri"/>
                <w:b/>
                <w:iCs/>
                <w:sz w:val="18"/>
                <w:szCs w:val="18"/>
              </w:rPr>
              <w:t>Labklājības nozares darbinieku veselības apdrošināšanas polišu izmaksu segšana</w:t>
            </w:r>
          </w:p>
        </w:tc>
        <w:tc>
          <w:tcPr>
            <w:tcW w:w="613" w:type="pct"/>
            <w:shd w:val="clear" w:color="auto" w:fill="F2F2F2" w:themeFill="background1" w:themeFillShade="F2"/>
          </w:tcPr>
          <w:p w14:paraId="7B384864" w14:textId="77777777" w:rsidR="00BD60FD" w:rsidRPr="00D9514F" w:rsidRDefault="00BD60FD" w:rsidP="004671ED">
            <w:pPr>
              <w:keepNext/>
              <w:jc w:val="right"/>
              <w:rPr>
                <w:rFonts w:eastAsia="Calibri"/>
                <w:bCs/>
                <w:iCs/>
                <w:sz w:val="18"/>
                <w:szCs w:val="18"/>
              </w:rPr>
            </w:pPr>
            <w:r w:rsidRPr="00D9514F">
              <w:rPr>
                <w:b/>
                <w:iCs/>
                <w:sz w:val="18"/>
                <w:szCs w:val="18"/>
              </w:rPr>
              <w:t>385 881</w:t>
            </w:r>
          </w:p>
        </w:tc>
        <w:tc>
          <w:tcPr>
            <w:tcW w:w="628" w:type="pct"/>
            <w:shd w:val="clear" w:color="auto" w:fill="F2F2F2" w:themeFill="background1" w:themeFillShade="F2"/>
          </w:tcPr>
          <w:p w14:paraId="393E2E46" w14:textId="77777777" w:rsidR="00BD60FD" w:rsidRPr="00D9514F" w:rsidRDefault="00BD60FD" w:rsidP="004671ED">
            <w:pPr>
              <w:keepNext/>
              <w:jc w:val="right"/>
              <w:rPr>
                <w:rFonts w:eastAsia="Calibri"/>
                <w:bCs/>
                <w:iCs/>
                <w:sz w:val="18"/>
                <w:szCs w:val="18"/>
              </w:rPr>
            </w:pPr>
            <w:r w:rsidRPr="00D9514F">
              <w:rPr>
                <w:b/>
                <w:iCs/>
                <w:sz w:val="18"/>
                <w:szCs w:val="18"/>
              </w:rPr>
              <w:t>385 881</w:t>
            </w:r>
          </w:p>
        </w:tc>
        <w:tc>
          <w:tcPr>
            <w:tcW w:w="628" w:type="pct"/>
            <w:shd w:val="clear" w:color="auto" w:fill="F2F2F2" w:themeFill="background1" w:themeFillShade="F2"/>
          </w:tcPr>
          <w:p w14:paraId="2181F658" w14:textId="77777777" w:rsidR="00BD60FD" w:rsidRPr="00D9514F" w:rsidRDefault="00BD60FD" w:rsidP="004671ED">
            <w:pPr>
              <w:keepNext/>
              <w:jc w:val="right"/>
              <w:rPr>
                <w:rFonts w:eastAsia="Calibri"/>
                <w:bCs/>
                <w:iCs/>
                <w:sz w:val="18"/>
                <w:szCs w:val="18"/>
              </w:rPr>
            </w:pPr>
            <w:r w:rsidRPr="00D9514F">
              <w:rPr>
                <w:b/>
                <w:iCs/>
                <w:sz w:val="18"/>
                <w:szCs w:val="18"/>
              </w:rPr>
              <w:t>385 881</w:t>
            </w:r>
          </w:p>
        </w:tc>
        <w:tc>
          <w:tcPr>
            <w:tcW w:w="591" w:type="pct"/>
            <w:vMerge/>
          </w:tcPr>
          <w:p w14:paraId="11D44951" w14:textId="77777777" w:rsidR="00BD60FD" w:rsidRPr="00D9514F" w:rsidRDefault="00BD60FD" w:rsidP="004671ED">
            <w:pPr>
              <w:keepNext/>
              <w:rPr>
                <w:rFonts w:eastAsia="Calibri"/>
                <w:b/>
                <w:i/>
                <w:sz w:val="18"/>
                <w:szCs w:val="18"/>
              </w:rPr>
            </w:pPr>
          </w:p>
        </w:tc>
      </w:tr>
      <w:tr w:rsidR="00BD60FD" w:rsidRPr="00D9514F" w14:paraId="487C5DE4" w14:textId="77777777" w:rsidTr="004671ED">
        <w:trPr>
          <w:trHeight w:val="173"/>
        </w:trPr>
        <w:tc>
          <w:tcPr>
            <w:tcW w:w="291" w:type="pct"/>
            <w:vMerge/>
            <w:shd w:val="clear" w:color="auto" w:fill="auto"/>
          </w:tcPr>
          <w:p w14:paraId="52BC87E7" w14:textId="77777777" w:rsidR="00BD60FD" w:rsidRPr="00D9514F" w:rsidRDefault="00BD60FD" w:rsidP="004671ED">
            <w:pPr>
              <w:keepNext/>
              <w:rPr>
                <w:rFonts w:eastAsia="Calibri"/>
                <w:b/>
                <w:i/>
                <w:sz w:val="18"/>
                <w:szCs w:val="18"/>
              </w:rPr>
            </w:pPr>
          </w:p>
        </w:tc>
        <w:tc>
          <w:tcPr>
            <w:tcW w:w="2249" w:type="pct"/>
            <w:shd w:val="clear" w:color="auto" w:fill="F2F2F2" w:themeFill="background1" w:themeFillShade="F2"/>
          </w:tcPr>
          <w:p w14:paraId="25B6781E" w14:textId="77777777" w:rsidR="00BD60FD" w:rsidRPr="00D9514F" w:rsidRDefault="00BD60FD" w:rsidP="004671ED">
            <w:pPr>
              <w:keepNext/>
              <w:rPr>
                <w:rFonts w:eastAsia="Calibri"/>
                <w:sz w:val="18"/>
                <w:szCs w:val="18"/>
              </w:rPr>
            </w:pPr>
            <w:r w:rsidRPr="00D9514F">
              <w:rPr>
                <w:rFonts w:eastAsia="Calibri"/>
                <w:b/>
                <w:i/>
                <w:sz w:val="18"/>
                <w:szCs w:val="18"/>
              </w:rPr>
              <w:t>Veselības apdrošināšanas polišu nodrošināšana nozares darbiniekiem</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AF083" w14:textId="77777777" w:rsidR="00BD60FD" w:rsidRPr="00D9514F" w:rsidRDefault="00BD60FD" w:rsidP="004671ED">
            <w:pPr>
              <w:keepNext/>
              <w:jc w:val="right"/>
              <w:rPr>
                <w:rFonts w:eastAsia="Calibri"/>
                <w:bCs/>
                <w:sz w:val="18"/>
                <w:szCs w:val="18"/>
              </w:rPr>
            </w:pPr>
            <w:r w:rsidRPr="00D9514F">
              <w:rPr>
                <w:b/>
                <w:i/>
                <w:iCs/>
                <w:sz w:val="18"/>
                <w:szCs w:val="18"/>
              </w:rPr>
              <w:t>385 881</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5E59B4B8" w14:textId="77777777" w:rsidR="00BD60FD" w:rsidRPr="00D9514F" w:rsidRDefault="00BD60FD" w:rsidP="004671ED">
            <w:pPr>
              <w:keepNext/>
              <w:jc w:val="right"/>
              <w:rPr>
                <w:rFonts w:eastAsia="Calibri"/>
                <w:bCs/>
                <w:sz w:val="18"/>
                <w:szCs w:val="18"/>
              </w:rPr>
            </w:pPr>
            <w:r w:rsidRPr="00D9514F">
              <w:rPr>
                <w:b/>
                <w:i/>
                <w:iCs/>
                <w:sz w:val="18"/>
                <w:szCs w:val="18"/>
              </w:rPr>
              <w:t>385 881</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276DC99" w14:textId="77777777" w:rsidR="00BD60FD" w:rsidRPr="00D9514F" w:rsidRDefault="00BD60FD" w:rsidP="004671ED">
            <w:pPr>
              <w:keepNext/>
              <w:jc w:val="right"/>
              <w:rPr>
                <w:rFonts w:eastAsia="Calibri"/>
                <w:bCs/>
                <w:sz w:val="18"/>
                <w:szCs w:val="18"/>
              </w:rPr>
            </w:pPr>
            <w:r w:rsidRPr="00D9514F">
              <w:rPr>
                <w:b/>
                <w:i/>
                <w:iCs/>
                <w:sz w:val="18"/>
                <w:szCs w:val="18"/>
              </w:rPr>
              <w:t>385 881</w:t>
            </w:r>
          </w:p>
        </w:tc>
        <w:tc>
          <w:tcPr>
            <w:tcW w:w="591" w:type="pct"/>
            <w:vMerge/>
          </w:tcPr>
          <w:p w14:paraId="14F9A6B0" w14:textId="77777777" w:rsidR="00BD60FD" w:rsidRPr="00D9514F" w:rsidRDefault="00BD60FD" w:rsidP="004671ED">
            <w:pPr>
              <w:keepNext/>
              <w:rPr>
                <w:rFonts w:eastAsia="Calibri"/>
                <w:b/>
                <w:i/>
                <w:sz w:val="18"/>
                <w:szCs w:val="18"/>
              </w:rPr>
            </w:pPr>
          </w:p>
        </w:tc>
      </w:tr>
      <w:tr w:rsidR="00BD60FD" w:rsidRPr="00D9514F" w14:paraId="73C9F1E4" w14:textId="77777777" w:rsidTr="004671ED">
        <w:trPr>
          <w:trHeight w:val="173"/>
        </w:trPr>
        <w:tc>
          <w:tcPr>
            <w:tcW w:w="291" w:type="pct"/>
            <w:vMerge/>
            <w:shd w:val="clear" w:color="auto" w:fill="auto"/>
          </w:tcPr>
          <w:p w14:paraId="662AD742"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1490DA3E" w14:textId="77777777" w:rsidR="00BD60FD" w:rsidRPr="00D9514F" w:rsidRDefault="00BD60FD" w:rsidP="004671ED">
            <w:pPr>
              <w:keepNext/>
              <w:ind w:left="284"/>
              <w:rPr>
                <w:rFonts w:eastAsia="Calibri"/>
                <w:iCs/>
                <w:sz w:val="18"/>
                <w:szCs w:val="18"/>
              </w:rPr>
            </w:pPr>
            <w:r w:rsidRPr="00D9514F">
              <w:rPr>
                <w:rFonts w:eastAsia="Calibri"/>
                <w:iCs/>
                <w:sz w:val="18"/>
                <w:szCs w:val="18"/>
              </w:rPr>
              <w:t>VSAA darbiniekiem nodrošinātas veselības apdrošināšanas polises</w:t>
            </w:r>
          </w:p>
        </w:tc>
        <w:tc>
          <w:tcPr>
            <w:tcW w:w="591" w:type="pct"/>
            <w:vMerge/>
          </w:tcPr>
          <w:p w14:paraId="14113925" w14:textId="77777777" w:rsidR="00BD60FD" w:rsidRPr="00D9514F" w:rsidRDefault="00BD60FD" w:rsidP="004671ED">
            <w:pPr>
              <w:keepNext/>
              <w:rPr>
                <w:rFonts w:eastAsia="Calibri"/>
                <w:b/>
                <w:i/>
                <w:sz w:val="18"/>
                <w:szCs w:val="18"/>
              </w:rPr>
            </w:pPr>
          </w:p>
        </w:tc>
      </w:tr>
      <w:tr w:rsidR="00BD60FD" w:rsidRPr="00D9514F" w14:paraId="2205BAAB" w14:textId="77777777" w:rsidTr="004671ED">
        <w:trPr>
          <w:trHeight w:val="173"/>
        </w:trPr>
        <w:tc>
          <w:tcPr>
            <w:tcW w:w="291" w:type="pct"/>
            <w:vMerge/>
            <w:shd w:val="clear" w:color="auto" w:fill="auto"/>
          </w:tcPr>
          <w:p w14:paraId="2551B389" w14:textId="77777777" w:rsidR="00BD60FD" w:rsidRPr="00D9514F" w:rsidRDefault="00BD60FD" w:rsidP="004671ED">
            <w:pPr>
              <w:keepNext/>
              <w:rPr>
                <w:rFonts w:eastAsia="Calibri"/>
                <w:b/>
                <w:i/>
                <w:sz w:val="18"/>
                <w:szCs w:val="18"/>
              </w:rPr>
            </w:pPr>
          </w:p>
        </w:tc>
        <w:tc>
          <w:tcPr>
            <w:tcW w:w="2249" w:type="pct"/>
            <w:shd w:val="clear" w:color="auto" w:fill="FFFFFF" w:themeFill="background1"/>
          </w:tcPr>
          <w:p w14:paraId="4A61646A" w14:textId="77777777" w:rsidR="00BD60FD" w:rsidRPr="00D9514F" w:rsidRDefault="00BD60FD" w:rsidP="004671ED">
            <w:pPr>
              <w:keepNext/>
              <w:ind w:left="601"/>
              <w:rPr>
                <w:rFonts w:eastAsia="Calibri"/>
                <w:bCs/>
                <w:sz w:val="18"/>
                <w:szCs w:val="18"/>
              </w:rPr>
            </w:pPr>
            <w:r w:rsidRPr="00D9514F">
              <w:rPr>
                <w:rFonts w:eastAsia="Calibri"/>
                <w:bCs/>
                <w:i/>
                <w:sz w:val="18"/>
                <w:szCs w:val="18"/>
              </w:rPr>
              <w:t>Darbiniekiem nodrošinātas veselības apdrošināšanas polises (skaits)</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5560197" w14:textId="77777777" w:rsidR="00BD60FD" w:rsidRPr="00D9514F" w:rsidRDefault="00BD60FD" w:rsidP="004671ED">
            <w:pPr>
              <w:keepNext/>
              <w:jc w:val="center"/>
              <w:rPr>
                <w:rFonts w:eastAsia="Calibri"/>
                <w:bCs/>
                <w:sz w:val="18"/>
                <w:szCs w:val="18"/>
              </w:rPr>
            </w:pPr>
            <w:r w:rsidRPr="00D9514F">
              <w:rPr>
                <w:rFonts w:eastAsia="Calibri"/>
                <w:bCs/>
                <w:i/>
                <w:sz w:val="18"/>
                <w:szCs w:val="18"/>
              </w:rPr>
              <w:t>904</w:t>
            </w:r>
          </w:p>
        </w:tc>
        <w:tc>
          <w:tcPr>
            <w:tcW w:w="628" w:type="pct"/>
            <w:tcBorders>
              <w:top w:val="single" w:sz="4" w:space="0" w:color="auto"/>
              <w:left w:val="nil"/>
              <w:bottom w:val="single" w:sz="4" w:space="0" w:color="auto"/>
              <w:right w:val="single" w:sz="4" w:space="0" w:color="auto"/>
            </w:tcBorders>
            <w:shd w:val="clear" w:color="auto" w:fill="auto"/>
          </w:tcPr>
          <w:p w14:paraId="1F87B17C" w14:textId="77777777" w:rsidR="00BD60FD" w:rsidRPr="00D9514F" w:rsidRDefault="00BD60FD" w:rsidP="004671ED">
            <w:pPr>
              <w:keepNext/>
              <w:jc w:val="center"/>
              <w:rPr>
                <w:rFonts w:eastAsia="Calibri"/>
                <w:bCs/>
                <w:sz w:val="18"/>
                <w:szCs w:val="18"/>
              </w:rPr>
            </w:pPr>
            <w:r w:rsidRPr="00D9514F">
              <w:rPr>
                <w:rFonts w:eastAsia="Calibri"/>
                <w:bCs/>
                <w:i/>
                <w:sz w:val="18"/>
                <w:szCs w:val="18"/>
              </w:rPr>
              <w:t>904</w:t>
            </w:r>
          </w:p>
        </w:tc>
        <w:tc>
          <w:tcPr>
            <w:tcW w:w="628" w:type="pct"/>
            <w:tcBorders>
              <w:top w:val="single" w:sz="4" w:space="0" w:color="auto"/>
              <w:left w:val="nil"/>
              <w:bottom w:val="single" w:sz="4" w:space="0" w:color="auto"/>
            </w:tcBorders>
            <w:shd w:val="clear" w:color="auto" w:fill="auto"/>
          </w:tcPr>
          <w:p w14:paraId="33B09B4B" w14:textId="77777777" w:rsidR="00BD60FD" w:rsidRPr="00D9514F" w:rsidRDefault="00BD60FD" w:rsidP="004671ED">
            <w:pPr>
              <w:keepNext/>
              <w:jc w:val="center"/>
              <w:rPr>
                <w:rFonts w:eastAsia="Calibri"/>
                <w:bCs/>
                <w:sz w:val="18"/>
                <w:szCs w:val="18"/>
              </w:rPr>
            </w:pPr>
            <w:r w:rsidRPr="00D9514F">
              <w:rPr>
                <w:rFonts w:eastAsia="Calibri"/>
                <w:bCs/>
                <w:i/>
                <w:sz w:val="18"/>
                <w:szCs w:val="18"/>
              </w:rPr>
              <w:t>904</w:t>
            </w:r>
          </w:p>
        </w:tc>
        <w:tc>
          <w:tcPr>
            <w:tcW w:w="591" w:type="pct"/>
            <w:vMerge/>
          </w:tcPr>
          <w:p w14:paraId="19425D65" w14:textId="77777777" w:rsidR="00BD60FD" w:rsidRPr="00D9514F" w:rsidRDefault="00BD60FD" w:rsidP="004671ED">
            <w:pPr>
              <w:keepNext/>
              <w:rPr>
                <w:rFonts w:eastAsia="Calibri"/>
                <w:b/>
                <w:i/>
                <w:sz w:val="18"/>
                <w:szCs w:val="18"/>
              </w:rPr>
            </w:pPr>
          </w:p>
        </w:tc>
      </w:tr>
      <w:tr w:rsidR="00BD60FD" w:rsidRPr="00D9514F" w14:paraId="2D6A4E3A" w14:textId="77777777" w:rsidTr="004671ED">
        <w:trPr>
          <w:trHeight w:val="173"/>
        </w:trPr>
        <w:tc>
          <w:tcPr>
            <w:tcW w:w="291" w:type="pct"/>
            <w:vMerge/>
            <w:shd w:val="clear" w:color="auto" w:fill="auto"/>
          </w:tcPr>
          <w:p w14:paraId="50D6F6D4"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61C81282" w14:textId="77777777" w:rsidR="00BD60FD" w:rsidRPr="00D9514F" w:rsidRDefault="00BD60FD" w:rsidP="004671ED">
            <w:pPr>
              <w:keepNext/>
              <w:rPr>
                <w:rFonts w:eastAsia="Calibri"/>
                <w:iCs/>
                <w:sz w:val="18"/>
                <w:szCs w:val="18"/>
              </w:rPr>
            </w:pPr>
            <w:r w:rsidRPr="00D9514F">
              <w:rPr>
                <w:rFonts w:eastAsia="Calibri"/>
                <w:iCs/>
                <w:sz w:val="18"/>
                <w:szCs w:val="18"/>
              </w:rPr>
              <w:t>04.05.00 Valsts sociālās apdrošināšanas aģentūras speciālais budžets</w:t>
            </w:r>
          </w:p>
        </w:tc>
        <w:tc>
          <w:tcPr>
            <w:tcW w:w="591" w:type="pct"/>
            <w:vMerge/>
          </w:tcPr>
          <w:p w14:paraId="537AE9DB" w14:textId="77777777" w:rsidR="00BD60FD" w:rsidRPr="00D9514F" w:rsidRDefault="00BD60FD" w:rsidP="004671ED">
            <w:pPr>
              <w:keepNext/>
              <w:rPr>
                <w:rFonts w:eastAsia="Calibri"/>
                <w:b/>
                <w:i/>
                <w:sz w:val="18"/>
                <w:szCs w:val="18"/>
              </w:rPr>
            </w:pPr>
          </w:p>
        </w:tc>
      </w:tr>
      <w:tr w:rsidR="00BD60FD" w:rsidRPr="00D9514F" w14:paraId="5C446318" w14:textId="77777777" w:rsidTr="004671ED">
        <w:trPr>
          <w:trHeight w:val="173"/>
        </w:trPr>
        <w:tc>
          <w:tcPr>
            <w:tcW w:w="291" w:type="pct"/>
            <w:vMerge w:val="restart"/>
            <w:shd w:val="clear" w:color="auto" w:fill="auto"/>
          </w:tcPr>
          <w:p w14:paraId="6247CE7A" w14:textId="77777777" w:rsidR="00BD60FD" w:rsidRPr="00D9514F" w:rsidRDefault="00BD60FD" w:rsidP="004671ED">
            <w:pPr>
              <w:keepNext/>
              <w:rPr>
                <w:rFonts w:eastAsia="Calibri"/>
                <w:bCs/>
                <w:iCs/>
                <w:sz w:val="18"/>
                <w:szCs w:val="18"/>
              </w:rPr>
            </w:pPr>
            <w:r w:rsidRPr="00D9514F">
              <w:rPr>
                <w:rFonts w:eastAsia="Calibri"/>
                <w:bCs/>
                <w:iCs/>
                <w:sz w:val="18"/>
                <w:szCs w:val="18"/>
              </w:rPr>
              <w:t>4.2.</w:t>
            </w:r>
          </w:p>
        </w:tc>
        <w:tc>
          <w:tcPr>
            <w:tcW w:w="2249" w:type="pct"/>
            <w:shd w:val="clear" w:color="auto" w:fill="F2F2F2" w:themeFill="background1" w:themeFillShade="F2"/>
          </w:tcPr>
          <w:p w14:paraId="77C8FC21" w14:textId="77777777" w:rsidR="00BD60FD" w:rsidRPr="00D9514F" w:rsidRDefault="00BD60FD" w:rsidP="004671ED">
            <w:pPr>
              <w:keepNext/>
              <w:rPr>
                <w:rFonts w:eastAsia="Calibri"/>
                <w:iCs/>
                <w:sz w:val="18"/>
                <w:szCs w:val="18"/>
              </w:rPr>
            </w:pPr>
            <w:r w:rsidRPr="00D9514F">
              <w:rPr>
                <w:rFonts w:eastAsia="Calibri"/>
                <w:b/>
                <w:iCs/>
                <w:sz w:val="18"/>
                <w:szCs w:val="18"/>
              </w:rPr>
              <w:t>Izdevumu, kas saistīti ar lēmumu paziņošanu  pakalpojumu saņēmējiem, pieauguma segšana</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D67B6" w14:textId="77777777" w:rsidR="00BD60FD" w:rsidRPr="00D9514F" w:rsidRDefault="00BD60FD" w:rsidP="004671ED">
            <w:pPr>
              <w:keepNext/>
              <w:jc w:val="right"/>
              <w:rPr>
                <w:rFonts w:eastAsia="Calibri"/>
                <w:bCs/>
                <w:iCs/>
                <w:sz w:val="18"/>
                <w:szCs w:val="18"/>
              </w:rPr>
            </w:pPr>
            <w:r w:rsidRPr="00D9514F">
              <w:rPr>
                <w:b/>
                <w:iCs/>
                <w:sz w:val="18"/>
                <w:szCs w:val="18"/>
              </w:rPr>
              <w:t>101 044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0A009659" w14:textId="77777777" w:rsidR="00BD60FD" w:rsidRPr="00D9514F" w:rsidRDefault="00BD60FD" w:rsidP="004671ED">
            <w:pPr>
              <w:keepNext/>
              <w:jc w:val="right"/>
              <w:rPr>
                <w:rFonts w:eastAsia="Calibri"/>
                <w:bCs/>
                <w:iCs/>
                <w:sz w:val="18"/>
                <w:szCs w:val="18"/>
              </w:rPr>
            </w:pPr>
            <w:r w:rsidRPr="00D9514F">
              <w:rPr>
                <w:b/>
                <w:iCs/>
                <w:sz w:val="18"/>
                <w:szCs w:val="18"/>
              </w:rPr>
              <w:t>101 044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53949718" w14:textId="77777777" w:rsidR="00BD60FD" w:rsidRPr="00D9514F" w:rsidRDefault="00BD60FD" w:rsidP="004671ED">
            <w:pPr>
              <w:keepNext/>
              <w:jc w:val="right"/>
              <w:rPr>
                <w:rFonts w:eastAsia="Calibri"/>
                <w:bCs/>
                <w:iCs/>
                <w:sz w:val="18"/>
                <w:szCs w:val="18"/>
              </w:rPr>
            </w:pPr>
            <w:r w:rsidRPr="00D9514F">
              <w:rPr>
                <w:b/>
                <w:iCs/>
                <w:sz w:val="18"/>
                <w:szCs w:val="18"/>
              </w:rPr>
              <w:t>101 044</w:t>
            </w:r>
          </w:p>
        </w:tc>
        <w:tc>
          <w:tcPr>
            <w:tcW w:w="591" w:type="pct"/>
            <w:vMerge/>
          </w:tcPr>
          <w:p w14:paraId="0675477E" w14:textId="77777777" w:rsidR="00BD60FD" w:rsidRPr="00D9514F" w:rsidRDefault="00BD60FD" w:rsidP="004671ED">
            <w:pPr>
              <w:keepNext/>
              <w:rPr>
                <w:rFonts w:eastAsia="Calibri"/>
                <w:b/>
                <w:i/>
                <w:sz w:val="18"/>
                <w:szCs w:val="18"/>
              </w:rPr>
            </w:pPr>
          </w:p>
        </w:tc>
      </w:tr>
      <w:tr w:rsidR="00BD60FD" w:rsidRPr="00D9514F" w14:paraId="09937DBD" w14:textId="77777777" w:rsidTr="004671ED">
        <w:trPr>
          <w:trHeight w:val="173"/>
        </w:trPr>
        <w:tc>
          <w:tcPr>
            <w:tcW w:w="291" w:type="pct"/>
            <w:vMerge/>
            <w:shd w:val="clear" w:color="auto" w:fill="auto"/>
          </w:tcPr>
          <w:p w14:paraId="469A8402" w14:textId="77777777" w:rsidR="00BD60FD" w:rsidRPr="00D9514F" w:rsidRDefault="00BD60FD" w:rsidP="004671ED">
            <w:pPr>
              <w:keepNext/>
              <w:rPr>
                <w:rFonts w:eastAsia="Calibri"/>
                <w:b/>
                <w:i/>
                <w:sz w:val="18"/>
                <w:szCs w:val="18"/>
              </w:rPr>
            </w:pPr>
          </w:p>
        </w:tc>
        <w:tc>
          <w:tcPr>
            <w:tcW w:w="2249" w:type="pct"/>
            <w:shd w:val="clear" w:color="auto" w:fill="F2F2F2" w:themeFill="background1" w:themeFillShade="F2"/>
          </w:tcPr>
          <w:p w14:paraId="30C716F8" w14:textId="77777777" w:rsidR="00BD60FD" w:rsidRPr="00D9514F" w:rsidRDefault="00BD60FD" w:rsidP="004671ED">
            <w:pPr>
              <w:keepNext/>
              <w:rPr>
                <w:rFonts w:eastAsia="Calibri"/>
                <w:sz w:val="18"/>
                <w:szCs w:val="18"/>
              </w:rPr>
            </w:pPr>
            <w:r w:rsidRPr="00D9514F">
              <w:rPr>
                <w:rFonts w:eastAsia="Calibri"/>
                <w:b/>
                <w:i/>
                <w:sz w:val="18"/>
                <w:szCs w:val="18"/>
              </w:rPr>
              <w:t>Nodrošināta lēmumu paziņošana VSAA pakalpojumu saņēmējiem</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9048E" w14:textId="77777777" w:rsidR="00BD60FD" w:rsidRPr="00D9514F" w:rsidRDefault="00BD60FD" w:rsidP="004671ED">
            <w:pPr>
              <w:keepNext/>
              <w:jc w:val="right"/>
              <w:rPr>
                <w:rFonts w:eastAsia="Calibri"/>
                <w:bCs/>
                <w:sz w:val="18"/>
                <w:szCs w:val="18"/>
              </w:rPr>
            </w:pPr>
            <w:r w:rsidRPr="00D9514F">
              <w:rPr>
                <w:b/>
                <w:i/>
                <w:iCs/>
                <w:sz w:val="18"/>
                <w:szCs w:val="18"/>
              </w:rPr>
              <w:t>101 044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1AC09AF9" w14:textId="77777777" w:rsidR="00BD60FD" w:rsidRPr="00D9514F" w:rsidRDefault="00BD60FD" w:rsidP="004671ED">
            <w:pPr>
              <w:keepNext/>
              <w:jc w:val="right"/>
              <w:rPr>
                <w:rFonts w:eastAsia="Calibri"/>
                <w:bCs/>
                <w:sz w:val="18"/>
                <w:szCs w:val="18"/>
              </w:rPr>
            </w:pPr>
            <w:r w:rsidRPr="00D9514F">
              <w:rPr>
                <w:b/>
                <w:i/>
                <w:iCs/>
                <w:sz w:val="18"/>
                <w:szCs w:val="18"/>
              </w:rPr>
              <w:t>101 044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6A05FEB2" w14:textId="77777777" w:rsidR="00BD60FD" w:rsidRPr="00D9514F" w:rsidRDefault="00BD60FD" w:rsidP="004671ED">
            <w:pPr>
              <w:keepNext/>
              <w:jc w:val="right"/>
              <w:rPr>
                <w:rFonts w:eastAsia="Calibri"/>
                <w:bCs/>
                <w:sz w:val="18"/>
                <w:szCs w:val="18"/>
              </w:rPr>
            </w:pPr>
            <w:r w:rsidRPr="00D9514F">
              <w:rPr>
                <w:b/>
                <w:i/>
                <w:iCs/>
                <w:sz w:val="18"/>
                <w:szCs w:val="18"/>
              </w:rPr>
              <w:t>101 044</w:t>
            </w:r>
          </w:p>
        </w:tc>
        <w:tc>
          <w:tcPr>
            <w:tcW w:w="591" w:type="pct"/>
            <w:vMerge/>
          </w:tcPr>
          <w:p w14:paraId="0308F45E" w14:textId="77777777" w:rsidR="00BD60FD" w:rsidRPr="00D9514F" w:rsidRDefault="00BD60FD" w:rsidP="004671ED">
            <w:pPr>
              <w:keepNext/>
              <w:rPr>
                <w:rFonts w:eastAsia="Calibri"/>
                <w:b/>
                <w:i/>
                <w:sz w:val="18"/>
                <w:szCs w:val="18"/>
              </w:rPr>
            </w:pPr>
          </w:p>
        </w:tc>
      </w:tr>
      <w:tr w:rsidR="00BD60FD" w:rsidRPr="00D9514F" w14:paraId="088B09C7" w14:textId="77777777" w:rsidTr="004671ED">
        <w:trPr>
          <w:trHeight w:val="173"/>
        </w:trPr>
        <w:tc>
          <w:tcPr>
            <w:tcW w:w="291" w:type="pct"/>
            <w:vMerge/>
            <w:shd w:val="clear" w:color="auto" w:fill="auto"/>
          </w:tcPr>
          <w:p w14:paraId="7A4B68FE"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3A07C4FC" w14:textId="77777777" w:rsidR="00BD60FD" w:rsidRPr="00D9514F" w:rsidRDefault="00BD60FD" w:rsidP="004671ED">
            <w:pPr>
              <w:keepNext/>
              <w:ind w:left="284"/>
              <w:rPr>
                <w:rFonts w:eastAsia="Calibri"/>
                <w:bCs/>
                <w:iCs/>
                <w:sz w:val="18"/>
                <w:szCs w:val="18"/>
              </w:rPr>
            </w:pPr>
            <w:r w:rsidRPr="00D9514F">
              <w:rPr>
                <w:rFonts w:eastAsia="Calibri"/>
                <w:bCs/>
                <w:iCs/>
                <w:sz w:val="18"/>
                <w:szCs w:val="18"/>
              </w:rPr>
              <w:t>Novērsta pasta izdevumu sadārdzinājuma negatīvā ietekme, nodrošinot vēstuļu izsūtīšanu VSAA klientiem</w:t>
            </w:r>
          </w:p>
        </w:tc>
        <w:tc>
          <w:tcPr>
            <w:tcW w:w="591" w:type="pct"/>
            <w:vMerge/>
          </w:tcPr>
          <w:p w14:paraId="571CD7AE" w14:textId="77777777" w:rsidR="00BD60FD" w:rsidRPr="00D9514F" w:rsidRDefault="00BD60FD" w:rsidP="004671ED">
            <w:pPr>
              <w:keepNext/>
              <w:rPr>
                <w:rFonts w:eastAsia="Calibri"/>
                <w:b/>
                <w:i/>
                <w:sz w:val="18"/>
                <w:szCs w:val="18"/>
              </w:rPr>
            </w:pPr>
          </w:p>
        </w:tc>
      </w:tr>
      <w:tr w:rsidR="00BD60FD" w:rsidRPr="00D9514F" w14:paraId="4EBC62B4" w14:textId="77777777" w:rsidTr="004671ED">
        <w:trPr>
          <w:trHeight w:val="173"/>
        </w:trPr>
        <w:tc>
          <w:tcPr>
            <w:tcW w:w="291" w:type="pct"/>
            <w:vMerge/>
            <w:shd w:val="clear" w:color="auto" w:fill="auto"/>
          </w:tcPr>
          <w:p w14:paraId="5902C96B" w14:textId="77777777" w:rsidR="00BD60FD" w:rsidRPr="00D9514F" w:rsidRDefault="00BD60FD" w:rsidP="004671ED">
            <w:pPr>
              <w:keepNext/>
              <w:rPr>
                <w:rFonts w:eastAsia="Calibri"/>
                <w:b/>
                <w:i/>
                <w:sz w:val="18"/>
                <w:szCs w:val="18"/>
              </w:rPr>
            </w:pPr>
          </w:p>
        </w:tc>
        <w:tc>
          <w:tcPr>
            <w:tcW w:w="2249" w:type="pct"/>
            <w:shd w:val="clear" w:color="auto" w:fill="FFFFFF" w:themeFill="background1"/>
          </w:tcPr>
          <w:p w14:paraId="5AF5FB91" w14:textId="77777777" w:rsidR="00BD60FD" w:rsidRPr="00D9514F" w:rsidRDefault="00BD60FD" w:rsidP="004671ED">
            <w:pPr>
              <w:keepNext/>
              <w:ind w:left="601"/>
              <w:rPr>
                <w:rFonts w:eastAsia="Calibri"/>
                <w:bCs/>
                <w:sz w:val="18"/>
                <w:szCs w:val="18"/>
              </w:rPr>
            </w:pPr>
            <w:r w:rsidRPr="00D9514F">
              <w:rPr>
                <w:rFonts w:eastAsia="Calibri"/>
                <w:bCs/>
                <w:i/>
                <w:sz w:val="18"/>
                <w:szCs w:val="18"/>
              </w:rPr>
              <w:t xml:space="preserve">VSAA klienti, kuriem nodrošināta vēstuļu izsūtīšana (skaits)  </w:t>
            </w:r>
          </w:p>
        </w:tc>
        <w:tc>
          <w:tcPr>
            <w:tcW w:w="613" w:type="pct"/>
            <w:shd w:val="clear" w:color="auto" w:fill="FFFFFF" w:themeFill="background1"/>
          </w:tcPr>
          <w:p w14:paraId="29C0C085" w14:textId="77777777" w:rsidR="00BD60FD" w:rsidRPr="00D9514F" w:rsidRDefault="00BD60FD" w:rsidP="004671ED">
            <w:pPr>
              <w:keepNext/>
              <w:jc w:val="center"/>
              <w:rPr>
                <w:rFonts w:eastAsia="Calibri"/>
                <w:bCs/>
                <w:sz w:val="18"/>
                <w:szCs w:val="18"/>
              </w:rPr>
            </w:pPr>
            <w:r w:rsidRPr="00D9514F">
              <w:rPr>
                <w:rFonts w:eastAsia="Calibri"/>
                <w:bCs/>
                <w:i/>
                <w:sz w:val="18"/>
                <w:szCs w:val="18"/>
              </w:rPr>
              <w:t>174 000</w:t>
            </w:r>
          </w:p>
        </w:tc>
        <w:tc>
          <w:tcPr>
            <w:tcW w:w="628" w:type="pct"/>
            <w:shd w:val="clear" w:color="auto" w:fill="FFFFFF" w:themeFill="background1"/>
          </w:tcPr>
          <w:p w14:paraId="62A675CC" w14:textId="77777777" w:rsidR="00BD60FD" w:rsidRPr="00D9514F" w:rsidRDefault="00BD60FD" w:rsidP="004671ED">
            <w:pPr>
              <w:keepNext/>
              <w:jc w:val="center"/>
              <w:rPr>
                <w:rFonts w:eastAsia="Calibri"/>
                <w:bCs/>
                <w:sz w:val="18"/>
                <w:szCs w:val="18"/>
              </w:rPr>
            </w:pPr>
            <w:r w:rsidRPr="00D9514F">
              <w:rPr>
                <w:rFonts w:eastAsia="Calibri"/>
                <w:bCs/>
                <w:i/>
                <w:sz w:val="18"/>
                <w:szCs w:val="18"/>
              </w:rPr>
              <w:t>174 000</w:t>
            </w:r>
          </w:p>
        </w:tc>
        <w:tc>
          <w:tcPr>
            <w:tcW w:w="628" w:type="pct"/>
            <w:shd w:val="clear" w:color="auto" w:fill="FFFFFF" w:themeFill="background1"/>
          </w:tcPr>
          <w:p w14:paraId="2701F7E4" w14:textId="77777777" w:rsidR="00BD60FD" w:rsidRPr="00D9514F" w:rsidRDefault="00BD60FD" w:rsidP="004671ED">
            <w:pPr>
              <w:keepNext/>
              <w:jc w:val="center"/>
              <w:rPr>
                <w:rFonts w:eastAsia="Calibri"/>
                <w:bCs/>
                <w:sz w:val="18"/>
                <w:szCs w:val="18"/>
              </w:rPr>
            </w:pPr>
            <w:r w:rsidRPr="00D9514F">
              <w:rPr>
                <w:rFonts w:eastAsia="Calibri"/>
                <w:bCs/>
                <w:i/>
                <w:sz w:val="18"/>
                <w:szCs w:val="18"/>
              </w:rPr>
              <w:t>174 000</w:t>
            </w:r>
          </w:p>
        </w:tc>
        <w:tc>
          <w:tcPr>
            <w:tcW w:w="591" w:type="pct"/>
            <w:vMerge/>
          </w:tcPr>
          <w:p w14:paraId="118FA512" w14:textId="77777777" w:rsidR="00BD60FD" w:rsidRPr="00D9514F" w:rsidRDefault="00BD60FD" w:rsidP="004671ED">
            <w:pPr>
              <w:keepNext/>
              <w:rPr>
                <w:rFonts w:eastAsia="Calibri"/>
                <w:b/>
                <w:i/>
                <w:sz w:val="18"/>
                <w:szCs w:val="18"/>
              </w:rPr>
            </w:pPr>
          </w:p>
        </w:tc>
      </w:tr>
      <w:tr w:rsidR="00BD60FD" w:rsidRPr="00D9514F" w14:paraId="7B9D3286" w14:textId="77777777" w:rsidTr="004671ED">
        <w:trPr>
          <w:trHeight w:val="173"/>
        </w:trPr>
        <w:tc>
          <w:tcPr>
            <w:tcW w:w="291" w:type="pct"/>
            <w:vMerge/>
            <w:shd w:val="clear" w:color="auto" w:fill="auto"/>
          </w:tcPr>
          <w:p w14:paraId="2C2371F4"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66D759F5" w14:textId="77777777" w:rsidR="00BD60FD" w:rsidRPr="00D9514F" w:rsidRDefault="00BD60FD" w:rsidP="004671ED">
            <w:pPr>
              <w:keepNext/>
              <w:rPr>
                <w:rFonts w:eastAsia="Calibri"/>
                <w:iCs/>
                <w:sz w:val="18"/>
                <w:szCs w:val="18"/>
              </w:rPr>
            </w:pPr>
            <w:r w:rsidRPr="00D9514F">
              <w:rPr>
                <w:rFonts w:eastAsia="Calibri"/>
                <w:iCs/>
                <w:sz w:val="18"/>
                <w:szCs w:val="18"/>
              </w:rPr>
              <w:t>04.05.00 Valsts sociālās apdrošināšanas aģentūras speciālais budžets</w:t>
            </w:r>
          </w:p>
        </w:tc>
        <w:tc>
          <w:tcPr>
            <w:tcW w:w="591" w:type="pct"/>
            <w:vMerge/>
          </w:tcPr>
          <w:p w14:paraId="6EA2EE4F" w14:textId="77777777" w:rsidR="00BD60FD" w:rsidRPr="00D9514F" w:rsidRDefault="00BD60FD" w:rsidP="004671ED">
            <w:pPr>
              <w:keepNext/>
              <w:rPr>
                <w:rFonts w:eastAsia="Calibri"/>
                <w:b/>
                <w:i/>
                <w:sz w:val="18"/>
                <w:szCs w:val="18"/>
              </w:rPr>
            </w:pPr>
          </w:p>
        </w:tc>
      </w:tr>
      <w:tr w:rsidR="00BD60FD" w:rsidRPr="00D9514F" w14:paraId="0900037D" w14:textId="77777777" w:rsidTr="004671ED">
        <w:trPr>
          <w:trHeight w:val="173"/>
        </w:trPr>
        <w:tc>
          <w:tcPr>
            <w:tcW w:w="291" w:type="pct"/>
            <w:vMerge w:val="restart"/>
            <w:shd w:val="clear" w:color="auto" w:fill="auto"/>
          </w:tcPr>
          <w:p w14:paraId="58A83930" w14:textId="77777777" w:rsidR="00BD60FD" w:rsidRPr="00D9514F" w:rsidRDefault="00BD60FD" w:rsidP="004671ED">
            <w:pPr>
              <w:keepNext/>
              <w:rPr>
                <w:rFonts w:eastAsia="Calibri"/>
                <w:bCs/>
                <w:iCs/>
                <w:sz w:val="18"/>
                <w:szCs w:val="18"/>
              </w:rPr>
            </w:pPr>
            <w:r w:rsidRPr="00D9514F">
              <w:rPr>
                <w:rFonts w:eastAsia="Calibri"/>
                <w:bCs/>
                <w:iCs/>
                <w:sz w:val="18"/>
                <w:szCs w:val="18"/>
              </w:rPr>
              <w:t>4.3.</w:t>
            </w:r>
          </w:p>
        </w:tc>
        <w:tc>
          <w:tcPr>
            <w:tcW w:w="2249" w:type="pct"/>
            <w:shd w:val="clear" w:color="auto" w:fill="F2F2F2" w:themeFill="background1" w:themeFillShade="F2"/>
          </w:tcPr>
          <w:p w14:paraId="48A6BFAD" w14:textId="77777777" w:rsidR="00BD60FD" w:rsidRPr="00D9514F" w:rsidRDefault="00BD60FD" w:rsidP="004671ED">
            <w:pPr>
              <w:keepNext/>
              <w:rPr>
                <w:rFonts w:eastAsia="Calibri"/>
                <w:iCs/>
                <w:sz w:val="18"/>
                <w:szCs w:val="18"/>
              </w:rPr>
            </w:pPr>
            <w:r w:rsidRPr="00D9514F">
              <w:rPr>
                <w:rFonts w:eastAsia="Calibri"/>
                <w:b/>
                <w:iCs/>
                <w:sz w:val="18"/>
                <w:szCs w:val="18"/>
              </w:rPr>
              <w:t>VSAA IT sistēmu uzturēšanas izdevumu pieauguma segšana</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143680" w14:textId="77777777" w:rsidR="00BD60FD" w:rsidRPr="00D9514F" w:rsidRDefault="00BD60FD" w:rsidP="004671ED">
            <w:pPr>
              <w:keepNext/>
              <w:jc w:val="right"/>
              <w:rPr>
                <w:rFonts w:eastAsia="Calibri"/>
                <w:bCs/>
                <w:iCs/>
                <w:sz w:val="18"/>
                <w:szCs w:val="18"/>
              </w:rPr>
            </w:pPr>
            <w:r w:rsidRPr="00D9514F">
              <w:rPr>
                <w:b/>
                <w:iCs/>
                <w:sz w:val="18"/>
                <w:szCs w:val="18"/>
              </w:rPr>
              <w:t>346 549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627BA07E" w14:textId="77777777" w:rsidR="00BD60FD" w:rsidRPr="00D9514F" w:rsidRDefault="00BD60FD" w:rsidP="004671ED">
            <w:pPr>
              <w:keepNext/>
              <w:jc w:val="right"/>
              <w:rPr>
                <w:rFonts w:eastAsia="Calibri"/>
                <w:bCs/>
                <w:iCs/>
                <w:sz w:val="18"/>
                <w:szCs w:val="18"/>
              </w:rPr>
            </w:pPr>
            <w:r w:rsidRPr="00D9514F">
              <w:rPr>
                <w:b/>
                <w:iCs/>
                <w:sz w:val="18"/>
                <w:szCs w:val="18"/>
              </w:rPr>
              <w:t>346 549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BC8F35E" w14:textId="77777777" w:rsidR="00BD60FD" w:rsidRPr="00D9514F" w:rsidRDefault="00BD60FD" w:rsidP="004671ED">
            <w:pPr>
              <w:keepNext/>
              <w:jc w:val="right"/>
              <w:rPr>
                <w:rFonts w:eastAsia="Calibri"/>
                <w:bCs/>
                <w:iCs/>
                <w:sz w:val="18"/>
                <w:szCs w:val="18"/>
              </w:rPr>
            </w:pPr>
            <w:r w:rsidRPr="00D9514F">
              <w:rPr>
                <w:b/>
                <w:iCs/>
                <w:sz w:val="18"/>
                <w:szCs w:val="18"/>
              </w:rPr>
              <w:t>346 549</w:t>
            </w:r>
          </w:p>
        </w:tc>
        <w:tc>
          <w:tcPr>
            <w:tcW w:w="591" w:type="pct"/>
            <w:vMerge/>
          </w:tcPr>
          <w:p w14:paraId="272D1EB6" w14:textId="77777777" w:rsidR="00BD60FD" w:rsidRPr="00D9514F" w:rsidRDefault="00BD60FD" w:rsidP="004671ED">
            <w:pPr>
              <w:keepNext/>
              <w:rPr>
                <w:rFonts w:eastAsia="Calibri"/>
                <w:b/>
                <w:i/>
                <w:sz w:val="18"/>
                <w:szCs w:val="18"/>
              </w:rPr>
            </w:pPr>
          </w:p>
        </w:tc>
      </w:tr>
      <w:tr w:rsidR="00BD60FD" w:rsidRPr="00D9514F" w14:paraId="14D4B523" w14:textId="77777777" w:rsidTr="004671ED">
        <w:trPr>
          <w:trHeight w:val="173"/>
        </w:trPr>
        <w:tc>
          <w:tcPr>
            <w:tcW w:w="291" w:type="pct"/>
            <w:vMerge/>
            <w:shd w:val="clear" w:color="auto" w:fill="auto"/>
          </w:tcPr>
          <w:p w14:paraId="60927DF1" w14:textId="77777777" w:rsidR="00BD60FD" w:rsidRPr="00D9514F" w:rsidRDefault="00BD60FD" w:rsidP="004671ED">
            <w:pPr>
              <w:keepNext/>
              <w:rPr>
                <w:rFonts w:eastAsia="Calibri"/>
                <w:b/>
                <w:i/>
                <w:sz w:val="18"/>
                <w:szCs w:val="18"/>
              </w:rPr>
            </w:pPr>
          </w:p>
        </w:tc>
        <w:tc>
          <w:tcPr>
            <w:tcW w:w="2249" w:type="pct"/>
            <w:shd w:val="clear" w:color="auto" w:fill="F2F2F2" w:themeFill="background1" w:themeFillShade="F2"/>
          </w:tcPr>
          <w:p w14:paraId="6EF674D8" w14:textId="77777777" w:rsidR="00BD60FD" w:rsidRPr="00D9514F" w:rsidRDefault="00BD60FD" w:rsidP="004671ED">
            <w:pPr>
              <w:keepNext/>
              <w:rPr>
                <w:rFonts w:eastAsia="Calibri"/>
                <w:sz w:val="18"/>
                <w:szCs w:val="18"/>
              </w:rPr>
            </w:pPr>
            <w:r w:rsidRPr="00D9514F">
              <w:rPr>
                <w:rFonts w:eastAsia="Calibri"/>
                <w:b/>
                <w:i/>
                <w:sz w:val="18"/>
                <w:szCs w:val="18"/>
              </w:rPr>
              <w:t>Nodrošināt VSAA IT sistēmu uzturēšanas izdevumu pieauguma segšanu</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ED6AB1" w14:textId="77777777" w:rsidR="00BD60FD" w:rsidRPr="00D9514F" w:rsidRDefault="00BD60FD" w:rsidP="004671ED">
            <w:pPr>
              <w:keepNext/>
              <w:jc w:val="right"/>
              <w:rPr>
                <w:rFonts w:eastAsia="Calibri"/>
                <w:bCs/>
                <w:sz w:val="18"/>
                <w:szCs w:val="18"/>
              </w:rPr>
            </w:pPr>
            <w:r w:rsidRPr="00D9514F">
              <w:rPr>
                <w:b/>
                <w:i/>
                <w:iCs/>
                <w:sz w:val="18"/>
                <w:szCs w:val="18"/>
              </w:rPr>
              <w:t>346 549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5222FB9D" w14:textId="77777777" w:rsidR="00BD60FD" w:rsidRPr="00D9514F" w:rsidRDefault="00BD60FD" w:rsidP="004671ED">
            <w:pPr>
              <w:keepNext/>
              <w:jc w:val="right"/>
              <w:rPr>
                <w:rFonts w:eastAsia="Calibri"/>
                <w:bCs/>
                <w:sz w:val="18"/>
                <w:szCs w:val="18"/>
              </w:rPr>
            </w:pPr>
            <w:r w:rsidRPr="00D9514F">
              <w:rPr>
                <w:b/>
                <w:i/>
                <w:iCs/>
                <w:sz w:val="18"/>
                <w:szCs w:val="18"/>
              </w:rPr>
              <w:t>346 549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231BA4DB" w14:textId="77777777" w:rsidR="00BD60FD" w:rsidRPr="00D9514F" w:rsidRDefault="00BD60FD" w:rsidP="004671ED">
            <w:pPr>
              <w:keepNext/>
              <w:jc w:val="right"/>
              <w:rPr>
                <w:rFonts w:eastAsia="Calibri"/>
                <w:bCs/>
                <w:sz w:val="18"/>
                <w:szCs w:val="18"/>
              </w:rPr>
            </w:pPr>
            <w:r w:rsidRPr="00D9514F">
              <w:rPr>
                <w:b/>
                <w:i/>
                <w:iCs/>
                <w:sz w:val="18"/>
                <w:szCs w:val="18"/>
              </w:rPr>
              <w:t>346 549</w:t>
            </w:r>
          </w:p>
        </w:tc>
        <w:tc>
          <w:tcPr>
            <w:tcW w:w="591" w:type="pct"/>
            <w:vMerge/>
          </w:tcPr>
          <w:p w14:paraId="769031D5" w14:textId="77777777" w:rsidR="00BD60FD" w:rsidRPr="00D9514F" w:rsidRDefault="00BD60FD" w:rsidP="004671ED">
            <w:pPr>
              <w:keepNext/>
              <w:rPr>
                <w:rFonts w:eastAsia="Calibri"/>
                <w:b/>
                <w:i/>
                <w:sz w:val="18"/>
                <w:szCs w:val="18"/>
              </w:rPr>
            </w:pPr>
          </w:p>
        </w:tc>
      </w:tr>
      <w:tr w:rsidR="00BD60FD" w:rsidRPr="00D9514F" w14:paraId="5FC89092" w14:textId="77777777" w:rsidTr="004671ED">
        <w:trPr>
          <w:trHeight w:val="173"/>
        </w:trPr>
        <w:tc>
          <w:tcPr>
            <w:tcW w:w="291" w:type="pct"/>
            <w:vMerge/>
            <w:shd w:val="clear" w:color="auto" w:fill="auto"/>
          </w:tcPr>
          <w:p w14:paraId="3F35C3D3"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0CA653C4" w14:textId="77777777" w:rsidR="00BD60FD" w:rsidRPr="00D9514F" w:rsidRDefault="00BD60FD" w:rsidP="004671ED">
            <w:pPr>
              <w:keepNext/>
              <w:ind w:left="284"/>
              <w:rPr>
                <w:rFonts w:eastAsia="Calibri"/>
                <w:bCs/>
                <w:iCs/>
                <w:sz w:val="18"/>
                <w:szCs w:val="18"/>
              </w:rPr>
            </w:pPr>
            <w:r w:rsidRPr="00D9514F">
              <w:rPr>
                <w:rFonts w:eastAsia="Calibri"/>
                <w:bCs/>
                <w:iCs/>
                <w:sz w:val="18"/>
                <w:szCs w:val="18"/>
              </w:rPr>
              <w:t>Nodrošināta SAIS un Informācijas servisu sistēmas programmatūras uzturēšana un papildināšana</w:t>
            </w:r>
          </w:p>
        </w:tc>
        <w:tc>
          <w:tcPr>
            <w:tcW w:w="591" w:type="pct"/>
            <w:vMerge/>
          </w:tcPr>
          <w:p w14:paraId="63E83F12" w14:textId="77777777" w:rsidR="00BD60FD" w:rsidRPr="00D9514F" w:rsidRDefault="00BD60FD" w:rsidP="004671ED">
            <w:pPr>
              <w:keepNext/>
              <w:rPr>
                <w:rFonts w:eastAsia="Calibri"/>
                <w:b/>
                <w:i/>
                <w:sz w:val="18"/>
                <w:szCs w:val="18"/>
              </w:rPr>
            </w:pPr>
          </w:p>
        </w:tc>
      </w:tr>
      <w:tr w:rsidR="00BD60FD" w:rsidRPr="00D9514F" w14:paraId="2D607C4D" w14:textId="77777777" w:rsidTr="004671ED">
        <w:trPr>
          <w:trHeight w:val="173"/>
        </w:trPr>
        <w:tc>
          <w:tcPr>
            <w:tcW w:w="291" w:type="pct"/>
            <w:vMerge/>
            <w:shd w:val="clear" w:color="auto" w:fill="auto"/>
          </w:tcPr>
          <w:p w14:paraId="2C5F149F" w14:textId="77777777" w:rsidR="00BD60FD" w:rsidRPr="00D9514F" w:rsidRDefault="00BD60FD" w:rsidP="004671ED">
            <w:pPr>
              <w:keepNext/>
              <w:rPr>
                <w:rFonts w:eastAsia="Calibri"/>
                <w:b/>
                <w:i/>
                <w:sz w:val="18"/>
                <w:szCs w:val="18"/>
              </w:rPr>
            </w:pPr>
          </w:p>
        </w:tc>
        <w:tc>
          <w:tcPr>
            <w:tcW w:w="2249" w:type="pct"/>
            <w:shd w:val="clear" w:color="auto" w:fill="FFFFFF" w:themeFill="background1"/>
          </w:tcPr>
          <w:p w14:paraId="56A6DA99" w14:textId="77777777" w:rsidR="00BD60FD" w:rsidRPr="00D9514F" w:rsidRDefault="00BD60FD" w:rsidP="004671ED">
            <w:pPr>
              <w:keepNext/>
              <w:ind w:left="601"/>
              <w:rPr>
                <w:rFonts w:eastAsia="Calibri"/>
                <w:bCs/>
                <w:sz w:val="18"/>
                <w:szCs w:val="18"/>
              </w:rPr>
            </w:pPr>
            <w:r w:rsidRPr="00D9514F">
              <w:rPr>
                <w:rFonts w:eastAsia="Calibri"/>
                <w:bCs/>
                <w:i/>
                <w:sz w:val="18"/>
                <w:szCs w:val="18"/>
              </w:rPr>
              <w:t xml:space="preserve">Uzturētas sistēmas (skaits) </w:t>
            </w:r>
          </w:p>
        </w:tc>
        <w:tc>
          <w:tcPr>
            <w:tcW w:w="613" w:type="pct"/>
            <w:shd w:val="clear" w:color="auto" w:fill="FFFFFF" w:themeFill="background1"/>
          </w:tcPr>
          <w:p w14:paraId="5A1CFA52" w14:textId="77777777" w:rsidR="00BD60FD" w:rsidRPr="00D9514F" w:rsidRDefault="00BD60FD" w:rsidP="004671ED">
            <w:pPr>
              <w:keepNext/>
              <w:jc w:val="center"/>
              <w:rPr>
                <w:rFonts w:eastAsia="Calibri"/>
                <w:bCs/>
                <w:sz w:val="18"/>
                <w:szCs w:val="18"/>
              </w:rPr>
            </w:pPr>
            <w:r w:rsidRPr="00D9514F">
              <w:rPr>
                <w:rFonts w:eastAsia="Calibri"/>
                <w:bCs/>
                <w:i/>
                <w:sz w:val="18"/>
                <w:szCs w:val="18"/>
              </w:rPr>
              <w:t>2</w:t>
            </w:r>
          </w:p>
        </w:tc>
        <w:tc>
          <w:tcPr>
            <w:tcW w:w="628" w:type="pct"/>
            <w:shd w:val="clear" w:color="auto" w:fill="FFFFFF" w:themeFill="background1"/>
          </w:tcPr>
          <w:p w14:paraId="24BBF45B" w14:textId="77777777" w:rsidR="00BD60FD" w:rsidRPr="00D9514F" w:rsidRDefault="00BD60FD" w:rsidP="004671ED">
            <w:pPr>
              <w:keepNext/>
              <w:jc w:val="center"/>
              <w:rPr>
                <w:rFonts w:eastAsia="Calibri"/>
                <w:bCs/>
                <w:sz w:val="18"/>
                <w:szCs w:val="18"/>
              </w:rPr>
            </w:pPr>
            <w:r w:rsidRPr="00D9514F">
              <w:rPr>
                <w:rFonts w:eastAsia="Calibri"/>
                <w:bCs/>
                <w:i/>
                <w:sz w:val="18"/>
                <w:szCs w:val="18"/>
              </w:rPr>
              <w:t>2</w:t>
            </w:r>
          </w:p>
        </w:tc>
        <w:tc>
          <w:tcPr>
            <w:tcW w:w="628" w:type="pct"/>
            <w:shd w:val="clear" w:color="auto" w:fill="FFFFFF" w:themeFill="background1"/>
          </w:tcPr>
          <w:p w14:paraId="599A155C" w14:textId="77777777" w:rsidR="00BD60FD" w:rsidRPr="00D9514F" w:rsidRDefault="00BD60FD" w:rsidP="004671ED">
            <w:pPr>
              <w:keepNext/>
              <w:jc w:val="center"/>
              <w:rPr>
                <w:rFonts w:eastAsia="Calibri"/>
                <w:bCs/>
                <w:sz w:val="18"/>
                <w:szCs w:val="18"/>
              </w:rPr>
            </w:pPr>
            <w:r w:rsidRPr="00D9514F">
              <w:rPr>
                <w:rFonts w:eastAsia="Calibri"/>
                <w:bCs/>
                <w:i/>
                <w:sz w:val="18"/>
                <w:szCs w:val="18"/>
              </w:rPr>
              <w:t>2</w:t>
            </w:r>
          </w:p>
        </w:tc>
        <w:tc>
          <w:tcPr>
            <w:tcW w:w="591" w:type="pct"/>
            <w:vMerge/>
          </w:tcPr>
          <w:p w14:paraId="07323D26" w14:textId="77777777" w:rsidR="00BD60FD" w:rsidRPr="00D9514F" w:rsidRDefault="00BD60FD" w:rsidP="004671ED">
            <w:pPr>
              <w:keepNext/>
              <w:rPr>
                <w:rFonts w:eastAsia="Calibri"/>
                <w:b/>
                <w:i/>
                <w:sz w:val="18"/>
                <w:szCs w:val="18"/>
              </w:rPr>
            </w:pPr>
          </w:p>
        </w:tc>
      </w:tr>
      <w:tr w:rsidR="00BD60FD" w:rsidRPr="00D9514F" w14:paraId="7B9D86EB" w14:textId="77777777" w:rsidTr="004671ED">
        <w:trPr>
          <w:trHeight w:val="173"/>
        </w:trPr>
        <w:tc>
          <w:tcPr>
            <w:tcW w:w="291" w:type="pct"/>
            <w:vMerge/>
            <w:shd w:val="clear" w:color="auto" w:fill="auto"/>
          </w:tcPr>
          <w:p w14:paraId="698D50DD"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6D6425A5" w14:textId="77777777" w:rsidR="00BD60FD" w:rsidRPr="00D9514F" w:rsidRDefault="00BD60FD" w:rsidP="004671ED">
            <w:pPr>
              <w:keepNext/>
              <w:rPr>
                <w:rFonts w:eastAsia="Calibri"/>
                <w:iCs/>
                <w:sz w:val="18"/>
                <w:szCs w:val="18"/>
              </w:rPr>
            </w:pPr>
            <w:r w:rsidRPr="00D9514F">
              <w:rPr>
                <w:rFonts w:eastAsia="Calibri"/>
                <w:iCs/>
                <w:sz w:val="18"/>
                <w:szCs w:val="18"/>
              </w:rPr>
              <w:t>04.05.00 Valsts sociālās apdrošināšanas aģentūras speciālais budžets</w:t>
            </w:r>
          </w:p>
        </w:tc>
        <w:tc>
          <w:tcPr>
            <w:tcW w:w="591" w:type="pct"/>
            <w:vMerge/>
          </w:tcPr>
          <w:p w14:paraId="36051258" w14:textId="77777777" w:rsidR="00BD60FD" w:rsidRPr="00D9514F" w:rsidRDefault="00BD60FD" w:rsidP="004671ED">
            <w:pPr>
              <w:keepNext/>
              <w:rPr>
                <w:rFonts w:eastAsia="Calibri"/>
                <w:b/>
                <w:i/>
                <w:sz w:val="18"/>
                <w:szCs w:val="18"/>
              </w:rPr>
            </w:pPr>
          </w:p>
        </w:tc>
      </w:tr>
      <w:tr w:rsidR="00BD60FD" w:rsidRPr="00D9514F" w14:paraId="55D725E8" w14:textId="77777777" w:rsidTr="004671ED">
        <w:trPr>
          <w:trHeight w:val="173"/>
        </w:trPr>
        <w:tc>
          <w:tcPr>
            <w:tcW w:w="291" w:type="pct"/>
            <w:vMerge w:val="restart"/>
            <w:shd w:val="clear" w:color="auto" w:fill="auto"/>
          </w:tcPr>
          <w:p w14:paraId="654DD41D" w14:textId="77777777" w:rsidR="00BD60FD" w:rsidRPr="00D9514F" w:rsidRDefault="00BD60FD" w:rsidP="004671ED">
            <w:pPr>
              <w:keepNext/>
              <w:rPr>
                <w:rFonts w:eastAsia="Calibri"/>
                <w:bCs/>
                <w:iCs/>
                <w:sz w:val="18"/>
                <w:szCs w:val="18"/>
              </w:rPr>
            </w:pPr>
            <w:r w:rsidRPr="00D9514F">
              <w:rPr>
                <w:rFonts w:eastAsia="Calibri"/>
                <w:bCs/>
                <w:iCs/>
                <w:sz w:val="18"/>
                <w:szCs w:val="18"/>
              </w:rPr>
              <w:t>5.</w:t>
            </w:r>
          </w:p>
        </w:tc>
        <w:tc>
          <w:tcPr>
            <w:tcW w:w="2249" w:type="pct"/>
            <w:shd w:val="clear" w:color="auto" w:fill="D9D9D9"/>
          </w:tcPr>
          <w:p w14:paraId="75CF485B" w14:textId="77777777" w:rsidR="00BD60FD" w:rsidRPr="00D9514F" w:rsidRDefault="00BD60FD" w:rsidP="004671ED">
            <w:pPr>
              <w:keepNext/>
              <w:rPr>
                <w:rFonts w:eastAsia="Calibri"/>
                <w:iCs/>
                <w:sz w:val="18"/>
                <w:szCs w:val="18"/>
              </w:rPr>
            </w:pPr>
            <w:r w:rsidRPr="00D9514F">
              <w:rPr>
                <w:rFonts w:eastAsia="Calibri"/>
                <w:b/>
                <w:iCs/>
                <w:sz w:val="18"/>
                <w:szCs w:val="18"/>
              </w:rPr>
              <w:t>Publisko personu nomas maksas sadārdzinājums</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7B383" w14:textId="77777777" w:rsidR="00BD60FD" w:rsidRPr="00D9514F" w:rsidRDefault="00BD60FD" w:rsidP="004671ED">
            <w:pPr>
              <w:keepNext/>
              <w:jc w:val="right"/>
              <w:rPr>
                <w:rFonts w:eastAsia="Calibri"/>
                <w:bCs/>
                <w:iCs/>
                <w:sz w:val="18"/>
                <w:szCs w:val="18"/>
              </w:rPr>
            </w:pPr>
            <w:r w:rsidRPr="00D9514F">
              <w:rPr>
                <w:b/>
                <w:iCs/>
                <w:sz w:val="18"/>
                <w:szCs w:val="18"/>
              </w:rPr>
              <w:t>229 649</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244E6429" w14:textId="77777777" w:rsidR="00BD60FD" w:rsidRPr="00D9514F" w:rsidRDefault="00BD60FD" w:rsidP="004671ED">
            <w:pPr>
              <w:keepNext/>
              <w:jc w:val="right"/>
              <w:rPr>
                <w:rFonts w:eastAsia="Calibri"/>
                <w:bCs/>
                <w:iCs/>
                <w:sz w:val="18"/>
                <w:szCs w:val="18"/>
              </w:rPr>
            </w:pPr>
            <w:r w:rsidRPr="00D9514F">
              <w:rPr>
                <w:b/>
                <w:iCs/>
                <w:sz w:val="18"/>
                <w:szCs w:val="18"/>
              </w:rPr>
              <w:t>229 649</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6E653BE1" w14:textId="77777777" w:rsidR="00BD60FD" w:rsidRPr="00D9514F" w:rsidRDefault="00BD60FD" w:rsidP="004671ED">
            <w:pPr>
              <w:keepNext/>
              <w:jc w:val="right"/>
              <w:rPr>
                <w:rFonts w:eastAsia="Calibri"/>
                <w:bCs/>
                <w:iCs/>
                <w:sz w:val="18"/>
                <w:szCs w:val="18"/>
              </w:rPr>
            </w:pPr>
            <w:r w:rsidRPr="00D9514F">
              <w:rPr>
                <w:b/>
                <w:iCs/>
                <w:sz w:val="18"/>
                <w:szCs w:val="18"/>
              </w:rPr>
              <w:t>229 649</w:t>
            </w:r>
          </w:p>
        </w:tc>
        <w:tc>
          <w:tcPr>
            <w:tcW w:w="591" w:type="pct"/>
            <w:vMerge w:val="restart"/>
          </w:tcPr>
          <w:p w14:paraId="3CB70F6A"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47FC6A66" w14:textId="77777777" w:rsidTr="004671ED">
        <w:trPr>
          <w:trHeight w:val="173"/>
        </w:trPr>
        <w:tc>
          <w:tcPr>
            <w:tcW w:w="291" w:type="pct"/>
            <w:vMerge/>
            <w:shd w:val="clear" w:color="auto" w:fill="auto"/>
          </w:tcPr>
          <w:p w14:paraId="39D60B4D" w14:textId="77777777" w:rsidR="00BD60FD" w:rsidRPr="00D9514F" w:rsidRDefault="00BD60FD" w:rsidP="004671ED">
            <w:pPr>
              <w:keepNext/>
              <w:jc w:val="right"/>
              <w:rPr>
                <w:rFonts w:eastAsia="Calibri"/>
                <w:b/>
                <w:i/>
                <w:sz w:val="18"/>
                <w:szCs w:val="18"/>
              </w:rPr>
            </w:pPr>
          </w:p>
        </w:tc>
        <w:tc>
          <w:tcPr>
            <w:tcW w:w="2249" w:type="pct"/>
            <w:shd w:val="clear" w:color="auto" w:fill="F2F2F2" w:themeFill="background1" w:themeFillShade="F2"/>
          </w:tcPr>
          <w:p w14:paraId="637C5087" w14:textId="77777777" w:rsidR="00BD60FD" w:rsidRPr="00D9514F" w:rsidRDefault="00BD60FD" w:rsidP="00802501">
            <w:pPr>
              <w:keepNext/>
              <w:jc w:val="both"/>
              <w:rPr>
                <w:rFonts w:eastAsia="Calibri"/>
                <w:bCs/>
                <w:sz w:val="18"/>
                <w:szCs w:val="18"/>
              </w:rPr>
            </w:pPr>
            <w:r w:rsidRPr="00D9514F">
              <w:rPr>
                <w:rFonts w:eastAsia="Calibri"/>
                <w:b/>
                <w:i/>
                <w:sz w:val="18"/>
                <w:szCs w:val="18"/>
              </w:rPr>
              <w:t>Nodrošināt VSAA nomas maksas izdevumu sadārdzinājuma segšanu</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A36CA" w14:textId="77777777" w:rsidR="00BD60FD" w:rsidRPr="00D9514F" w:rsidRDefault="00BD60FD" w:rsidP="004671ED">
            <w:pPr>
              <w:keepNext/>
              <w:jc w:val="right"/>
              <w:rPr>
                <w:rFonts w:eastAsia="Calibri"/>
                <w:bCs/>
                <w:iCs/>
                <w:sz w:val="18"/>
                <w:szCs w:val="18"/>
              </w:rPr>
            </w:pPr>
            <w:r w:rsidRPr="00D9514F">
              <w:rPr>
                <w:b/>
                <w:i/>
                <w:iCs/>
                <w:sz w:val="18"/>
                <w:szCs w:val="18"/>
              </w:rPr>
              <w:t>229 649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7584C4DD" w14:textId="77777777" w:rsidR="00BD60FD" w:rsidRPr="00D9514F" w:rsidRDefault="00BD60FD" w:rsidP="004671ED">
            <w:pPr>
              <w:keepNext/>
              <w:jc w:val="right"/>
              <w:rPr>
                <w:rFonts w:eastAsia="Calibri"/>
                <w:bCs/>
                <w:sz w:val="18"/>
                <w:szCs w:val="18"/>
              </w:rPr>
            </w:pPr>
            <w:r w:rsidRPr="00D9514F">
              <w:rPr>
                <w:b/>
                <w:i/>
                <w:iCs/>
                <w:sz w:val="18"/>
                <w:szCs w:val="18"/>
              </w:rPr>
              <w:t>229 649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01813831" w14:textId="77777777" w:rsidR="00BD60FD" w:rsidRPr="00D9514F" w:rsidRDefault="00BD60FD" w:rsidP="004671ED">
            <w:pPr>
              <w:keepNext/>
              <w:jc w:val="right"/>
              <w:rPr>
                <w:rFonts w:eastAsia="Calibri"/>
                <w:bCs/>
                <w:sz w:val="18"/>
                <w:szCs w:val="18"/>
              </w:rPr>
            </w:pPr>
            <w:r w:rsidRPr="00D9514F">
              <w:rPr>
                <w:b/>
                <w:i/>
                <w:iCs/>
                <w:sz w:val="18"/>
                <w:szCs w:val="18"/>
              </w:rPr>
              <w:t>229 649</w:t>
            </w:r>
          </w:p>
        </w:tc>
        <w:tc>
          <w:tcPr>
            <w:tcW w:w="591" w:type="pct"/>
            <w:vMerge/>
          </w:tcPr>
          <w:p w14:paraId="55556479" w14:textId="77777777" w:rsidR="00BD60FD" w:rsidRPr="00D9514F" w:rsidRDefault="00BD60FD" w:rsidP="004671ED">
            <w:pPr>
              <w:keepNext/>
              <w:jc w:val="center"/>
              <w:rPr>
                <w:rFonts w:eastAsia="Calibri"/>
                <w:bCs/>
                <w:iCs/>
                <w:sz w:val="18"/>
                <w:szCs w:val="18"/>
              </w:rPr>
            </w:pPr>
          </w:p>
        </w:tc>
      </w:tr>
      <w:tr w:rsidR="00BD60FD" w:rsidRPr="00D9514F" w14:paraId="12931F44" w14:textId="77777777" w:rsidTr="004671ED">
        <w:trPr>
          <w:trHeight w:val="173"/>
        </w:trPr>
        <w:tc>
          <w:tcPr>
            <w:tcW w:w="291" w:type="pct"/>
            <w:vMerge/>
            <w:shd w:val="clear" w:color="auto" w:fill="auto"/>
          </w:tcPr>
          <w:p w14:paraId="398A9456" w14:textId="77777777" w:rsidR="00BD60FD" w:rsidRPr="00D9514F" w:rsidRDefault="00BD60FD" w:rsidP="004671ED">
            <w:pPr>
              <w:keepNext/>
              <w:jc w:val="right"/>
              <w:rPr>
                <w:rFonts w:eastAsia="Calibri"/>
                <w:b/>
                <w:i/>
                <w:sz w:val="18"/>
                <w:szCs w:val="18"/>
              </w:rPr>
            </w:pPr>
          </w:p>
        </w:tc>
        <w:tc>
          <w:tcPr>
            <w:tcW w:w="4118" w:type="pct"/>
            <w:gridSpan w:val="4"/>
            <w:shd w:val="clear" w:color="auto" w:fill="FFFFFF"/>
          </w:tcPr>
          <w:p w14:paraId="14697372" w14:textId="77777777" w:rsidR="00BD60FD" w:rsidRPr="00D9514F" w:rsidRDefault="00BD60FD" w:rsidP="004671ED">
            <w:pPr>
              <w:keepNext/>
              <w:ind w:left="284"/>
              <w:rPr>
                <w:rFonts w:eastAsia="Calibri"/>
                <w:bCs/>
                <w:iCs/>
                <w:sz w:val="18"/>
                <w:szCs w:val="18"/>
              </w:rPr>
            </w:pPr>
            <w:r w:rsidRPr="00D9514F">
              <w:rPr>
                <w:rFonts w:eastAsia="Calibri"/>
                <w:bCs/>
                <w:iCs/>
                <w:sz w:val="18"/>
                <w:szCs w:val="18"/>
              </w:rPr>
              <w:t>Nodrošināta nomas maksas pieauguma segšana</w:t>
            </w:r>
          </w:p>
        </w:tc>
        <w:tc>
          <w:tcPr>
            <w:tcW w:w="591" w:type="pct"/>
            <w:vMerge/>
          </w:tcPr>
          <w:p w14:paraId="2C7EABD7" w14:textId="77777777" w:rsidR="00BD60FD" w:rsidRPr="00D9514F" w:rsidRDefault="00BD60FD" w:rsidP="004671ED">
            <w:pPr>
              <w:keepNext/>
              <w:jc w:val="center"/>
              <w:rPr>
                <w:rFonts w:eastAsia="Calibri"/>
                <w:bCs/>
                <w:iCs/>
                <w:sz w:val="18"/>
                <w:szCs w:val="18"/>
              </w:rPr>
            </w:pPr>
          </w:p>
        </w:tc>
      </w:tr>
      <w:tr w:rsidR="00BD60FD" w:rsidRPr="00D9514F" w14:paraId="54AA7567" w14:textId="77777777" w:rsidTr="004671ED">
        <w:trPr>
          <w:trHeight w:val="173"/>
        </w:trPr>
        <w:tc>
          <w:tcPr>
            <w:tcW w:w="291" w:type="pct"/>
            <w:vMerge/>
            <w:shd w:val="clear" w:color="auto" w:fill="auto"/>
          </w:tcPr>
          <w:p w14:paraId="3123241C" w14:textId="77777777" w:rsidR="00BD60FD" w:rsidRPr="00D9514F" w:rsidRDefault="00BD60FD" w:rsidP="004671ED">
            <w:pPr>
              <w:keepNext/>
              <w:jc w:val="right"/>
              <w:rPr>
                <w:rFonts w:eastAsia="Calibri"/>
                <w:b/>
                <w:i/>
                <w:sz w:val="18"/>
                <w:szCs w:val="18"/>
              </w:rPr>
            </w:pPr>
          </w:p>
        </w:tc>
        <w:tc>
          <w:tcPr>
            <w:tcW w:w="2249" w:type="pct"/>
            <w:shd w:val="clear" w:color="auto" w:fill="auto"/>
            <w:vAlign w:val="center"/>
          </w:tcPr>
          <w:p w14:paraId="2C2D06B0" w14:textId="77777777" w:rsidR="00BD60FD" w:rsidRPr="00D9514F" w:rsidRDefault="00BD60FD" w:rsidP="004671ED">
            <w:pPr>
              <w:keepNext/>
              <w:ind w:left="601"/>
              <w:rPr>
                <w:rFonts w:eastAsia="Calibri"/>
                <w:bCs/>
                <w:iCs/>
                <w:sz w:val="18"/>
                <w:szCs w:val="18"/>
              </w:rPr>
            </w:pPr>
            <w:r w:rsidRPr="00D9514F">
              <w:rPr>
                <w:rFonts w:eastAsia="Calibri"/>
                <w:bCs/>
                <w:i/>
                <w:iCs/>
                <w:sz w:val="18"/>
                <w:szCs w:val="18"/>
              </w:rPr>
              <w:t>Iestādes (skaits)</w:t>
            </w:r>
          </w:p>
        </w:tc>
        <w:tc>
          <w:tcPr>
            <w:tcW w:w="613" w:type="pct"/>
            <w:shd w:val="clear" w:color="auto" w:fill="auto"/>
            <w:vAlign w:val="center"/>
          </w:tcPr>
          <w:p w14:paraId="56665079"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628" w:type="pct"/>
            <w:shd w:val="clear" w:color="auto" w:fill="auto"/>
            <w:vAlign w:val="center"/>
          </w:tcPr>
          <w:p w14:paraId="2E2A1730"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628" w:type="pct"/>
            <w:shd w:val="clear" w:color="auto" w:fill="auto"/>
            <w:vAlign w:val="center"/>
          </w:tcPr>
          <w:p w14:paraId="1FC84F20"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591" w:type="pct"/>
            <w:vMerge/>
          </w:tcPr>
          <w:p w14:paraId="62904B6D" w14:textId="77777777" w:rsidR="00BD60FD" w:rsidRPr="00D9514F" w:rsidRDefault="00BD60FD" w:rsidP="004671ED">
            <w:pPr>
              <w:keepNext/>
              <w:jc w:val="center"/>
              <w:rPr>
                <w:rFonts w:eastAsia="Calibri"/>
                <w:bCs/>
                <w:iCs/>
                <w:sz w:val="18"/>
                <w:szCs w:val="18"/>
              </w:rPr>
            </w:pPr>
          </w:p>
        </w:tc>
      </w:tr>
      <w:tr w:rsidR="00BD60FD" w:rsidRPr="00D9514F" w14:paraId="4055C574" w14:textId="77777777" w:rsidTr="004671ED">
        <w:trPr>
          <w:trHeight w:val="173"/>
        </w:trPr>
        <w:tc>
          <w:tcPr>
            <w:tcW w:w="291" w:type="pct"/>
            <w:vMerge/>
            <w:shd w:val="clear" w:color="auto" w:fill="auto"/>
          </w:tcPr>
          <w:p w14:paraId="2A66E455" w14:textId="77777777" w:rsidR="00BD60FD" w:rsidRPr="00D9514F" w:rsidRDefault="00BD60FD" w:rsidP="004671ED">
            <w:pPr>
              <w:keepNext/>
              <w:jc w:val="right"/>
              <w:rPr>
                <w:rFonts w:eastAsia="Calibri"/>
                <w:b/>
                <w:i/>
                <w:sz w:val="18"/>
                <w:szCs w:val="18"/>
              </w:rPr>
            </w:pPr>
          </w:p>
        </w:tc>
        <w:tc>
          <w:tcPr>
            <w:tcW w:w="4118" w:type="pct"/>
            <w:gridSpan w:val="4"/>
            <w:shd w:val="clear" w:color="auto" w:fill="auto"/>
            <w:vAlign w:val="center"/>
          </w:tcPr>
          <w:p w14:paraId="48526AA5" w14:textId="77777777" w:rsidR="00BD60FD" w:rsidRPr="00D9514F" w:rsidRDefault="00BD60FD" w:rsidP="004671ED">
            <w:pPr>
              <w:keepNext/>
              <w:rPr>
                <w:rFonts w:eastAsia="Calibri"/>
                <w:iCs/>
                <w:sz w:val="18"/>
                <w:szCs w:val="18"/>
              </w:rPr>
            </w:pPr>
            <w:r w:rsidRPr="00D9514F">
              <w:rPr>
                <w:rFonts w:eastAsia="Calibri"/>
                <w:iCs/>
                <w:sz w:val="18"/>
                <w:szCs w:val="18"/>
              </w:rPr>
              <w:t>04.05.00 Valsts sociālās apdrošināšanas aģentūras speciālais budžets</w:t>
            </w:r>
          </w:p>
        </w:tc>
        <w:tc>
          <w:tcPr>
            <w:tcW w:w="591" w:type="pct"/>
            <w:vMerge/>
          </w:tcPr>
          <w:p w14:paraId="1CD206A6" w14:textId="77777777" w:rsidR="00BD60FD" w:rsidRPr="00D9514F" w:rsidRDefault="00BD60FD" w:rsidP="004671ED">
            <w:pPr>
              <w:keepNext/>
              <w:jc w:val="center"/>
              <w:rPr>
                <w:rFonts w:eastAsia="Calibri"/>
                <w:bCs/>
                <w:iCs/>
                <w:sz w:val="18"/>
                <w:szCs w:val="18"/>
              </w:rPr>
            </w:pPr>
          </w:p>
        </w:tc>
      </w:tr>
      <w:tr w:rsidR="00BD60FD" w:rsidRPr="00D9514F" w14:paraId="61C5E40B" w14:textId="77777777" w:rsidTr="004671ED">
        <w:trPr>
          <w:trHeight w:val="173"/>
        </w:trPr>
        <w:tc>
          <w:tcPr>
            <w:tcW w:w="291" w:type="pct"/>
            <w:vMerge w:val="restart"/>
            <w:shd w:val="clear" w:color="auto" w:fill="auto"/>
          </w:tcPr>
          <w:p w14:paraId="3584C0FE" w14:textId="77777777" w:rsidR="00BD60FD" w:rsidRPr="00D9514F" w:rsidRDefault="00BD60FD" w:rsidP="004671ED">
            <w:pPr>
              <w:keepNext/>
              <w:rPr>
                <w:rFonts w:eastAsia="Calibri"/>
                <w:bCs/>
                <w:iCs/>
                <w:sz w:val="18"/>
                <w:szCs w:val="18"/>
              </w:rPr>
            </w:pPr>
            <w:bookmarkStart w:id="77" w:name="_Hlk148102841"/>
            <w:r w:rsidRPr="00D9514F">
              <w:rPr>
                <w:rFonts w:eastAsia="Calibri"/>
                <w:bCs/>
                <w:iCs/>
                <w:sz w:val="18"/>
                <w:szCs w:val="18"/>
              </w:rPr>
              <w:t>6.</w:t>
            </w:r>
          </w:p>
        </w:tc>
        <w:tc>
          <w:tcPr>
            <w:tcW w:w="2249" w:type="pct"/>
            <w:shd w:val="clear" w:color="auto" w:fill="D9D9D9"/>
          </w:tcPr>
          <w:p w14:paraId="40EC9F8C" w14:textId="77777777" w:rsidR="00BD60FD" w:rsidRPr="00D9514F" w:rsidRDefault="00BD60FD" w:rsidP="00802501">
            <w:pPr>
              <w:keepNext/>
              <w:jc w:val="both"/>
              <w:rPr>
                <w:rFonts w:eastAsia="Calibri"/>
                <w:iCs/>
                <w:sz w:val="18"/>
                <w:szCs w:val="18"/>
              </w:rPr>
            </w:pPr>
            <w:r w:rsidRPr="00D9514F">
              <w:rPr>
                <w:rFonts w:eastAsia="Calibri"/>
                <w:b/>
                <w:iCs/>
                <w:sz w:val="18"/>
                <w:szCs w:val="18"/>
              </w:rPr>
              <w:t>Publisko personu nomas maksas sadārdzinājums</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19E71" w14:textId="77777777" w:rsidR="00BD60FD" w:rsidRPr="00D9514F" w:rsidRDefault="00BD60FD" w:rsidP="004671ED">
            <w:pPr>
              <w:keepNext/>
              <w:jc w:val="right"/>
              <w:rPr>
                <w:rFonts w:eastAsia="Calibri"/>
                <w:bCs/>
                <w:iCs/>
                <w:sz w:val="18"/>
                <w:szCs w:val="18"/>
              </w:rPr>
            </w:pPr>
            <w:r w:rsidRPr="00D9514F">
              <w:rPr>
                <w:b/>
                <w:iCs/>
                <w:sz w:val="18"/>
                <w:szCs w:val="18"/>
              </w:rPr>
              <w:t>10 454</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4918340F" w14:textId="77777777" w:rsidR="00BD60FD" w:rsidRPr="00D9514F" w:rsidRDefault="00BD60FD" w:rsidP="004671ED">
            <w:pPr>
              <w:keepNext/>
              <w:jc w:val="right"/>
              <w:rPr>
                <w:rFonts w:eastAsia="Calibri"/>
                <w:bCs/>
                <w:iCs/>
                <w:sz w:val="18"/>
                <w:szCs w:val="18"/>
              </w:rPr>
            </w:pPr>
            <w:r w:rsidRPr="00D9514F">
              <w:rPr>
                <w:b/>
                <w:iCs/>
                <w:sz w:val="18"/>
                <w:szCs w:val="18"/>
              </w:rPr>
              <w:t>10 454</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40920994" w14:textId="77777777" w:rsidR="00BD60FD" w:rsidRPr="00D9514F" w:rsidRDefault="00BD60FD" w:rsidP="004671ED">
            <w:pPr>
              <w:keepNext/>
              <w:jc w:val="right"/>
              <w:rPr>
                <w:rFonts w:eastAsia="Calibri"/>
                <w:bCs/>
                <w:iCs/>
                <w:sz w:val="18"/>
                <w:szCs w:val="18"/>
              </w:rPr>
            </w:pPr>
            <w:r w:rsidRPr="00D9514F">
              <w:rPr>
                <w:b/>
                <w:iCs/>
                <w:sz w:val="18"/>
                <w:szCs w:val="18"/>
              </w:rPr>
              <w:t>10 454</w:t>
            </w:r>
          </w:p>
        </w:tc>
        <w:tc>
          <w:tcPr>
            <w:tcW w:w="591" w:type="pct"/>
            <w:vMerge w:val="restart"/>
          </w:tcPr>
          <w:p w14:paraId="3D863C58"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36E8D29C" w14:textId="77777777" w:rsidTr="004671ED">
        <w:trPr>
          <w:trHeight w:val="173"/>
        </w:trPr>
        <w:tc>
          <w:tcPr>
            <w:tcW w:w="291" w:type="pct"/>
            <w:vMerge/>
            <w:shd w:val="clear" w:color="auto" w:fill="auto"/>
          </w:tcPr>
          <w:p w14:paraId="7FCA5F4C" w14:textId="77777777" w:rsidR="00BD60FD" w:rsidRPr="00D9514F" w:rsidRDefault="00BD60FD" w:rsidP="004671ED">
            <w:pPr>
              <w:keepNext/>
              <w:jc w:val="right"/>
              <w:rPr>
                <w:rFonts w:eastAsia="Calibri"/>
                <w:b/>
                <w:i/>
                <w:sz w:val="18"/>
                <w:szCs w:val="18"/>
              </w:rPr>
            </w:pPr>
          </w:p>
        </w:tc>
        <w:tc>
          <w:tcPr>
            <w:tcW w:w="2249" w:type="pct"/>
            <w:shd w:val="clear" w:color="auto" w:fill="F2F2F2" w:themeFill="background1" w:themeFillShade="F2"/>
          </w:tcPr>
          <w:p w14:paraId="11B6D6A1" w14:textId="77777777" w:rsidR="00BD60FD" w:rsidRPr="00D9514F" w:rsidRDefault="00BD60FD" w:rsidP="00802501">
            <w:pPr>
              <w:keepNext/>
              <w:jc w:val="both"/>
              <w:rPr>
                <w:rFonts w:eastAsia="Calibri"/>
                <w:bCs/>
                <w:sz w:val="18"/>
                <w:szCs w:val="18"/>
              </w:rPr>
            </w:pPr>
            <w:r w:rsidRPr="00D9514F">
              <w:rPr>
                <w:rFonts w:eastAsia="Calibri"/>
                <w:b/>
                <w:bCs/>
                <w:i/>
                <w:iCs/>
                <w:sz w:val="18"/>
                <w:szCs w:val="18"/>
              </w:rPr>
              <w:t>Nodrošināt nomas maksas pārrēķinu saskaņā ar MK 20.02.2018. noteikumos Nr.97 “Publiskas personas mantas iznomāšanas noteikumi” noteikto kārtību</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4A73F" w14:textId="77777777" w:rsidR="00BD60FD" w:rsidRPr="00D9514F" w:rsidRDefault="00BD60FD" w:rsidP="004671ED">
            <w:pPr>
              <w:keepNext/>
              <w:jc w:val="right"/>
              <w:rPr>
                <w:rFonts w:eastAsia="Calibri"/>
                <w:bCs/>
                <w:iCs/>
                <w:sz w:val="18"/>
                <w:szCs w:val="18"/>
              </w:rPr>
            </w:pPr>
            <w:r w:rsidRPr="00D9514F">
              <w:rPr>
                <w:b/>
                <w:i/>
                <w:iCs/>
                <w:sz w:val="18"/>
                <w:szCs w:val="18"/>
              </w:rPr>
              <w:t>10 454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00A0DDAE" w14:textId="77777777" w:rsidR="00BD60FD" w:rsidRPr="00D9514F" w:rsidRDefault="00BD60FD" w:rsidP="004671ED">
            <w:pPr>
              <w:keepNext/>
              <w:jc w:val="right"/>
              <w:rPr>
                <w:rFonts w:eastAsia="Calibri"/>
                <w:bCs/>
                <w:sz w:val="18"/>
                <w:szCs w:val="18"/>
              </w:rPr>
            </w:pPr>
            <w:r w:rsidRPr="00D9514F">
              <w:rPr>
                <w:b/>
                <w:i/>
                <w:iCs/>
                <w:sz w:val="18"/>
                <w:szCs w:val="18"/>
              </w:rPr>
              <w:t>10 454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664FBC2" w14:textId="77777777" w:rsidR="00BD60FD" w:rsidRPr="00D9514F" w:rsidRDefault="00BD60FD" w:rsidP="004671ED">
            <w:pPr>
              <w:keepNext/>
              <w:jc w:val="right"/>
              <w:rPr>
                <w:rFonts w:eastAsia="Calibri"/>
                <w:bCs/>
                <w:sz w:val="18"/>
                <w:szCs w:val="18"/>
              </w:rPr>
            </w:pPr>
            <w:r w:rsidRPr="00D9514F">
              <w:rPr>
                <w:b/>
                <w:i/>
                <w:iCs/>
                <w:sz w:val="18"/>
                <w:szCs w:val="18"/>
              </w:rPr>
              <w:t>10 454</w:t>
            </w:r>
          </w:p>
        </w:tc>
        <w:tc>
          <w:tcPr>
            <w:tcW w:w="591" w:type="pct"/>
            <w:vMerge/>
          </w:tcPr>
          <w:p w14:paraId="5B1B0703" w14:textId="77777777" w:rsidR="00BD60FD" w:rsidRPr="00D9514F" w:rsidRDefault="00BD60FD" w:rsidP="004671ED">
            <w:pPr>
              <w:keepNext/>
              <w:jc w:val="center"/>
              <w:rPr>
                <w:rFonts w:eastAsia="Calibri"/>
                <w:b/>
                <w:i/>
                <w:sz w:val="18"/>
                <w:szCs w:val="18"/>
              </w:rPr>
            </w:pPr>
          </w:p>
        </w:tc>
      </w:tr>
      <w:tr w:rsidR="00BD60FD" w:rsidRPr="00D9514F" w14:paraId="11719ECF" w14:textId="77777777" w:rsidTr="004671ED">
        <w:trPr>
          <w:trHeight w:val="173"/>
        </w:trPr>
        <w:tc>
          <w:tcPr>
            <w:tcW w:w="291" w:type="pct"/>
            <w:vMerge/>
            <w:shd w:val="clear" w:color="auto" w:fill="auto"/>
          </w:tcPr>
          <w:p w14:paraId="1CE48051" w14:textId="77777777" w:rsidR="00BD60FD" w:rsidRPr="00D9514F" w:rsidRDefault="00BD60FD" w:rsidP="004671ED">
            <w:pPr>
              <w:keepNext/>
              <w:jc w:val="right"/>
              <w:rPr>
                <w:rFonts w:eastAsia="Calibri"/>
                <w:b/>
                <w:i/>
                <w:sz w:val="18"/>
                <w:szCs w:val="18"/>
              </w:rPr>
            </w:pPr>
          </w:p>
        </w:tc>
        <w:tc>
          <w:tcPr>
            <w:tcW w:w="4118" w:type="pct"/>
            <w:gridSpan w:val="4"/>
            <w:shd w:val="clear" w:color="auto" w:fill="FFFFFF"/>
            <w:vAlign w:val="center"/>
          </w:tcPr>
          <w:p w14:paraId="051B6E82" w14:textId="77777777" w:rsidR="00BD60FD" w:rsidRPr="00D9514F" w:rsidRDefault="00BD60FD" w:rsidP="004671ED">
            <w:pPr>
              <w:keepNext/>
              <w:ind w:left="284"/>
              <w:rPr>
                <w:rFonts w:eastAsia="Calibri"/>
                <w:bCs/>
                <w:iCs/>
                <w:sz w:val="18"/>
                <w:szCs w:val="18"/>
              </w:rPr>
            </w:pPr>
            <w:r w:rsidRPr="00D9514F">
              <w:rPr>
                <w:rFonts w:eastAsia="Calibri"/>
                <w:bCs/>
                <w:iCs/>
                <w:sz w:val="18"/>
                <w:szCs w:val="18"/>
              </w:rPr>
              <w:t>Nodrošināta būvju un infrastruktūras uzturēšana</w:t>
            </w:r>
          </w:p>
        </w:tc>
        <w:tc>
          <w:tcPr>
            <w:tcW w:w="591" w:type="pct"/>
            <w:vMerge/>
          </w:tcPr>
          <w:p w14:paraId="086B24DB" w14:textId="77777777" w:rsidR="00BD60FD" w:rsidRPr="00D9514F" w:rsidRDefault="00BD60FD" w:rsidP="004671ED">
            <w:pPr>
              <w:keepNext/>
              <w:jc w:val="center"/>
              <w:rPr>
                <w:rFonts w:eastAsia="Calibri"/>
                <w:b/>
                <w:i/>
                <w:sz w:val="18"/>
                <w:szCs w:val="18"/>
              </w:rPr>
            </w:pPr>
          </w:p>
        </w:tc>
      </w:tr>
      <w:tr w:rsidR="00BD60FD" w:rsidRPr="00D9514F" w14:paraId="51453F51" w14:textId="77777777" w:rsidTr="004671ED">
        <w:trPr>
          <w:trHeight w:val="173"/>
        </w:trPr>
        <w:tc>
          <w:tcPr>
            <w:tcW w:w="291" w:type="pct"/>
            <w:vMerge/>
            <w:shd w:val="clear" w:color="auto" w:fill="auto"/>
          </w:tcPr>
          <w:p w14:paraId="4EE615FC" w14:textId="77777777" w:rsidR="00BD60FD" w:rsidRPr="00D9514F" w:rsidRDefault="00BD60FD" w:rsidP="004671ED">
            <w:pPr>
              <w:keepNext/>
              <w:jc w:val="right"/>
              <w:rPr>
                <w:rFonts w:eastAsia="Calibri"/>
                <w:b/>
                <w:i/>
                <w:sz w:val="18"/>
                <w:szCs w:val="18"/>
              </w:rPr>
            </w:pPr>
          </w:p>
        </w:tc>
        <w:tc>
          <w:tcPr>
            <w:tcW w:w="2249" w:type="pct"/>
            <w:shd w:val="clear" w:color="auto" w:fill="auto"/>
            <w:vAlign w:val="center"/>
          </w:tcPr>
          <w:p w14:paraId="6BE63385" w14:textId="77777777" w:rsidR="00BD60FD" w:rsidRPr="00D9514F" w:rsidRDefault="00BD60FD" w:rsidP="004671ED">
            <w:pPr>
              <w:keepNext/>
              <w:ind w:left="601"/>
              <w:rPr>
                <w:rFonts w:eastAsia="Calibri"/>
                <w:bCs/>
                <w:iCs/>
                <w:sz w:val="18"/>
                <w:szCs w:val="18"/>
              </w:rPr>
            </w:pPr>
            <w:r w:rsidRPr="00D9514F">
              <w:rPr>
                <w:rFonts w:eastAsia="Calibri"/>
                <w:bCs/>
                <w:i/>
                <w:iCs/>
                <w:sz w:val="18"/>
                <w:szCs w:val="18"/>
              </w:rPr>
              <w:t>Objekti (skaits)</w:t>
            </w:r>
          </w:p>
        </w:tc>
        <w:tc>
          <w:tcPr>
            <w:tcW w:w="613" w:type="pct"/>
            <w:shd w:val="clear" w:color="auto" w:fill="auto"/>
            <w:vAlign w:val="center"/>
          </w:tcPr>
          <w:p w14:paraId="79536063"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2</w:t>
            </w:r>
          </w:p>
        </w:tc>
        <w:tc>
          <w:tcPr>
            <w:tcW w:w="628" w:type="pct"/>
            <w:shd w:val="clear" w:color="auto" w:fill="auto"/>
            <w:vAlign w:val="center"/>
          </w:tcPr>
          <w:p w14:paraId="0EA5A589"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2</w:t>
            </w:r>
          </w:p>
        </w:tc>
        <w:tc>
          <w:tcPr>
            <w:tcW w:w="628" w:type="pct"/>
            <w:shd w:val="clear" w:color="auto" w:fill="auto"/>
            <w:vAlign w:val="center"/>
          </w:tcPr>
          <w:p w14:paraId="03CC3E15"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2</w:t>
            </w:r>
          </w:p>
        </w:tc>
        <w:tc>
          <w:tcPr>
            <w:tcW w:w="591" w:type="pct"/>
            <w:vMerge/>
          </w:tcPr>
          <w:p w14:paraId="4D765FC7" w14:textId="77777777" w:rsidR="00BD60FD" w:rsidRPr="00D9514F" w:rsidRDefault="00BD60FD" w:rsidP="004671ED">
            <w:pPr>
              <w:keepNext/>
              <w:jc w:val="center"/>
              <w:rPr>
                <w:rFonts w:eastAsia="Calibri"/>
                <w:b/>
                <w:i/>
                <w:sz w:val="18"/>
                <w:szCs w:val="18"/>
              </w:rPr>
            </w:pPr>
          </w:p>
        </w:tc>
      </w:tr>
      <w:tr w:rsidR="00BD60FD" w:rsidRPr="00D9514F" w14:paraId="0CBC2F2A" w14:textId="77777777" w:rsidTr="004671ED">
        <w:trPr>
          <w:trHeight w:val="173"/>
        </w:trPr>
        <w:tc>
          <w:tcPr>
            <w:tcW w:w="291" w:type="pct"/>
            <w:vMerge/>
            <w:shd w:val="clear" w:color="auto" w:fill="auto"/>
          </w:tcPr>
          <w:p w14:paraId="689AE116" w14:textId="77777777" w:rsidR="00BD60FD" w:rsidRPr="00D9514F" w:rsidRDefault="00BD60FD" w:rsidP="004671ED">
            <w:pPr>
              <w:keepNext/>
              <w:jc w:val="right"/>
              <w:rPr>
                <w:rFonts w:eastAsia="Calibri"/>
                <w:b/>
                <w:i/>
                <w:sz w:val="18"/>
                <w:szCs w:val="18"/>
              </w:rPr>
            </w:pPr>
          </w:p>
        </w:tc>
        <w:tc>
          <w:tcPr>
            <w:tcW w:w="4118" w:type="pct"/>
            <w:gridSpan w:val="4"/>
            <w:shd w:val="clear" w:color="auto" w:fill="auto"/>
            <w:vAlign w:val="center"/>
          </w:tcPr>
          <w:p w14:paraId="18BA00F5" w14:textId="77777777" w:rsidR="00BD60FD" w:rsidRPr="00D9514F" w:rsidRDefault="00BD60FD" w:rsidP="004671ED">
            <w:pPr>
              <w:keepNext/>
              <w:ind w:left="284"/>
              <w:rPr>
                <w:rFonts w:eastAsia="Calibri"/>
                <w:bCs/>
                <w:iCs/>
                <w:sz w:val="18"/>
                <w:szCs w:val="18"/>
              </w:rPr>
            </w:pPr>
            <w:r w:rsidRPr="00D9514F">
              <w:rPr>
                <w:rFonts w:eastAsia="Calibri"/>
                <w:bCs/>
                <w:iCs/>
                <w:sz w:val="18"/>
                <w:szCs w:val="18"/>
              </w:rPr>
              <w:t>Nodrošināts nepieciešamais finansējums valsts iestāžu budžetos to funkciju veikšanai nepieciešamās infrastruktūras nodrošināšanai</w:t>
            </w:r>
          </w:p>
        </w:tc>
        <w:tc>
          <w:tcPr>
            <w:tcW w:w="591" w:type="pct"/>
            <w:vMerge/>
          </w:tcPr>
          <w:p w14:paraId="32C36310" w14:textId="77777777" w:rsidR="00BD60FD" w:rsidRPr="00D9514F" w:rsidRDefault="00BD60FD" w:rsidP="004671ED">
            <w:pPr>
              <w:keepNext/>
              <w:jc w:val="center"/>
              <w:rPr>
                <w:rFonts w:eastAsia="Calibri"/>
                <w:b/>
                <w:i/>
                <w:sz w:val="18"/>
                <w:szCs w:val="18"/>
              </w:rPr>
            </w:pPr>
          </w:p>
        </w:tc>
      </w:tr>
      <w:tr w:rsidR="00BD60FD" w:rsidRPr="00D9514F" w14:paraId="3AA46589" w14:textId="77777777" w:rsidTr="004671ED">
        <w:trPr>
          <w:trHeight w:val="173"/>
        </w:trPr>
        <w:tc>
          <w:tcPr>
            <w:tcW w:w="291" w:type="pct"/>
            <w:vMerge/>
            <w:shd w:val="clear" w:color="auto" w:fill="auto"/>
          </w:tcPr>
          <w:p w14:paraId="2A6A0346" w14:textId="77777777" w:rsidR="00BD60FD" w:rsidRPr="00D9514F" w:rsidRDefault="00BD60FD" w:rsidP="004671ED">
            <w:pPr>
              <w:keepNext/>
              <w:jc w:val="right"/>
              <w:rPr>
                <w:rFonts w:eastAsia="Calibri"/>
                <w:b/>
                <w:i/>
                <w:sz w:val="18"/>
                <w:szCs w:val="18"/>
              </w:rPr>
            </w:pPr>
          </w:p>
        </w:tc>
        <w:tc>
          <w:tcPr>
            <w:tcW w:w="2249" w:type="pct"/>
            <w:shd w:val="clear" w:color="auto" w:fill="auto"/>
            <w:vAlign w:val="center"/>
          </w:tcPr>
          <w:p w14:paraId="400C63EE" w14:textId="77777777" w:rsidR="00BD60FD" w:rsidRPr="00D9514F" w:rsidRDefault="00BD60FD" w:rsidP="00802501">
            <w:pPr>
              <w:keepNext/>
              <w:ind w:left="601"/>
              <w:jc w:val="both"/>
              <w:rPr>
                <w:rFonts w:eastAsia="Calibri"/>
                <w:bCs/>
                <w:iCs/>
                <w:sz w:val="18"/>
                <w:szCs w:val="18"/>
              </w:rPr>
            </w:pPr>
            <w:r w:rsidRPr="00D9514F">
              <w:rPr>
                <w:rFonts w:eastAsia="Calibri"/>
                <w:bCs/>
                <w:i/>
                <w:iCs/>
                <w:sz w:val="18"/>
                <w:szCs w:val="18"/>
              </w:rPr>
              <w:t>Valsts iestādes (skaits)</w:t>
            </w:r>
          </w:p>
        </w:tc>
        <w:tc>
          <w:tcPr>
            <w:tcW w:w="613" w:type="pct"/>
            <w:shd w:val="clear" w:color="auto" w:fill="auto"/>
            <w:vAlign w:val="center"/>
          </w:tcPr>
          <w:p w14:paraId="36627096"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628" w:type="pct"/>
            <w:shd w:val="clear" w:color="auto" w:fill="auto"/>
            <w:vAlign w:val="center"/>
          </w:tcPr>
          <w:p w14:paraId="7985FD23"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628" w:type="pct"/>
            <w:shd w:val="clear" w:color="auto" w:fill="auto"/>
            <w:vAlign w:val="center"/>
          </w:tcPr>
          <w:p w14:paraId="244D0EF8"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591" w:type="pct"/>
            <w:vMerge/>
          </w:tcPr>
          <w:p w14:paraId="3B43FF42" w14:textId="77777777" w:rsidR="00BD60FD" w:rsidRPr="00D9514F" w:rsidRDefault="00BD60FD" w:rsidP="004671ED">
            <w:pPr>
              <w:keepNext/>
              <w:jc w:val="center"/>
              <w:rPr>
                <w:rFonts w:eastAsia="Calibri"/>
                <w:b/>
                <w:i/>
                <w:sz w:val="18"/>
                <w:szCs w:val="18"/>
              </w:rPr>
            </w:pPr>
          </w:p>
        </w:tc>
      </w:tr>
      <w:tr w:rsidR="00BD60FD" w:rsidRPr="00D9514F" w14:paraId="5FB07092" w14:textId="77777777" w:rsidTr="004671ED">
        <w:trPr>
          <w:trHeight w:val="173"/>
        </w:trPr>
        <w:tc>
          <w:tcPr>
            <w:tcW w:w="291" w:type="pct"/>
            <w:vMerge/>
            <w:shd w:val="clear" w:color="auto" w:fill="auto"/>
          </w:tcPr>
          <w:p w14:paraId="4FD81B73" w14:textId="77777777" w:rsidR="00BD60FD" w:rsidRPr="00D9514F" w:rsidRDefault="00BD60FD" w:rsidP="004671ED">
            <w:pPr>
              <w:keepNext/>
              <w:jc w:val="right"/>
              <w:rPr>
                <w:rFonts w:eastAsia="Calibri"/>
                <w:b/>
                <w:i/>
                <w:sz w:val="18"/>
                <w:szCs w:val="18"/>
              </w:rPr>
            </w:pPr>
          </w:p>
        </w:tc>
        <w:tc>
          <w:tcPr>
            <w:tcW w:w="4118" w:type="pct"/>
            <w:gridSpan w:val="4"/>
            <w:shd w:val="clear" w:color="auto" w:fill="auto"/>
            <w:vAlign w:val="center"/>
          </w:tcPr>
          <w:p w14:paraId="30A1ED16" w14:textId="77777777" w:rsidR="00BD60FD" w:rsidRPr="00D9514F" w:rsidRDefault="00BD60FD" w:rsidP="004671ED">
            <w:pPr>
              <w:keepNext/>
              <w:rPr>
                <w:rFonts w:eastAsia="Calibri"/>
                <w:iCs/>
                <w:sz w:val="18"/>
                <w:szCs w:val="18"/>
              </w:rPr>
            </w:pPr>
            <w:r w:rsidRPr="00D9514F">
              <w:rPr>
                <w:rFonts w:eastAsia="Calibri"/>
                <w:iCs/>
                <w:sz w:val="18"/>
                <w:szCs w:val="18"/>
              </w:rPr>
              <w:t>04.05.00 Valsts sociālās apdrošināšanas aģentūras speciālais budžets</w:t>
            </w:r>
          </w:p>
        </w:tc>
        <w:tc>
          <w:tcPr>
            <w:tcW w:w="591" w:type="pct"/>
            <w:vMerge/>
          </w:tcPr>
          <w:p w14:paraId="4F112475" w14:textId="77777777" w:rsidR="00BD60FD" w:rsidRPr="00D9514F" w:rsidRDefault="00BD60FD" w:rsidP="004671ED">
            <w:pPr>
              <w:keepNext/>
              <w:jc w:val="center"/>
              <w:rPr>
                <w:rFonts w:eastAsia="Calibri"/>
                <w:b/>
                <w:i/>
                <w:sz w:val="18"/>
                <w:szCs w:val="18"/>
              </w:rPr>
            </w:pPr>
          </w:p>
        </w:tc>
      </w:tr>
      <w:tr w:rsidR="00BD60FD" w:rsidRPr="00D9514F" w14:paraId="7AB04B05" w14:textId="77777777" w:rsidTr="004671ED">
        <w:trPr>
          <w:trHeight w:val="173"/>
        </w:trPr>
        <w:tc>
          <w:tcPr>
            <w:tcW w:w="2540" w:type="pct"/>
            <w:gridSpan w:val="2"/>
            <w:shd w:val="clear" w:color="auto" w:fill="D9D9D9"/>
          </w:tcPr>
          <w:p w14:paraId="0EDB899A" w14:textId="77777777" w:rsidR="00BD60FD" w:rsidRPr="00D9514F" w:rsidRDefault="00BD60FD" w:rsidP="004671ED">
            <w:pPr>
              <w:keepNext/>
              <w:jc w:val="right"/>
              <w:rPr>
                <w:rFonts w:eastAsia="Calibri"/>
                <w:bCs/>
                <w:iCs/>
                <w:sz w:val="18"/>
                <w:szCs w:val="18"/>
              </w:rPr>
            </w:pPr>
            <w:r w:rsidRPr="00D9514F">
              <w:rPr>
                <w:rFonts w:eastAsia="Calibri"/>
                <w:b/>
                <w:bCs/>
                <w:iCs/>
                <w:sz w:val="18"/>
                <w:szCs w:val="18"/>
              </w:rPr>
              <w:t>Kopā</w:t>
            </w:r>
          </w:p>
        </w:tc>
        <w:tc>
          <w:tcPr>
            <w:tcW w:w="613" w:type="pct"/>
            <w:shd w:val="clear" w:color="auto" w:fill="D9D9D9"/>
          </w:tcPr>
          <w:p w14:paraId="173A9664" w14:textId="77777777" w:rsidR="00BD60FD" w:rsidRPr="00D9514F" w:rsidRDefault="00BD60FD" w:rsidP="004671ED">
            <w:pPr>
              <w:keepNext/>
              <w:jc w:val="right"/>
              <w:rPr>
                <w:rFonts w:eastAsia="Calibri"/>
                <w:bCs/>
                <w:iCs/>
                <w:sz w:val="18"/>
                <w:szCs w:val="18"/>
              </w:rPr>
            </w:pPr>
            <w:r w:rsidRPr="00D9514F">
              <w:rPr>
                <w:rFonts w:eastAsia="Calibri"/>
                <w:b/>
                <w:bCs/>
                <w:iCs/>
                <w:sz w:val="18"/>
                <w:szCs w:val="18"/>
              </w:rPr>
              <w:t>16 141 596</w:t>
            </w:r>
          </w:p>
        </w:tc>
        <w:tc>
          <w:tcPr>
            <w:tcW w:w="628" w:type="pct"/>
            <w:shd w:val="clear" w:color="auto" w:fill="D9D9D9"/>
          </w:tcPr>
          <w:p w14:paraId="3DA82BB5" w14:textId="77777777" w:rsidR="00BD60FD" w:rsidRPr="00D9514F" w:rsidRDefault="00BD60FD" w:rsidP="004671ED">
            <w:pPr>
              <w:keepNext/>
              <w:jc w:val="right"/>
              <w:rPr>
                <w:rFonts w:eastAsia="Calibri"/>
                <w:bCs/>
                <w:iCs/>
                <w:sz w:val="18"/>
                <w:szCs w:val="18"/>
              </w:rPr>
            </w:pPr>
            <w:r w:rsidRPr="00D9514F">
              <w:rPr>
                <w:rFonts w:eastAsia="Calibri"/>
                <w:b/>
                <w:bCs/>
                <w:iCs/>
                <w:sz w:val="18"/>
                <w:szCs w:val="18"/>
              </w:rPr>
              <w:t>31 991 860</w:t>
            </w:r>
          </w:p>
        </w:tc>
        <w:tc>
          <w:tcPr>
            <w:tcW w:w="628" w:type="pct"/>
            <w:shd w:val="clear" w:color="auto" w:fill="D9D9D9"/>
          </w:tcPr>
          <w:p w14:paraId="77A18D20" w14:textId="77777777" w:rsidR="00BD60FD" w:rsidRPr="00D9514F" w:rsidRDefault="00BD60FD" w:rsidP="004671ED">
            <w:pPr>
              <w:keepNext/>
              <w:jc w:val="right"/>
              <w:rPr>
                <w:rFonts w:eastAsia="Calibri"/>
                <w:bCs/>
                <w:iCs/>
                <w:sz w:val="18"/>
                <w:szCs w:val="18"/>
              </w:rPr>
            </w:pPr>
            <w:r w:rsidRPr="00D9514F">
              <w:rPr>
                <w:rFonts w:eastAsia="Calibri"/>
                <w:b/>
                <w:bCs/>
                <w:iCs/>
                <w:sz w:val="18"/>
                <w:szCs w:val="18"/>
              </w:rPr>
              <w:t>53 719 347</w:t>
            </w:r>
          </w:p>
        </w:tc>
        <w:tc>
          <w:tcPr>
            <w:tcW w:w="591" w:type="pct"/>
          </w:tcPr>
          <w:p w14:paraId="0BB004AE" w14:textId="77777777" w:rsidR="00BD60FD" w:rsidRPr="00D9514F" w:rsidRDefault="00BD60FD" w:rsidP="004671ED">
            <w:pPr>
              <w:keepNext/>
              <w:jc w:val="center"/>
              <w:rPr>
                <w:rFonts w:eastAsia="Calibri"/>
                <w:b/>
                <w:iCs/>
                <w:sz w:val="18"/>
                <w:szCs w:val="18"/>
              </w:rPr>
            </w:pPr>
            <w:r w:rsidRPr="00D9514F">
              <w:rPr>
                <w:rFonts w:eastAsia="Calibri"/>
                <w:b/>
                <w:iCs/>
                <w:sz w:val="18"/>
                <w:szCs w:val="18"/>
              </w:rPr>
              <w:t>-</w:t>
            </w:r>
          </w:p>
        </w:tc>
      </w:tr>
    </w:tbl>
    <w:bookmarkEnd w:id="77"/>
    <w:p w14:paraId="583AE76A" w14:textId="77777777" w:rsidR="00BD60FD" w:rsidRPr="00D9514F" w:rsidRDefault="00BD60FD" w:rsidP="0028280E">
      <w:pPr>
        <w:ind w:firstLine="425"/>
        <w:jc w:val="both"/>
        <w:rPr>
          <w:sz w:val="18"/>
          <w:szCs w:val="18"/>
          <w:lang w:eastAsia="lv-LV"/>
        </w:rPr>
      </w:pPr>
      <w:r w:rsidRPr="00D9514F">
        <w:rPr>
          <w:sz w:val="18"/>
          <w:szCs w:val="18"/>
          <w:lang w:eastAsia="lv-LV"/>
        </w:rPr>
        <w:t>Piezīmes.</w:t>
      </w:r>
    </w:p>
    <w:p w14:paraId="66CCBD39" w14:textId="77777777" w:rsidR="00BD60FD" w:rsidRPr="00D9514F" w:rsidRDefault="00BD60FD" w:rsidP="0028280E">
      <w:pPr>
        <w:ind w:firstLine="425"/>
        <w:jc w:val="both"/>
        <w:rPr>
          <w:bCs/>
          <w:iCs/>
          <w:sz w:val="18"/>
          <w:szCs w:val="18"/>
          <w:lang w:eastAsia="lv-LV"/>
        </w:rPr>
      </w:pPr>
      <w:r w:rsidRPr="00D9514F">
        <w:rPr>
          <w:bCs/>
          <w:iCs/>
          <w:sz w:val="18"/>
          <w:szCs w:val="18"/>
          <w:vertAlign w:val="superscript"/>
          <w:lang w:eastAsia="lv-LV"/>
        </w:rPr>
        <w:t xml:space="preserve">1 </w:t>
      </w:r>
      <w:r w:rsidRPr="00D9514F">
        <w:rPr>
          <w:bCs/>
          <w:iCs/>
          <w:sz w:val="18"/>
          <w:szCs w:val="18"/>
          <w:lang w:eastAsia="lv-LV"/>
        </w:rPr>
        <w:t xml:space="preserve">Finansējums nodrošināts, saņemot valsts budžeta uzturēšanas izdevumu </w:t>
      </w:r>
      <w:proofErr w:type="spellStart"/>
      <w:r w:rsidRPr="00D9514F">
        <w:rPr>
          <w:bCs/>
          <w:iCs/>
          <w:sz w:val="18"/>
          <w:szCs w:val="18"/>
          <w:lang w:eastAsia="lv-LV"/>
        </w:rPr>
        <w:t>transfertu</w:t>
      </w:r>
      <w:proofErr w:type="spellEnd"/>
      <w:r w:rsidRPr="00D9514F">
        <w:rPr>
          <w:bCs/>
          <w:iCs/>
          <w:sz w:val="18"/>
          <w:szCs w:val="18"/>
          <w:lang w:eastAsia="lv-LV"/>
        </w:rPr>
        <w:t xml:space="preserve"> no LM pamatbudžeta apakšprogrammas 20.03.00 “Piemaksas pie vecuma un invaliditātes pensijām”. </w:t>
      </w:r>
    </w:p>
    <w:p w14:paraId="57842D3D" w14:textId="77777777" w:rsidR="00BD60FD" w:rsidRPr="00D9514F" w:rsidRDefault="00BD60FD" w:rsidP="0028280E">
      <w:pPr>
        <w:ind w:firstLine="425"/>
        <w:jc w:val="both"/>
        <w:rPr>
          <w:sz w:val="18"/>
          <w:szCs w:val="18"/>
        </w:rPr>
      </w:pPr>
      <w:r w:rsidRPr="00D9514F">
        <w:rPr>
          <w:bCs/>
          <w:iCs/>
          <w:sz w:val="18"/>
          <w:szCs w:val="18"/>
          <w:vertAlign w:val="superscript"/>
          <w:lang w:eastAsia="lv-LV"/>
        </w:rPr>
        <w:t xml:space="preserve">2 </w:t>
      </w:r>
      <w:r w:rsidRPr="00D9514F">
        <w:rPr>
          <w:sz w:val="18"/>
          <w:szCs w:val="18"/>
        </w:rPr>
        <w:t>2024. gadā piemaksu pie vecuma un invaliditātes pensijām rādītājā iekļautas tās personas, kurām pensija piešķirta periodā no 2012. –  2014. gadam, 2025. gadā – tās personas, kurām pensija piešķirta periodā no 2012. – 2017. gadam, un 2026. gadā – tās personas,  kurām pensija piešķirta periodā no 2012. – 2020. gadam;</w:t>
      </w:r>
    </w:p>
    <w:p w14:paraId="04C86ED5" w14:textId="77777777" w:rsidR="00BD60FD" w:rsidRPr="00D9514F" w:rsidRDefault="00BD60FD" w:rsidP="0028280E">
      <w:pPr>
        <w:ind w:firstLine="425"/>
        <w:jc w:val="both"/>
        <w:rPr>
          <w:bCs/>
          <w:iCs/>
          <w:sz w:val="18"/>
          <w:szCs w:val="18"/>
          <w:lang w:eastAsia="lv-LV"/>
        </w:rPr>
      </w:pPr>
      <w:r w:rsidRPr="00D9514F">
        <w:rPr>
          <w:bCs/>
          <w:iCs/>
          <w:sz w:val="18"/>
          <w:szCs w:val="18"/>
          <w:vertAlign w:val="superscript"/>
          <w:lang w:eastAsia="lv-LV"/>
        </w:rPr>
        <w:t xml:space="preserve">3 </w:t>
      </w:r>
      <w:r w:rsidRPr="00D9514F">
        <w:rPr>
          <w:bCs/>
          <w:iCs/>
          <w:sz w:val="18"/>
          <w:szCs w:val="18"/>
          <w:lang w:eastAsia="lv-LV"/>
        </w:rPr>
        <w:t xml:space="preserve">Finansējums nodrošināts, saņemot valsts budžeta kapitālo izdevumu </w:t>
      </w:r>
      <w:proofErr w:type="spellStart"/>
      <w:r w:rsidRPr="00D9514F">
        <w:rPr>
          <w:bCs/>
          <w:iCs/>
          <w:sz w:val="18"/>
          <w:szCs w:val="18"/>
          <w:lang w:eastAsia="lv-LV"/>
        </w:rPr>
        <w:t>transfertu</w:t>
      </w:r>
      <w:proofErr w:type="spellEnd"/>
      <w:r w:rsidRPr="00D9514F">
        <w:rPr>
          <w:bCs/>
          <w:iCs/>
          <w:sz w:val="18"/>
          <w:szCs w:val="18"/>
          <w:lang w:eastAsia="lv-LV"/>
        </w:rPr>
        <w:t xml:space="preserve"> no LM pamatbudžeta apakšprogrammas 97.02.00 “Nozares centralizēto funkciju izpilde”.</w:t>
      </w:r>
    </w:p>
    <w:p w14:paraId="1850838D" w14:textId="77777777" w:rsidR="00BD60FD" w:rsidRPr="00D9514F" w:rsidRDefault="00BD60FD" w:rsidP="0028280E">
      <w:pPr>
        <w:widowControl w:val="0"/>
        <w:ind w:firstLine="425"/>
        <w:jc w:val="both"/>
        <w:rPr>
          <w:sz w:val="18"/>
          <w:szCs w:val="18"/>
        </w:rPr>
      </w:pPr>
      <w:r w:rsidRPr="00D9514F">
        <w:rPr>
          <w:sz w:val="18"/>
          <w:szCs w:val="18"/>
          <w:vertAlign w:val="superscript"/>
          <w:lang w:eastAsia="lv-LV"/>
        </w:rPr>
        <w:t xml:space="preserve">4 </w:t>
      </w:r>
      <w:r w:rsidRPr="00D9514F">
        <w:rPr>
          <w:sz w:val="18"/>
          <w:szCs w:val="18"/>
        </w:rPr>
        <w:t xml:space="preserve">Tajā skaitā finansējums 2024. gadā 41 993 </w:t>
      </w:r>
      <w:proofErr w:type="spellStart"/>
      <w:r w:rsidRPr="00D9514F">
        <w:rPr>
          <w:i/>
          <w:sz w:val="18"/>
          <w:szCs w:val="18"/>
        </w:rPr>
        <w:t>euro</w:t>
      </w:r>
      <w:proofErr w:type="spellEnd"/>
      <w:r w:rsidRPr="00D9514F">
        <w:rPr>
          <w:sz w:val="18"/>
          <w:szCs w:val="18"/>
        </w:rPr>
        <w:t xml:space="preserve"> apmērā, 2025. gadā 56 345 </w:t>
      </w:r>
      <w:proofErr w:type="spellStart"/>
      <w:r w:rsidRPr="00D9514F">
        <w:rPr>
          <w:i/>
          <w:sz w:val="18"/>
          <w:szCs w:val="18"/>
        </w:rPr>
        <w:t>euro</w:t>
      </w:r>
      <w:proofErr w:type="spellEnd"/>
      <w:r w:rsidRPr="00D9514F">
        <w:rPr>
          <w:sz w:val="18"/>
          <w:szCs w:val="18"/>
        </w:rPr>
        <w:t xml:space="preserve"> apmērā un 2026. gadā 71 226 </w:t>
      </w:r>
      <w:proofErr w:type="spellStart"/>
      <w:r w:rsidRPr="00D9514F">
        <w:rPr>
          <w:i/>
          <w:sz w:val="18"/>
          <w:szCs w:val="18"/>
        </w:rPr>
        <w:t>euro</w:t>
      </w:r>
      <w:proofErr w:type="spellEnd"/>
      <w:r w:rsidRPr="00D9514F">
        <w:rPr>
          <w:sz w:val="18"/>
          <w:szCs w:val="18"/>
        </w:rPr>
        <w:t xml:space="preserve"> apmērā, saņemot valsts budžeta uzturēšanas izdevumu </w:t>
      </w:r>
      <w:proofErr w:type="spellStart"/>
      <w:r w:rsidRPr="00D9514F">
        <w:rPr>
          <w:sz w:val="18"/>
          <w:szCs w:val="18"/>
        </w:rPr>
        <w:t>transfertu</w:t>
      </w:r>
      <w:proofErr w:type="spellEnd"/>
      <w:r w:rsidRPr="00D9514F">
        <w:rPr>
          <w:sz w:val="18"/>
          <w:szCs w:val="18"/>
        </w:rPr>
        <w:t xml:space="preserve"> no LM pamatbudžeta apakšprogrammas 20.01.00 “Valsts sociālie pabalsti”.</w:t>
      </w:r>
    </w:p>
    <w:p w14:paraId="63D3651A" w14:textId="77777777" w:rsidR="00BD60FD" w:rsidRPr="00D9514F" w:rsidRDefault="00BD60FD" w:rsidP="00BD60FD">
      <w:pPr>
        <w:widowControl w:val="0"/>
        <w:spacing w:before="240" w:after="240"/>
        <w:jc w:val="center"/>
        <w:rPr>
          <w:b/>
        </w:rPr>
      </w:pPr>
      <w:r w:rsidRPr="00D9514F">
        <w:rPr>
          <w:b/>
        </w:rPr>
        <w:t>04.00.00 Sociālā apdrošināšana</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76"/>
        <w:gridCol w:w="1275"/>
        <w:gridCol w:w="1276"/>
        <w:gridCol w:w="1276"/>
        <w:gridCol w:w="1417"/>
      </w:tblGrid>
      <w:tr w:rsidR="00BD60FD" w:rsidRPr="00D9514F" w14:paraId="6DE74435" w14:textId="77777777" w:rsidTr="004671ED">
        <w:trPr>
          <w:trHeight w:val="283"/>
          <w:tblHeader/>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3FDA8F15" w14:textId="77777777" w:rsidR="00BD60FD" w:rsidRPr="00D9514F" w:rsidRDefault="00BD60FD" w:rsidP="004671ED">
            <w:pPr>
              <w:jc w:val="center"/>
              <w:rPr>
                <w:sz w:val="18"/>
                <w:szCs w:val="18"/>
              </w:rPr>
            </w:pPr>
            <w:bookmarkStart w:id="78" w:name="_Hlk147338641"/>
          </w:p>
        </w:tc>
        <w:tc>
          <w:tcPr>
            <w:tcW w:w="1276" w:type="dxa"/>
            <w:tcBorders>
              <w:top w:val="single" w:sz="4" w:space="0" w:color="000000"/>
              <w:left w:val="single" w:sz="4" w:space="0" w:color="000000"/>
              <w:bottom w:val="single" w:sz="4" w:space="0" w:color="000000"/>
              <w:right w:val="single" w:sz="4" w:space="0" w:color="000000"/>
            </w:tcBorders>
            <w:hideMark/>
          </w:tcPr>
          <w:p w14:paraId="3EAFDD0A"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275" w:type="dxa"/>
            <w:tcBorders>
              <w:top w:val="single" w:sz="4" w:space="0" w:color="000000"/>
              <w:left w:val="single" w:sz="4" w:space="0" w:color="000000"/>
              <w:bottom w:val="single" w:sz="4" w:space="0" w:color="000000"/>
              <w:right w:val="single" w:sz="4" w:space="0" w:color="000000"/>
            </w:tcBorders>
            <w:hideMark/>
          </w:tcPr>
          <w:p w14:paraId="7BBF9C40"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276" w:type="dxa"/>
            <w:tcBorders>
              <w:top w:val="single" w:sz="4" w:space="0" w:color="000000"/>
              <w:left w:val="single" w:sz="4" w:space="0" w:color="000000"/>
              <w:bottom w:val="single" w:sz="4" w:space="0" w:color="000000"/>
              <w:right w:val="single" w:sz="4" w:space="0" w:color="000000"/>
            </w:tcBorders>
            <w:hideMark/>
          </w:tcPr>
          <w:p w14:paraId="00DA385E" w14:textId="77777777" w:rsidR="00BD60FD" w:rsidRPr="00D9514F" w:rsidRDefault="00BD60FD" w:rsidP="004671ED">
            <w:pPr>
              <w:jc w:val="center"/>
              <w:rPr>
                <w:sz w:val="18"/>
                <w:szCs w:val="18"/>
                <w:lang w:eastAsia="lv-LV"/>
              </w:rPr>
            </w:pPr>
            <w:r w:rsidRPr="00D9514F">
              <w:rPr>
                <w:sz w:val="18"/>
                <w:szCs w:val="18"/>
              </w:rPr>
              <w:t xml:space="preserve">2024. gada </w:t>
            </w:r>
            <w:r w:rsidRPr="00D9514F">
              <w:rPr>
                <w:sz w:val="18"/>
                <w:szCs w:val="18"/>
                <w:lang w:eastAsia="lv-LV"/>
              </w:rPr>
              <w:t>plāns</w:t>
            </w:r>
          </w:p>
        </w:tc>
        <w:tc>
          <w:tcPr>
            <w:tcW w:w="1276" w:type="dxa"/>
            <w:tcBorders>
              <w:top w:val="single" w:sz="4" w:space="0" w:color="000000"/>
              <w:left w:val="single" w:sz="4" w:space="0" w:color="000000"/>
              <w:bottom w:val="single" w:sz="4" w:space="0" w:color="000000"/>
              <w:right w:val="single" w:sz="4" w:space="0" w:color="000000"/>
            </w:tcBorders>
            <w:hideMark/>
          </w:tcPr>
          <w:p w14:paraId="4EB11E07"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417" w:type="dxa"/>
            <w:tcBorders>
              <w:top w:val="single" w:sz="4" w:space="0" w:color="000000"/>
              <w:left w:val="single" w:sz="4" w:space="0" w:color="000000"/>
              <w:bottom w:val="single" w:sz="4" w:space="0" w:color="000000"/>
              <w:right w:val="single" w:sz="4" w:space="0" w:color="000000"/>
            </w:tcBorders>
            <w:hideMark/>
          </w:tcPr>
          <w:p w14:paraId="7BD9CF01"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722A856E" w14:textId="77777777" w:rsidTr="004671ED">
        <w:trPr>
          <w:trHeight w:val="14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C30A65B" w14:textId="77777777" w:rsidR="00BD60FD" w:rsidRPr="00D9514F" w:rsidRDefault="00BD60FD" w:rsidP="00802501">
            <w:pPr>
              <w:jc w:val="both"/>
              <w:rPr>
                <w:sz w:val="18"/>
                <w:szCs w:val="18"/>
              </w:rPr>
            </w:pPr>
            <w:r w:rsidRPr="00D9514F">
              <w:rPr>
                <w:sz w:val="18"/>
                <w:szCs w:val="18"/>
              </w:rPr>
              <w:t xml:space="preserve">Kopējie ieņēmumi, </w:t>
            </w:r>
            <w:proofErr w:type="spellStart"/>
            <w:r w:rsidRPr="00D9514F">
              <w:rPr>
                <w:i/>
                <w:sz w:val="18"/>
                <w:szCs w:val="18"/>
              </w:rPr>
              <w:t>euro</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16AC9B3" w14:textId="77777777" w:rsidR="00BD60FD" w:rsidRPr="00D9514F" w:rsidRDefault="00BD60FD" w:rsidP="004671ED">
            <w:pPr>
              <w:jc w:val="right"/>
              <w:rPr>
                <w:sz w:val="18"/>
                <w:szCs w:val="18"/>
              </w:rPr>
            </w:pPr>
            <w:r w:rsidRPr="00D9514F">
              <w:rPr>
                <w:sz w:val="18"/>
                <w:szCs w:val="18"/>
              </w:rPr>
              <w:t>3 933 156 719</w:t>
            </w:r>
          </w:p>
        </w:tc>
        <w:tc>
          <w:tcPr>
            <w:tcW w:w="1275" w:type="dxa"/>
            <w:tcBorders>
              <w:top w:val="single" w:sz="4" w:space="0" w:color="auto"/>
              <w:left w:val="nil"/>
              <w:bottom w:val="single" w:sz="4" w:space="0" w:color="auto"/>
              <w:right w:val="single" w:sz="4" w:space="0" w:color="auto"/>
            </w:tcBorders>
            <w:hideMark/>
          </w:tcPr>
          <w:p w14:paraId="08C8AD4D" w14:textId="77777777" w:rsidR="00BD60FD" w:rsidRPr="00D9514F" w:rsidRDefault="00BD60FD" w:rsidP="004671ED">
            <w:pPr>
              <w:jc w:val="right"/>
              <w:rPr>
                <w:sz w:val="18"/>
                <w:szCs w:val="18"/>
              </w:rPr>
            </w:pPr>
            <w:r w:rsidRPr="00D9514F">
              <w:rPr>
                <w:sz w:val="18"/>
                <w:szCs w:val="18"/>
              </w:rPr>
              <w:t>4 197 016 061</w:t>
            </w:r>
          </w:p>
        </w:tc>
        <w:tc>
          <w:tcPr>
            <w:tcW w:w="1276" w:type="dxa"/>
            <w:tcBorders>
              <w:top w:val="single" w:sz="4" w:space="0" w:color="auto"/>
              <w:left w:val="nil"/>
              <w:bottom w:val="single" w:sz="4" w:space="0" w:color="auto"/>
              <w:right w:val="single" w:sz="4" w:space="0" w:color="auto"/>
            </w:tcBorders>
            <w:hideMark/>
          </w:tcPr>
          <w:p w14:paraId="15AD0B36" w14:textId="77777777" w:rsidR="00BD60FD" w:rsidRPr="00D9514F" w:rsidRDefault="00BD60FD" w:rsidP="004671ED">
            <w:pPr>
              <w:jc w:val="right"/>
              <w:rPr>
                <w:sz w:val="18"/>
                <w:szCs w:val="18"/>
              </w:rPr>
            </w:pPr>
            <w:r w:rsidRPr="00D9514F">
              <w:rPr>
                <w:sz w:val="18"/>
                <w:szCs w:val="18"/>
              </w:rPr>
              <w:t>4 760 715 403</w:t>
            </w:r>
          </w:p>
        </w:tc>
        <w:tc>
          <w:tcPr>
            <w:tcW w:w="1276" w:type="dxa"/>
            <w:tcBorders>
              <w:top w:val="single" w:sz="4" w:space="0" w:color="auto"/>
              <w:left w:val="nil"/>
              <w:bottom w:val="single" w:sz="4" w:space="0" w:color="auto"/>
              <w:right w:val="single" w:sz="4" w:space="0" w:color="auto"/>
            </w:tcBorders>
            <w:hideMark/>
          </w:tcPr>
          <w:p w14:paraId="2A93DEDA" w14:textId="77777777" w:rsidR="00BD60FD" w:rsidRPr="00D9514F" w:rsidRDefault="00BD60FD" w:rsidP="004671ED">
            <w:pPr>
              <w:jc w:val="right"/>
              <w:rPr>
                <w:sz w:val="18"/>
                <w:szCs w:val="18"/>
              </w:rPr>
            </w:pPr>
            <w:r w:rsidRPr="00D9514F">
              <w:rPr>
                <w:sz w:val="18"/>
                <w:szCs w:val="18"/>
              </w:rPr>
              <w:t>5 125 293 121</w:t>
            </w:r>
          </w:p>
        </w:tc>
        <w:tc>
          <w:tcPr>
            <w:tcW w:w="1417" w:type="dxa"/>
            <w:tcBorders>
              <w:top w:val="single" w:sz="4" w:space="0" w:color="auto"/>
              <w:left w:val="nil"/>
              <w:bottom w:val="single" w:sz="4" w:space="0" w:color="auto"/>
              <w:right w:val="single" w:sz="4" w:space="0" w:color="auto"/>
            </w:tcBorders>
            <w:hideMark/>
          </w:tcPr>
          <w:p w14:paraId="05D90892" w14:textId="77777777" w:rsidR="00BD60FD" w:rsidRPr="00D9514F" w:rsidRDefault="00BD60FD" w:rsidP="004671ED">
            <w:pPr>
              <w:jc w:val="right"/>
              <w:rPr>
                <w:sz w:val="18"/>
                <w:szCs w:val="18"/>
              </w:rPr>
            </w:pPr>
            <w:r w:rsidRPr="00D9514F">
              <w:rPr>
                <w:sz w:val="18"/>
                <w:szCs w:val="18"/>
              </w:rPr>
              <w:t>5 428 715 792</w:t>
            </w:r>
          </w:p>
        </w:tc>
      </w:tr>
      <w:tr w:rsidR="00BD60FD" w:rsidRPr="00D9514F" w14:paraId="6688C4FD" w14:textId="77777777" w:rsidTr="004671ED">
        <w:trPr>
          <w:trHeight w:val="142"/>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4DB63C" w14:textId="77777777" w:rsidR="00BD60FD" w:rsidRPr="00D9514F" w:rsidRDefault="00BD60FD" w:rsidP="00802501">
            <w:pPr>
              <w:jc w:val="both"/>
              <w:rPr>
                <w:sz w:val="18"/>
                <w:szCs w:val="18"/>
                <w:lang w:eastAsia="lv-LV"/>
              </w:rPr>
            </w:pPr>
            <w:r w:rsidRPr="00D9514F">
              <w:rPr>
                <w:sz w:val="18"/>
                <w:szCs w:val="18"/>
                <w:lang w:eastAsia="lv-LV"/>
              </w:rPr>
              <w:t xml:space="preserve">Kopējie izdevumi, </w:t>
            </w:r>
            <w:proofErr w:type="spellStart"/>
            <w:r w:rsidRPr="00D9514F">
              <w:rPr>
                <w:i/>
                <w:sz w:val="18"/>
                <w:szCs w:val="18"/>
              </w:rPr>
              <w:t>euro</w:t>
            </w:r>
            <w:proofErr w:type="spellEnd"/>
          </w:p>
        </w:tc>
        <w:tc>
          <w:tcPr>
            <w:tcW w:w="1276" w:type="dxa"/>
            <w:tcBorders>
              <w:top w:val="nil"/>
              <w:left w:val="single" w:sz="4" w:space="0" w:color="auto"/>
              <w:bottom w:val="single" w:sz="4" w:space="0" w:color="auto"/>
              <w:right w:val="single" w:sz="4" w:space="0" w:color="auto"/>
            </w:tcBorders>
            <w:shd w:val="clear" w:color="auto" w:fill="D9D9D9"/>
            <w:hideMark/>
          </w:tcPr>
          <w:p w14:paraId="1454FD95" w14:textId="77777777" w:rsidR="00BD60FD" w:rsidRPr="00D9514F" w:rsidRDefault="00BD60FD" w:rsidP="004671ED">
            <w:pPr>
              <w:jc w:val="right"/>
              <w:rPr>
                <w:sz w:val="18"/>
                <w:szCs w:val="18"/>
              </w:rPr>
            </w:pPr>
            <w:r w:rsidRPr="00D9514F">
              <w:rPr>
                <w:sz w:val="18"/>
                <w:szCs w:val="18"/>
              </w:rPr>
              <w:t>3 589 630 480</w:t>
            </w:r>
          </w:p>
        </w:tc>
        <w:tc>
          <w:tcPr>
            <w:tcW w:w="1275" w:type="dxa"/>
            <w:tcBorders>
              <w:top w:val="nil"/>
              <w:left w:val="nil"/>
              <w:bottom w:val="single" w:sz="4" w:space="0" w:color="auto"/>
              <w:right w:val="single" w:sz="4" w:space="0" w:color="auto"/>
            </w:tcBorders>
            <w:shd w:val="clear" w:color="auto" w:fill="D9D9D9"/>
            <w:hideMark/>
          </w:tcPr>
          <w:p w14:paraId="1B90F22E" w14:textId="77777777" w:rsidR="00BD60FD" w:rsidRPr="00D9514F" w:rsidRDefault="00BD60FD" w:rsidP="004671ED">
            <w:pPr>
              <w:jc w:val="right"/>
              <w:rPr>
                <w:sz w:val="18"/>
                <w:szCs w:val="18"/>
              </w:rPr>
            </w:pPr>
            <w:r w:rsidRPr="00D9514F">
              <w:rPr>
                <w:sz w:val="18"/>
                <w:szCs w:val="18"/>
              </w:rPr>
              <w:t>4 083 315 438</w:t>
            </w:r>
          </w:p>
        </w:tc>
        <w:tc>
          <w:tcPr>
            <w:tcW w:w="1276" w:type="dxa"/>
            <w:tcBorders>
              <w:top w:val="nil"/>
              <w:left w:val="nil"/>
              <w:bottom w:val="single" w:sz="4" w:space="0" w:color="auto"/>
              <w:right w:val="single" w:sz="4" w:space="0" w:color="auto"/>
            </w:tcBorders>
            <w:shd w:val="clear" w:color="auto" w:fill="D9D9D9"/>
            <w:hideMark/>
          </w:tcPr>
          <w:p w14:paraId="22A79944" w14:textId="77777777" w:rsidR="00BD60FD" w:rsidRPr="00D9514F" w:rsidRDefault="00BD60FD" w:rsidP="004671ED">
            <w:pPr>
              <w:jc w:val="right"/>
              <w:rPr>
                <w:sz w:val="18"/>
                <w:szCs w:val="18"/>
              </w:rPr>
            </w:pPr>
            <w:r w:rsidRPr="00D9514F">
              <w:rPr>
                <w:sz w:val="18"/>
                <w:szCs w:val="18"/>
              </w:rPr>
              <w:t>4 352 534 845</w:t>
            </w:r>
          </w:p>
        </w:tc>
        <w:tc>
          <w:tcPr>
            <w:tcW w:w="1276" w:type="dxa"/>
            <w:tcBorders>
              <w:top w:val="nil"/>
              <w:left w:val="nil"/>
              <w:bottom w:val="single" w:sz="4" w:space="0" w:color="auto"/>
              <w:right w:val="single" w:sz="4" w:space="0" w:color="auto"/>
            </w:tcBorders>
            <w:shd w:val="clear" w:color="auto" w:fill="D9D9D9"/>
            <w:hideMark/>
          </w:tcPr>
          <w:p w14:paraId="12AF9548" w14:textId="77777777" w:rsidR="00BD60FD" w:rsidRPr="00D9514F" w:rsidRDefault="00BD60FD" w:rsidP="004671ED">
            <w:pPr>
              <w:jc w:val="right"/>
              <w:rPr>
                <w:sz w:val="18"/>
                <w:szCs w:val="18"/>
              </w:rPr>
            </w:pPr>
            <w:r w:rsidRPr="00D9514F">
              <w:rPr>
                <w:sz w:val="18"/>
                <w:szCs w:val="18"/>
              </w:rPr>
              <w:t>4 689 520 382</w:t>
            </w:r>
          </w:p>
        </w:tc>
        <w:tc>
          <w:tcPr>
            <w:tcW w:w="1417" w:type="dxa"/>
            <w:tcBorders>
              <w:top w:val="nil"/>
              <w:left w:val="nil"/>
              <w:bottom w:val="single" w:sz="4" w:space="0" w:color="auto"/>
              <w:right w:val="single" w:sz="4" w:space="0" w:color="auto"/>
            </w:tcBorders>
            <w:shd w:val="clear" w:color="auto" w:fill="D9D9D9"/>
            <w:hideMark/>
          </w:tcPr>
          <w:p w14:paraId="74FE9AE2" w14:textId="77777777" w:rsidR="00BD60FD" w:rsidRPr="00D9514F" w:rsidRDefault="00BD60FD" w:rsidP="004671ED">
            <w:pPr>
              <w:jc w:val="right"/>
              <w:rPr>
                <w:sz w:val="18"/>
                <w:szCs w:val="18"/>
              </w:rPr>
            </w:pPr>
            <w:r w:rsidRPr="00D9514F">
              <w:rPr>
                <w:sz w:val="18"/>
                <w:szCs w:val="18"/>
              </w:rPr>
              <w:t>5 087 841 293</w:t>
            </w:r>
          </w:p>
        </w:tc>
      </w:tr>
      <w:tr w:rsidR="00BD60FD" w:rsidRPr="00D9514F" w14:paraId="5A35365C" w14:textId="77777777" w:rsidTr="004671ED">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27FA058A" w14:textId="77777777" w:rsidR="00BD60FD" w:rsidRPr="00D9514F" w:rsidRDefault="00BD60FD" w:rsidP="00802501">
            <w:pPr>
              <w:jc w:val="both"/>
              <w:rPr>
                <w:sz w:val="18"/>
                <w:szCs w:val="18"/>
                <w:lang w:eastAsia="lv-LV"/>
              </w:rPr>
            </w:pPr>
            <w:r w:rsidRPr="00D9514F">
              <w:rPr>
                <w:sz w:val="18"/>
                <w:szCs w:val="18"/>
                <w:lang w:eastAsia="lv-LV"/>
              </w:rPr>
              <w:t xml:space="preserve">Kopējo izdevumu izmaiņas, </w:t>
            </w:r>
            <w:proofErr w:type="spellStart"/>
            <w:r w:rsidRPr="00D9514F">
              <w:rPr>
                <w:i/>
                <w:sz w:val="18"/>
                <w:szCs w:val="18"/>
                <w:lang w:eastAsia="lv-LV"/>
              </w:rPr>
              <w:t>euro</w:t>
            </w:r>
            <w:proofErr w:type="spellEnd"/>
            <w:r w:rsidRPr="00D9514F">
              <w:rPr>
                <w:sz w:val="18"/>
                <w:szCs w:val="18"/>
                <w:lang w:eastAsia="lv-LV"/>
              </w:rPr>
              <w:t xml:space="preserve"> (+/–) pret iepriekšējo gadu</w:t>
            </w:r>
          </w:p>
        </w:tc>
        <w:tc>
          <w:tcPr>
            <w:tcW w:w="1276" w:type="dxa"/>
            <w:tcBorders>
              <w:top w:val="nil"/>
              <w:left w:val="single" w:sz="4" w:space="0" w:color="auto"/>
              <w:bottom w:val="single" w:sz="4" w:space="0" w:color="auto"/>
              <w:right w:val="single" w:sz="4" w:space="0" w:color="auto"/>
            </w:tcBorders>
            <w:hideMark/>
          </w:tcPr>
          <w:p w14:paraId="3DB33AA0" w14:textId="77777777" w:rsidR="00BD60FD" w:rsidRPr="00D9514F" w:rsidRDefault="00BD60FD" w:rsidP="004671ED">
            <w:pPr>
              <w:jc w:val="center"/>
              <w:rPr>
                <w:sz w:val="18"/>
                <w:szCs w:val="18"/>
              </w:rPr>
            </w:pPr>
            <w:r w:rsidRPr="00D9514F">
              <w:rPr>
                <w:sz w:val="18"/>
                <w:szCs w:val="18"/>
              </w:rPr>
              <w:t>×</w:t>
            </w:r>
          </w:p>
        </w:tc>
        <w:tc>
          <w:tcPr>
            <w:tcW w:w="1275" w:type="dxa"/>
            <w:tcBorders>
              <w:top w:val="nil"/>
              <w:left w:val="nil"/>
              <w:bottom w:val="single" w:sz="4" w:space="0" w:color="auto"/>
              <w:right w:val="single" w:sz="4" w:space="0" w:color="auto"/>
            </w:tcBorders>
            <w:hideMark/>
          </w:tcPr>
          <w:p w14:paraId="1FDCEE82" w14:textId="77777777" w:rsidR="00BD60FD" w:rsidRPr="00D9514F" w:rsidRDefault="00BD60FD" w:rsidP="004671ED">
            <w:pPr>
              <w:jc w:val="right"/>
              <w:rPr>
                <w:sz w:val="18"/>
                <w:szCs w:val="18"/>
              </w:rPr>
            </w:pPr>
            <w:r w:rsidRPr="00D9514F">
              <w:rPr>
                <w:sz w:val="18"/>
                <w:szCs w:val="18"/>
              </w:rPr>
              <w:t>493 684 958</w:t>
            </w:r>
          </w:p>
        </w:tc>
        <w:tc>
          <w:tcPr>
            <w:tcW w:w="1276" w:type="dxa"/>
            <w:tcBorders>
              <w:top w:val="nil"/>
              <w:left w:val="nil"/>
              <w:bottom w:val="single" w:sz="4" w:space="0" w:color="auto"/>
              <w:right w:val="single" w:sz="4" w:space="0" w:color="auto"/>
            </w:tcBorders>
            <w:hideMark/>
          </w:tcPr>
          <w:p w14:paraId="79B6B7A8" w14:textId="77777777" w:rsidR="00BD60FD" w:rsidRPr="00D9514F" w:rsidRDefault="00BD60FD" w:rsidP="004671ED">
            <w:pPr>
              <w:jc w:val="right"/>
              <w:rPr>
                <w:sz w:val="18"/>
                <w:szCs w:val="18"/>
              </w:rPr>
            </w:pPr>
            <w:r w:rsidRPr="00D9514F">
              <w:rPr>
                <w:sz w:val="18"/>
                <w:szCs w:val="18"/>
              </w:rPr>
              <w:t>269 219 407</w:t>
            </w:r>
          </w:p>
        </w:tc>
        <w:tc>
          <w:tcPr>
            <w:tcW w:w="1276" w:type="dxa"/>
            <w:tcBorders>
              <w:top w:val="nil"/>
              <w:left w:val="nil"/>
              <w:bottom w:val="single" w:sz="4" w:space="0" w:color="auto"/>
              <w:right w:val="single" w:sz="4" w:space="0" w:color="auto"/>
            </w:tcBorders>
            <w:hideMark/>
          </w:tcPr>
          <w:p w14:paraId="71B09E57" w14:textId="77777777" w:rsidR="00BD60FD" w:rsidRPr="00D9514F" w:rsidRDefault="00BD60FD" w:rsidP="004671ED">
            <w:pPr>
              <w:jc w:val="right"/>
              <w:rPr>
                <w:sz w:val="18"/>
                <w:szCs w:val="18"/>
              </w:rPr>
            </w:pPr>
            <w:r w:rsidRPr="00D9514F">
              <w:rPr>
                <w:sz w:val="18"/>
                <w:szCs w:val="18"/>
              </w:rPr>
              <w:t>336 985 537</w:t>
            </w:r>
          </w:p>
        </w:tc>
        <w:tc>
          <w:tcPr>
            <w:tcW w:w="1417" w:type="dxa"/>
            <w:tcBorders>
              <w:top w:val="nil"/>
              <w:left w:val="nil"/>
              <w:bottom w:val="single" w:sz="4" w:space="0" w:color="auto"/>
              <w:right w:val="single" w:sz="4" w:space="0" w:color="auto"/>
            </w:tcBorders>
            <w:hideMark/>
          </w:tcPr>
          <w:p w14:paraId="1FB7689E" w14:textId="77777777" w:rsidR="00BD60FD" w:rsidRPr="00D9514F" w:rsidRDefault="00BD60FD" w:rsidP="004671ED">
            <w:pPr>
              <w:jc w:val="right"/>
              <w:rPr>
                <w:sz w:val="18"/>
                <w:szCs w:val="18"/>
              </w:rPr>
            </w:pPr>
            <w:r w:rsidRPr="00D9514F">
              <w:rPr>
                <w:sz w:val="18"/>
                <w:szCs w:val="18"/>
              </w:rPr>
              <w:t>398 320 911</w:t>
            </w:r>
          </w:p>
        </w:tc>
      </w:tr>
      <w:tr w:rsidR="00BD60FD" w:rsidRPr="00D9514F" w14:paraId="3EEF3E04" w14:textId="77777777" w:rsidTr="004671ED">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467353C5" w14:textId="77777777" w:rsidR="00BD60FD" w:rsidRPr="00D9514F" w:rsidRDefault="00BD60FD" w:rsidP="00802501">
            <w:pPr>
              <w:jc w:val="both"/>
              <w:rPr>
                <w:sz w:val="18"/>
                <w:szCs w:val="18"/>
              </w:rPr>
            </w:pPr>
            <w:r w:rsidRPr="00D9514F">
              <w:rPr>
                <w:sz w:val="18"/>
                <w:szCs w:val="18"/>
                <w:lang w:eastAsia="lv-LV"/>
              </w:rPr>
              <w:t>Kopējie izdevumi</w:t>
            </w:r>
            <w:r w:rsidRPr="00D9514F">
              <w:rPr>
                <w:sz w:val="18"/>
                <w:szCs w:val="18"/>
              </w:rPr>
              <w:t>, % (+/–) pret iepriekšējo gadu</w:t>
            </w:r>
          </w:p>
        </w:tc>
        <w:tc>
          <w:tcPr>
            <w:tcW w:w="1276" w:type="dxa"/>
            <w:tcBorders>
              <w:top w:val="nil"/>
              <w:left w:val="single" w:sz="4" w:space="0" w:color="auto"/>
              <w:bottom w:val="single" w:sz="4" w:space="0" w:color="auto"/>
              <w:right w:val="single" w:sz="4" w:space="0" w:color="auto"/>
            </w:tcBorders>
            <w:hideMark/>
          </w:tcPr>
          <w:p w14:paraId="51617911" w14:textId="77777777" w:rsidR="00BD60FD" w:rsidRPr="00D9514F" w:rsidRDefault="00BD60FD" w:rsidP="004671ED">
            <w:pPr>
              <w:jc w:val="center"/>
              <w:rPr>
                <w:sz w:val="18"/>
                <w:szCs w:val="18"/>
              </w:rPr>
            </w:pPr>
            <w:r w:rsidRPr="00D9514F">
              <w:rPr>
                <w:sz w:val="18"/>
                <w:szCs w:val="18"/>
              </w:rPr>
              <w:t>×</w:t>
            </w:r>
          </w:p>
        </w:tc>
        <w:tc>
          <w:tcPr>
            <w:tcW w:w="1275" w:type="dxa"/>
            <w:tcBorders>
              <w:top w:val="nil"/>
              <w:left w:val="nil"/>
              <w:bottom w:val="single" w:sz="4" w:space="0" w:color="auto"/>
              <w:right w:val="single" w:sz="4" w:space="0" w:color="auto"/>
            </w:tcBorders>
            <w:hideMark/>
          </w:tcPr>
          <w:p w14:paraId="236E6C7A" w14:textId="77777777" w:rsidR="00BD60FD" w:rsidRPr="00D9514F" w:rsidRDefault="00BD60FD" w:rsidP="004671ED">
            <w:pPr>
              <w:jc w:val="right"/>
              <w:rPr>
                <w:sz w:val="18"/>
                <w:szCs w:val="18"/>
              </w:rPr>
            </w:pPr>
            <w:r w:rsidRPr="00D9514F">
              <w:rPr>
                <w:sz w:val="18"/>
                <w:szCs w:val="18"/>
              </w:rPr>
              <w:t>13,8</w:t>
            </w:r>
          </w:p>
        </w:tc>
        <w:tc>
          <w:tcPr>
            <w:tcW w:w="1276" w:type="dxa"/>
            <w:tcBorders>
              <w:top w:val="nil"/>
              <w:left w:val="nil"/>
              <w:bottom w:val="single" w:sz="4" w:space="0" w:color="auto"/>
              <w:right w:val="single" w:sz="4" w:space="0" w:color="auto"/>
            </w:tcBorders>
            <w:hideMark/>
          </w:tcPr>
          <w:p w14:paraId="5E443BFE" w14:textId="77777777" w:rsidR="00BD60FD" w:rsidRPr="00D9514F" w:rsidRDefault="00BD60FD" w:rsidP="004671ED">
            <w:pPr>
              <w:jc w:val="right"/>
              <w:rPr>
                <w:sz w:val="18"/>
                <w:szCs w:val="18"/>
              </w:rPr>
            </w:pPr>
            <w:r w:rsidRPr="00D9514F">
              <w:rPr>
                <w:sz w:val="18"/>
                <w:szCs w:val="18"/>
              </w:rPr>
              <w:t>6,6</w:t>
            </w:r>
          </w:p>
        </w:tc>
        <w:tc>
          <w:tcPr>
            <w:tcW w:w="1276" w:type="dxa"/>
            <w:tcBorders>
              <w:top w:val="nil"/>
              <w:left w:val="nil"/>
              <w:bottom w:val="single" w:sz="4" w:space="0" w:color="auto"/>
              <w:right w:val="single" w:sz="4" w:space="0" w:color="auto"/>
            </w:tcBorders>
            <w:hideMark/>
          </w:tcPr>
          <w:p w14:paraId="7ABE5789" w14:textId="77777777" w:rsidR="00BD60FD" w:rsidRPr="00D9514F" w:rsidRDefault="00BD60FD" w:rsidP="004671ED">
            <w:pPr>
              <w:jc w:val="right"/>
              <w:rPr>
                <w:sz w:val="18"/>
                <w:szCs w:val="18"/>
              </w:rPr>
            </w:pPr>
            <w:r w:rsidRPr="00D9514F">
              <w:rPr>
                <w:sz w:val="18"/>
                <w:szCs w:val="18"/>
              </w:rPr>
              <w:t>7,7</w:t>
            </w:r>
          </w:p>
        </w:tc>
        <w:tc>
          <w:tcPr>
            <w:tcW w:w="1417" w:type="dxa"/>
            <w:tcBorders>
              <w:top w:val="nil"/>
              <w:left w:val="nil"/>
              <w:bottom w:val="single" w:sz="4" w:space="0" w:color="auto"/>
              <w:right w:val="single" w:sz="4" w:space="0" w:color="auto"/>
            </w:tcBorders>
            <w:hideMark/>
          </w:tcPr>
          <w:p w14:paraId="733121EC" w14:textId="77777777" w:rsidR="00BD60FD" w:rsidRPr="00D9514F" w:rsidRDefault="00BD60FD" w:rsidP="004671ED">
            <w:pPr>
              <w:jc w:val="right"/>
              <w:rPr>
                <w:sz w:val="18"/>
                <w:szCs w:val="18"/>
              </w:rPr>
            </w:pPr>
            <w:r w:rsidRPr="00D9514F">
              <w:rPr>
                <w:sz w:val="18"/>
                <w:szCs w:val="18"/>
              </w:rPr>
              <w:t>8,5</w:t>
            </w:r>
          </w:p>
        </w:tc>
      </w:tr>
      <w:tr w:rsidR="00BD60FD" w:rsidRPr="00D9514F" w14:paraId="1614B6EF" w14:textId="77777777" w:rsidTr="004671ED">
        <w:trPr>
          <w:trHeight w:val="142"/>
          <w:jc w:val="center"/>
        </w:trPr>
        <w:tc>
          <w:tcPr>
            <w:tcW w:w="2547" w:type="dxa"/>
            <w:tcBorders>
              <w:top w:val="single" w:sz="4" w:space="0" w:color="000000"/>
              <w:left w:val="single" w:sz="4" w:space="0" w:color="000000"/>
              <w:bottom w:val="single" w:sz="4" w:space="0" w:color="000000"/>
              <w:right w:val="single" w:sz="4" w:space="0" w:color="000000"/>
            </w:tcBorders>
            <w:hideMark/>
          </w:tcPr>
          <w:p w14:paraId="7B2AECDA" w14:textId="77777777" w:rsidR="00BD60FD" w:rsidRPr="00D9514F" w:rsidRDefault="00BD60FD" w:rsidP="00802501">
            <w:pPr>
              <w:jc w:val="both"/>
              <w:rPr>
                <w:sz w:val="18"/>
                <w:szCs w:val="18"/>
                <w:lang w:eastAsia="lv-LV"/>
              </w:rPr>
            </w:pPr>
            <w:r w:rsidRPr="00D9514F">
              <w:rPr>
                <w:sz w:val="18"/>
                <w:szCs w:val="18"/>
              </w:rPr>
              <w:t xml:space="preserve">Atlīdzība, </w:t>
            </w:r>
            <w:proofErr w:type="spellStart"/>
            <w:r w:rsidRPr="00D9514F">
              <w:rPr>
                <w:i/>
                <w:sz w:val="18"/>
                <w:szCs w:val="18"/>
              </w:rPr>
              <w:t>euro</w:t>
            </w:r>
            <w:proofErr w:type="spellEnd"/>
          </w:p>
        </w:tc>
        <w:tc>
          <w:tcPr>
            <w:tcW w:w="1276" w:type="dxa"/>
            <w:tcBorders>
              <w:top w:val="nil"/>
              <w:left w:val="single" w:sz="4" w:space="0" w:color="auto"/>
              <w:bottom w:val="single" w:sz="4" w:space="0" w:color="auto"/>
              <w:right w:val="single" w:sz="4" w:space="0" w:color="auto"/>
            </w:tcBorders>
            <w:hideMark/>
          </w:tcPr>
          <w:p w14:paraId="38CD5963" w14:textId="77777777" w:rsidR="00BD60FD" w:rsidRPr="00D9514F" w:rsidRDefault="00BD60FD" w:rsidP="004671ED">
            <w:pPr>
              <w:jc w:val="right"/>
              <w:rPr>
                <w:sz w:val="18"/>
                <w:szCs w:val="18"/>
              </w:rPr>
            </w:pPr>
            <w:r w:rsidRPr="00D9514F">
              <w:rPr>
                <w:sz w:val="18"/>
                <w:szCs w:val="18"/>
              </w:rPr>
              <w:t>16 694 609</w:t>
            </w:r>
          </w:p>
        </w:tc>
        <w:tc>
          <w:tcPr>
            <w:tcW w:w="1275" w:type="dxa"/>
            <w:tcBorders>
              <w:top w:val="nil"/>
              <w:left w:val="nil"/>
              <w:bottom w:val="single" w:sz="4" w:space="0" w:color="auto"/>
              <w:right w:val="single" w:sz="4" w:space="0" w:color="auto"/>
            </w:tcBorders>
            <w:hideMark/>
          </w:tcPr>
          <w:p w14:paraId="38EAFDE9" w14:textId="77777777" w:rsidR="00BD60FD" w:rsidRPr="00D9514F" w:rsidRDefault="00BD60FD" w:rsidP="004671ED">
            <w:pPr>
              <w:jc w:val="right"/>
              <w:rPr>
                <w:sz w:val="18"/>
                <w:szCs w:val="18"/>
              </w:rPr>
            </w:pPr>
            <w:r w:rsidRPr="00D9514F">
              <w:rPr>
                <w:sz w:val="18"/>
                <w:szCs w:val="18"/>
              </w:rPr>
              <w:t>20 146 145</w:t>
            </w:r>
          </w:p>
        </w:tc>
        <w:tc>
          <w:tcPr>
            <w:tcW w:w="1276" w:type="dxa"/>
            <w:tcBorders>
              <w:top w:val="nil"/>
              <w:left w:val="nil"/>
              <w:bottom w:val="single" w:sz="4" w:space="0" w:color="auto"/>
              <w:right w:val="single" w:sz="4" w:space="0" w:color="auto"/>
            </w:tcBorders>
            <w:hideMark/>
          </w:tcPr>
          <w:p w14:paraId="2A1BB068" w14:textId="77777777" w:rsidR="00BD60FD" w:rsidRPr="00D9514F" w:rsidRDefault="00BD60FD" w:rsidP="004671ED">
            <w:pPr>
              <w:jc w:val="right"/>
              <w:rPr>
                <w:sz w:val="18"/>
                <w:szCs w:val="18"/>
              </w:rPr>
            </w:pPr>
            <w:r w:rsidRPr="00D9514F">
              <w:rPr>
                <w:sz w:val="18"/>
                <w:szCs w:val="18"/>
              </w:rPr>
              <w:t>20 938 030</w:t>
            </w:r>
          </w:p>
        </w:tc>
        <w:tc>
          <w:tcPr>
            <w:tcW w:w="1276" w:type="dxa"/>
            <w:tcBorders>
              <w:top w:val="nil"/>
              <w:left w:val="nil"/>
              <w:bottom w:val="single" w:sz="4" w:space="0" w:color="auto"/>
              <w:right w:val="single" w:sz="4" w:space="0" w:color="auto"/>
            </w:tcBorders>
            <w:hideMark/>
          </w:tcPr>
          <w:p w14:paraId="034B5AAE" w14:textId="77777777" w:rsidR="00BD60FD" w:rsidRPr="00D9514F" w:rsidRDefault="00BD60FD" w:rsidP="004671ED">
            <w:pPr>
              <w:jc w:val="right"/>
              <w:rPr>
                <w:sz w:val="18"/>
                <w:szCs w:val="18"/>
              </w:rPr>
            </w:pPr>
            <w:r w:rsidRPr="00D9514F">
              <w:rPr>
                <w:sz w:val="18"/>
                <w:szCs w:val="18"/>
              </w:rPr>
              <w:t>20 954 985</w:t>
            </w:r>
          </w:p>
        </w:tc>
        <w:tc>
          <w:tcPr>
            <w:tcW w:w="1417" w:type="dxa"/>
            <w:tcBorders>
              <w:top w:val="nil"/>
              <w:left w:val="nil"/>
              <w:bottom w:val="single" w:sz="4" w:space="0" w:color="auto"/>
              <w:right w:val="single" w:sz="4" w:space="0" w:color="auto"/>
            </w:tcBorders>
            <w:hideMark/>
          </w:tcPr>
          <w:p w14:paraId="7CE270F7" w14:textId="77777777" w:rsidR="00BD60FD" w:rsidRPr="00D9514F" w:rsidRDefault="00BD60FD" w:rsidP="004671ED">
            <w:pPr>
              <w:jc w:val="right"/>
              <w:rPr>
                <w:sz w:val="18"/>
                <w:szCs w:val="18"/>
              </w:rPr>
            </w:pPr>
            <w:r w:rsidRPr="00D9514F">
              <w:rPr>
                <w:sz w:val="18"/>
                <w:szCs w:val="18"/>
              </w:rPr>
              <w:t>20 954 985</w:t>
            </w:r>
          </w:p>
        </w:tc>
      </w:tr>
      <w:tr w:rsidR="00BD60FD" w:rsidRPr="00D9514F" w14:paraId="1FFF255B" w14:textId="77777777" w:rsidTr="004671ED">
        <w:trPr>
          <w:trHeight w:val="14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3BABB54" w14:textId="77777777" w:rsidR="00BD60FD" w:rsidRPr="00D9514F" w:rsidRDefault="00BD60FD" w:rsidP="00802501">
            <w:pPr>
              <w:jc w:val="both"/>
              <w:rPr>
                <w:i/>
                <w:sz w:val="18"/>
                <w:szCs w:val="18"/>
              </w:rPr>
            </w:pPr>
            <w:r w:rsidRPr="00D9514F">
              <w:rPr>
                <w:sz w:val="18"/>
                <w:szCs w:val="18"/>
                <w:lang w:eastAsia="lv-LV"/>
              </w:rPr>
              <w:t xml:space="preserve">Finansiālā bilance, </w:t>
            </w:r>
            <w:proofErr w:type="spellStart"/>
            <w:r w:rsidRPr="00D9514F">
              <w:rPr>
                <w:i/>
                <w:sz w:val="18"/>
                <w:szCs w:val="18"/>
                <w:lang w:eastAsia="lv-LV"/>
              </w:rPr>
              <w:t>euro</w:t>
            </w:r>
            <w:proofErr w:type="spellEnd"/>
          </w:p>
        </w:tc>
        <w:tc>
          <w:tcPr>
            <w:tcW w:w="1276" w:type="dxa"/>
            <w:tcBorders>
              <w:top w:val="nil"/>
              <w:left w:val="single" w:sz="4" w:space="0" w:color="auto"/>
              <w:bottom w:val="single" w:sz="4" w:space="0" w:color="auto"/>
              <w:right w:val="single" w:sz="4" w:space="0" w:color="auto"/>
            </w:tcBorders>
            <w:hideMark/>
          </w:tcPr>
          <w:p w14:paraId="1DB14A74" w14:textId="77777777" w:rsidR="00BD60FD" w:rsidRPr="00D9514F" w:rsidRDefault="00BD60FD" w:rsidP="004671ED">
            <w:pPr>
              <w:jc w:val="right"/>
              <w:rPr>
                <w:sz w:val="18"/>
                <w:szCs w:val="18"/>
              </w:rPr>
            </w:pPr>
            <w:r w:rsidRPr="00D9514F">
              <w:rPr>
                <w:sz w:val="18"/>
                <w:szCs w:val="18"/>
              </w:rPr>
              <w:t>343 526 239</w:t>
            </w:r>
          </w:p>
        </w:tc>
        <w:tc>
          <w:tcPr>
            <w:tcW w:w="1275" w:type="dxa"/>
            <w:tcBorders>
              <w:top w:val="nil"/>
              <w:left w:val="nil"/>
              <w:bottom w:val="single" w:sz="4" w:space="0" w:color="auto"/>
              <w:right w:val="single" w:sz="4" w:space="0" w:color="auto"/>
            </w:tcBorders>
            <w:hideMark/>
          </w:tcPr>
          <w:p w14:paraId="3581FBD0" w14:textId="77777777" w:rsidR="00BD60FD" w:rsidRPr="00D9514F" w:rsidRDefault="00BD60FD" w:rsidP="004671ED">
            <w:pPr>
              <w:jc w:val="right"/>
              <w:rPr>
                <w:sz w:val="18"/>
                <w:szCs w:val="18"/>
              </w:rPr>
            </w:pPr>
            <w:r w:rsidRPr="00D9514F">
              <w:rPr>
                <w:sz w:val="18"/>
                <w:szCs w:val="18"/>
              </w:rPr>
              <w:t>113 700 623</w:t>
            </w:r>
          </w:p>
        </w:tc>
        <w:tc>
          <w:tcPr>
            <w:tcW w:w="1276" w:type="dxa"/>
            <w:tcBorders>
              <w:top w:val="nil"/>
              <w:left w:val="nil"/>
              <w:bottom w:val="single" w:sz="4" w:space="0" w:color="auto"/>
              <w:right w:val="single" w:sz="4" w:space="0" w:color="auto"/>
            </w:tcBorders>
            <w:hideMark/>
          </w:tcPr>
          <w:p w14:paraId="56A632D4" w14:textId="77777777" w:rsidR="00BD60FD" w:rsidRPr="00D9514F" w:rsidRDefault="00BD60FD" w:rsidP="004671ED">
            <w:pPr>
              <w:jc w:val="right"/>
              <w:rPr>
                <w:sz w:val="18"/>
                <w:szCs w:val="18"/>
              </w:rPr>
            </w:pPr>
            <w:r w:rsidRPr="00D9514F">
              <w:rPr>
                <w:sz w:val="18"/>
                <w:szCs w:val="18"/>
              </w:rPr>
              <w:t>408 180 558</w:t>
            </w:r>
          </w:p>
        </w:tc>
        <w:tc>
          <w:tcPr>
            <w:tcW w:w="1276" w:type="dxa"/>
            <w:tcBorders>
              <w:top w:val="nil"/>
              <w:left w:val="nil"/>
              <w:bottom w:val="single" w:sz="4" w:space="0" w:color="auto"/>
              <w:right w:val="single" w:sz="4" w:space="0" w:color="auto"/>
            </w:tcBorders>
            <w:hideMark/>
          </w:tcPr>
          <w:p w14:paraId="40F8C7CE" w14:textId="77777777" w:rsidR="00BD60FD" w:rsidRPr="00D9514F" w:rsidRDefault="00BD60FD" w:rsidP="004671ED">
            <w:pPr>
              <w:jc w:val="right"/>
              <w:rPr>
                <w:sz w:val="18"/>
                <w:szCs w:val="18"/>
              </w:rPr>
            </w:pPr>
            <w:r w:rsidRPr="00D9514F">
              <w:rPr>
                <w:sz w:val="18"/>
                <w:szCs w:val="18"/>
              </w:rPr>
              <w:t>435 772 739</w:t>
            </w:r>
          </w:p>
        </w:tc>
        <w:tc>
          <w:tcPr>
            <w:tcW w:w="1417" w:type="dxa"/>
            <w:tcBorders>
              <w:top w:val="nil"/>
              <w:left w:val="nil"/>
              <w:bottom w:val="single" w:sz="4" w:space="0" w:color="auto"/>
              <w:right w:val="single" w:sz="4" w:space="0" w:color="auto"/>
            </w:tcBorders>
            <w:hideMark/>
          </w:tcPr>
          <w:p w14:paraId="23160D0B" w14:textId="77777777" w:rsidR="00BD60FD" w:rsidRPr="00D9514F" w:rsidRDefault="00BD60FD" w:rsidP="004671ED">
            <w:pPr>
              <w:jc w:val="right"/>
              <w:rPr>
                <w:sz w:val="18"/>
                <w:szCs w:val="18"/>
              </w:rPr>
            </w:pPr>
            <w:r w:rsidRPr="00D9514F">
              <w:rPr>
                <w:sz w:val="18"/>
                <w:szCs w:val="18"/>
              </w:rPr>
              <w:t>340 874 499</w:t>
            </w:r>
          </w:p>
        </w:tc>
      </w:tr>
      <w:tr w:rsidR="00BD60FD" w:rsidRPr="00D9514F" w14:paraId="317E40F4" w14:textId="77777777" w:rsidTr="004671ED">
        <w:trPr>
          <w:trHeight w:val="151"/>
          <w:jc w:val="center"/>
        </w:trPr>
        <w:tc>
          <w:tcPr>
            <w:tcW w:w="2547" w:type="dxa"/>
            <w:tcBorders>
              <w:top w:val="single" w:sz="4" w:space="0" w:color="000000"/>
              <w:left w:val="single" w:sz="4" w:space="0" w:color="000000"/>
              <w:bottom w:val="single" w:sz="4" w:space="0" w:color="000000"/>
              <w:right w:val="single" w:sz="4" w:space="0" w:color="000000"/>
            </w:tcBorders>
            <w:hideMark/>
          </w:tcPr>
          <w:p w14:paraId="1A48DD0B" w14:textId="77777777" w:rsidR="00BD60FD" w:rsidRPr="00D9514F" w:rsidRDefault="00BD60FD" w:rsidP="00802501">
            <w:pPr>
              <w:jc w:val="both"/>
              <w:rPr>
                <w:sz w:val="18"/>
                <w:szCs w:val="18"/>
              </w:rPr>
            </w:pPr>
            <w:r w:rsidRPr="00D9514F">
              <w:rPr>
                <w:sz w:val="18"/>
                <w:szCs w:val="18"/>
              </w:rPr>
              <w:t>Naudas līdzekļi</w:t>
            </w:r>
          </w:p>
        </w:tc>
        <w:tc>
          <w:tcPr>
            <w:tcW w:w="1276" w:type="dxa"/>
            <w:tcBorders>
              <w:top w:val="nil"/>
              <w:left w:val="single" w:sz="4" w:space="0" w:color="auto"/>
              <w:bottom w:val="single" w:sz="4" w:space="0" w:color="auto"/>
              <w:right w:val="single" w:sz="4" w:space="0" w:color="auto"/>
            </w:tcBorders>
            <w:hideMark/>
          </w:tcPr>
          <w:p w14:paraId="78549F52" w14:textId="77777777" w:rsidR="00BD60FD" w:rsidRPr="00D9514F" w:rsidRDefault="00BD60FD" w:rsidP="004671ED">
            <w:pPr>
              <w:jc w:val="right"/>
              <w:rPr>
                <w:sz w:val="18"/>
                <w:szCs w:val="18"/>
              </w:rPr>
            </w:pPr>
            <w:r w:rsidRPr="00D9514F">
              <w:rPr>
                <w:sz w:val="18"/>
                <w:szCs w:val="18"/>
              </w:rPr>
              <w:t>-343 526 239</w:t>
            </w:r>
          </w:p>
        </w:tc>
        <w:tc>
          <w:tcPr>
            <w:tcW w:w="1275" w:type="dxa"/>
            <w:tcBorders>
              <w:top w:val="nil"/>
              <w:left w:val="nil"/>
              <w:bottom w:val="single" w:sz="4" w:space="0" w:color="auto"/>
              <w:right w:val="single" w:sz="4" w:space="0" w:color="auto"/>
            </w:tcBorders>
            <w:hideMark/>
          </w:tcPr>
          <w:p w14:paraId="6171130F" w14:textId="77777777" w:rsidR="00BD60FD" w:rsidRPr="00D9514F" w:rsidRDefault="00BD60FD" w:rsidP="004671ED">
            <w:pPr>
              <w:jc w:val="right"/>
              <w:rPr>
                <w:sz w:val="18"/>
                <w:szCs w:val="18"/>
              </w:rPr>
            </w:pPr>
            <w:r w:rsidRPr="00D9514F">
              <w:rPr>
                <w:sz w:val="18"/>
                <w:szCs w:val="18"/>
              </w:rPr>
              <w:t>-113 700 623</w:t>
            </w:r>
          </w:p>
        </w:tc>
        <w:tc>
          <w:tcPr>
            <w:tcW w:w="1276" w:type="dxa"/>
            <w:tcBorders>
              <w:top w:val="nil"/>
              <w:left w:val="nil"/>
              <w:bottom w:val="single" w:sz="4" w:space="0" w:color="auto"/>
              <w:right w:val="single" w:sz="4" w:space="0" w:color="auto"/>
            </w:tcBorders>
            <w:hideMark/>
          </w:tcPr>
          <w:p w14:paraId="49F51378" w14:textId="77777777" w:rsidR="00BD60FD" w:rsidRPr="00D9514F" w:rsidRDefault="00BD60FD" w:rsidP="004671ED">
            <w:pPr>
              <w:jc w:val="right"/>
              <w:rPr>
                <w:sz w:val="18"/>
                <w:szCs w:val="18"/>
              </w:rPr>
            </w:pPr>
            <w:r w:rsidRPr="00D9514F">
              <w:rPr>
                <w:sz w:val="18"/>
                <w:szCs w:val="18"/>
              </w:rPr>
              <w:t>-408 180 558</w:t>
            </w:r>
          </w:p>
        </w:tc>
        <w:tc>
          <w:tcPr>
            <w:tcW w:w="1276" w:type="dxa"/>
            <w:tcBorders>
              <w:top w:val="nil"/>
              <w:left w:val="nil"/>
              <w:bottom w:val="single" w:sz="4" w:space="0" w:color="auto"/>
              <w:right w:val="single" w:sz="4" w:space="0" w:color="auto"/>
            </w:tcBorders>
            <w:hideMark/>
          </w:tcPr>
          <w:p w14:paraId="59F8C772" w14:textId="77777777" w:rsidR="00BD60FD" w:rsidRPr="00D9514F" w:rsidRDefault="00BD60FD" w:rsidP="004671ED">
            <w:pPr>
              <w:jc w:val="right"/>
              <w:rPr>
                <w:sz w:val="18"/>
                <w:szCs w:val="18"/>
              </w:rPr>
            </w:pPr>
            <w:r w:rsidRPr="00D9514F">
              <w:rPr>
                <w:sz w:val="18"/>
                <w:szCs w:val="18"/>
              </w:rPr>
              <w:t>-435 772 739</w:t>
            </w:r>
          </w:p>
        </w:tc>
        <w:tc>
          <w:tcPr>
            <w:tcW w:w="1417" w:type="dxa"/>
            <w:tcBorders>
              <w:top w:val="nil"/>
              <w:left w:val="nil"/>
              <w:bottom w:val="single" w:sz="4" w:space="0" w:color="auto"/>
              <w:right w:val="single" w:sz="4" w:space="0" w:color="auto"/>
            </w:tcBorders>
            <w:hideMark/>
          </w:tcPr>
          <w:p w14:paraId="38084CFC" w14:textId="77777777" w:rsidR="00BD60FD" w:rsidRPr="00D9514F" w:rsidRDefault="00BD60FD" w:rsidP="004671ED">
            <w:pPr>
              <w:jc w:val="right"/>
              <w:rPr>
                <w:sz w:val="18"/>
                <w:szCs w:val="18"/>
              </w:rPr>
            </w:pPr>
            <w:r w:rsidRPr="00D9514F">
              <w:rPr>
                <w:sz w:val="18"/>
                <w:szCs w:val="18"/>
              </w:rPr>
              <w:t>-340 874 499</w:t>
            </w:r>
          </w:p>
        </w:tc>
      </w:tr>
      <w:tr w:rsidR="00BD60FD" w:rsidRPr="00D9514F" w14:paraId="06AFA8C4" w14:textId="77777777" w:rsidTr="004671ED">
        <w:trPr>
          <w:trHeight w:val="425"/>
          <w:jc w:val="center"/>
        </w:trPr>
        <w:tc>
          <w:tcPr>
            <w:tcW w:w="2547" w:type="dxa"/>
            <w:tcBorders>
              <w:top w:val="single" w:sz="4" w:space="0" w:color="000000"/>
              <w:left w:val="single" w:sz="4" w:space="0" w:color="000000"/>
              <w:bottom w:val="single" w:sz="4" w:space="0" w:color="000000"/>
              <w:right w:val="single" w:sz="4" w:space="0" w:color="000000"/>
            </w:tcBorders>
            <w:hideMark/>
          </w:tcPr>
          <w:p w14:paraId="538EAF93" w14:textId="77777777" w:rsidR="00BD60FD" w:rsidRPr="00D9514F" w:rsidRDefault="00BD60FD" w:rsidP="00802501">
            <w:pPr>
              <w:jc w:val="both"/>
              <w:rPr>
                <w:sz w:val="18"/>
                <w:szCs w:val="18"/>
              </w:rPr>
            </w:pPr>
            <w:r w:rsidRPr="00D9514F">
              <w:rPr>
                <w:sz w:val="18"/>
                <w:szCs w:val="18"/>
              </w:rPr>
              <w:t>Valsts speciālā budžeta naudas līdzekļu atlikumu izmaiņas (palielinājums (–) vai samazinājums (+))</w:t>
            </w:r>
          </w:p>
        </w:tc>
        <w:tc>
          <w:tcPr>
            <w:tcW w:w="1276" w:type="dxa"/>
            <w:tcBorders>
              <w:top w:val="nil"/>
              <w:left w:val="single" w:sz="4" w:space="0" w:color="auto"/>
              <w:bottom w:val="single" w:sz="4" w:space="0" w:color="auto"/>
              <w:right w:val="single" w:sz="4" w:space="0" w:color="auto"/>
            </w:tcBorders>
            <w:hideMark/>
          </w:tcPr>
          <w:p w14:paraId="23F27990" w14:textId="77777777" w:rsidR="00BD60FD" w:rsidRPr="00D9514F" w:rsidRDefault="00BD60FD" w:rsidP="004671ED">
            <w:pPr>
              <w:spacing w:line="480" w:lineRule="auto"/>
              <w:jc w:val="right"/>
              <w:rPr>
                <w:sz w:val="18"/>
                <w:szCs w:val="18"/>
              </w:rPr>
            </w:pPr>
            <w:r w:rsidRPr="00D9514F">
              <w:rPr>
                <w:sz w:val="18"/>
                <w:szCs w:val="18"/>
              </w:rPr>
              <w:t>-343 526 239</w:t>
            </w:r>
          </w:p>
        </w:tc>
        <w:tc>
          <w:tcPr>
            <w:tcW w:w="1275" w:type="dxa"/>
            <w:tcBorders>
              <w:top w:val="nil"/>
              <w:left w:val="nil"/>
              <w:bottom w:val="single" w:sz="4" w:space="0" w:color="auto"/>
              <w:right w:val="single" w:sz="4" w:space="0" w:color="auto"/>
            </w:tcBorders>
            <w:hideMark/>
          </w:tcPr>
          <w:p w14:paraId="282E5704" w14:textId="77777777" w:rsidR="00BD60FD" w:rsidRPr="00D9514F" w:rsidRDefault="00BD60FD" w:rsidP="004671ED">
            <w:pPr>
              <w:spacing w:line="480" w:lineRule="auto"/>
              <w:jc w:val="right"/>
              <w:rPr>
                <w:sz w:val="18"/>
                <w:szCs w:val="18"/>
              </w:rPr>
            </w:pPr>
            <w:r w:rsidRPr="00D9514F">
              <w:rPr>
                <w:sz w:val="18"/>
                <w:szCs w:val="18"/>
              </w:rPr>
              <w:t>-113 700 623</w:t>
            </w:r>
          </w:p>
        </w:tc>
        <w:tc>
          <w:tcPr>
            <w:tcW w:w="1276" w:type="dxa"/>
            <w:tcBorders>
              <w:top w:val="nil"/>
              <w:left w:val="nil"/>
              <w:bottom w:val="single" w:sz="4" w:space="0" w:color="auto"/>
              <w:right w:val="single" w:sz="4" w:space="0" w:color="auto"/>
            </w:tcBorders>
            <w:hideMark/>
          </w:tcPr>
          <w:p w14:paraId="14CCF5CB" w14:textId="77777777" w:rsidR="00BD60FD" w:rsidRPr="00D9514F" w:rsidRDefault="00BD60FD" w:rsidP="004671ED">
            <w:pPr>
              <w:jc w:val="right"/>
              <w:rPr>
                <w:sz w:val="18"/>
                <w:szCs w:val="18"/>
              </w:rPr>
            </w:pPr>
            <w:r w:rsidRPr="00D9514F">
              <w:rPr>
                <w:sz w:val="18"/>
                <w:szCs w:val="18"/>
              </w:rPr>
              <w:t>-408 180 558</w:t>
            </w:r>
          </w:p>
        </w:tc>
        <w:tc>
          <w:tcPr>
            <w:tcW w:w="1276" w:type="dxa"/>
            <w:tcBorders>
              <w:top w:val="nil"/>
              <w:left w:val="nil"/>
              <w:bottom w:val="single" w:sz="4" w:space="0" w:color="auto"/>
              <w:right w:val="single" w:sz="4" w:space="0" w:color="auto"/>
            </w:tcBorders>
            <w:hideMark/>
          </w:tcPr>
          <w:p w14:paraId="15FE2F36" w14:textId="77777777" w:rsidR="00BD60FD" w:rsidRPr="00D9514F" w:rsidRDefault="00BD60FD" w:rsidP="004671ED">
            <w:pPr>
              <w:spacing w:line="480" w:lineRule="auto"/>
              <w:jc w:val="right"/>
              <w:rPr>
                <w:sz w:val="18"/>
                <w:szCs w:val="18"/>
              </w:rPr>
            </w:pPr>
            <w:r w:rsidRPr="00D9514F">
              <w:rPr>
                <w:sz w:val="18"/>
                <w:szCs w:val="18"/>
              </w:rPr>
              <w:t>-435 772 739</w:t>
            </w:r>
          </w:p>
        </w:tc>
        <w:tc>
          <w:tcPr>
            <w:tcW w:w="1417" w:type="dxa"/>
            <w:tcBorders>
              <w:top w:val="nil"/>
              <w:left w:val="nil"/>
              <w:bottom w:val="single" w:sz="4" w:space="0" w:color="auto"/>
              <w:right w:val="single" w:sz="4" w:space="0" w:color="auto"/>
            </w:tcBorders>
            <w:hideMark/>
          </w:tcPr>
          <w:p w14:paraId="5365E283" w14:textId="77777777" w:rsidR="00BD60FD" w:rsidRPr="00D9514F" w:rsidRDefault="00BD60FD" w:rsidP="004671ED">
            <w:pPr>
              <w:spacing w:line="480" w:lineRule="auto"/>
              <w:jc w:val="right"/>
              <w:rPr>
                <w:sz w:val="18"/>
                <w:szCs w:val="18"/>
              </w:rPr>
            </w:pPr>
            <w:r w:rsidRPr="00D9514F">
              <w:rPr>
                <w:sz w:val="18"/>
                <w:szCs w:val="18"/>
              </w:rPr>
              <w:t>-340 874 499</w:t>
            </w:r>
          </w:p>
        </w:tc>
      </w:tr>
      <w:tr w:rsidR="00BD60FD" w:rsidRPr="00D9514F" w14:paraId="16D94813" w14:textId="77777777" w:rsidTr="004671ED">
        <w:trPr>
          <w:trHeight w:val="43"/>
          <w:jc w:val="center"/>
        </w:trPr>
        <w:tc>
          <w:tcPr>
            <w:tcW w:w="2547" w:type="dxa"/>
            <w:tcBorders>
              <w:top w:val="single" w:sz="4" w:space="0" w:color="000000"/>
              <w:left w:val="single" w:sz="4" w:space="0" w:color="000000"/>
              <w:bottom w:val="single" w:sz="4" w:space="0" w:color="000000"/>
              <w:right w:val="single" w:sz="4" w:space="0" w:color="000000"/>
            </w:tcBorders>
            <w:hideMark/>
          </w:tcPr>
          <w:p w14:paraId="1BEA0D45" w14:textId="77777777" w:rsidR="00BD60FD" w:rsidRPr="00D9514F" w:rsidRDefault="00BD60FD" w:rsidP="00802501">
            <w:pPr>
              <w:jc w:val="both"/>
              <w:rPr>
                <w:sz w:val="18"/>
                <w:szCs w:val="18"/>
                <w:lang w:eastAsia="lv-LV"/>
              </w:rPr>
            </w:pPr>
            <w:r w:rsidRPr="00D9514F">
              <w:rPr>
                <w:sz w:val="18"/>
                <w:szCs w:val="18"/>
              </w:rPr>
              <w:t>Vidējais amata vietu skaits gadā</w:t>
            </w:r>
          </w:p>
        </w:tc>
        <w:tc>
          <w:tcPr>
            <w:tcW w:w="1276" w:type="dxa"/>
            <w:tcBorders>
              <w:top w:val="single" w:sz="4" w:space="0" w:color="auto"/>
              <w:left w:val="single" w:sz="4" w:space="0" w:color="auto"/>
              <w:bottom w:val="single" w:sz="4" w:space="0" w:color="auto"/>
              <w:right w:val="single" w:sz="4" w:space="0" w:color="auto"/>
            </w:tcBorders>
            <w:hideMark/>
          </w:tcPr>
          <w:p w14:paraId="7D0BCE07" w14:textId="77777777" w:rsidR="00BD60FD" w:rsidRPr="00D9514F" w:rsidRDefault="00BD60FD" w:rsidP="004671ED">
            <w:pPr>
              <w:jc w:val="right"/>
              <w:rPr>
                <w:sz w:val="18"/>
                <w:szCs w:val="18"/>
              </w:rPr>
            </w:pPr>
            <w:r w:rsidRPr="00D9514F">
              <w:rPr>
                <w:sz w:val="18"/>
                <w:szCs w:val="18"/>
              </w:rPr>
              <w:t>1 002,5</w:t>
            </w:r>
          </w:p>
        </w:tc>
        <w:tc>
          <w:tcPr>
            <w:tcW w:w="1275" w:type="dxa"/>
            <w:tcBorders>
              <w:top w:val="single" w:sz="4" w:space="0" w:color="auto"/>
              <w:left w:val="nil"/>
              <w:bottom w:val="single" w:sz="4" w:space="0" w:color="auto"/>
              <w:right w:val="single" w:sz="4" w:space="0" w:color="auto"/>
            </w:tcBorders>
            <w:hideMark/>
          </w:tcPr>
          <w:p w14:paraId="48EBEB10" w14:textId="77777777" w:rsidR="00BD60FD" w:rsidRPr="00D9514F" w:rsidRDefault="00BD60FD" w:rsidP="004671ED">
            <w:pPr>
              <w:jc w:val="right"/>
              <w:rPr>
                <w:sz w:val="18"/>
                <w:szCs w:val="18"/>
              </w:rPr>
            </w:pPr>
            <w:r w:rsidRPr="00D9514F">
              <w:rPr>
                <w:sz w:val="18"/>
                <w:szCs w:val="18"/>
              </w:rPr>
              <w:t>1 052</w:t>
            </w:r>
          </w:p>
        </w:tc>
        <w:tc>
          <w:tcPr>
            <w:tcW w:w="1276" w:type="dxa"/>
            <w:tcBorders>
              <w:top w:val="single" w:sz="4" w:space="0" w:color="auto"/>
              <w:left w:val="nil"/>
              <w:bottom w:val="single" w:sz="4" w:space="0" w:color="auto"/>
              <w:right w:val="single" w:sz="4" w:space="0" w:color="auto"/>
            </w:tcBorders>
            <w:hideMark/>
          </w:tcPr>
          <w:p w14:paraId="1DA59CDB" w14:textId="77777777" w:rsidR="00BD60FD" w:rsidRPr="00D9514F" w:rsidRDefault="00BD60FD" w:rsidP="004671ED">
            <w:pPr>
              <w:jc w:val="right"/>
              <w:rPr>
                <w:sz w:val="18"/>
                <w:szCs w:val="18"/>
                <w:vertAlign w:val="superscript"/>
              </w:rPr>
            </w:pPr>
            <w:r w:rsidRPr="00D9514F">
              <w:rPr>
                <w:sz w:val="18"/>
                <w:szCs w:val="18"/>
              </w:rPr>
              <w:t>1 043</w:t>
            </w:r>
          </w:p>
        </w:tc>
        <w:tc>
          <w:tcPr>
            <w:tcW w:w="1276" w:type="dxa"/>
            <w:tcBorders>
              <w:top w:val="single" w:sz="4" w:space="0" w:color="auto"/>
              <w:left w:val="nil"/>
              <w:bottom w:val="single" w:sz="4" w:space="0" w:color="auto"/>
              <w:right w:val="single" w:sz="4" w:space="0" w:color="auto"/>
            </w:tcBorders>
            <w:hideMark/>
          </w:tcPr>
          <w:p w14:paraId="757F4171" w14:textId="77777777" w:rsidR="00BD60FD" w:rsidRPr="00D9514F" w:rsidRDefault="00BD60FD" w:rsidP="004671ED">
            <w:pPr>
              <w:jc w:val="right"/>
              <w:rPr>
                <w:sz w:val="18"/>
                <w:szCs w:val="18"/>
                <w:vertAlign w:val="superscript"/>
              </w:rPr>
            </w:pPr>
            <w:r w:rsidRPr="00D9514F">
              <w:rPr>
                <w:sz w:val="18"/>
                <w:szCs w:val="18"/>
              </w:rPr>
              <w:t>1 043</w:t>
            </w:r>
          </w:p>
        </w:tc>
        <w:tc>
          <w:tcPr>
            <w:tcW w:w="1417" w:type="dxa"/>
            <w:tcBorders>
              <w:top w:val="single" w:sz="4" w:space="0" w:color="auto"/>
              <w:left w:val="nil"/>
              <w:bottom w:val="single" w:sz="4" w:space="0" w:color="auto"/>
              <w:right w:val="single" w:sz="4" w:space="0" w:color="auto"/>
            </w:tcBorders>
            <w:hideMark/>
          </w:tcPr>
          <w:p w14:paraId="2DFE7B9F" w14:textId="77777777" w:rsidR="00BD60FD" w:rsidRPr="00D9514F" w:rsidRDefault="00BD60FD" w:rsidP="004671ED">
            <w:pPr>
              <w:jc w:val="right"/>
              <w:rPr>
                <w:sz w:val="18"/>
                <w:szCs w:val="18"/>
                <w:vertAlign w:val="superscript"/>
              </w:rPr>
            </w:pPr>
            <w:r w:rsidRPr="00D9514F">
              <w:rPr>
                <w:sz w:val="18"/>
                <w:szCs w:val="18"/>
              </w:rPr>
              <w:t>1 043</w:t>
            </w:r>
          </w:p>
        </w:tc>
      </w:tr>
      <w:tr w:rsidR="00BD60FD" w:rsidRPr="00D9514F" w14:paraId="6D91371B" w14:textId="77777777" w:rsidTr="004671ED">
        <w:trPr>
          <w:trHeight w:val="227"/>
          <w:jc w:val="center"/>
        </w:trPr>
        <w:tc>
          <w:tcPr>
            <w:tcW w:w="2547" w:type="dxa"/>
            <w:tcBorders>
              <w:top w:val="single" w:sz="4" w:space="0" w:color="000000"/>
              <w:left w:val="single" w:sz="4" w:space="0" w:color="000000"/>
              <w:bottom w:val="single" w:sz="4" w:space="0" w:color="000000"/>
              <w:right w:val="single" w:sz="4" w:space="0" w:color="000000"/>
            </w:tcBorders>
            <w:hideMark/>
          </w:tcPr>
          <w:p w14:paraId="28AEB50E" w14:textId="77777777" w:rsidR="00BD60FD" w:rsidRPr="00D9514F" w:rsidRDefault="00BD60FD" w:rsidP="00802501">
            <w:pPr>
              <w:jc w:val="both"/>
              <w:rPr>
                <w:sz w:val="18"/>
                <w:szCs w:val="18"/>
                <w:lang w:eastAsia="lv-LV"/>
              </w:rPr>
            </w:pPr>
            <w:r w:rsidRPr="00D9514F">
              <w:rPr>
                <w:sz w:val="18"/>
                <w:szCs w:val="18"/>
              </w:rPr>
              <w:t xml:space="preserve">Vidējā atlīdzība amata vietai </w:t>
            </w:r>
            <w:r w:rsidRPr="00D9514F">
              <w:rPr>
                <w:sz w:val="18"/>
                <w:szCs w:val="18"/>
                <w:lang w:eastAsia="lv-LV"/>
              </w:rPr>
              <w:t>(mēnesī)</w:t>
            </w:r>
            <w:r w:rsidRPr="00D9514F">
              <w:rPr>
                <w:sz w:val="18"/>
                <w:szCs w:val="18"/>
              </w:rPr>
              <w:t xml:space="preserve">, </w:t>
            </w:r>
            <w:proofErr w:type="spellStart"/>
            <w:r w:rsidRPr="00D9514F">
              <w:rPr>
                <w:i/>
                <w:sz w:val="18"/>
                <w:szCs w:val="18"/>
              </w:rPr>
              <w:t>euro</w:t>
            </w:r>
            <w:proofErr w:type="spellEnd"/>
          </w:p>
        </w:tc>
        <w:tc>
          <w:tcPr>
            <w:tcW w:w="1276" w:type="dxa"/>
            <w:tcBorders>
              <w:top w:val="nil"/>
              <w:left w:val="single" w:sz="4" w:space="0" w:color="auto"/>
              <w:bottom w:val="single" w:sz="4" w:space="0" w:color="auto"/>
              <w:right w:val="single" w:sz="4" w:space="0" w:color="auto"/>
            </w:tcBorders>
            <w:hideMark/>
          </w:tcPr>
          <w:p w14:paraId="51649DBF" w14:textId="77777777" w:rsidR="00BD60FD" w:rsidRPr="00D9514F" w:rsidRDefault="00BD60FD" w:rsidP="004671ED">
            <w:pPr>
              <w:jc w:val="right"/>
              <w:rPr>
                <w:sz w:val="18"/>
                <w:szCs w:val="18"/>
              </w:rPr>
            </w:pPr>
            <w:r w:rsidRPr="00D9514F">
              <w:rPr>
                <w:sz w:val="18"/>
                <w:szCs w:val="18"/>
              </w:rPr>
              <w:t>1 387,7</w:t>
            </w:r>
          </w:p>
        </w:tc>
        <w:tc>
          <w:tcPr>
            <w:tcW w:w="1275" w:type="dxa"/>
            <w:tcBorders>
              <w:top w:val="nil"/>
              <w:left w:val="nil"/>
              <w:bottom w:val="single" w:sz="4" w:space="0" w:color="auto"/>
              <w:right w:val="single" w:sz="4" w:space="0" w:color="auto"/>
            </w:tcBorders>
            <w:hideMark/>
          </w:tcPr>
          <w:p w14:paraId="1C04830D" w14:textId="77777777" w:rsidR="00BD60FD" w:rsidRPr="00D9514F" w:rsidRDefault="00BD60FD" w:rsidP="004671ED">
            <w:pPr>
              <w:jc w:val="right"/>
              <w:rPr>
                <w:sz w:val="18"/>
                <w:szCs w:val="18"/>
              </w:rPr>
            </w:pPr>
            <w:r w:rsidRPr="00D9514F">
              <w:rPr>
                <w:sz w:val="18"/>
                <w:szCs w:val="18"/>
              </w:rPr>
              <w:t>1 595,9</w:t>
            </w:r>
          </w:p>
        </w:tc>
        <w:tc>
          <w:tcPr>
            <w:tcW w:w="1276" w:type="dxa"/>
            <w:tcBorders>
              <w:top w:val="nil"/>
              <w:left w:val="nil"/>
              <w:bottom w:val="single" w:sz="4" w:space="0" w:color="auto"/>
              <w:right w:val="single" w:sz="4" w:space="0" w:color="auto"/>
            </w:tcBorders>
            <w:hideMark/>
          </w:tcPr>
          <w:p w14:paraId="74245B51" w14:textId="77777777" w:rsidR="00BD60FD" w:rsidRPr="00D9514F" w:rsidRDefault="00BD60FD" w:rsidP="004671ED">
            <w:pPr>
              <w:jc w:val="right"/>
              <w:rPr>
                <w:sz w:val="18"/>
                <w:szCs w:val="18"/>
              </w:rPr>
            </w:pPr>
            <w:r w:rsidRPr="00D9514F">
              <w:rPr>
                <w:sz w:val="18"/>
                <w:szCs w:val="18"/>
              </w:rPr>
              <w:t>1 672,9</w:t>
            </w:r>
          </w:p>
        </w:tc>
        <w:tc>
          <w:tcPr>
            <w:tcW w:w="1276" w:type="dxa"/>
            <w:tcBorders>
              <w:top w:val="nil"/>
              <w:left w:val="nil"/>
              <w:bottom w:val="single" w:sz="4" w:space="0" w:color="auto"/>
              <w:right w:val="single" w:sz="4" w:space="0" w:color="auto"/>
            </w:tcBorders>
            <w:hideMark/>
          </w:tcPr>
          <w:p w14:paraId="31D02B36" w14:textId="77777777" w:rsidR="00BD60FD" w:rsidRPr="00D9514F" w:rsidRDefault="00BD60FD" w:rsidP="004671ED">
            <w:pPr>
              <w:jc w:val="right"/>
              <w:rPr>
                <w:sz w:val="18"/>
                <w:szCs w:val="18"/>
              </w:rPr>
            </w:pPr>
            <w:r w:rsidRPr="00D9514F">
              <w:rPr>
                <w:sz w:val="18"/>
                <w:szCs w:val="18"/>
              </w:rPr>
              <w:t>1 674,3</w:t>
            </w:r>
          </w:p>
        </w:tc>
        <w:tc>
          <w:tcPr>
            <w:tcW w:w="1417" w:type="dxa"/>
            <w:tcBorders>
              <w:top w:val="nil"/>
              <w:left w:val="nil"/>
              <w:bottom w:val="single" w:sz="4" w:space="0" w:color="auto"/>
              <w:right w:val="single" w:sz="4" w:space="0" w:color="auto"/>
            </w:tcBorders>
            <w:hideMark/>
          </w:tcPr>
          <w:p w14:paraId="1A1688F7" w14:textId="77777777" w:rsidR="00BD60FD" w:rsidRPr="00D9514F" w:rsidRDefault="00BD60FD" w:rsidP="004671ED">
            <w:pPr>
              <w:jc w:val="right"/>
              <w:rPr>
                <w:sz w:val="18"/>
                <w:szCs w:val="18"/>
              </w:rPr>
            </w:pPr>
            <w:r w:rsidRPr="00D9514F">
              <w:rPr>
                <w:sz w:val="18"/>
                <w:szCs w:val="18"/>
              </w:rPr>
              <w:t>1 674,3</w:t>
            </w:r>
          </w:p>
        </w:tc>
      </w:tr>
    </w:tbl>
    <w:bookmarkEnd w:id="78"/>
    <w:p w14:paraId="76FBFCAB" w14:textId="77777777" w:rsidR="00BD60FD" w:rsidRPr="00D9514F" w:rsidRDefault="00BD60FD" w:rsidP="00BD60FD">
      <w:pPr>
        <w:widowControl w:val="0"/>
        <w:spacing w:before="240" w:after="240"/>
        <w:jc w:val="center"/>
        <w:rPr>
          <w:b/>
        </w:rPr>
      </w:pPr>
      <w:r w:rsidRPr="00D9514F">
        <w:rPr>
          <w:b/>
        </w:rPr>
        <w:t>04.01.00 Valsts pensiju speciālais budžets</w:t>
      </w:r>
    </w:p>
    <w:p w14:paraId="3C1921AF" w14:textId="77777777" w:rsidR="00BD60FD" w:rsidRPr="00D9514F" w:rsidRDefault="00BD60FD" w:rsidP="0028280E">
      <w:pPr>
        <w:spacing w:before="120"/>
        <w:jc w:val="both"/>
        <w:rPr>
          <w:u w:val="single"/>
          <w:lang w:eastAsia="lv-LV"/>
        </w:rPr>
      </w:pPr>
      <w:r w:rsidRPr="00D9514F">
        <w:rPr>
          <w:u w:val="single"/>
          <w:lang w:eastAsia="lv-LV"/>
        </w:rPr>
        <w:t>Apakšprogrammas mērķis:</w:t>
      </w:r>
    </w:p>
    <w:p w14:paraId="2B2E1044" w14:textId="77777777" w:rsidR="00BD60FD" w:rsidRPr="00D9514F" w:rsidRDefault="00BD60FD" w:rsidP="0028280E">
      <w:pPr>
        <w:spacing w:before="120"/>
        <w:ind w:firstLine="720"/>
        <w:jc w:val="both"/>
      </w:pPr>
      <w:r w:rsidRPr="00D9514F">
        <w:t>kompensēt sociāli apdrošinātām personām ienākumu zaudējumu, iestājoties pensionēšanās vecumam un aizejot pensijā, zaudējot apgādnieku.</w:t>
      </w:r>
    </w:p>
    <w:p w14:paraId="2132C471" w14:textId="77777777" w:rsidR="00BD60FD" w:rsidRPr="00D9514F" w:rsidRDefault="00BD60FD" w:rsidP="0028280E">
      <w:pPr>
        <w:spacing w:before="120"/>
        <w:jc w:val="both"/>
        <w:rPr>
          <w:bCs/>
          <w:u w:val="single"/>
        </w:rPr>
      </w:pPr>
      <w:r w:rsidRPr="00D9514F">
        <w:rPr>
          <w:bCs/>
          <w:u w:val="single"/>
        </w:rPr>
        <w:t>Galvenās aktivitātes:</w:t>
      </w:r>
    </w:p>
    <w:p w14:paraId="33A6DE52" w14:textId="77777777" w:rsidR="00BD60FD" w:rsidRPr="00D9514F" w:rsidRDefault="00BD60FD" w:rsidP="0028280E">
      <w:pPr>
        <w:numPr>
          <w:ilvl w:val="0"/>
          <w:numId w:val="16"/>
        </w:numPr>
        <w:spacing w:before="120" w:after="120"/>
        <w:ind w:left="1077" w:hanging="357"/>
        <w:jc w:val="both"/>
      </w:pPr>
      <w:r w:rsidRPr="00D9514F">
        <w:t xml:space="preserve">nodrošināt 2023. gada oktobrī veiktās pensiju un piemaksas pie vecuma pensijas apmēra par vienu apdrošināšanas stāža gadu, kas uzkrāts līdz 1995. gada 31. </w:t>
      </w:r>
      <w:r w:rsidRPr="00D9514F">
        <w:lastRenderedPageBreak/>
        <w:t xml:space="preserve">decembrim, indeksācijas izmaksas 2024. gadā, kā arī plānoto pensiju, tai skaitā piemaksas pie vecuma pensijas, indeksāciju 2024. gada oktobrī; </w:t>
      </w:r>
    </w:p>
    <w:p w14:paraId="23ABBD44" w14:textId="77777777" w:rsidR="00BD60FD" w:rsidRPr="00D9514F" w:rsidRDefault="00BD60FD" w:rsidP="0028280E">
      <w:pPr>
        <w:numPr>
          <w:ilvl w:val="0"/>
          <w:numId w:val="16"/>
        </w:numPr>
        <w:spacing w:before="120" w:after="120"/>
        <w:ind w:left="1077" w:hanging="357"/>
        <w:jc w:val="both"/>
      </w:pPr>
      <w:r w:rsidRPr="00D9514F">
        <w:t xml:space="preserve">nodrošināt no personas apdrošināšanas iemaksu algas, vecuma un apdrošināšanas stāža atkarīgu vecuma pensiju izmaksas (pensijas apmērs 598,38 </w:t>
      </w:r>
      <w:proofErr w:type="spellStart"/>
      <w:r w:rsidRPr="00D9514F">
        <w:rPr>
          <w:i/>
        </w:rPr>
        <w:t>euro</w:t>
      </w:r>
      <w:proofErr w:type="spellEnd"/>
      <w:r w:rsidRPr="00D9514F">
        <w:t xml:space="preserve"> vidēji mēnesī), tai skaitā:</w:t>
      </w:r>
    </w:p>
    <w:p w14:paraId="0E88AC81" w14:textId="77777777" w:rsidR="00BD60FD" w:rsidRPr="00D9514F" w:rsidRDefault="00BD60FD" w:rsidP="0028280E">
      <w:pPr>
        <w:numPr>
          <w:ilvl w:val="0"/>
          <w:numId w:val="25"/>
        </w:numPr>
        <w:spacing w:before="120" w:after="120"/>
        <w:ind w:left="1418" w:hanging="284"/>
        <w:jc w:val="both"/>
        <w:rPr>
          <w:szCs w:val="24"/>
        </w:rPr>
      </w:pPr>
      <w:r w:rsidRPr="00D9514F">
        <w:rPr>
          <w:szCs w:val="24"/>
        </w:rPr>
        <w:t xml:space="preserve">piemaksu, kas laika periodā no 2006. gada 1. janvāra līdz 2014. gada 31. decembrim piešķirta pie vecuma pensijas par apdrošināšanas stāžu, kas uzkrāts līdz 1995. gada 31. decembrim (piemaksas apmērs 51,89 </w:t>
      </w:r>
      <w:proofErr w:type="spellStart"/>
      <w:r w:rsidRPr="00D9514F">
        <w:rPr>
          <w:i/>
          <w:szCs w:val="24"/>
        </w:rPr>
        <w:t>euro</w:t>
      </w:r>
      <w:proofErr w:type="spellEnd"/>
      <w:r w:rsidRPr="00D9514F">
        <w:rPr>
          <w:szCs w:val="24"/>
        </w:rPr>
        <w:t xml:space="preserve"> vidēji mēnesī). Ar 2012. gada 1.janvāri piemaksas piešķiršana tika pārtraukta, tomēr, piešķirot invaliditātes pensijas vietā vecuma pensiju, piemaksa, kas līdz 2012. gadam bija piešķirta pie invaliditātes pensijas, uz invaliditātes laiku tiek saglabāta pie vecuma pensijas. Sākot ar 2024. gada 1. janvāri tiek atjaunota pakāpeniska piemaksu piešķiršana par apdrošināšanas stāžu, kas uzkrāts līdz 1995. gada 31. decembrim. Piemaksas atjaunošanu paredzēts veikt pakāpeniski – atbilstoši pensijas piešķiršanas gadiem. 2024. gadā tās piešķirs personām, kurām pensija piešķirta 2012., 2013. un 2014. gadā. Sākot ar 2014. gadu piemaksas pie vecuma pensijas tiek finansētas no valsts pamatbudžeta, valsts pensiju speciālajā budžetā saņemot dotāciju no valsts pamatbudžeta;</w:t>
      </w:r>
    </w:p>
    <w:p w14:paraId="2C4E7953" w14:textId="77777777" w:rsidR="00BD60FD" w:rsidRPr="00D9514F" w:rsidRDefault="00BD60FD" w:rsidP="0028280E">
      <w:pPr>
        <w:numPr>
          <w:ilvl w:val="0"/>
          <w:numId w:val="25"/>
        </w:numPr>
        <w:spacing w:before="120" w:after="120"/>
        <w:ind w:left="1418" w:hanging="284"/>
        <w:jc w:val="both"/>
        <w:rPr>
          <w:szCs w:val="24"/>
        </w:rPr>
      </w:pPr>
      <w:r w:rsidRPr="00D9514F">
        <w:rPr>
          <w:szCs w:val="24"/>
        </w:rPr>
        <w:t xml:space="preserve">minimālās vecuma pensijas nodrošināšanu (minimālās vecuma pensijas apmērs ir noteikts ne mazāks kā 188,10 </w:t>
      </w:r>
      <w:proofErr w:type="spellStart"/>
      <w:r w:rsidRPr="00D9514F">
        <w:rPr>
          <w:i/>
          <w:szCs w:val="24"/>
        </w:rPr>
        <w:t>euro</w:t>
      </w:r>
      <w:proofErr w:type="spellEnd"/>
      <w:r w:rsidRPr="00D9514F">
        <w:rPr>
          <w:szCs w:val="24"/>
        </w:rPr>
        <w:t xml:space="preserve"> mēnesī, personām ar invaliditāti kopš bērnības – 226,60 </w:t>
      </w:r>
      <w:proofErr w:type="spellStart"/>
      <w:r w:rsidRPr="00D9514F">
        <w:rPr>
          <w:i/>
          <w:szCs w:val="24"/>
        </w:rPr>
        <w:t>euro</w:t>
      </w:r>
      <w:proofErr w:type="spellEnd"/>
      <w:r w:rsidRPr="00D9514F">
        <w:rPr>
          <w:szCs w:val="24"/>
        </w:rPr>
        <w:t xml:space="preserve"> mēnesī). </w:t>
      </w:r>
    </w:p>
    <w:p w14:paraId="59914249" w14:textId="77777777" w:rsidR="00BD60FD" w:rsidRPr="00D9514F" w:rsidRDefault="00BD60FD" w:rsidP="00283482">
      <w:pPr>
        <w:spacing w:before="120"/>
        <w:ind w:firstLine="720"/>
        <w:jc w:val="both"/>
      </w:pPr>
      <w:r w:rsidRPr="00D9514F">
        <w:t>Sākot ar 2014. gada 1. janvāri tiek paaugstināts gan vispārējais, gan priekšlaicīgās pensionēšanās vecums – par 3 mēnešiem ik gadu – līdz 2025. gada 1. janvārī vispārējais pensionēšanās vecums būs 65 gadi, bet priekšlaicīgās – 63 gadi, kā arī minimālais apdrošināšanas stāžs tiesību iegūšanai uz vecuma pensiju – no 10 uz 15 gadiem. 2024. gadā pensionēšanās vecums ir 64 gadi un 9 mēneši, priekšlaicīgai pensionēšanai – 62 gadi un 9 mēneši;</w:t>
      </w:r>
    </w:p>
    <w:p w14:paraId="34A8E242" w14:textId="77777777" w:rsidR="00BD60FD" w:rsidRPr="00D9514F" w:rsidRDefault="00BD60FD" w:rsidP="0028280E">
      <w:pPr>
        <w:numPr>
          <w:ilvl w:val="0"/>
          <w:numId w:val="16"/>
        </w:numPr>
        <w:spacing w:before="120" w:after="120"/>
        <w:ind w:left="1077" w:hanging="357"/>
        <w:jc w:val="both"/>
      </w:pPr>
      <w:r w:rsidRPr="00D9514F">
        <w:t xml:space="preserve">nodrošināt no personas apdrošināšanas iemaksu algas, vecuma, apdrošināšanas stāža un apgādājamo skaita atkarīgu pensiju apgādnieka zaudējuma gadījumā izmaksas (pensijas apmērs 342,66 </w:t>
      </w:r>
      <w:proofErr w:type="spellStart"/>
      <w:r w:rsidRPr="00D9514F">
        <w:rPr>
          <w:i/>
        </w:rPr>
        <w:t>euro</w:t>
      </w:r>
      <w:proofErr w:type="spellEnd"/>
      <w:r w:rsidRPr="00D9514F">
        <w:t xml:space="preserve"> vidēji mēnesī), tai skaitā nodrošinot minimālās pensijas apgādnieka zaudējuma gadījumā izmaksas bērniem līdz 7 gadu vecumam 171 </w:t>
      </w:r>
      <w:proofErr w:type="spellStart"/>
      <w:r w:rsidRPr="00D9514F">
        <w:rPr>
          <w:i/>
        </w:rPr>
        <w:t>euro</w:t>
      </w:r>
      <w:proofErr w:type="spellEnd"/>
      <w:r w:rsidRPr="00D9514F">
        <w:t xml:space="preserve"> mēnesī un bērniem no 7 gadu vecuma 206 </w:t>
      </w:r>
      <w:proofErr w:type="spellStart"/>
      <w:r w:rsidRPr="00D9514F">
        <w:rPr>
          <w:i/>
        </w:rPr>
        <w:t>euro</w:t>
      </w:r>
      <w:proofErr w:type="spellEnd"/>
      <w:r w:rsidRPr="00D9514F">
        <w:t xml:space="preserve"> mēnesī;</w:t>
      </w:r>
    </w:p>
    <w:p w14:paraId="4DFCBB7E" w14:textId="77777777" w:rsidR="00BD60FD" w:rsidRPr="00D9514F" w:rsidRDefault="00BD60FD" w:rsidP="0028280E">
      <w:pPr>
        <w:numPr>
          <w:ilvl w:val="0"/>
          <w:numId w:val="16"/>
        </w:numPr>
        <w:spacing w:before="120" w:after="120"/>
        <w:ind w:left="1077" w:hanging="357"/>
        <w:jc w:val="both"/>
      </w:pPr>
      <w:r w:rsidRPr="00D9514F">
        <w:t xml:space="preserve">nodrošināt no personas apdrošināšanas iemaksu algas un apdrošināšanas stāža atkarīgu izdienas pensiju izmaksas (pensijas apmērs 682,45 </w:t>
      </w:r>
      <w:proofErr w:type="spellStart"/>
      <w:r w:rsidRPr="00D9514F">
        <w:rPr>
          <w:i/>
        </w:rPr>
        <w:t>euro</w:t>
      </w:r>
      <w:proofErr w:type="spellEnd"/>
      <w:r w:rsidRPr="00D9514F">
        <w:t xml:space="preserve"> vidēji mēnesī);</w:t>
      </w:r>
    </w:p>
    <w:p w14:paraId="73B1AF7B" w14:textId="77777777" w:rsidR="00BD60FD" w:rsidRPr="00D9514F" w:rsidRDefault="00BD60FD" w:rsidP="0028280E">
      <w:pPr>
        <w:numPr>
          <w:ilvl w:val="0"/>
          <w:numId w:val="16"/>
        </w:numPr>
        <w:spacing w:before="120" w:after="120"/>
        <w:ind w:left="1077" w:hanging="357"/>
        <w:jc w:val="both"/>
      </w:pPr>
      <w:r w:rsidRPr="00D9514F">
        <w:t xml:space="preserve">nodrošināt apbedīšanas pabalstu pensijas saņēmēja nāves gadījumā izmaksas (pabalsta apmērs tiek noteikts mirušā pensijas saņēmēja divu mēnešu pensijas, ieskaitot pie tās piešķirto piemaksu par apdrošināšanas stāžu, kas uzkrāts līdz 1995. gada 31.decembrim, apmērā (pabalsta apmērs 1 019,78 </w:t>
      </w:r>
      <w:proofErr w:type="spellStart"/>
      <w:r w:rsidRPr="00D9514F">
        <w:rPr>
          <w:i/>
        </w:rPr>
        <w:t>euro</w:t>
      </w:r>
      <w:proofErr w:type="spellEnd"/>
      <w:r w:rsidRPr="00D9514F">
        <w:t xml:space="preserve"> vidēji mēnesī)), tai skaitā nodrošinot apbedīšanas pabalsta izmaksas minimālās vecuma pensijas saņēmēja nāves gadījumā ne mazākas kā 376,20 </w:t>
      </w:r>
      <w:proofErr w:type="spellStart"/>
      <w:r w:rsidRPr="00D9514F">
        <w:rPr>
          <w:i/>
          <w:iCs/>
        </w:rPr>
        <w:t>euro</w:t>
      </w:r>
      <w:proofErr w:type="spellEnd"/>
      <w:r w:rsidRPr="00D9514F">
        <w:rPr>
          <w:iCs/>
        </w:rPr>
        <w:t xml:space="preserve"> </w:t>
      </w:r>
      <w:r w:rsidRPr="00D9514F">
        <w:t xml:space="preserve">un minimālās vecuma pensijas saņēmēja (personas ar invaliditāti kopš bērnības) nāves gadījumā – 453,20 </w:t>
      </w:r>
      <w:proofErr w:type="spellStart"/>
      <w:r w:rsidRPr="00D9514F">
        <w:rPr>
          <w:i/>
        </w:rPr>
        <w:t>euro</w:t>
      </w:r>
      <w:proofErr w:type="spellEnd"/>
      <w:r w:rsidRPr="00D9514F">
        <w:t>;</w:t>
      </w:r>
    </w:p>
    <w:p w14:paraId="02A5F24E" w14:textId="77777777" w:rsidR="00BD60FD" w:rsidRPr="00D9514F" w:rsidRDefault="00BD60FD" w:rsidP="0028280E">
      <w:pPr>
        <w:numPr>
          <w:ilvl w:val="0"/>
          <w:numId w:val="16"/>
        </w:numPr>
        <w:spacing w:before="120" w:after="120"/>
        <w:ind w:left="1077" w:hanging="357"/>
        <w:contextualSpacing/>
        <w:jc w:val="both"/>
        <w:rPr>
          <w:szCs w:val="24"/>
        </w:rPr>
      </w:pPr>
      <w:r w:rsidRPr="00D9514F">
        <w:rPr>
          <w:szCs w:val="24"/>
        </w:rPr>
        <w:t xml:space="preserve">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(pabalsta apmērs 280,99 </w:t>
      </w:r>
      <w:proofErr w:type="spellStart"/>
      <w:r w:rsidRPr="00D9514F">
        <w:rPr>
          <w:i/>
          <w:szCs w:val="24"/>
        </w:rPr>
        <w:t>euro</w:t>
      </w:r>
      <w:proofErr w:type="spellEnd"/>
      <w:r w:rsidRPr="00D9514F">
        <w:rPr>
          <w:szCs w:val="24"/>
        </w:rPr>
        <w:t xml:space="preserve"> vidēji mēnesī), tai skaitā nodrošinot pabalsta izmaksas minimālās vecuma pensijas saņēmēja nāves gadījumā pārdzīvojušajam laulātajam ne mazākas kā 94,05 </w:t>
      </w:r>
      <w:proofErr w:type="spellStart"/>
      <w:r w:rsidRPr="00D9514F">
        <w:rPr>
          <w:i/>
          <w:szCs w:val="24"/>
        </w:rPr>
        <w:t>euro</w:t>
      </w:r>
      <w:proofErr w:type="spellEnd"/>
      <w:r w:rsidRPr="00D9514F">
        <w:rPr>
          <w:szCs w:val="24"/>
        </w:rPr>
        <w:t xml:space="preserve"> mēnesī un </w:t>
      </w:r>
      <w:r w:rsidRPr="00D9514F">
        <w:rPr>
          <w:szCs w:val="24"/>
        </w:rPr>
        <w:lastRenderedPageBreak/>
        <w:t xml:space="preserve">minimālās vecuma pensijas saņēmēja (personas ar invaliditāti kopš bērnības) nāves gadījumā pārdzīvojušajam laulātajam ne mazākas kā 113,30 </w:t>
      </w:r>
      <w:proofErr w:type="spellStart"/>
      <w:r w:rsidRPr="00D9514F">
        <w:rPr>
          <w:i/>
          <w:szCs w:val="24"/>
        </w:rPr>
        <w:t>euro</w:t>
      </w:r>
      <w:proofErr w:type="spellEnd"/>
      <w:r w:rsidRPr="00D9514F">
        <w:rPr>
          <w:szCs w:val="24"/>
        </w:rPr>
        <w:t>;</w:t>
      </w:r>
    </w:p>
    <w:p w14:paraId="334D4E1D" w14:textId="77777777" w:rsidR="00BD60FD" w:rsidRPr="00D9514F" w:rsidRDefault="00BD60FD" w:rsidP="0028280E">
      <w:pPr>
        <w:numPr>
          <w:ilvl w:val="0"/>
          <w:numId w:val="16"/>
        </w:numPr>
        <w:spacing w:before="120" w:after="120"/>
        <w:ind w:left="1077" w:hanging="357"/>
        <w:jc w:val="both"/>
      </w:pPr>
      <w:r w:rsidRPr="00D9514F">
        <w:t xml:space="preserve">nodrošināt Augstākās Padomes deputātu pensiju izmaksas (pensijas apmērs tiek noteikts 80% apmērā no Saeimas deputāta mēnešalgas (pensijas apmērs 3 184,80 </w:t>
      </w:r>
      <w:proofErr w:type="spellStart"/>
      <w:r w:rsidRPr="00D9514F">
        <w:rPr>
          <w:i/>
        </w:rPr>
        <w:t>euro</w:t>
      </w:r>
      <w:proofErr w:type="spellEnd"/>
      <w:r w:rsidRPr="00D9514F">
        <w:t xml:space="preserve"> vidēji mēnesī));</w:t>
      </w:r>
    </w:p>
    <w:p w14:paraId="37BA75B8" w14:textId="77777777" w:rsidR="00BD60FD" w:rsidRPr="00D9514F" w:rsidRDefault="00BD60FD" w:rsidP="0028280E">
      <w:pPr>
        <w:numPr>
          <w:ilvl w:val="0"/>
          <w:numId w:val="16"/>
        </w:numPr>
        <w:spacing w:before="120" w:after="120"/>
        <w:ind w:left="1077" w:hanging="357"/>
        <w:jc w:val="both"/>
      </w:pPr>
      <w:r w:rsidRPr="00D9514F">
        <w:t xml:space="preserve">nodrošināt kaitējuma atlīdzību ČAES avārijas rezultātā cietušajām personām izmaksas – atlīdzības apmērs atkarīgs no iepriekšējā kalendāra gada vidējās apdrošināšanas iemaksu algas valstī un dalībniekam noteiktā darbspēju zaudējuma pakāpes (procentos) (atlīdzības apmērs 518,55 </w:t>
      </w:r>
      <w:proofErr w:type="spellStart"/>
      <w:r w:rsidRPr="00D9514F">
        <w:rPr>
          <w:i/>
        </w:rPr>
        <w:t>euro</w:t>
      </w:r>
      <w:proofErr w:type="spellEnd"/>
      <w:r w:rsidRPr="00D9514F">
        <w:t xml:space="preserve"> vidēji mēnesī);</w:t>
      </w:r>
    </w:p>
    <w:p w14:paraId="0742F3C1" w14:textId="77777777" w:rsidR="00BD60FD" w:rsidRPr="00D9514F" w:rsidRDefault="00BD60FD" w:rsidP="0028280E">
      <w:pPr>
        <w:numPr>
          <w:ilvl w:val="0"/>
          <w:numId w:val="16"/>
        </w:numPr>
        <w:spacing w:before="120" w:after="120"/>
        <w:ind w:left="1077" w:hanging="357"/>
        <w:jc w:val="both"/>
      </w:pPr>
      <w:r w:rsidRPr="00D9514F">
        <w:t>nodrošināt ES pensiju shēmas dalībnieka Latvijas valsts obligātajā pensiju apdrošināšanas sistēmā uzkrātā pensijas kapitāla un obligāto iemaksu nodošanu ES pensiju shēmai;</w:t>
      </w:r>
    </w:p>
    <w:p w14:paraId="2E8DF9C6" w14:textId="77777777" w:rsidR="00BD60FD" w:rsidRPr="00D9514F" w:rsidRDefault="00BD60FD" w:rsidP="0028280E">
      <w:pPr>
        <w:numPr>
          <w:ilvl w:val="0"/>
          <w:numId w:val="16"/>
        </w:numPr>
        <w:spacing w:before="120" w:after="120"/>
        <w:ind w:left="1077" w:hanging="357"/>
        <w:jc w:val="both"/>
      </w:pPr>
      <w:r w:rsidRPr="00D9514F">
        <w:t xml:space="preserve">nodrošināt </w:t>
      </w:r>
      <w:proofErr w:type="spellStart"/>
      <w:r w:rsidRPr="00D9514F">
        <w:t>transferta</w:t>
      </w:r>
      <w:proofErr w:type="spellEnd"/>
      <w:r w:rsidRPr="00D9514F">
        <w:t xml:space="preserve"> pārskaitījumu uz VSAA speciālo budžetu valsts pensiju speciālā budžeta administrēšanai.</w:t>
      </w:r>
    </w:p>
    <w:p w14:paraId="17B3DF6C" w14:textId="77777777" w:rsidR="00BD60FD" w:rsidRPr="00D9514F" w:rsidRDefault="00BD60FD" w:rsidP="0028280E">
      <w:pPr>
        <w:spacing w:before="120" w:after="240"/>
        <w:jc w:val="both"/>
      </w:pPr>
      <w:r w:rsidRPr="00D9514F">
        <w:rPr>
          <w:u w:val="single"/>
        </w:rPr>
        <w:t>Apakšprogrammas izpildītājs</w:t>
      </w:r>
      <w:r w:rsidRPr="00D9514F">
        <w:t>: VSAA.</w:t>
      </w:r>
    </w:p>
    <w:p w14:paraId="6A8EF871" w14:textId="77777777" w:rsidR="00BD60FD" w:rsidRPr="00D9514F" w:rsidRDefault="00BD60FD" w:rsidP="00BD60FD">
      <w:pPr>
        <w:spacing w:before="240" w:after="240"/>
        <w:jc w:val="center"/>
        <w:rPr>
          <w:b/>
          <w:lang w:eastAsia="lv-LV"/>
        </w:rPr>
      </w:pPr>
      <w:r w:rsidRPr="00D9514F">
        <w:rPr>
          <w:b/>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BD60FD" w:rsidRPr="00D9514F" w14:paraId="7EDB0E2F" w14:textId="77777777" w:rsidTr="004671ED">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09DDE876" w14:textId="77777777" w:rsidR="00BD60FD" w:rsidRPr="00D9514F" w:rsidRDefault="00BD60FD" w:rsidP="004671ED">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212BAF71"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23F63AD9"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383C6489"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7FE99D1A" w14:textId="77777777" w:rsidR="00BD60FD" w:rsidRPr="00D9514F" w:rsidRDefault="00BD60FD" w:rsidP="004671ED">
            <w:pPr>
              <w:jc w:val="center"/>
              <w:rPr>
                <w:sz w:val="18"/>
                <w:szCs w:val="18"/>
                <w:lang w:eastAsia="lv-LV"/>
              </w:rPr>
            </w:pPr>
            <w:r w:rsidRPr="00D9514F">
              <w:rPr>
                <w:sz w:val="18"/>
                <w:szCs w:val="18"/>
                <w:lang w:eastAsia="lv-LV"/>
              </w:rPr>
              <w:t>2025.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403CFDA2" w14:textId="77777777" w:rsidR="00BD60FD" w:rsidRPr="00D9514F" w:rsidRDefault="00BD60FD" w:rsidP="004671ED">
            <w:pPr>
              <w:jc w:val="center"/>
              <w:rPr>
                <w:sz w:val="18"/>
                <w:szCs w:val="18"/>
                <w:lang w:eastAsia="lv-LV"/>
              </w:rPr>
            </w:pPr>
            <w:r w:rsidRPr="00D9514F">
              <w:rPr>
                <w:sz w:val="18"/>
                <w:szCs w:val="18"/>
                <w:lang w:eastAsia="lv-LV"/>
              </w:rPr>
              <w:t>2026. gada prognoze</w:t>
            </w:r>
          </w:p>
        </w:tc>
      </w:tr>
      <w:tr w:rsidR="00BD60FD" w:rsidRPr="00D9514F" w14:paraId="2E86A770" w14:textId="77777777" w:rsidTr="004671ED">
        <w:trPr>
          <w:trHeight w:val="309"/>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BC1537" w14:textId="77777777" w:rsidR="00BD60FD" w:rsidRPr="00D9514F" w:rsidRDefault="00BD60FD" w:rsidP="004671ED">
            <w:pPr>
              <w:jc w:val="center"/>
              <w:rPr>
                <w:sz w:val="18"/>
                <w:szCs w:val="18"/>
              </w:rPr>
            </w:pPr>
            <w:r w:rsidRPr="00D9514F">
              <w:rPr>
                <w:sz w:val="18"/>
                <w:szCs w:val="18"/>
                <w:lang w:eastAsia="lv-LV"/>
              </w:rPr>
              <w:t xml:space="preserve">Noteiktām iedzīvotāju grupām, pārtraucot aktīvās darba gaitas vai zaudējot apgādnieku, nodrošināta ienākumu kompensācija </w:t>
            </w:r>
          </w:p>
        </w:tc>
      </w:tr>
      <w:tr w:rsidR="00BD60FD" w:rsidRPr="00D9514F" w14:paraId="49725CD8"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ED23FF6" w14:textId="77777777" w:rsidR="00BD60FD" w:rsidRPr="00D9514F" w:rsidRDefault="00BD60FD" w:rsidP="00802501">
            <w:pPr>
              <w:ind w:left="35"/>
              <w:jc w:val="both"/>
              <w:rPr>
                <w:sz w:val="18"/>
                <w:szCs w:val="18"/>
              </w:rPr>
            </w:pPr>
            <w:r w:rsidRPr="00D9514F">
              <w:rPr>
                <w:sz w:val="18"/>
                <w:szCs w:val="18"/>
              </w:rPr>
              <w:t>Vecuma pensijas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62ECBD1F" w14:textId="77777777" w:rsidR="00BD60FD" w:rsidRPr="00D9514F" w:rsidRDefault="00BD60FD" w:rsidP="004671ED">
            <w:pPr>
              <w:jc w:val="center"/>
              <w:rPr>
                <w:sz w:val="18"/>
                <w:szCs w:val="18"/>
              </w:rPr>
            </w:pPr>
            <w:r w:rsidRPr="00D9514F">
              <w:rPr>
                <w:sz w:val="18"/>
                <w:szCs w:val="18"/>
              </w:rPr>
              <w:t>429 126</w:t>
            </w:r>
          </w:p>
        </w:tc>
        <w:tc>
          <w:tcPr>
            <w:tcW w:w="1135" w:type="dxa"/>
            <w:tcBorders>
              <w:top w:val="single" w:sz="4" w:space="0" w:color="000000"/>
              <w:left w:val="single" w:sz="4" w:space="0" w:color="000000"/>
              <w:bottom w:val="single" w:sz="4" w:space="0" w:color="000000"/>
              <w:right w:val="single" w:sz="4" w:space="0" w:color="000000"/>
            </w:tcBorders>
            <w:hideMark/>
          </w:tcPr>
          <w:p w14:paraId="2F2038BC" w14:textId="77777777" w:rsidR="00BD60FD" w:rsidRPr="00D9514F" w:rsidRDefault="00BD60FD" w:rsidP="004671ED">
            <w:pPr>
              <w:jc w:val="center"/>
              <w:rPr>
                <w:sz w:val="18"/>
                <w:szCs w:val="18"/>
              </w:rPr>
            </w:pPr>
            <w:r w:rsidRPr="00D9514F">
              <w:rPr>
                <w:sz w:val="18"/>
                <w:szCs w:val="18"/>
              </w:rPr>
              <w:t>426 925</w:t>
            </w:r>
          </w:p>
        </w:tc>
        <w:tc>
          <w:tcPr>
            <w:tcW w:w="1135" w:type="dxa"/>
            <w:tcBorders>
              <w:top w:val="single" w:sz="4" w:space="0" w:color="000000"/>
              <w:left w:val="single" w:sz="4" w:space="0" w:color="000000"/>
              <w:bottom w:val="single" w:sz="4" w:space="0" w:color="000000"/>
              <w:right w:val="single" w:sz="4" w:space="0" w:color="000000"/>
            </w:tcBorders>
            <w:hideMark/>
          </w:tcPr>
          <w:p w14:paraId="022D6269" w14:textId="77777777" w:rsidR="00BD60FD" w:rsidRPr="00D9514F" w:rsidRDefault="00BD60FD" w:rsidP="004671ED">
            <w:pPr>
              <w:jc w:val="center"/>
              <w:rPr>
                <w:sz w:val="18"/>
                <w:szCs w:val="18"/>
              </w:rPr>
            </w:pPr>
            <w:r w:rsidRPr="00D9514F">
              <w:rPr>
                <w:sz w:val="18"/>
                <w:szCs w:val="18"/>
              </w:rPr>
              <w:t>424 747</w:t>
            </w:r>
          </w:p>
        </w:tc>
        <w:tc>
          <w:tcPr>
            <w:tcW w:w="1135" w:type="dxa"/>
            <w:tcBorders>
              <w:top w:val="single" w:sz="4" w:space="0" w:color="000000"/>
              <w:left w:val="single" w:sz="4" w:space="0" w:color="000000"/>
              <w:bottom w:val="single" w:sz="4" w:space="0" w:color="000000"/>
              <w:right w:val="single" w:sz="4" w:space="0" w:color="000000"/>
            </w:tcBorders>
            <w:hideMark/>
          </w:tcPr>
          <w:p w14:paraId="22250F04" w14:textId="77777777" w:rsidR="00BD60FD" w:rsidRPr="00D9514F" w:rsidRDefault="00BD60FD" w:rsidP="004671ED">
            <w:pPr>
              <w:jc w:val="center"/>
              <w:rPr>
                <w:sz w:val="18"/>
                <w:szCs w:val="18"/>
              </w:rPr>
            </w:pPr>
            <w:r w:rsidRPr="00D9514F">
              <w:rPr>
                <w:sz w:val="18"/>
                <w:szCs w:val="18"/>
              </w:rPr>
              <w:t>422 639</w:t>
            </w:r>
          </w:p>
        </w:tc>
        <w:tc>
          <w:tcPr>
            <w:tcW w:w="1135" w:type="dxa"/>
            <w:tcBorders>
              <w:top w:val="single" w:sz="4" w:space="0" w:color="000000"/>
              <w:left w:val="single" w:sz="4" w:space="0" w:color="000000"/>
              <w:bottom w:val="single" w:sz="4" w:space="0" w:color="000000"/>
              <w:right w:val="single" w:sz="4" w:space="0" w:color="000000"/>
            </w:tcBorders>
            <w:hideMark/>
          </w:tcPr>
          <w:p w14:paraId="02BDE121" w14:textId="77777777" w:rsidR="00BD60FD" w:rsidRPr="00D9514F" w:rsidRDefault="00BD60FD" w:rsidP="004671ED">
            <w:pPr>
              <w:jc w:val="center"/>
              <w:rPr>
                <w:sz w:val="18"/>
                <w:szCs w:val="18"/>
              </w:rPr>
            </w:pPr>
            <w:r w:rsidRPr="00D9514F">
              <w:rPr>
                <w:sz w:val="18"/>
                <w:szCs w:val="18"/>
              </w:rPr>
              <w:t>424 330</w:t>
            </w:r>
          </w:p>
        </w:tc>
      </w:tr>
      <w:tr w:rsidR="00BD60FD" w:rsidRPr="00D9514F" w14:paraId="4C3F8D36"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4360AA9B" w14:textId="77777777" w:rsidR="00BD60FD" w:rsidRPr="00D9514F" w:rsidRDefault="00BD60FD" w:rsidP="00802501">
            <w:pPr>
              <w:ind w:left="35"/>
              <w:jc w:val="both"/>
              <w:rPr>
                <w:sz w:val="18"/>
                <w:szCs w:val="18"/>
              </w:rPr>
            </w:pPr>
            <w:r w:rsidRPr="00D9514F">
              <w:rPr>
                <w:sz w:val="18"/>
                <w:szCs w:val="18"/>
              </w:rPr>
              <w:t>Pensijas apgādnieka zaudējuma gadījumā</w:t>
            </w:r>
            <w:r w:rsidRPr="00D9514F">
              <w:t xml:space="preserve"> </w:t>
            </w:r>
            <w:r w:rsidRPr="00D9514F">
              <w:rPr>
                <w:sz w:val="18"/>
                <w:szCs w:val="18"/>
              </w:rPr>
              <w:t>saņēmēji vidēji mēnesī (skaits)</w:t>
            </w:r>
          </w:p>
        </w:tc>
        <w:tc>
          <w:tcPr>
            <w:tcW w:w="1135" w:type="dxa"/>
            <w:tcBorders>
              <w:top w:val="nil"/>
              <w:left w:val="single" w:sz="4" w:space="0" w:color="auto"/>
              <w:bottom w:val="single" w:sz="4" w:space="0" w:color="auto"/>
              <w:right w:val="single" w:sz="4" w:space="0" w:color="auto"/>
            </w:tcBorders>
            <w:hideMark/>
          </w:tcPr>
          <w:p w14:paraId="6E7DC882" w14:textId="77777777" w:rsidR="00BD60FD" w:rsidRPr="00D9514F" w:rsidRDefault="00BD60FD" w:rsidP="004671ED">
            <w:pPr>
              <w:jc w:val="center"/>
              <w:rPr>
                <w:sz w:val="18"/>
                <w:szCs w:val="18"/>
              </w:rPr>
            </w:pPr>
            <w:r w:rsidRPr="00D9514F">
              <w:rPr>
                <w:sz w:val="18"/>
                <w:szCs w:val="18"/>
              </w:rPr>
              <w:t>14 893</w:t>
            </w:r>
          </w:p>
        </w:tc>
        <w:tc>
          <w:tcPr>
            <w:tcW w:w="1135" w:type="dxa"/>
            <w:tcBorders>
              <w:top w:val="single" w:sz="4" w:space="0" w:color="000000"/>
              <w:left w:val="single" w:sz="4" w:space="0" w:color="000000"/>
              <w:bottom w:val="single" w:sz="4" w:space="0" w:color="000000"/>
              <w:right w:val="single" w:sz="4" w:space="0" w:color="000000"/>
            </w:tcBorders>
            <w:hideMark/>
          </w:tcPr>
          <w:p w14:paraId="6A821903" w14:textId="77777777" w:rsidR="00BD60FD" w:rsidRPr="00D9514F" w:rsidRDefault="00BD60FD" w:rsidP="004671ED">
            <w:pPr>
              <w:jc w:val="center"/>
              <w:rPr>
                <w:sz w:val="18"/>
                <w:szCs w:val="18"/>
              </w:rPr>
            </w:pPr>
            <w:r w:rsidRPr="00D9514F">
              <w:rPr>
                <w:sz w:val="18"/>
                <w:szCs w:val="18"/>
              </w:rPr>
              <w:t>14 968</w:t>
            </w:r>
          </w:p>
        </w:tc>
        <w:tc>
          <w:tcPr>
            <w:tcW w:w="1135" w:type="dxa"/>
            <w:tcBorders>
              <w:top w:val="single" w:sz="4" w:space="0" w:color="000000"/>
              <w:left w:val="single" w:sz="4" w:space="0" w:color="000000"/>
              <w:bottom w:val="single" w:sz="4" w:space="0" w:color="000000"/>
              <w:right w:val="single" w:sz="4" w:space="0" w:color="000000"/>
            </w:tcBorders>
            <w:hideMark/>
          </w:tcPr>
          <w:p w14:paraId="1C06769D" w14:textId="77777777" w:rsidR="00BD60FD" w:rsidRPr="00D9514F" w:rsidRDefault="00BD60FD" w:rsidP="004671ED">
            <w:pPr>
              <w:jc w:val="center"/>
              <w:rPr>
                <w:sz w:val="18"/>
                <w:szCs w:val="18"/>
              </w:rPr>
            </w:pPr>
            <w:r w:rsidRPr="00D9514F">
              <w:rPr>
                <w:sz w:val="18"/>
                <w:szCs w:val="18"/>
              </w:rPr>
              <w:t>14 972</w:t>
            </w:r>
          </w:p>
        </w:tc>
        <w:tc>
          <w:tcPr>
            <w:tcW w:w="1135" w:type="dxa"/>
            <w:tcBorders>
              <w:top w:val="single" w:sz="4" w:space="0" w:color="000000"/>
              <w:left w:val="single" w:sz="4" w:space="0" w:color="000000"/>
              <w:bottom w:val="single" w:sz="4" w:space="0" w:color="000000"/>
              <w:right w:val="single" w:sz="4" w:space="0" w:color="000000"/>
            </w:tcBorders>
            <w:hideMark/>
          </w:tcPr>
          <w:p w14:paraId="3F011570" w14:textId="77777777" w:rsidR="00BD60FD" w:rsidRPr="00D9514F" w:rsidRDefault="00BD60FD" w:rsidP="004671ED">
            <w:pPr>
              <w:jc w:val="center"/>
              <w:rPr>
                <w:sz w:val="18"/>
                <w:szCs w:val="18"/>
              </w:rPr>
            </w:pPr>
            <w:r w:rsidRPr="00D9514F">
              <w:rPr>
                <w:sz w:val="18"/>
                <w:szCs w:val="18"/>
              </w:rPr>
              <w:t>14 972</w:t>
            </w:r>
          </w:p>
        </w:tc>
        <w:tc>
          <w:tcPr>
            <w:tcW w:w="1135" w:type="dxa"/>
            <w:tcBorders>
              <w:top w:val="single" w:sz="4" w:space="0" w:color="000000"/>
              <w:left w:val="single" w:sz="4" w:space="0" w:color="000000"/>
              <w:bottom w:val="single" w:sz="4" w:space="0" w:color="000000"/>
              <w:right w:val="single" w:sz="4" w:space="0" w:color="000000"/>
            </w:tcBorders>
            <w:hideMark/>
          </w:tcPr>
          <w:p w14:paraId="27A05091" w14:textId="77777777" w:rsidR="00BD60FD" w:rsidRPr="00D9514F" w:rsidRDefault="00BD60FD" w:rsidP="004671ED">
            <w:pPr>
              <w:jc w:val="center"/>
              <w:rPr>
                <w:sz w:val="18"/>
                <w:szCs w:val="18"/>
              </w:rPr>
            </w:pPr>
            <w:r w:rsidRPr="00D9514F">
              <w:rPr>
                <w:sz w:val="18"/>
                <w:szCs w:val="18"/>
              </w:rPr>
              <w:t>14 972</w:t>
            </w:r>
          </w:p>
        </w:tc>
      </w:tr>
      <w:tr w:rsidR="00BD60FD" w:rsidRPr="00D9514F" w14:paraId="74E25525"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D1935D9" w14:textId="77777777" w:rsidR="00BD60FD" w:rsidRPr="00D9514F" w:rsidRDefault="00BD60FD" w:rsidP="00802501">
            <w:pPr>
              <w:ind w:left="35"/>
              <w:jc w:val="both"/>
              <w:rPr>
                <w:sz w:val="18"/>
                <w:szCs w:val="18"/>
              </w:rPr>
            </w:pPr>
            <w:r w:rsidRPr="00D9514F">
              <w:rPr>
                <w:sz w:val="18"/>
                <w:szCs w:val="18"/>
              </w:rPr>
              <w:t>Apbedīšanas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0B338886" w14:textId="77777777" w:rsidR="00BD60FD" w:rsidRPr="00D9514F" w:rsidRDefault="00BD60FD" w:rsidP="004671ED">
            <w:pPr>
              <w:jc w:val="center"/>
              <w:rPr>
                <w:sz w:val="18"/>
                <w:szCs w:val="18"/>
              </w:rPr>
            </w:pPr>
            <w:r w:rsidRPr="00D9514F">
              <w:rPr>
                <w:sz w:val="18"/>
                <w:szCs w:val="18"/>
              </w:rPr>
              <w:t>2 114</w:t>
            </w:r>
          </w:p>
        </w:tc>
        <w:tc>
          <w:tcPr>
            <w:tcW w:w="1135" w:type="dxa"/>
            <w:tcBorders>
              <w:top w:val="single" w:sz="4" w:space="0" w:color="000000"/>
              <w:left w:val="single" w:sz="4" w:space="0" w:color="000000"/>
              <w:bottom w:val="single" w:sz="4" w:space="0" w:color="000000"/>
              <w:right w:val="single" w:sz="4" w:space="0" w:color="000000"/>
            </w:tcBorders>
            <w:hideMark/>
          </w:tcPr>
          <w:p w14:paraId="5309231E" w14:textId="77777777" w:rsidR="00BD60FD" w:rsidRPr="00D9514F" w:rsidRDefault="00BD60FD" w:rsidP="004671ED">
            <w:pPr>
              <w:jc w:val="center"/>
              <w:rPr>
                <w:sz w:val="18"/>
                <w:szCs w:val="18"/>
              </w:rPr>
            </w:pPr>
            <w:r w:rsidRPr="00D9514F">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209516B5" w14:textId="77777777" w:rsidR="00BD60FD" w:rsidRPr="00D9514F" w:rsidRDefault="00BD60FD" w:rsidP="004671ED">
            <w:pPr>
              <w:jc w:val="center"/>
              <w:rPr>
                <w:sz w:val="18"/>
                <w:szCs w:val="18"/>
              </w:rPr>
            </w:pPr>
            <w:r w:rsidRPr="00D9514F">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1294EB4F" w14:textId="77777777" w:rsidR="00BD60FD" w:rsidRPr="00D9514F" w:rsidRDefault="00BD60FD" w:rsidP="004671ED">
            <w:pPr>
              <w:jc w:val="center"/>
              <w:rPr>
                <w:sz w:val="18"/>
                <w:szCs w:val="18"/>
              </w:rPr>
            </w:pPr>
            <w:r w:rsidRPr="00D9514F">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7613E919" w14:textId="77777777" w:rsidR="00BD60FD" w:rsidRPr="00D9514F" w:rsidRDefault="00BD60FD" w:rsidP="004671ED">
            <w:pPr>
              <w:jc w:val="center"/>
              <w:rPr>
                <w:sz w:val="18"/>
                <w:szCs w:val="18"/>
              </w:rPr>
            </w:pPr>
            <w:r w:rsidRPr="00D9514F">
              <w:rPr>
                <w:sz w:val="18"/>
                <w:szCs w:val="18"/>
              </w:rPr>
              <w:t>2 000</w:t>
            </w:r>
          </w:p>
        </w:tc>
      </w:tr>
      <w:tr w:rsidR="00BD60FD" w:rsidRPr="00D9514F" w14:paraId="2C117F11"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9E97064" w14:textId="77777777" w:rsidR="00BD60FD" w:rsidRPr="00D9514F" w:rsidRDefault="00BD60FD" w:rsidP="00802501">
            <w:pPr>
              <w:ind w:left="35"/>
              <w:jc w:val="both"/>
              <w:rPr>
                <w:sz w:val="18"/>
                <w:szCs w:val="18"/>
              </w:rPr>
            </w:pPr>
            <w:r w:rsidRPr="00D9514F">
              <w:rPr>
                <w:sz w:val="18"/>
                <w:szCs w:val="18"/>
              </w:rPr>
              <w:t>Pabalsta pensijas saņēmēja nāves gadījumā pārdzīvojušajam laulātajam saņēmēji vidēji mēnesī (skaits)</w:t>
            </w:r>
          </w:p>
        </w:tc>
        <w:tc>
          <w:tcPr>
            <w:tcW w:w="1135" w:type="dxa"/>
            <w:tcBorders>
              <w:top w:val="nil"/>
              <w:left w:val="single" w:sz="4" w:space="0" w:color="auto"/>
              <w:bottom w:val="single" w:sz="4" w:space="0" w:color="auto"/>
              <w:right w:val="single" w:sz="4" w:space="0" w:color="auto"/>
            </w:tcBorders>
            <w:hideMark/>
          </w:tcPr>
          <w:p w14:paraId="7B898138" w14:textId="77777777" w:rsidR="00BD60FD" w:rsidRPr="00D9514F" w:rsidRDefault="00BD60FD" w:rsidP="004671ED">
            <w:pPr>
              <w:jc w:val="center"/>
              <w:rPr>
                <w:bCs/>
                <w:sz w:val="18"/>
                <w:szCs w:val="18"/>
                <w:lang w:eastAsia="lv-LV"/>
              </w:rPr>
            </w:pPr>
            <w:r w:rsidRPr="00D9514F">
              <w:rPr>
                <w:bCs/>
                <w:sz w:val="18"/>
                <w:szCs w:val="18"/>
                <w:lang w:eastAsia="lv-LV"/>
              </w:rPr>
              <w:t>6 288</w:t>
            </w:r>
          </w:p>
        </w:tc>
        <w:tc>
          <w:tcPr>
            <w:tcW w:w="1135" w:type="dxa"/>
            <w:tcBorders>
              <w:top w:val="single" w:sz="4" w:space="0" w:color="000000"/>
              <w:left w:val="single" w:sz="4" w:space="0" w:color="000000"/>
              <w:bottom w:val="single" w:sz="4" w:space="0" w:color="000000"/>
              <w:right w:val="single" w:sz="4" w:space="0" w:color="000000"/>
            </w:tcBorders>
            <w:hideMark/>
          </w:tcPr>
          <w:p w14:paraId="652F39D4" w14:textId="77777777" w:rsidR="00BD60FD" w:rsidRPr="00D9514F" w:rsidRDefault="00BD60FD" w:rsidP="004671ED">
            <w:pPr>
              <w:jc w:val="center"/>
              <w:rPr>
                <w:sz w:val="18"/>
                <w:szCs w:val="18"/>
              </w:rPr>
            </w:pPr>
            <w:r w:rsidRPr="00D9514F">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5FCA56DA" w14:textId="77777777" w:rsidR="00BD60FD" w:rsidRPr="00D9514F" w:rsidRDefault="00BD60FD" w:rsidP="004671ED">
            <w:pPr>
              <w:jc w:val="center"/>
              <w:rPr>
                <w:bCs/>
                <w:sz w:val="18"/>
                <w:szCs w:val="18"/>
                <w:lang w:eastAsia="lv-LV"/>
              </w:rPr>
            </w:pPr>
            <w:r w:rsidRPr="00D9514F">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7072C50E" w14:textId="77777777" w:rsidR="00BD60FD" w:rsidRPr="00D9514F" w:rsidRDefault="00BD60FD" w:rsidP="004671ED">
            <w:pPr>
              <w:jc w:val="center"/>
              <w:rPr>
                <w:bCs/>
                <w:sz w:val="18"/>
                <w:szCs w:val="18"/>
                <w:lang w:eastAsia="lv-LV"/>
              </w:rPr>
            </w:pPr>
            <w:r w:rsidRPr="00D9514F">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7DFE9E72" w14:textId="77777777" w:rsidR="00BD60FD" w:rsidRPr="00D9514F" w:rsidRDefault="00BD60FD" w:rsidP="004671ED">
            <w:pPr>
              <w:jc w:val="center"/>
              <w:rPr>
                <w:bCs/>
                <w:sz w:val="18"/>
                <w:szCs w:val="18"/>
                <w:lang w:eastAsia="lv-LV"/>
              </w:rPr>
            </w:pPr>
            <w:r w:rsidRPr="00D9514F">
              <w:rPr>
                <w:bCs/>
                <w:sz w:val="18"/>
                <w:szCs w:val="18"/>
                <w:lang w:eastAsia="lv-LV"/>
              </w:rPr>
              <w:t>6 000</w:t>
            </w:r>
          </w:p>
        </w:tc>
      </w:tr>
      <w:tr w:rsidR="00BD60FD" w:rsidRPr="00D9514F" w14:paraId="74B7362F"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6446832" w14:textId="77777777" w:rsidR="00BD60FD" w:rsidRPr="00D9514F" w:rsidRDefault="00BD60FD" w:rsidP="00802501">
            <w:pPr>
              <w:ind w:left="35"/>
              <w:jc w:val="both"/>
              <w:rPr>
                <w:sz w:val="18"/>
                <w:szCs w:val="18"/>
              </w:rPr>
            </w:pPr>
            <w:r w:rsidRPr="00D9514F">
              <w:rPr>
                <w:sz w:val="18"/>
                <w:szCs w:val="18"/>
              </w:rPr>
              <w:t>Izdienas pensijas saņēmēji vidēji mēnesī (skaits)</w:t>
            </w:r>
          </w:p>
        </w:tc>
        <w:tc>
          <w:tcPr>
            <w:tcW w:w="1135" w:type="dxa"/>
            <w:tcBorders>
              <w:top w:val="nil"/>
              <w:left w:val="single" w:sz="4" w:space="0" w:color="auto"/>
              <w:bottom w:val="single" w:sz="4" w:space="0" w:color="auto"/>
              <w:right w:val="single" w:sz="4" w:space="0" w:color="auto"/>
            </w:tcBorders>
            <w:hideMark/>
          </w:tcPr>
          <w:p w14:paraId="795E28C4" w14:textId="77777777" w:rsidR="00BD60FD" w:rsidRPr="00D9514F" w:rsidRDefault="00BD60FD" w:rsidP="004671ED">
            <w:pPr>
              <w:jc w:val="center"/>
              <w:rPr>
                <w:bCs/>
                <w:sz w:val="18"/>
                <w:szCs w:val="18"/>
                <w:lang w:eastAsia="lv-LV"/>
              </w:rPr>
            </w:pPr>
            <w:r w:rsidRPr="00D9514F">
              <w:rPr>
                <w:bCs/>
                <w:sz w:val="18"/>
                <w:szCs w:val="18"/>
                <w:lang w:eastAsia="lv-LV"/>
              </w:rPr>
              <w:t>1 516</w:t>
            </w:r>
          </w:p>
        </w:tc>
        <w:tc>
          <w:tcPr>
            <w:tcW w:w="1135" w:type="dxa"/>
            <w:tcBorders>
              <w:top w:val="single" w:sz="4" w:space="0" w:color="000000"/>
              <w:left w:val="single" w:sz="4" w:space="0" w:color="000000"/>
              <w:bottom w:val="single" w:sz="4" w:space="0" w:color="000000"/>
              <w:right w:val="single" w:sz="4" w:space="0" w:color="000000"/>
            </w:tcBorders>
            <w:hideMark/>
          </w:tcPr>
          <w:p w14:paraId="2C4EE8E8" w14:textId="77777777" w:rsidR="00BD60FD" w:rsidRPr="00D9514F" w:rsidRDefault="00BD60FD" w:rsidP="004671ED">
            <w:pPr>
              <w:jc w:val="center"/>
              <w:rPr>
                <w:sz w:val="18"/>
                <w:szCs w:val="18"/>
              </w:rPr>
            </w:pPr>
            <w:r w:rsidRPr="00D9514F">
              <w:rPr>
                <w:sz w:val="18"/>
                <w:szCs w:val="18"/>
              </w:rPr>
              <w:t>1 456</w:t>
            </w:r>
          </w:p>
        </w:tc>
        <w:tc>
          <w:tcPr>
            <w:tcW w:w="1135" w:type="dxa"/>
            <w:tcBorders>
              <w:top w:val="single" w:sz="4" w:space="0" w:color="000000"/>
              <w:left w:val="single" w:sz="4" w:space="0" w:color="000000"/>
              <w:bottom w:val="single" w:sz="4" w:space="0" w:color="000000"/>
              <w:right w:val="single" w:sz="4" w:space="0" w:color="000000"/>
            </w:tcBorders>
            <w:hideMark/>
          </w:tcPr>
          <w:p w14:paraId="6A49CFF0" w14:textId="77777777" w:rsidR="00BD60FD" w:rsidRPr="00D9514F" w:rsidRDefault="00BD60FD" w:rsidP="004671ED">
            <w:pPr>
              <w:jc w:val="center"/>
              <w:rPr>
                <w:bCs/>
                <w:sz w:val="18"/>
                <w:szCs w:val="18"/>
                <w:lang w:eastAsia="lv-LV"/>
              </w:rPr>
            </w:pPr>
            <w:r w:rsidRPr="00D9514F">
              <w:rPr>
                <w:sz w:val="18"/>
                <w:szCs w:val="18"/>
              </w:rPr>
              <w:t>1 290</w:t>
            </w:r>
          </w:p>
        </w:tc>
        <w:tc>
          <w:tcPr>
            <w:tcW w:w="1135" w:type="dxa"/>
            <w:tcBorders>
              <w:top w:val="single" w:sz="4" w:space="0" w:color="000000"/>
              <w:left w:val="single" w:sz="4" w:space="0" w:color="000000"/>
              <w:bottom w:val="single" w:sz="4" w:space="0" w:color="000000"/>
              <w:right w:val="single" w:sz="4" w:space="0" w:color="000000"/>
            </w:tcBorders>
            <w:hideMark/>
          </w:tcPr>
          <w:p w14:paraId="2CBB2B37" w14:textId="77777777" w:rsidR="00BD60FD" w:rsidRPr="00D9514F" w:rsidRDefault="00BD60FD" w:rsidP="004671ED">
            <w:pPr>
              <w:jc w:val="center"/>
              <w:rPr>
                <w:bCs/>
                <w:sz w:val="18"/>
                <w:szCs w:val="18"/>
                <w:lang w:eastAsia="lv-LV"/>
              </w:rPr>
            </w:pPr>
            <w:r w:rsidRPr="00D9514F">
              <w:rPr>
                <w:sz w:val="18"/>
                <w:szCs w:val="18"/>
              </w:rPr>
              <w:t>1 206</w:t>
            </w:r>
          </w:p>
        </w:tc>
        <w:tc>
          <w:tcPr>
            <w:tcW w:w="1135" w:type="dxa"/>
            <w:tcBorders>
              <w:top w:val="single" w:sz="4" w:space="0" w:color="000000"/>
              <w:left w:val="single" w:sz="4" w:space="0" w:color="000000"/>
              <w:bottom w:val="single" w:sz="4" w:space="0" w:color="000000"/>
              <w:right w:val="single" w:sz="4" w:space="0" w:color="000000"/>
            </w:tcBorders>
            <w:hideMark/>
          </w:tcPr>
          <w:p w14:paraId="2375AE94" w14:textId="77777777" w:rsidR="00BD60FD" w:rsidRPr="00D9514F" w:rsidRDefault="00BD60FD" w:rsidP="004671ED">
            <w:pPr>
              <w:jc w:val="center"/>
              <w:rPr>
                <w:bCs/>
                <w:sz w:val="18"/>
                <w:szCs w:val="18"/>
                <w:lang w:eastAsia="lv-LV"/>
              </w:rPr>
            </w:pPr>
            <w:r w:rsidRPr="00D9514F">
              <w:rPr>
                <w:sz w:val="18"/>
                <w:szCs w:val="18"/>
              </w:rPr>
              <w:t>1 128</w:t>
            </w:r>
          </w:p>
        </w:tc>
      </w:tr>
      <w:tr w:rsidR="00BD60FD" w:rsidRPr="00D9514F" w14:paraId="5AD173A3"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3A6A1C9" w14:textId="77777777" w:rsidR="00BD60FD" w:rsidRPr="00D9514F" w:rsidRDefault="00BD60FD" w:rsidP="00802501">
            <w:pPr>
              <w:ind w:left="35"/>
              <w:jc w:val="both"/>
              <w:rPr>
                <w:sz w:val="18"/>
                <w:szCs w:val="18"/>
              </w:rPr>
            </w:pPr>
            <w:r w:rsidRPr="00D9514F">
              <w:rPr>
                <w:sz w:val="18"/>
                <w:szCs w:val="18"/>
              </w:rPr>
              <w:t>Augstākās Padomes deputāta pensijas saņēmēji vidēji mēnesī (skaits)</w:t>
            </w:r>
          </w:p>
        </w:tc>
        <w:tc>
          <w:tcPr>
            <w:tcW w:w="1135" w:type="dxa"/>
            <w:tcBorders>
              <w:top w:val="nil"/>
              <w:left w:val="single" w:sz="4" w:space="0" w:color="auto"/>
              <w:bottom w:val="single" w:sz="4" w:space="0" w:color="auto"/>
              <w:right w:val="single" w:sz="4" w:space="0" w:color="auto"/>
            </w:tcBorders>
            <w:hideMark/>
          </w:tcPr>
          <w:p w14:paraId="1A99677A" w14:textId="77777777" w:rsidR="00BD60FD" w:rsidRPr="00D9514F" w:rsidRDefault="00BD60FD" w:rsidP="004671ED">
            <w:pPr>
              <w:jc w:val="center"/>
              <w:rPr>
                <w:bCs/>
                <w:sz w:val="18"/>
                <w:szCs w:val="18"/>
                <w:lang w:eastAsia="lv-LV"/>
              </w:rPr>
            </w:pPr>
            <w:r w:rsidRPr="00D9514F">
              <w:rPr>
                <w:bCs/>
                <w:sz w:val="18"/>
                <w:szCs w:val="18"/>
                <w:lang w:eastAsia="lv-LV"/>
              </w:rPr>
              <w:t>86</w:t>
            </w:r>
          </w:p>
        </w:tc>
        <w:tc>
          <w:tcPr>
            <w:tcW w:w="1135" w:type="dxa"/>
            <w:tcBorders>
              <w:top w:val="single" w:sz="4" w:space="0" w:color="000000"/>
              <w:left w:val="single" w:sz="4" w:space="0" w:color="000000"/>
              <w:bottom w:val="single" w:sz="4" w:space="0" w:color="000000"/>
              <w:right w:val="single" w:sz="4" w:space="0" w:color="000000"/>
            </w:tcBorders>
            <w:hideMark/>
          </w:tcPr>
          <w:p w14:paraId="0A23636E" w14:textId="77777777" w:rsidR="00BD60FD" w:rsidRPr="00D9514F" w:rsidRDefault="00BD60FD" w:rsidP="004671ED">
            <w:pPr>
              <w:jc w:val="center"/>
              <w:rPr>
                <w:sz w:val="18"/>
                <w:szCs w:val="18"/>
              </w:rPr>
            </w:pPr>
            <w:r w:rsidRPr="00D9514F">
              <w:rPr>
                <w:bCs/>
                <w:sz w:val="18"/>
                <w:szCs w:val="18"/>
                <w:lang w:eastAsia="lv-LV"/>
              </w:rPr>
              <w:t>100</w:t>
            </w:r>
          </w:p>
        </w:tc>
        <w:tc>
          <w:tcPr>
            <w:tcW w:w="1135" w:type="dxa"/>
            <w:tcBorders>
              <w:top w:val="single" w:sz="4" w:space="0" w:color="000000"/>
              <w:left w:val="single" w:sz="4" w:space="0" w:color="000000"/>
              <w:bottom w:val="single" w:sz="4" w:space="0" w:color="000000"/>
              <w:right w:val="single" w:sz="4" w:space="0" w:color="000000"/>
            </w:tcBorders>
            <w:hideMark/>
          </w:tcPr>
          <w:p w14:paraId="0AAA179B" w14:textId="77777777" w:rsidR="00BD60FD" w:rsidRPr="00D9514F" w:rsidRDefault="00BD60FD" w:rsidP="004671ED">
            <w:pPr>
              <w:jc w:val="center"/>
              <w:rPr>
                <w:bCs/>
                <w:sz w:val="18"/>
                <w:szCs w:val="18"/>
                <w:lang w:eastAsia="lv-LV"/>
              </w:rPr>
            </w:pPr>
            <w:r w:rsidRPr="00D9514F">
              <w:rPr>
                <w:bCs/>
                <w:sz w:val="18"/>
                <w:szCs w:val="18"/>
                <w:lang w:eastAsia="lv-LV"/>
              </w:rPr>
              <w:t>95</w:t>
            </w:r>
          </w:p>
        </w:tc>
        <w:tc>
          <w:tcPr>
            <w:tcW w:w="1135" w:type="dxa"/>
            <w:tcBorders>
              <w:top w:val="single" w:sz="4" w:space="0" w:color="000000"/>
              <w:left w:val="single" w:sz="4" w:space="0" w:color="000000"/>
              <w:bottom w:val="single" w:sz="4" w:space="0" w:color="000000"/>
              <w:right w:val="single" w:sz="4" w:space="0" w:color="000000"/>
            </w:tcBorders>
            <w:hideMark/>
          </w:tcPr>
          <w:p w14:paraId="3A5841F7" w14:textId="77777777" w:rsidR="00BD60FD" w:rsidRPr="00D9514F" w:rsidRDefault="00BD60FD" w:rsidP="004671ED">
            <w:pPr>
              <w:jc w:val="center"/>
              <w:rPr>
                <w:bCs/>
                <w:sz w:val="18"/>
                <w:szCs w:val="18"/>
                <w:lang w:eastAsia="lv-LV"/>
              </w:rPr>
            </w:pPr>
            <w:r w:rsidRPr="00D9514F">
              <w:rPr>
                <w:bCs/>
                <w:sz w:val="18"/>
                <w:szCs w:val="18"/>
                <w:lang w:eastAsia="lv-LV"/>
              </w:rPr>
              <w:t>95</w:t>
            </w:r>
          </w:p>
        </w:tc>
        <w:tc>
          <w:tcPr>
            <w:tcW w:w="1135" w:type="dxa"/>
            <w:tcBorders>
              <w:top w:val="single" w:sz="4" w:space="0" w:color="000000"/>
              <w:left w:val="single" w:sz="4" w:space="0" w:color="000000"/>
              <w:bottom w:val="single" w:sz="4" w:space="0" w:color="000000"/>
              <w:right w:val="single" w:sz="4" w:space="0" w:color="000000"/>
            </w:tcBorders>
            <w:hideMark/>
          </w:tcPr>
          <w:p w14:paraId="66E78475" w14:textId="77777777" w:rsidR="00BD60FD" w:rsidRPr="00D9514F" w:rsidRDefault="00BD60FD" w:rsidP="004671ED">
            <w:pPr>
              <w:jc w:val="center"/>
              <w:rPr>
                <w:bCs/>
                <w:sz w:val="18"/>
                <w:szCs w:val="18"/>
                <w:lang w:eastAsia="lv-LV"/>
              </w:rPr>
            </w:pPr>
            <w:r w:rsidRPr="00D9514F">
              <w:rPr>
                <w:bCs/>
                <w:sz w:val="18"/>
                <w:szCs w:val="18"/>
                <w:lang w:eastAsia="lv-LV"/>
              </w:rPr>
              <w:t>95</w:t>
            </w:r>
          </w:p>
        </w:tc>
      </w:tr>
      <w:tr w:rsidR="00BD60FD" w:rsidRPr="00D9514F" w14:paraId="2C3F5B57"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04E2D13" w14:textId="77777777" w:rsidR="00BD60FD" w:rsidRPr="00D9514F" w:rsidRDefault="00BD60FD" w:rsidP="00802501">
            <w:pPr>
              <w:ind w:left="35"/>
              <w:jc w:val="both"/>
              <w:rPr>
                <w:sz w:val="18"/>
                <w:szCs w:val="18"/>
              </w:rPr>
            </w:pPr>
            <w:r w:rsidRPr="00D9514F">
              <w:rPr>
                <w:sz w:val="18"/>
                <w:szCs w:val="18"/>
              </w:rPr>
              <w:t>Kaitējuma atlīdzības ČAES avārijas rezultātā cietušajām personām saņēmēji vidēji mēnesī (skaits)</w:t>
            </w:r>
          </w:p>
        </w:tc>
        <w:tc>
          <w:tcPr>
            <w:tcW w:w="1135" w:type="dxa"/>
            <w:tcBorders>
              <w:top w:val="nil"/>
              <w:left w:val="single" w:sz="4" w:space="0" w:color="auto"/>
              <w:bottom w:val="single" w:sz="4" w:space="0" w:color="auto"/>
              <w:right w:val="single" w:sz="4" w:space="0" w:color="auto"/>
            </w:tcBorders>
            <w:hideMark/>
          </w:tcPr>
          <w:p w14:paraId="42240B38" w14:textId="77777777" w:rsidR="00BD60FD" w:rsidRPr="00D9514F" w:rsidRDefault="00BD60FD" w:rsidP="004671ED">
            <w:pPr>
              <w:jc w:val="center"/>
              <w:rPr>
                <w:bCs/>
                <w:sz w:val="18"/>
                <w:szCs w:val="18"/>
                <w:lang w:eastAsia="lv-LV"/>
              </w:rPr>
            </w:pPr>
            <w:r w:rsidRPr="00D9514F">
              <w:rPr>
                <w:bCs/>
                <w:sz w:val="18"/>
                <w:szCs w:val="18"/>
                <w:lang w:eastAsia="lv-LV"/>
              </w:rPr>
              <w:t>24</w:t>
            </w:r>
          </w:p>
        </w:tc>
        <w:tc>
          <w:tcPr>
            <w:tcW w:w="1135" w:type="dxa"/>
            <w:tcBorders>
              <w:top w:val="single" w:sz="4" w:space="0" w:color="000000"/>
              <w:left w:val="single" w:sz="4" w:space="0" w:color="000000"/>
              <w:bottom w:val="single" w:sz="4" w:space="0" w:color="000000"/>
              <w:right w:val="single" w:sz="4" w:space="0" w:color="000000"/>
            </w:tcBorders>
            <w:hideMark/>
          </w:tcPr>
          <w:p w14:paraId="7BCF2A99" w14:textId="77777777" w:rsidR="00BD60FD" w:rsidRPr="00D9514F" w:rsidRDefault="00BD60FD" w:rsidP="004671ED">
            <w:pPr>
              <w:jc w:val="center"/>
              <w:rPr>
                <w:sz w:val="18"/>
                <w:szCs w:val="18"/>
              </w:rPr>
            </w:pPr>
            <w:r w:rsidRPr="00D9514F">
              <w:rPr>
                <w:bCs/>
                <w:sz w:val="18"/>
                <w:szCs w:val="18"/>
                <w:lang w:eastAsia="lv-LV"/>
              </w:rPr>
              <w:t>28</w:t>
            </w:r>
          </w:p>
        </w:tc>
        <w:tc>
          <w:tcPr>
            <w:tcW w:w="1135" w:type="dxa"/>
            <w:tcBorders>
              <w:top w:val="single" w:sz="4" w:space="0" w:color="000000"/>
              <w:left w:val="single" w:sz="4" w:space="0" w:color="000000"/>
              <w:bottom w:val="single" w:sz="4" w:space="0" w:color="000000"/>
              <w:right w:val="single" w:sz="4" w:space="0" w:color="000000"/>
            </w:tcBorders>
            <w:hideMark/>
          </w:tcPr>
          <w:p w14:paraId="55A225D1" w14:textId="77777777" w:rsidR="00BD60FD" w:rsidRPr="00D9514F" w:rsidRDefault="00BD60FD" w:rsidP="004671ED">
            <w:pPr>
              <w:jc w:val="center"/>
              <w:rPr>
                <w:bCs/>
                <w:sz w:val="18"/>
                <w:szCs w:val="18"/>
                <w:lang w:eastAsia="lv-LV"/>
              </w:rPr>
            </w:pPr>
            <w:r w:rsidRPr="00D9514F">
              <w:rPr>
                <w:bCs/>
                <w:sz w:val="18"/>
                <w:szCs w:val="18"/>
                <w:lang w:eastAsia="lv-LV"/>
              </w:rPr>
              <w:t>24</w:t>
            </w:r>
          </w:p>
        </w:tc>
        <w:tc>
          <w:tcPr>
            <w:tcW w:w="1135" w:type="dxa"/>
            <w:tcBorders>
              <w:top w:val="single" w:sz="4" w:space="0" w:color="000000"/>
              <w:left w:val="single" w:sz="4" w:space="0" w:color="000000"/>
              <w:bottom w:val="single" w:sz="4" w:space="0" w:color="000000"/>
              <w:right w:val="single" w:sz="4" w:space="0" w:color="000000"/>
            </w:tcBorders>
            <w:hideMark/>
          </w:tcPr>
          <w:p w14:paraId="4891B50B" w14:textId="77777777" w:rsidR="00BD60FD" w:rsidRPr="00D9514F" w:rsidRDefault="00BD60FD" w:rsidP="004671ED">
            <w:pPr>
              <w:jc w:val="center"/>
              <w:rPr>
                <w:bCs/>
                <w:sz w:val="18"/>
                <w:szCs w:val="18"/>
                <w:lang w:eastAsia="lv-LV"/>
              </w:rPr>
            </w:pPr>
            <w:r w:rsidRPr="00D9514F">
              <w:rPr>
                <w:bCs/>
                <w:sz w:val="18"/>
                <w:szCs w:val="18"/>
                <w:lang w:eastAsia="lv-LV"/>
              </w:rPr>
              <w:t>24</w:t>
            </w:r>
          </w:p>
        </w:tc>
        <w:tc>
          <w:tcPr>
            <w:tcW w:w="1135" w:type="dxa"/>
            <w:tcBorders>
              <w:top w:val="single" w:sz="4" w:space="0" w:color="000000"/>
              <w:left w:val="single" w:sz="4" w:space="0" w:color="000000"/>
              <w:bottom w:val="single" w:sz="4" w:space="0" w:color="000000"/>
              <w:right w:val="single" w:sz="4" w:space="0" w:color="000000"/>
            </w:tcBorders>
            <w:hideMark/>
          </w:tcPr>
          <w:p w14:paraId="18DB32FA" w14:textId="77777777" w:rsidR="00BD60FD" w:rsidRPr="00D9514F" w:rsidRDefault="00BD60FD" w:rsidP="004671ED">
            <w:pPr>
              <w:jc w:val="center"/>
              <w:rPr>
                <w:bCs/>
                <w:sz w:val="18"/>
                <w:szCs w:val="18"/>
                <w:lang w:eastAsia="lv-LV"/>
              </w:rPr>
            </w:pPr>
            <w:r w:rsidRPr="00D9514F">
              <w:rPr>
                <w:bCs/>
                <w:sz w:val="18"/>
                <w:szCs w:val="18"/>
                <w:lang w:eastAsia="lv-LV"/>
              </w:rPr>
              <w:t>24</w:t>
            </w:r>
          </w:p>
        </w:tc>
      </w:tr>
    </w:tbl>
    <w:p w14:paraId="159FED21" w14:textId="77777777" w:rsidR="00BD60FD" w:rsidRPr="00D9514F" w:rsidRDefault="00BD60FD" w:rsidP="00BD60FD">
      <w:pPr>
        <w:spacing w:before="240" w:after="240"/>
        <w:jc w:val="center"/>
        <w:rPr>
          <w:b/>
          <w:lang w:eastAsia="lv-LV"/>
        </w:rPr>
      </w:pPr>
      <w:r w:rsidRPr="00D9514F">
        <w:rPr>
          <w:b/>
          <w:lang w:eastAsia="lv-LV"/>
        </w:rPr>
        <w:t>Finansiālie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4"/>
        <w:gridCol w:w="1280"/>
        <w:gridCol w:w="1279"/>
        <w:gridCol w:w="1279"/>
        <w:gridCol w:w="1279"/>
        <w:gridCol w:w="1390"/>
      </w:tblGrid>
      <w:tr w:rsidR="00BD60FD" w:rsidRPr="00D9514F" w14:paraId="171A1A64" w14:textId="77777777" w:rsidTr="004671ED">
        <w:trPr>
          <w:trHeight w:val="283"/>
          <w:tblHeader/>
          <w:jc w:val="center"/>
        </w:trPr>
        <w:tc>
          <w:tcPr>
            <w:tcW w:w="1409" w:type="pct"/>
            <w:tcBorders>
              <w:top w:val="single" w:sz="4" w:space="0" w:color="000000"/>
              <w:left w:val="single" w:sz="4" w:space="0" w:color="000000"/>
              <w:bottom w:val="single" w:sz="4" w:space="0" w:color="000000"/>
              <w:right w:val="single" w:sz="4" w:space="0" w:color="000000"/>
            </w:tcBorders>
            <w:vAlign w:val="center"/>
          </w:tcPr>
          <w:p w14:paraId="3358BA45" w14:textId="77777777" w:rsidR="00BD60FD" w:rsidRPr="00D9514F" w:rsidRDefault="00BD60FD" w:rsidP="004671ED">
            <w:pPr>
              <w:jc w:val="center"/>
              <w:rPr>
                <w:sz w:val="18"/>
                <w:szCs w:val="18"/>
              </w:rPr>
            </w:pPr>
          </w:p>
        </w:tc>
        <w:tc>
          <w:tcPr>
            <w:tcW w:w="706" w:type="pct"/>
            <w:tcBorders>
              <w:top w:val="single" w:sz="4" w:space="0" w:color="000000"/>
              <w:left w:val="single" w:sz="4" w:space="0" w:color="000000"/>
              <w:bottom w:val="single" w:sz="4" w:space="0" w:color="000000"/>
              <w:right w:val="single" w:sz="4" w:space="0" w:color="000000"/>
            </w:tcBorders>
            <w:hideMark/>
          </w:tcPr>
          <w:p w14:paraId="6DEEB424"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706" w:type="pct"/>
            <w:tcBorders>
              <w:top w:val="single" w:sz="4" w:space="0" w:color="000000"/>
              <w:left w:val="single" w:sz="4" w:space="0" w:color="000000"/>
              <w:bottom w:val="single" w:sz="4" w:space="0" w:color="000000"/>
              <w:right w:val="single" w:sz="4" w:space="0" w:color="000000"/>
            </w:tcBorders>
            <w:hideMark/>
          </w:tcPr>
          <w:p w14:paraId="7981C96D"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706" w:type="pct"/>
            <w:tcBorders>
              <w:top w:val="single" w:sz="4" w:space="0" w:color="000000"/>
              <w:left w:val="single" w:sz="4" w:space="0" w:color="000000"/>
              <w:bottom w:val="single" w:sz="4" w:space="0" w:color="000000"/>
              <w:right w:val="single" w:sz="4" w:space="0" w:color="000000"/>
            </w:tcBorders>
            <w:hideMark/>
          </w:tcPr>
          <w:p w14:paraId="031960A6"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706" w:type="pct"/>
            <w:tcBorders>
              <w:top w:val="single" w:sz="4" w:space="0" w:color="000000"/>
              <w:left w:val="single" w:sz="4" w:space="0" w:color="000000"/>
              <w:bottom w:val="single" w:sz="4" w:space="0" w:color="000000"/>
              <w:right w:val="single" w:sz="4" w:space="0" w:color="000000"/>
            </w:tcBorders>
            <w:hideMark/>
          </w:tcPr>
          <w:p w14:paraId="7F9D7221"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767" w:type="pct"/>
            <w:tcBorders>
              <w:top w:val="single" w:sz="4" w:space="0" w:color="000000"/>
              <w:left w:val="single" w:sz="4" w:space="0" w:color="000000"/>
              <w:bottom w:val="single" w:sz="4" w:space="0" w:color="000000"/>
              <w:right w:val="single" w:sz="4" w:space="0" w:color="000000"/>
            </w:tcBorders>
            <w:hideMark/>
          </w:tcPr>
          <w:p w14:paraId="5630542D"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0C54D702" w14:textId="77777777" w:rsidTr="004671ED">
        <w:trPr>
          <w:trHeight w:val="70"/>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5F733236" w14:textId="77777777" w:rsidR="00BD60FD" w:rsidRPr="00D9514F" w:rsidRDefault="00BD60FD" w:rsidP="00802501">
            <w:pPr>
              <w:jc w:val="both"/>
              <w:rPr>
                <w:sz w:val="18"/>
                <w:szCs w:val="18"/>
              </w:rPr>
            </w:pPr>
            <w:r w:rsidRPr="00D9514F">
              <w:rPr>
                <w:sz w:val="18"/>
                <w:szCs w:val="18"/>
              </w:rPr>
              <w:t xml:space="preserve">Kopējie ieņēmumi, </w:t>
            </w:r>
            <w:proofErr w:type="spellStart"/>
            <w:r w:rsidRPr="00D9514F">
              <w:rPr>
                <w:i/>
                <w:sz w:val="18"/>
                <w:szCs w:val="18"/>
              </w:rPr>
              <w:t>euro</w:t>
            </w:r>
            <w:proofErr w:type="spellEnd"/>
          </w:p>
        </w:tc>
        <w:tc>
          <w:tcPr>
            <w:tcW w:w="706" w:type="pct"/>
            <w:tcBorders>
              <w:top w:val="single" w:sz="4" w:space="0" w:color="auto"/>
              <w:left w:val="single" w:sz="4" w:space="0" w:color="auto"/>
              <w:bottom w:val="single" w:sz="4" w:space="0" w:color="auto"/>
              <w:right w:val="single" w:sz="4" w:space="0" w:color="auto"/>
            </w:tcBorders>
            <w:hideMark/>
          </w:tcPr>
          <w:p w14:paraId="615A312F" w14:textId="77777777" w:rsidR="00BD60FD" w:rsidRPr="00D9514F" w:rsidRDefault="00BD60FD" w:rsidP="004671ED">
            <w:pPr>
              <w:jc w:val="right"/>
              <w:rPr>
                <w:sz w:val="18"/>
                <w:szCs w:val="18"/>
              </w:rPr>
            </w:pPr>
            <w:r w:rsidRPr="00D9514F">
              <w:rPr>
                <w:sz w:val="18"/>
                <w:szCs w:val="18"/>
              </w:rPr>
              <w:t>2 803 332 737</w:t>
            </w:r>
          </w:p>
        </w:tc>
        <w:tc>
          <w:tcPr>
            <w:tcW w:w="706" w:type="pct"/>
            <w:tcBorders>
              <w:top w:val="single" w:sz="4" w:space="0" w:color="auto"/>
              <w:left w:val="nil"/>
              <w:bottom w:val="single" w:sz="4" w:space="0" w:color="auto"/>
              <w:right w:val="single" w:sz="4" w:space="0" w:color="auto"/>
            </w:tcBorders>
            <w:hideMark/>
          </w:tcPr>
          <w:p w14:paraId="5C1DC3AB" w14:textId="77777777" w:rsidR="00BD60FD" w:rsidRPr="00D9514F" w:rsidRDefault="00BD60FD" w:rsidP="004671ED">
            <w:pPr>
              <w:jc w:val="right"/>
              <w:rPr>
                <w:sz w:val="18"/>
                <w:szCs w:val="18"/>
              </w:rPr>
            </w:pPr>
            <w:r w:rsidRPr="00D9514F">
              <w:rPr>
                <w:sz w:val="18"/>
                <w:szCs w:val="18"/>
              </w:rPr>
              <w:t>3 088 545 259</w:t>
            </w:r>
          </w:p>
        </w:tc>
        <w:tc>
          <w:tcPr>
            <w:tcW w:w="706" w:type="pct"/>
            <w:tcBorders>
              <w:top w:val="single" w:sz="4" w:space="0" w:color="auto"/>
              <w:left w:val="nil"/>
              <w:bottom w:val="single" w:sz="4" w:space="0" w:color="auto"/>
              <w:right w:val="single" w:sz="4" w:space="0" w:color="auto"/>
            </w:tcBorders>
            <w:hideMark/>
          </w:tcPr>
          <w:p w14:paraId="7CE87107" w14:textId="77777777" w:rsidR="00BD60FD" w:rsidRPr="00D9514F" w:rsidRDefault="00BD60FD" w:rsidP="004671ED">
            <w:pPr>
              <w:jc w:val="center"/>
              <w:rPr>
                <w:sz w:val="18"/>
                <w:szCs w:val="18"/>
              </w:rPr>
            </w:pPr>
            <w:r w:rsidRPr="00D9514F">
              <w:rPr>
                <w:sz w:val="18"/>
                <w:szCs w:val="18"/>
              </w:rPr>
              <w:t>3 544 198 142</w:t>
            </w:r>
          </w:p>
        </w:tc>
        <w:tc>
          <w:tcPr>
            <w:tcW w:w="706" w:type="pct"/>
            <w:tcBorders>
              <w:top w:val="single" w:sz="4" w:space="0" w:color="auto"/>
              <w:left w:val="nil"/>
              <w:bottom w:val="single" w:sz="4" w:space="0" w:color="auto"/>
              <w:right w:val="single" w:sz="4" w:space="0" w:color="auto"/>
            </w:tcBorders>
            <w:hideMark/>
          </w:tcPr>
          <w:p w14:paraId="7C4507AF" w14:textId="77777777" w:rsidR="00BD60FD" w:rsidRPr="00D9514F" w:rsidRDefault="00BD60FD" w:rsidP="004671ED">
            <w:pPr>
              <w:jc w:val="right"/>
              <w:rPr>
                <w:sz w:val="18"/>
                <w:szCs w:val="18"/>
              </w:rPr>
            </w:pPr>
            <w:r w:rsidRPr="00D9514F">
              <w:rPr>
                <w:sz w:val="18"/>
                <w:szCs w:val="18"/>
              </w:rPr>
              <w:t>3 831 675 608</w:t>
            </w:r>
          </w:p>
        </w:tc>
        <w:tc>
          <w:tcPr>
            <w:tcW w:w="767" w:type="pct"/>
            <w:tcBorders>
              <w:top w:val="single" w:sz="4" w:space="0" w:color="auto"/>
              <w:left w:val="nil"/>
              <w:bottom w:val="single" w:sz="4" w:space="0" w:color="auto"/>
              <w:right w:val="single" w:sz="4" w:space="0" w:color="auto"/>
            </w:tcBorders>
            <w:hideMark/>
          </w:tcPr>
          <w:p w14:paraId="7F44C55F" w14:textId="77777777" w:rsidR="00BD60FD" w:rsidRPr="00D9514F" w:rsidRDefault="00BD60FD" w:rsidP="004671ED">
            <w:pPr>
              <w:jc w:val="right"/>
              <w:rPr>
                <w:sz w:val="18"/>
                <w:szCs w:val="18"/>
              </w:rPr>
            </w:pPr>
            <w:r w:rsidRPr="00D9514F">
              <w:rPr>
                <w:sz w:val="18"/>
                <w:szCs w:val="18"/>
              </w:rPr>
              <w:t>4 070 734 570</w:t>
            </w:r>
          </w:p>
        </w:tc>
      </w:tr>
      <w:tr w:rsidR="00BD60FD" w:rsidRPr="00D9514F" w14:paraId="098D0931" w14:textId="77777777" w:rsidTr="004671ED">
        <w:trPr>
          <w:trHeight w:val="191"/>
          <w:jc w:val="center"/>
        </w:trPr>
        <w:tc>
          <w:tcPr>
            <w:tcW w:w="140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C92731" w14:textId="77777777" w:rsidR="00BD60FD" w:rsidRPr="00D9514F" w:rsidRDefault="00BD60FD" w:rsidP="00802501">
            <w:pPr>
              <w:jc w:val="both"/>
              <w:rPr>
                <w:sz w:val="18"/>
                <w:szCs w:val="18"/>
                <w:lang w:eastAsia="lv-LV"/>
              </w:rPr>
            </w:pPr>
            <w:r w:rsidRPr="00D9514F">
              <w:rPr>
                <w:sz w:val="18"/>
                <w:szCs w:val="18"/>
                <w:lang w:eastAsia="lv-LV"/>
              </w:rPr>
              <w:t xml:space="preserve">Kopējie izdevumi, </w:t>
            </w:r>
            <w:proofErr w:type="spellStart"/>
            <w:r w:rsidRPr="00D9514F">
              <w:rPr>
                <w:i/>
                <w:sz w:val="18"/>
                <w:szCs w:val="18"/>
              </w:rPr>
              <w:t>euro</w:t>
            </w:r>
            <w:proofErr w:type="spellEnd"/>
          </w:p>
        </w:tc>
        <w:tc>
          <w:tcPr>
            <w:tcW w:w="706" w:type="pct"/>
            <w:tcBorders>
              <w:top w:val="nil"/>
              <w:left w:val="single" w:sz="4" w:space="0" w:color="auto"/>
              <w:bottom w:val="single" w:sz="4" w:space="0" w:color="auto"/>
              <w:right w:val="single" w:sz="4" w:space="0" w:color="auto"/>
            </w:tcBorders>
            <w:shd w:val="clear" w:color="auto" w:fill="D9D9D9"/>
            <w:hideMark/>
          </w:tcPr>
          <w:p w14:paraId="18F156DF" w14:textId="77777777" w:rsidR="00BD60FD" w:rsidRPr="00D9514F" w:rsidRDefault="00BD60FD" w:rsidP="004671ED">
            <w:pPr>
              <w:jc w:val="right"/>
              <w:rPr>
                <w:sz w:val="18"/>
                <w:szCs w:val="18"/>
              </w:rPr>
            </w:pPr>
            <w:r w:rsidRPr="00D9514F">
              <w:rPr>
                <w:sz w:val="18"/>
                <w:szCs w:val="18"/>
              </w:rPr>
              <w:t>2 573 969 481</w:t>
            </w:r>
          </w:p>
        </w:tc>
        <w:tc>
          <w:tcPr>
            <w:tcW w:w="706" w:type="pct"/>
            <w:tcBorders>
              <w:top w:val="nil"/>
              <w:left w:val="nil"/>
              <w:bottom w:val="single" w:sz="4" w:space="0" w:color="auto"/>
              <w:right w:val="single" w:sz="4" w:space="0" w:color="auto"/>
            </w:tcBorders>
            <w:shd w:val="clear" w:color="auto" w:fill="D9D9D9"/>
            <w:hideMark/>
          </w:tcPr>
          <w:p w14:paraId="7D9E7B34" w14:textId="77777777" w:rsidR="00BD60FD" w:rsidRPr="00D9514F" w:rsidRDefault="00BD60FD" w:rsidP="004671ED">
            <w:pPr>
              <w:jc w:val="right"/>
              <w:rPr>
                <w:sz w:val="18"/>
                <w:szCs w:val="18"/>
              </w:rPr>
            </w:pPr>
            <w:r w:rsidRPr="00D9514F">
              <w:rPr>
                <w:sz w:val="18"/>
                <w:szCs w:val="18"/>
              </w:rPr>
              <w:t>2 931 862 506</w:t>
            </w:r>
          </w:p>
        </w:tc>
        <w:tc>
          <w:tcPr>
            <w:tcW w:w="706" w:type="pct"/>
            <w:tcBorders>
              <w:top w:val="nil"/>
              <w:left w:val="nil"/>
              <w:bottom w:val="single" w:sz="4" w:space="0" w:color="auto"/>
              <w:right w:val="single" w:sz="4" w:space="0" w:color="auto"/>
            </w:tcBorders>
            <w:shd w:val="clear" w:color="auto" w:fill="D9D9D9"/>
            <w:hideMark/>
          </w:tcPr>
          <w:p w14:paraId="43E9840F" w14:textId="77777777" w:rsidR="00BD60FD" w:rsidRPr="00D9514F" w:rsidRDefault="00BD60FD" w:rsidP="004671ED">
            <w:pPr>
              <w:jc w:val="center"/>
              <w:rPr>
                <w:sz w:val="18"/>
                <w:szCs w:val="18"/>
              </w:rPr>
            </w:pPr>
            <w:r w:rsidRPr="00D9514F">
              <w:rPr>
                <w:sz w:val="18"/>
                <w:szCs w:val="18"/>
              </w:rPr>
              <w:t>3 188 745 550</w:t>
            </w:r>
          </w:p>
        </w:tc>
        <w:tc>
          <w:tcPr>
            <w:tcW w:w="706" w:type="pct"/>
            <w:tcBorders>
              <w:top w:val="nil"/>
              <w:left w:val="nil"/>
              <w:bottom w:val="single" w:sz="4" w:space="0" w:color="auto"/>
              <w:right w:val="single" w:sz="4" w:space="0" w:color="auto"/>
            </w:tcBorders>
            <w:shd w:val="clear" w:color="auto" w:fill="D9D9D9"/>
            <w:hideMark/>
          </w:tcPr>
          <w:p w14:paraId="707C0B30" w14:textId="77777777" w:rsidR="00BD60FD" w:rsidRPr="00D9514F" w:rsidRDefault="00BD60FD" w:rsidP="004671ED">
            <w:pPr>
              <w:jc w:val="right"/>
              <w:rPr>
                <w:sz w:val="18"/>
                <w:szCs w:val="18"/>
              </w:rPr>
            </w:pPr>
            <w:r w:rsidRPr="00D9514F">
              <w:rPr>
                <w:sz w:val="18"/>
                <w:szCs w:val="18"/>
              </w:rPr>
              <w:t>3 442 533 864</w:t>
            </w:r>
          </w:p>
        </w:tc>
        <w:tc>
          <w:tcPr>
            <w:tcW w:w="767" w:type="pct"/>
            <w:tcBorders>
              <w:top w:val="nil"/>
              <w:left w:val="nil"/>
              <w:bottom w:val="single" w:sz="4" w:space="0" w:color="auto"/>
              <w:right w:val="single" w:sz="4" w:space="0" w:color="auto"/>
            </w:tcBorders>
            <w:shd w:val="clear" w:color="auto" w:fill="D9D9D9"/>
            <w:hideMark/>
          </w:tcPr>
          <w:p w14:paraId="61C6252D" w14:textId="77777777" w:rsidR="00BD60FD" w:rsidRPr="00D9514F" w:rsidRDefault="00BD60FD" w:rsidP="004671ED">
            <w:pPr>
              <w:jc w:val="right"/>
              <w:rPr>
                <w:sz w:val="18"/>
                <w:szCs w:val="18"/>
              </w:rPr>
            </w:pPr>
            <w:r w:rsidRPr="00D9514F">
              <w:rPr>
                <w:sz w:val="18"/>
                <w:szCs w:val="18"/>
              </w:rPr>
              <w:t>3 759 616 145</w:t>
            </w:r>
          </w:p>
        </w:tc>
      </w:tr>
      <w:tr w:rsidR="00BD60FD" w:rsidRPr="00D9514F" w14:paraId="64DBEC97" w14:textId="77777777" w:rsidTr="004671ED">
        <w:trPr>
          <w:trHeight w:val="283"/>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02A6481D" w14:textId="77777777" w:rsidR="00BD60FD" w:rsidRPr="00D9514F" w:rsidRDefault="00BD60FD" w:rsidP="00802501">
            <w:pPr>
              <w:jc w:val="both"/>
              <w:rPr>
                <w:sz w:val="18"/>
                <w:szCs w:val="18"/>
                <w:lang w:eastAsia="lv-LV"/>
              </w:rPr>
            </w:pPr>
            <w:r w:rsidRPr="00D9514F">
              <w:rPr>
                <w:sz w:val="18"/>
                <w:szCs w:val="18"/>
                <w:lang w:eastAsia="lv-LV"/>
              </w:rPr>
              <w:t xml:space="preserve">Kopējo izdevumu izmaiņas, </w:t>
            </w:r>
            <w:proofErr w:type="spellStart"/>
            <w:r w:rsidRPr="00D9514F">
              <w:rPr>
                <w:i/>
                <w:sz w:val="18"/>
                <w:szCs w:val="18"/>
                <w:lang w:eastAsia="lv-LV"/>
              </w:rPr>
              <w:t>euro</w:t>
            </w:r>
            <w:proofErr w:type="spellEnd"/>
            <w:r w:rsidRPr="00D9514F">
              <w:rPr>
                <w:sz w:val="18"/>
                <w:szCs w:val="18"/>
                <w:lang w:eastAsia="lv-LV"/>
              </w:rPr>
              <w:t xml:space="preserve"> (+/–) pret iepriekšējo gadu</w:t>
            </w:r>
          </w:p>
        </w:tc>
        <w:tc>
          <w:tcPr>
            <w:tcW w:w="706" w:type="pct"/>
            <w:tcBorders>
              <w:top w:val="nil"/>
              <w:left w:val="single" w:sz="4" w:space="0" w:color="auto"/>
              <w:bottom w:val="single" w:sz="4" w:space="0" w:color="auto"/>
              <w:right w:val="single" w:sz="4" w:space="0" w:color="auto"/>
            </w:tcBorders>
            <w:hideMark/>
          </w:tcPr>
          <w:p w14:paraId="40293390" w14:textId="77777777" w:rsidR="00BD60FD" w:rsidRPr="00D9514F" w:rsidRDefault="00BD60FD" w:rsidP="004671ED">
            <w:pPr>
              <w:jc w:val="center"/>
              <w:rPr>
                <w:sz w:val="18"/>
                <w:szCs w:val="18"/>
              </w:rPr>
            </w:pPr>
            <w:r w:rsidRPr="00D9514F">
              <w:rPr>
                <w:sz w:val="16"/>
                <w:szCs w:val="16"/>
              </w:rPr>
              <w:t>×</w:t>
            </w:r>
          </w:p>
        </w:tc>
        <w:tc>
          <w:tcPr>
            <w:tcW w:w="706" w:type="pct"/>
            <w:tcBorders>
              <w:top w:val="nil"/>
              <w:left w:val="nil"/>
              <w:bottom w:val="single" w:sz="4" w:space="0" w:color="auto"/>
              <w:right w:val="single" w:sz="4" w:space="0" w:color="auto"/>
            </w:tcBorders>
            <w:hideMark/>
          </w:tcPr>
          <w:p w14:paraId="07ABE98B" w14:textId="77777777" w:rsidR="00BD60FD" w:rsidRPr="00D9514F" w:rsidRDefault="00BD60FD" w:rsidP="004671ED">
            <w:pPr>
              <w:jc w:val="right"/>
              <w:rPr>
                <w:sz w:val="18"/>
                <w:szCs w:val="18"/>
              </w:rPr>
            </w:pPr>
            <w:r w:rsidRPr="00D9514F">
              <w:rPr>
                <w:sz w:val="18"/>
                <w:szCs w:val="18"/>
              </w:rPr>
              <w:t>357 893 025</w:t>
            </w:r>
          </w:p>
        </w:tc>
        <w:tc>
          <w:tcPr>
            <w:tcW w:w="706" w:type="pct"/>
            <w:tcBorders>
              <w:top w:val="nil"/>
              <w:left w:val="nil"/>
              <w:bottom w:val="single" w:sz="4" w:space="0" w:color="auto"/>
              <w:right w:val="single" w:sz="4" w:space="0" w:color="auto"/>
            </w:tcBorders>
            <w:hideMark/>
          </w:tcPr>
          <w:p w14:paraId="692B35E3" w14:textId="77777777" w:rsidR="00BD60FD" w:rsidRPr="00D9514F" w:rsidRDefault="00BD60FD" w:rsidP="004671ED">
            <w:pPr>
              <w:jc w:val="right"/>
              <w:rPr>
                <w:sz w:val="18"/>
                <w:szCs w:val="18"/>
              </w:rPr>
            </w:pPr>
            <w:r w:rsidRPr="00D9514F">
              <w:rPr>
                <w:sz w:val="18"/>
                <w:szCs w:val="18"/>
              </w:rPr>
              <w:t>256 883 044</w:t>
            </w:r>
          </w:p>
        </w:tc>
        <w:tc>
          <w:tcPr>
            <w:tcW w:w="706" w:type="pct"/>
            <w:tcBorders>
              <w:top w:val="nil"/>
              <w:left w:val="nil"/>
              <w:bottom w:val="single" w:sz="4" w:space="0" w:color="auto"/>
              <w:right w:val="single" w:sz="4" w:space="0" w:color="auto"/>
            </w:tcBorders>
            <w:hideMark/>
          </w:tcPr>
          <w:p w14:paraId="39BF2EBD" w14:textId="77777777" w:rsidR="00BD60FD" w:rsidRPr="00D9514F" w:rsidRDefault="00BD60FD" w:rsidP="004671ED">
            <w:pPr>
              <w:ind w:left="-96"/>
              <w:jc w:val="right"/>
              <w:rPr>
                <w:sz w:val="18"/>
                <w:szCs w:val="18"/>
              </w:rPr>
            </w:pPr>
            <w:r w:rsidRPr="00D9514F">
              <w:rPr>
                <w:sz w:val="18"/>
                <w:szCs w:val="18"/>
              </w:rPr>
              <w:t>253 788 314</w:t>
            </w:r>
          </w:p>
        </w:tc>
        <w:tc>
          <w:tcPr>
            <w:tcW w:w="767" w:type="pct"/>
            <w:tcBorders>
              <w:top w:val="nil"/>
              <w:left w:val="nil"/>
              <w:bottom w:val="single" w:sz="4" w:space="0" w:color="auto"/>
              <w:right w:val="single" w:sz="4" w:space="0" w:color="auto"/>
            </w:tcBorders>
            <w:hideMark/>
          </w:tcPr>
          <w:p w14:paraId="7670EA5D" w14:textId="77777777" w:rsidR="00BD60FD" w:rsidRPr="00D9514F" w:rsidRDefault="00BD60FD" w:rsidP="004671ED">
            <w:pPr>
              <w:ind w:left="-96"/>
              <w:jc w:val="right"/>
              <w:rPr>
                <w:sz w:val="18"/>
                <w:szCs w:val="18"/>
              </w:rPr>
            </w:pPr>
            <w:r w:rsidRPr="00D9514F">
              <w:rPr>
                <w:sz w:val="18"/>
                <w:szCs w:val="18"/>
              </w:rPr>
              <w:t>317 082 281</w:t>
            </w:r>
          </w:p>
        </w:tc>
      </w:tr>
      <w:tr w:rsidR="00BD60FD" w:rsidRPr="00D9514F" w14:paraId="61D437D9" w14:textId="77777777" w:rsidTr="004671ED">
        <w:trPr>
          <w:trHeight w:val="283"/>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641051F7" w14:textId="77777777" w:rsidR="00BD60FD" w:rsidRPr="00D9514F" w:rsidRDefault="00BD60FD" w:rsidP="00802501">
            <w:pPr>
              <w:jc w:val="both"/>
              <w:rPr>
                <w:sz w:val="18"/>
                <w:szCs w:val="18"/>
              </w:rPr>
            </w:pPr>
            <w:r w:rsidRPr="00D9514F">
              <w:rPr>
                <w:sz w:val="18"/>
                <w:szCs w:val="18"/>
                <w:lang w:eastAsia="lv-LV"/>
              </w:rPr>
              <w:t>Kopējie izdevumi</w:t>
            </w:r>
            <w:r w:rsidRPr="00D9514F">
              <w:rPr>
                <w:sz w:val="18"/>
                <w:szCs w:val="18"/>
              </w:rPr>
              <w:t>, % (+/–) pret iepriekšējo gadu</w:t>
            </w:r>
          </w:p>
        </w:tc>
        <w:tc>
          <w:tcPr>
            <w:tcW w:w="706" w:type="pct"/>
            <w:tcBorders>
              <w:top w:val="nil"/>
              <w:left w:val="single" w:sz="4" w:space="0" w:color="auto"/>
              <w:bottom w:val="single" w:sz="4" w:space="0" w:color="auto"/>
              <w:right w:val="single" w:sz="4" w:space="0" w:color="auto"/>
            </w:tcBorders>
            <w:hideMark/>
          </w:tcPr>
          <w:p w14:paraId="61256D42" w14:textId="77777777" w:rsidR="00BD60FD" w:rsidRPr="00D9514F" w:rsidRDefault="00BD60FD" w:rsidP="004671ED">
            <w:pPr>
              <w:jc w:val="center"/>
              <w:rPr>
                <w:sz w:val="18"/>
                <w:szCs w:val="18"/>
              </w:rPr>
            </w:pPr>
            <w:r w:rsidRPr="00D9514F">
              <w:rPr>
                <w:sz w:val="16"/>
                <w:szCs w:val="16"/>
              </w:rPr>
              <w:t>×</w:t>
            </w:r>
          </w:p>
        </w:tc>
        <w:tc>
          <w:tcPr>
            <w:tcW w:w="706" w:type="pct"/>
            <w:tcBorders>
              <w:top w:val="nil"/>
              <w:left w:val="nil"/>
              <w:bottom w:val="single" w:sz="4" w:space="0" w:color="auto"/>
              <w:right w:val="single" w:sz="4" w:space="0" w:color="auto"/>
            </w:tcBorders>
            <w:hideMark/>
          </w:tcPr>
          <w:p w14:paraId="73DD78D5" w14:textId="77777777" w:rsidR="00BD60FD" w:rsidRPr="00D9514F" w:rsidRDefault="00BD60FD" w:rsidP="004671ED">
            <w:pPr>
              <w:jc w:val="right"/>
              <w:rPr>
                <w:sz w:val="18"/>
                <w:szCs w:val="18"/>
              </w:rPr>
            </w:pPr>
            <w:r w:rsidRPr="00D9514F">
              <w:rPr>
                <w:sz w:val="18"/>
                <w:szCs w:val="18"/>
              </w:rPr>
              <w:t>13,9</w:t>
            </w:r>
          </w:p>
        </w:tc>
        <w:tc>
          <w:tcPr>
            <w:tcW w:w="706" w:type="pct"/>
            <w:tcBorders>
              <w:top w:val="nil"/>
              <w:left w:val="nil"/>
              <w:bottom w:val="single" w:sz="4" w:space="0" w:color="auto"/>
              <w:right w:val="single" w:sz="4" w:space="0" w:color="auto"/>
            </w:tcBorders>
            <w:hideMark/>
          </w:tcPr>
          <w:p w14:paraId="127166E3" w14:textId="77777777" w:rsidR="00BD60FD" w:rsidRPr="00D9514F" w:rsidRDefault="00BD60FD" w:rsidP="004671ED">
            <w:pPr>
              <w:jc w:val="right"/>
              <w:rPr>
                <w:sz w:val="18"/>
                <w:szCs w:val="18"/>
              </w:rPr>
            </w:pPr>
            <w:r w:rsidRPr="00D9514F">
              <w:rPr>
                <w:sz w:val="18"/>
                <w:szCs w:val="18"/>
              </w:rPr>
              <w:t>8,8</w:t>
            </w:r>
          </w:p>
        </w:tc>
        <w:tc>
          <w:tcPr>
            <w:tcW w:w="706" w:type="pct"/>
            <w:tcBorders>
              <w:top w:val="nil"/>
              <w:left w:val="nil"/>
              <w:bottom w:val="single" w:sz="4" w:space="0" w:color="auto"/>
              <w:right w:val="single" w:sz="4" w:space="0" w:color="auto"/>
            </w:tcBorders>
            <w:hideMark/>
          </w:tcPr>
          <w:p w14:paraId="2384CE56" w14:textId="77777777" w:rsidR="00BD60FD" w:rsidRPr="00D9514F" w:rsidRDefault="00BD60FD" w:rsidP="004671ED">
            <w:pPr>
              <w:jc w:val="right"/>
              <w:rPr>
                <w:sz w:val="18"/>
                <w:szCs w:val="18"/>
              </w:rPr>
            </w:pPr>
            <w:r w:rsidRPr="00D9514F">
              <w:rPr>
                <w:sz w:val="18"/>
                <w:szCs w:val="18"/>
              </w:rPr>
              <w:t>8,0</w:t>
            </w:r>
          </w:p>
        </w:tc>
        <w:tc>
          <w:tcPr>
            <w:tcW w:w="767" w:type="pct"/>
            <w:tcBorders>
              <w:top w:val="nil"/>
              <w:left w:val="nil"/>
              <w:bottom w:val="single" w:sz="4" w:space="0" w:color="auto"/>
              <w:right w:val="single" w:sz="4" w:space="0" w:color="auto"/>
            </w:tcBorders>
            <w:hideMark/>
          </w:tcPr>
          <w:p w14:paraId="38EC71BD" w14:textId="77777777" w:rsidR="00BD60FD" w:rsidRPr="00D9514F" w:rsidRDefault="00BD60FD" w:rsidP="004671ED">
            <w:pPr>
              <w:jc w:val="right"/>
              <w:rPr>
                <w:sz w:val="18"/>
                <w:szCs w:val="18"/>
              </w:rPr>
            </w:pPr>
            <w:r w:rsidRPr="00D9514F">
              <w:rPr>
                <w:sz w:val="18"/>
                <w:szCs w:val="18"/>
              </w:rPr>
              <w:t>9,2</w:t>
            </w:r>
          </w:p>
        </w:tc>
      </w:tr>
      <w:tr w:rsidR="00BD60FD" w:rsidRPr="00D9514F" w14:paraId="2ABE8899" w14:textId="77777777" w:rsidTr="004671ED">
        <w:trPr>
          <w:trHeight w:val="142"/>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256F7805" w14:textId="77777777" w:rsidR="00BD60FD" w:rsidRPr="00D9514F" w:rsidRDefault="00BD60FD" w:rsidP="00802501">
            <w:pPr>
              <w:jc w:val="both"/>
              <w:rPr>
                <w:i/>
                <w:sz w:val="18"/>
                <w:szCs w:val="18"/>
              </w:rPr>
            </w:pPr>
            <w:r w:rsidRPr="00D9514F">
              <w:rPr>
                <w:sz w:val="18"/>
                <w:szCs w:val="18"/>
                <w:lang w:eastAsia="lv-LV"/>
              </w:rPr>
              <w:t xml:space="preserve">Finansiālā bilance, </w:t>
            </w:r>
            <w:proofErr w:type="spellStart"/>
            <w:r w:rsidRPr="00D9514F">
              <w:rPr>
                <w:i/>
                <w:sz w:val="18"/>
                <w:szCs w:val="18"/>
                <w:lang w:eastAsia="lv-LV"/>
              </w:rPr>
              <w:t>euro</w:t>
            </w:r>
            <w:proofErr w:type="spellEnd"/>
          </w:p>
        </w:tc>
        <w:tc>
          <w:tcPr>
            <w:tcW w:w="706" w:type="pct"/>
            <w:tcBorders>
              <w:top w:val="nil"/>
              <w:left w:val="single" w:sz="4" w:space="0" w:color="auto"/>
              <w:bottom w:val="single" w:sz="4" w:space="0" w:color="auto"/>
              <w:right w:val="single" w:sz="4" w:space="0" w:color="auto"/>
            </w:tcBorders>
            <w:hideMark/>
          </w:tcPr>
          <w:p w14:paraId="405C18C8" w14:textId="77777777" w:rsidR="00BD60FD" w:rsidRPr="00D9514F" w:rsidRDefault="00BD60FD" w:rsidP="004671ED">
            <w:pPr>
              <w:tabs>
                <w:tab w:val="left" w:pos="38"/>
              </w:tabs>
              <w:jc w:val="right"/>
              <w:rPr>
                <w:sz w:val="18"/>
                <w:szCs w:val="18"/>
              </w:rPr>
            </w:pPr>
            <w:r w:rsidRPr="00D9514F">
              <w:rPr>
                <w:sz w:val="18"/>
                <w:szCs w:val="18"/>
              </w:rPr>
              <w:t>229 363 256</w:t>
            </w:r>
          </w:p>
        </w:tc>
        <w:tc>
          <w:tcPr>
            <w:tcW w:w="706" w:type="pct"/>
            <w:tcBorders>
              <w:top w:val="nil"/>
              <w:left w:val="nil"/>
              <w:bottom w:val="single" w:sz="4" w:space="0" w:color="auto"/>
              <w:right w:val="single" w:sz="4" w:space="0" w:color="auto"/>
            </w:tcBorders>
            <w:hideMark/>
          </w:tcPr>
          <w:p w14:paraId="282F76A4" w14:textId="77777777" w:rsidR="00BD60FD" w:rsidRPr="00D9514F" w:rsidRDefault="00BD60FD" w:rsidP="004671ED">
            <w:pPr>
              <w:tabs>
                <w:tab w:val="left" w:pos="38"/>
              </w:tabs>
              <w:jc w:val="right"/>
              <w:rPr>
                <w:sz w:val="18"/>
                <w:szCs w:val="18"/>
              </w:rPr>
            </w:pPr>
            <w:r w:rsidRPr="00D9514F">
              <w:rPr>
                <w:sz w:val="18"/>
                <w:szCs w:val="18"/>
              </w:rPr>
              <w:t>156 682 753</w:t>
            </w:r>
          </w:p>
        </w:tc>
        <w:tc>
          <w:tcPr>
            <w:tcW w:w="706" w:type="pct"/>
            <w:tcBorders>
              <w:top w:val="nil"/>
              <w:left w:val="nil"/>
              <w:bottom w:val="single" w:sz="4" w:space="0" w:color="auto"/>
              <w:right w:val="single" w:sz="4" w:space="0" w:color="auto"/>
            </w:tcBorders>
            <w:hideMark/>
          </w:tcPr>
          <w:p w14:paraId="3FE73E15" w14:textId="77777777" w:rsidR="00BD60FD" w:rsidRPr="00D9514F" w:rsidRDefault="00BD60FD" w:rsidP="004671ED">
            <w:pPr>
              <w:tabs>
                <w:tab w:val="left" w:pos="38"/>
              </w:tabs>
              <w:jc w:val="right"/>
              <w:rPr>
                <w:sz w:val="18"/>
                <w:szCs w:val="18"/>
              </w:rPr>
            </w:pPr>
            <w:r w:rsidRPr="00D9514F">
              <w:rPr>
                <w:sz w:val="18"/>
                <w:szCs w:val="18"/>
              </w:rPr>
              <w:t>355 452 592</w:t>
            </w:r>
          </w:p>
        </w:tc>
        <w:tc>
          <w:tcPr>
            <w:tcW w:w="706" w:type="pct"/>
            <w:tcBorders>
              <w:top w:val="nil"/>
              <w:left w:val="nil"/>
              <w:bottom w:val="single" w:sz="4" w:space="0" w:color="auto"/>
              <w:right w:val="single" w:sz="4" w:space="0" w:color="auto"/>
            </w:tcBorders>
            <w:hideMark/>
          </w:tcPr>
          <w:p w14:paraId="25457091" w14:textId="77777777" w:rsidR="00BD60FD" w:rsidRPr="00D9514F" w:rsidRDefault="00BD60FD" w:rsidP="004671ED">
            <w:pPr>
              <w:tabs>
                <w:tab w:val="left" w:pos="38"/>
              </w:tabs>
              <w:jc w:val="right"/>
              <w:rPr>
                <w:sz w:val="18"/>
                <w:szCs w:val="18"/>
              </w:rPr>
            </w:pPr>
            <w:r w:rsidRPr="00D9514F">
              <w:rPr>
                <w:sz w:val="18"/>
                <w:szCs w:val="18"/>
              </w:rPr>
              <w:t>389 141 744</w:t>
            </w:r>
          </w:p>
        </w:tc>
        <w:tc>
          <w:tcPr>
            <w:tcW w:w="767" w:type="pct"/>
            <w:tcBorders>
              <w:top w:val="nil"/>
              <w:left w:val="nil"/>
              <w:bottom w:val="single" w:sz="4" w:space="0" w:color="auto"/>
              <w:right w:val="single" w:sz="4" w:space="0" w:color="auto"/>
            </w:tcBorders>
            <w:hideMark/>
          </w:tcPr>
          <w:p w14:paraId="73FC2258" w14:textId="77777777" w:rsidR="00BD60FD" w:rsidRPr="00D9514F" w:rsidRDefault="00BD60FD" w:rsidP="004671ED">
            <w:pPr>
              <w:tabs>
                <w:tab w:val="left" w:pos="38"/>
              </w:tabs>
              <w:jc w:val="right"/>
              <w:rPr>
                <w:sz w:val="18"/>
                <w:szCs w:val="18"/>
              </w:rPr>
            </w:pPr>
            <w:r w:rsidRPr="00D9514F">
              <w:rPr>
                <w:sz w:val="18"/>
                <w:szCs w:val="18"/>
              </w:rPr>
              <w:t>311 118 425</w:t>
            </w:r>
          </w:p>
        </w:tc>
      </w:tr>
      <w:tr w:rsidR="00BD60FD" w:rsidRPr="00D9514F" w14:paraId="1B61B825" w14:textId="77777777" w:rsidTr="004671ED">
        <w:trPr>
          <w:trHeight w:val="141"/>
          <w:jc w:val="center"/>
        </w:trPr>
        <w:tc>
          <w:tcPr>
            <w:tcW w:w="1409" w:type="pct"/>
            <w:tcBorders>
              <w:top w:val="single" w:sz="4" w:space="0" w:color="000000"/>
              <w:left w:val="single" w:sz="4" w:space="0" w:color="000000"/>
              <w:bottom w:val="single" w:sz="4" w:space="0" w:color="000000"/>
              <w:right w:val="single" w:sz="4" w:space="0" w:color="000000"/>
            </w:tcBorders>
            <w:hideMark/>
          </w:tcPr>
          <w:p w14:paraId="6A8B2E85" w14:textId="77777777" w:rsidR="00BD60FD" w:rsidRPr="00D9514F" w:rsidRDefault="00BD60FD" w:rsidP="00802501">
            <w:pPr>
              <w:jc w:val="both"/>
              <w:rPr>
                <w:sz w:val="18"/>
                <w:szCs w:val="18"/>
              </w:rPr>
            </w:pPr>
            <w:r w:rsidRPr="00D9514F">
              <w:rPr>
                <w:sz w:val="18"/>
                <w:szCs w:val="18"/>
              </w:rPr>
              <w:t xml:space="preserve">Naudas līdzekļi </w:t>
            </w:r>
          </w:p>
        </w:tc>
        <w:tc>
          <w:tcPr>
            <w:tcW w:w="706" w:type="pct"/>
            <w:tcBorders>
              <w:top w:val="nil"/>
              <w:left w:val="single" w:sz="4" w:space="0" w:color="auto"/>
              <w:bottom w:val="single" w:sz="4" w:space="0" w:color="auto"/>
              <w:right w:val="single" w:sz="4" w:space="0" w:color="auto"/>
            </w:tcBorders>
            <w:hideMark/>
          </w:tcPr>
          <w:p w14:paraId="78849574" w14:textId="77777777" w:rsidR="00BD60FD" w:rsidRPr="00D9514F" w:rsidRDefault="00BD60FD" w:rsidP="004671ED">
            <w:pPr>
              <w:tabs>
                <w:tab w:val="left" w:pos="38"/>
              </w:tabs>
              <w:jc w:val="right"/>
              <w:rPr>
                <w:sz w:val="18"/>
                <w:szCs w:val="18"/>
              </w:rPr>
            </w:pPr>
            <w:r w:rsidRPr="00D9514F">
              <w:rPr>
                <w:sz w:val="18"/>
                <w:szCs w:val="18"/>
              </w:rPr>
              <w:t>-229 363 256</w:t>
            </w:r>
          </w:p>
        </w:tc>
        <w:tc>
          <w:tcPr>
            <w:tcW w:w="706" w:type="pct"/>
            <w:tcBorders>
              <w:top w:val="nil"/>
              <w:left w:val="nil"/>
              <w:bottom w:val="single" w:sz="4" w:space="0" w:color="auto"/>
              <w:right w:val="single" w:sz="4" w:space="0" w:color="auto"/>
            </w:tcBorders>
            <w:hideMark/>
          </w:tcPr>
          <w:p w14:paraId="11668DFC" w14:textId="77777777" w:rsidR="00BD60FD" w:rsidRPr="00D9514F" w:rsidRDefault="00BD60FD" w:rsidP="004671ED">
            <w:pPr>
              <w:tabs>
                <w:tab w:val="left" w:pos="38"/>
              </w:tabs>
              <w:jc w:val="right"/>
              <w:rPr>
                <w:sz w:val="18"/>
                <w:szCs w:val="18"/>
              </w:rPr>
            </w:pPr>
            <w:r w:rsidRPr="00D9514F">
              <w:rPr>
                <w:sz w:val="18"/>
                <w:szCs w:val="18"/>
              </w:rPr>
              <w:t>-156 682 753</w:t>
            </w:r>
          </w:p>
        </w:tc>
        <w:tc>
          <w:tcPr>
            <w:tcW w:w="706" w:type="pct"/>
            <w:tcBorders>
              <w:top w:val="nil"/>
              <w:left w:val="nil"/>
              <w:bottom w:val="single" w:sz="4" w:space="0" w:color="auto"/>
              <w:right w:val="single" w:sz="4" w:space="0" w:color="auto"/>
            </w:tcBorders>
            <w:hideMark/>
          </w:tcPr>
          <w:p w14:paraId="2661C65A" w14:textId="77777777" w:rsidR="00BD60FD" w:rsidRPr="00D9514F" w:rsidRDefault="00BD60FD" w:rsidP="004671ED">
            <w:pPr>
              <w:tabs>
                <w:tab w:val="left" w:pos="38"/>
              </w:tabs>
              <w:jc w:val="right"/>
              <w:rPr>
                <w:sz w:val="18"/>
                <w:szCs w:val="18"/>
              </w:rPr>
            </w:pPr>
            <w:r w:rsidRPr="00D9514F">
              <w:rPr>
                <w:sz w:val="18"/>
                <w:szCs w:val="18"/>
              </w:rPr>
              <w:t>-355 452 592</w:t>
            </w:r>
          </w:p>
        </w:tc>
        <w:tc>
          <w:tcPr>
            <w:tcW w:w="706" w:type="pct"/>
            <w:tcBorders>
              <w:top w:val="nil"/>
              <w:left w:val="nil"/>
              <w:bottom w:val="single" w:sz="4" w:space="0" w:color="auto"/>
              <w:right w:val="single" w:sz="4" w:space="0" w:color="auto"/>
            </w:tcBorders>
            <w:hideMark/>
          </w:tcPr>
          <w:p w14:paraId="10034151" w14:textId="77777777" w:rsidR="00BD60FD" w:rsidRPr="00D9514F" w:rsidRDefault="00BD60FD" w:rsidP="004671ED">
            <w:pPr>
              <w:tabs>
                <w:tab w:val="left" w:pos="38"/>
              </w:tabs>
              <w:jc w:val="right"/>
              <w:rPr>
                <w:sz w:val="18"/>
                <w:szCs w:val="18"/>
              </w:rPr>
            </w:pPr>
            <w:r w:rsidRPr="00D9514F">
              <w:rPr>
                <w:sz w:val="18"/>
                <w:szCs w:val="18"/>
              </w:rPr>
              <w:t>-389 141 744</w:t>
            </w:r>
          </w:p>
        </w:tc>
        <w:tc>
          <w:tcPr>
            <w:tcW w:w="767" w:type="pct"/>
            <w:tcBorders>
              <w:top w:val="nil"/>
              <w:left w:val="nil"/>
              <w:bottom w:val="single" w:sz="4" w:space="0" w:color="auto"/>
              <w:right w:val="single" w:sz="4" w:space="0" w:color="auto"/>
            </w:tcBorders>
            <w:hideMark/>
          </w:tcPr>
          <w:p w14:paraId="67ED7300" w14:textId="77777777" w:rsidR="00BD60FD" w:rsidRPr="00D9514F" w:rsidRDefault="00BD60FD" w:rsidP="004671ED">
            <w:pPr>
              <w:tabs>
                <w:tab w:val="left" w:pos="38"/>
              </w:tabs>
              <w:jc w:val="right"/>
              <w:rPr>
                <w:sz w:val="18"/>
                <w:szCs w:val="18"/>
              </w:rPr>
            </w:pPr>
            <w:r w:rsidRPr="00D9514F">
              <w:rPr>
                <w:sz w:val="18"/>
                <w:szCs w:val="18"/>
              </w:rPr>
              <w:t>-311 118 425</w:t>
            </w:r>
          </w:p>
        </w:tc>
      </w:tr>
      <w:tr w:rsidR="00BD60FD" w:rsidRPr="00D9514F" w14:paraId="4422AB00" w14:textId="77777777" w:rsidTr="004671ED">
        <w:trPr>
          <w:trHeight w:val="425"/>
          <w:jc w:val="center"/>
        </w:trPr>
        <w:tc>
          <w:tcPr>
            <w:tcW w:w="1409" w:type="pct"/>
            <w:tcBorders>
              <w:top w:val="single" w:sz="4" w:space="0" w:color="000000"/>
              <w:left w:val="single" w:sz="4" w:space="0" w:color="000000"/>
              <w:bottom w:val="single" w:sz="4" w:space="0" w:color="000000"/>
              <w:right w:val="single" w:sz="4" w:space="0" w:color="000000"/>
            </w:tcBorders>
            <w:hideMark/>
          </w:tcPr>
          <w:p w14:paraId="0EE2218F" w14:textId="77777777" w:rsidR="00BD60FD" w:rsidRPr="00D9514F" w:rsidRDefault="00BD60FD" w:rsidP="00802501">
            <w:pPr>
              <w:jc w:val="both"/>
              <w:rPr>
                <w:sz w:val="18"/>
                <w:szCs w:val="18"/>
              </w:rPr>
            </w:pPr>
            <w:r w:rsidRPr="00D9514F">
              <w:rPr>
                <w:sz w:val="18"/>
                <w:szCs w:val="18"/>
              </w:rPr>
              <w:t>Valsts speciālā budžeta naudas līdzekļu atlikumu izmaiņas (palielinājums (–) vai samazinājums (+))</w:t>
            </w:r>
          </w:p>
        </w:tc>
        <w:tc>
          <w:tcPr>
            <w:tcW w:w="706" w:type="pct"/>
            <w:tcBorders>
              <w:top w:val="nil"/>
              <w:left w:val="single" w:sz="4" w:space="0" w:color="auto"/>
              <w:bottom w:val="single" w:sz="4" w:space="0" w:color="auto"/>
              <w:right w:val="single" w:sz="4" w:space="0" w:color="auto"/>
            </w:tcBorders>
            <w:hideMark/>
          </w:tcPr>
          <w:p w14:paraId="142E34AF" w14:textId="77777777" w:rsidR="00BD60FD" w:rsidRPr="00D9514F" w:rsidRDefault="00BD60FD" w:rsidP="004671ED">
            <w:pPr>
              <w:tabs>
                <w:tab w:val="left" w:pos="38"/>
                <w:tab w:val="left" w:pos="322"/>
              </w:tabs>
              <w:jc w:val="right"/>
              <w:rPr>
                <w:sz w:val="18"/>
                <w:szCs w:val="18"/>
              </w:rPr>
            </w:pPr>
            <w:r w:rsidRPr="00D9514F">
              <w:rPr>
                <w:sz w:val="18"/>
                <w:szCs w:val="18"/>
              </w:rPr>
              <w:t>-229 363 256</w:t>
            </w:r>
          </w:p>
        </w:tc>
        <w:tc>
          <w:tcPr>
            <w:tcW w:w="706" w:type="pct"/>
            <w:tcBorders>
              <w:top w:val="nil"/>
              <w:left w:val="nil"/>
              <w:bottom w:val="single" w:sz="4" w:space="0" w:color="auto"/>
              <w:right w:val="single" w:sz="4" w:space="0" w:color="auto"/>
            </w:tcBorders>
            <w:hideMark/>
          </w:tcPr>
          <w:p w14:paraId="4BA7C6DC" w14:textId="77777777" w:rsidR="00BD60FD" w:rsidRPr="00D9514F" w:rsidRDefault="00BD60FD" w:rsidP="004671ED">
            <w:pPr>
              <w:tabs>
                <w:tab w:val="left" w:pos="38"/>
              </w:tabs>
              <w:jc w:val="right"/>
              <w:rPr>
                <w:sz w:val="18"/>
                <w:szCs w:val="18"/>
              </w:rPr>
            </w:pPr>
            <w:r w:rsidRPr="00D9514F">
              <w:rPr>
                <w:sz w:val="18"/>
                <w:szCs w:val="18"/>
              </w:rPr>
              <w:t>-156 682 753</w:t>
            </w:r>
          </w:p>
        </w:tc>
        <w:tc>
          <w:tcPr>
            <w:tcW w:w="706" w:type="pct"/>
            <w:tcBorders>
              <w:top w:val="nil"/>
              <w:left w:val="nil"/>
              <w:bottom w:val="single" w:sz="4" w:space="0" w:color="auto"/>
              <w:right w:val="single" w:sz="4" w:space="0" w:color="auto"/>
            </w:tcBorders>
            <w:hideMark/>
          </w:tcPr>
          <w:p w14:paraId="7E84C2FB" w14:textId="77777777" w:rsidR="00BD60FD" w:rsidRPr="00D9514F" w:rsidRDefault="00BD60FD" w:rsidP="004671ED">
            <w:pPr>
              <w:tabs>
                <w:tab w:val="left" w:pos="38"/>
              </w:tabs>
              <w:jc w:val="right"/>
              <w:rPr>
                <w:sz w:val="18"/>
                <w:szCs w:val="18"/>
              </w:rPr>
            </w:pPr>
            <w:r w:rsidRPr="00D9514F">
              <w:rPr>
                <w:sz w:val="18"/>
                <w:szCs w:val="18"/>
              </w:rPr>
              <w:t>-355 452 592</w:t>
            </w:r>
          </w:p>
        </w:tc>
        <w:tc>
          <w:tcPr>
            <w:tcW w:w="706" w:type="pct"/>
            <w:tcBorders>
              <w:top w:val="nil"/>
              <w:left w:val="nil"/>
              <w:bottom w:val="single" w:sz="4" w:space="0" w:color="auto"/>
              <w:right w:val="single" w:sz="4" w:space="0" w:color="auto"/>
            </w:tcBorders>
            <w:hideMark/>
          </w:tcPr>
          <w:p w14:paraId="463907F3" w14:textId="77777777" w:rsidR="00BD60FD" w:rsidRPr="00D9514F" w:rsidRDefault="00BD60FD" w:rsidP="004671ED">
            <w:pPr>
              <w:tabs>
                <w:tab w:val="left" w:pos="38"/>
              </w:tabs>
              <w:jc w:val="right"/>
              <w:rPr>
                <w:sz w:val="18"/>
                <w:szCs w:val="18"/>
              </w:rPr>
            </w:pPr>
            <w:r w:rsidRPr="00D9514F">
              <w:rPr>
                <w:sz w:val="18"/>
                <w:szCs w:val="18"/>
              </w:rPr>
              <w:t>-389 141 744</w:t>
            </w:r>
          </w:p>
        </w:tc>
        <w:tc>
          <w:tcPr>
            <w:tcW w:w="767" w:type="pct"/>
            <w:tcBorders>
              <w:top w:val="nil"/>
              <w:left w:val="nil"/>
              <w:bottom w:val="single" w:sz="4" w:space="0" w:color="auto"/>
              <w:right w:val="single" w:sz="4" w:space="0" w:color="auto"/>
            </w:tcBorders>
            <w:hideMark/>
          </w:tcPr>
          <w:p w14:paraId="14F2DD5B" w14:textId="77777777" w:rsidR="00BD60FD" w:rsidRPr="00D9514F" w:rsidRDefault="00BD60FD" w:rsidP="004671ED">
            <w:pPr>
              <w:tabs>
                <w:tab w:val="left" w:pos="38"/>
              </w:tabs>
              <w:jc w:val="right"/>
              <w:rPr>
                <w:sz w:val="18"/>
                <w:szCs w:val="18"/>
              </w:rPr>
            </w:pPr>
            <w:r w:rsidRPr="00D9514F">
              <w:rPr>
                <w:sz w:val="18"/>
                <w:szCs w:val="18"/>
              </w:rPr>
              <w:t>-311 118 425</w:t>
            </w:r>
          </w:p>
        </w:tc>
      </w:tr>
    </w:tbl>
    <w:p w14:paraId="22BAAAF7" w14:textId="77777777" w:rsidR="00FD1CBC" w:rsidRDefault="00FD1CBC" w:rsidP="00BD60FD">
      <w:pPr>
        <w:spacing w:before="240" w:after="240"/>
        <w:jc w:val="center"/>
        <w:rPr>
          <w:b/>
          <w:lang w:eastAsia="lv-LV"/>
        </w:rPr>
      </w:pPr>
    </w:p>
    <w:p w14:paraId="0106E8A9" w14:textId="252F4D71" w:rsidR="00BD60FD" w:rsidRPr="00D9514F" w:rsidRDefault="00BD60FD" w:rsidP="00BD60FD">
      <w:pPr>
        <w:spacing w:before="240" w:after="240"/>
        <w:jc w:val="center"/>
        <w:rPr>
          <w:b/>
          <w:lang w:eastAsia="lv-LV"/>
        </w:rPr>
      </w:pPr>
      <w:r w:rsidRPr="00D9514F">
        <w:rPr>
          <w:b/>
          <w:lang w:eastAsia="lv-LV"/>
        </w:rPr>
        <w:lastRenderedPageBreak/>
        <w:t>Izmaiņas izdevumos, salīdzinot 2024. gada plānu ar 2023. gada plānu</w:t>
      </w:r>
    </w:p>
    <w:p w14:paraId="01183DB7"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BD60FD" w:rsidRPr="00D9514F" w14:paraId="2DB1FE9C" w14:textId="77777777" w:rsidTr="004671ED">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1A04504E" w14:textId="77777777" w:rsidR="00BD60FD" w:rsidRPr="00D9514F" w:rsidRDefault="00BD60FD" w:rsidP="004671ED">
            <w:pPr>
              <w:jc w:val="center"/>
              <w:rPr>
                <w:sz w:val="18"/>
              </w:rPr>
            </w:pPr>
            <w:r w:rsidRPr="00D9514F">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2896F81" w14:textId="77777777" w:rsidR="00BD60FD" w:rsidRPr="00D9514F" w:rsidRDefault="00BD60FD" w:rsidP="004671ED">
            <w:pPr>
              <w:jc w:val="center"/>
              <w:rPr>
                <w:sz w:val="18"/>
                <w:lang w:eastAsia="lv-LV"/>
              </w:rPr>
            </w:pPr>
            <w:r w:rsidRPr="00D9514F">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5D8764AB" w14:textId="77777777" w:rsidR="00BD60FD" w:rsidRPr="00D9514F" w:rsidRDefault="00BD60FD" w:rsidP="004671ED">
            <w:pPr>
              <w:jc w:val="center"/>
              <w:rPr>
                <w:sz w:val="18"/>
                <w:lang w:eastAsia="lv-LV"/>
              </w:rPr>
            </w:pPr>
            <w:r w:rsidRPr="00D9514F">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E2DCA2D" w14:textId="77777777" w:rsidR="00BD60FD" w:rsidRPr="00D9514F" w:rsidRDefault="00BD60FD" w:rsidP="004671ED">
            <w:pPr>
              <w:jc w:val="center"/>
              <w:rPr>
                <w:sz w:val="18"/>
                <w:lang w:eastAsia="lv-LV"/>
              </w:rPr>
            </w:pPr>
            <w:r w:rsidRPr="00D9514F">
              <w:rPr>
                <w:sz w:val="18"/>
                <w:szCs w:val="18"/>
                <w:lang w:eastAsia="lv-LV"/>
              </w:rPr>
              <w:t>Izmaiņas</w:t>
            </w:r>
          </w:p>
        </w:tc>
      </w:tr>
      <w:tr w:rsidR="00BD60FD" w:rsidRPr="00D9514F" w14:paraId="4B0D3F12"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20816D7B" w14:textId="77777777" w:rsidR="00BD60FD" w:rsidRPr="00D9514F" w:rsidRDefault="00BD60FD" w:rsidP="00802501">
            <w:pPr>
              <w:jc w:val="both"/>
              <w:rPr>
                <w:sz w:val="18"/>
                <w:szCs w:val="18"/>
              </w:rPr>
            </w:pPr>
            <w:r w:rsidRPr="00D9514F">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2051D41D" w14:textId="77777777" w:rsidR="00BD60FD" w:rsidRPr="00D9514F" w:rsidRDefault="00BD60FD" w:rsidP="004671ED">
            <w:pPr>
              <w:jc w:val="right"/>
              <w:rPr>
                <w:b/>
                <w:iCs/>
                <w:sz w:val="18"/>
                <w:szCs w:val="18"/>
              </w:rPr>
            </w:pPr>
            <w:r w:rsidRPr="00D9514F">
              <w:rPr>
                <w:b/>
                <w:iCs/>
                <w:sz w:val="18"/>
                <w:szCs w:val="18"/>
              </w:rPr>
              <w:t>17 147 062</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7E431A7F" w14:textId="77777777" w:rsidR="00BD60FD" w:rsidRPr="00D9514F" w:rsidRDefault="00BD60FD" w:rsidP="004671ED">
            <w:pPr>
              <w:jc w:val="right"/>
              <w:rPr>
                <w:b/>
                <w:iCs/>
                <w:sz w:val="18"/>
                <w:szCs w:val="18"/>
              </w:rPr>
            </w:pPr>
            <w:r w:rsidRPr="00D9514F">
              <w:rPr>
                <w:b/>
                <w:iCs/>
                <w:sz w:val="18"/>
                <w:szCs w:val="18"/>
              </w:rPr>
              <w:t>274 030 106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F5C82A7" w14:textId="77777777" w:rsidR="00BD60FD" w:rsidRPr="00D9514F" w:rsidRDefault="00BD60FD" w:rsidP="004671ED">
            <w:pPr>
              <w:ind w:firstLine="36"/>
              <w:jc w:val="right"/>
              <w:rPr>
                <w:b/>
                <w:iCs/>
                <w:sz w:val="18"/>
                <w:szCs w:val="18"/>
              </w:rPr>
            </w:pPr>
            <w:r w:rsidRPr="00D9514F">
              <w:rPr>
                <w:b/>
                <w:sz w:val="18"/>
                <w:szCs w:val="18"/>
              </w:rPr>
              <w:t>256 883 044</w:t>
            </w:r>
          </w:p>
        </w:tc>
      </w:tr>
      <w:tr w:rsidR="00BD60FD" w:rsidRPr="00D9514F" w14:paraId="76EB1175" w14:textId="77777777" w:rsidTr="004671ED">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56397FDC" w14:textId="77777777" w:rsidR="00BD60FD" w:rsidRPr="00D9514F" w:rsidRDefault="00BD60FD" w:rsidP="00802501">
            <w:pPr>
              <w:ind w:firstLine="313"/>
              <w:jc w:val="both"/>
              <w:rPr>
                <w:sz w:val="16"/>
              </w:rPr>
            </w:pPr>
            <w:r w:rsidRPr="00D9514F">
              <w:rPr>
                <w:i/>
                <w:sz w:val="18"/>
                <w:szCs w:val="18"/>
                <w:lang w:eastAsia="lv-LV"/>
              </w:rPr>
              <w:t>t. sk.:</w:t>
            </w:r>
          </w:p>
        </w:tc>
      </w:tr>
      <w:tr w:rsidR="00BD60FD" w:rsidRPr="00D9514F" w14:paraId="34742AE7"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3099CFB" w14:textId="77777777" w:rsidR="00BD60FD" w:rsidRPr="00D9514F" w:rsidRDefault="00BD60FD" w:rsidP="00802501">
            <w:pPr>
              <w:jc w:val="both"/>
              <w:rPr>
                <w:sz w:val="18"/>
                <w:szCs w:val="18"/>
                <w:u w:val="single"/>
                <w:lang w:eastAsia="lv-LV"/>
              </w:rPr>
            </w:pPr>
            <w:r w:rsidRPr="00D9514F">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2D81D2E"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07E438F1" w14:textId="77777777" w:rsidR="00BD60FD" w:rsidRPr="00D9514F" w:rsidRDefault="00BD60FD" w:rsidP="004671ED">
            <w:pPr>
              <w:jc w:val="right"/>
              <w:rPr>
                <w:sz w:val="18"/>
                <w:szCs w:val="18"/>
              </w:rPr>
            </w:pPr>
            <w:r w:rsidRPr="00D9514F">
              <w:rPr>
                <w:sz w:val="18"/>
                <w:szCs w:val="18"/>
              </w:rPr>
              <w:t>13 200 763</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5969371D" w14:textId="77777777" w:rsidR="00BD60FD" w:rsidRPr="00D9514F" w:rsidRDefault="00BD60FD" w:rsidP="004671ED">
            <w:pPr>
              <w:jc w:val="right"/>
              <w:rPr>
                <w:sz w:val="18"/>
                <w:szCs w:val="18"/>
              </w:rPr>
            </w:pPr>
            <w:r w:rsidRPr="00D9514F">
              <w:rPr>
                <w:sz w:val="18"/>
                <w:szCs w:val="18"/>
              </w:rPr>
              <w:t>13 200 763</w:t>
            </w:r>
          </w:p>
        </w:tc>
      </w:tr>
      <w:tr w:rsidR="00BD60FD" w:rsidRPr="00D9514F" w14:paraId="204DD6F8"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hideMark/>
          </w:tcPr>
          <w:p w14:paraId="679EB1D0" w14:textId="77777777" w:rsidR="00BD60FD" w:rsidRPr="00D9514F" w:rsidRDefault="00BD60FD" w:rsidP="00802501">
            <w:pPr>
              <w:jc w:val="both"/>
              <w:rPr>
                <w:i/>
                <w:sz w:val="18"/>
                <w:szCs w:val="18"/>
                <w:lang w:eastAsia="lv-LV"/>
              </w:rPr>
            </w:pPr>
            <w:bookmarkStart w:id="79" w:name="_Hlk148114401"/>
            <w:r w:rsidRPr="00D9514F">
              <w:rPr>
                <w:i/>
                <w:sz w:val="18"/>
                <w:szCs w:val="18"/>
                <w:lang w:eastAsia="lv-LV"/>
              </w:rPr>
              <w:t xml:space="preserve">Prioritārā pasākuma “Piemaksu pie vecuma un invaliditātes pensijas saņēmēju loka un apmēra paplašināšana” īstenošana – piemaksu pie vecuma pensijas saņēmēju loka un apmēra paplašināšana, saņemot </w:t>
            </w:r>
            <w:proofErr w:type="spellStart"/>
            <w:r w:rsidRPr="00D9514F">
              <w:rPr>
                <w:i/>
                <w:sz w:val="18"/>
                <w:szCs w:val="18"/>
                <w:lang w:eastAsia="lv-LV"/>
              </w:rPr>
              <w:t>transferta</w:t>
            </w:r>
            <w:proofErr w:type="spellEnd"/>
            <w:r w:rsidRPr="00D9514F">
              <w:rPr>
                <w:i/>
                <w:sz w:val="18"/>
                <w:szCs w:val="18"/>
                <w:lang w:eastAsia="lv-LV"/>
              </w:rPr>
              <w:t xml:space="preserve"> pārskaitījumu no LM pamatbudžeta apakšprogrammas 20.03.00 “Piemaksas pie vecuma un invaliditātes pensijām” (MK 26.09.2023. sēdes prot. Nr.47 43.§ 2.punkts), tai skaitā izdevumi piemaksu pie vecuma pensijas par vienu apdrošināšanas stāža gadu, kas uzkrāts līdz 1995. gada 31. decembrim, indeksācijai 2024. gada 1. oktobrī 192 493 </w:t>
            </w:r>
            <w:proofErr w:type="spellStart"/>
            <w:r w:rsidRPr="00D9514F">
              <w:rPr>
                <w:i/>
                <w:sz w:val="18"/>
                <w:szCs w:val="18"/>
                <w:lang w:eastAsia="lv-LV"/>
              </w:rPr>
              <w:t>euro</w:t>
            </w:r>
            <w:bookmarkEnd w:id="79"/>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4E1866DB"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192EC7C9" w14:textId="77777777" w:rsidR="00BD60FD" w:rsidRPr="00D9514F" w:rsidRDefault="00BD60FD" w:rsidP="004671ED">
            <w:pPr>
              <w:jc w:val="right"/>
              <w:rPr>
                <w:sz w:val="18"/>
                <w:szCs w:val="18"/>
              </w:rPr>
            </w:pPr>
            <w:r w:rsidRPr="00D9514F">
              <w:rPr>
                <w:sz w:val="18"/>
                <w:szCs w:val="18"/>
              </w:rPr>
              <w:t>13 200 763</w:t>
            </w:r>
          </w:p>
        </w:tc>
        <w:tc>
          <w:tcPr>
            <w:tcW w:w="1277" w:type="dxa"/>
            <w:tcBorders>
              <w:top w:val="single" w:sz="4" w:space="0" w:color="000000"/>
              <w:left w:val="single" w:sz="4" w:space="0" w:color="000000"/>
              <w:bottom w:val="single" w:sz="4" w:space="0" w:color="000000"/>
              <w:right w:val="single" w:sz="4" w:space="0" w:color="000000"/>
            </w:tcBorders>
          </w:tcPr>
          <w:p w14:paraId="32B336E6" w14:textId="77777777" w:rsidR="00BD60FD" w:rsidRPr="00D9514F" w:rsidRDefault="00BD60FD" w:rsidP="004671ED">
            <w:pPr>
              <w:jc w:val="right"/>
              <w:rPr>
                <w:sz w:val="18"/>
                <w:szCs w:val="18"/>
              </w:rPr>
            </w:pPr>
            <w:r w:rsidRPr="00D9514F">
              <w:rPr>
                <w:sz w:val="18"/>
                <w:szCs w:val="18"/>
              </w:rPr>
              <w:t>13 200 763</w:t>
            </w:r>
          </w:p>
        </w:tc>
      </w:tr>
      <w:tr w:rsidR="00BD60FD" w:rsidRPr="00D9514F" w14:paraId="2ABD8E03"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3CB186" w14:textId="77777777" w:rsidR="00BD60FD" w:rsidRPr="00D9514F" w:rsidRDefault="00BD60FD" w:rsidP="00802501">
            <w:pPr>
              <w:jc w:val="both"/>
              <w:rPr>
                <w:sz w:val="18"/>
                <w:szCs w:val="18"/>
                <w:u w:val="single"/>
                <w:lang w:eastAsia="lv-LV"/>
              </w:rPr>
            </w:pPr>
            <w:r w:rsidRPr="00D9514F">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64733BD1" w14:textId="77777777" w:rsidR="00BD60FD" w:rsidRPr="00D9514F" w:rsidRDefault="00BD60FD" w:rsidP="004671ED">
            <w:pPr>
              <w:jc w:val="right"/>
              <w:rPr>
                <w:iCs/>
                <w:sz w:val="18"/>
                <w:szCs w:val="18"/>
              </w:rPr>
            </w:pPr>
            <w:r w:rsidRPr="00D9514F">
              <w:rPr>
                <w:iCs/>
                <w:sz w:val="18"/>
                <w:szCs w:val="18"/>
              </w:rPr>
              <w:t>17 147 062</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33CAAE79" w14:textId="77777777" w:rsidR="00BD60FD" w:rsidRPr="00D9514F" w:rsidRDefault="00BD60FD" w:rsidP="004671ED">
            <w:pPr>
              <w:jc w:val="right"/>
              <w:rPr>
                <w:iCs/>
                <w:sz w:val="18"/>
                <w:szCs w:val="18"/>
              </w:rPr>
            </w:pPr>
            <w:r w:rsidRPr="00D9514F">
              <w:rPr>
                <w:iCs/>
                <w:sz w:val="18"/>
                <w:szCs w:val="18"/>
              </w:rPr>
              <w:t>260 829 343</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019420DE" w14:textId="77777777" w:rsidR="00BD60FD" w:rsidRPr="00D9514F" w:rsidRDefault="00BD60FD" w:rsidP="004671ED">
            <w:pPr>
              <w:ind w:firstLine="36"/>
              <w:jc w:val="right"/>
              <w:rPr>
                <w:iCs/>
                <w:sz w:val="18"/>
                <w:szCs w:val="18"/>
              </w:rPr>
            </w:pPr>
            <w:r w:rsidRPr="00D9514F">
              <w:rPr>
                <w:sz w:val="18"/>
                <w:szCs w:val="18"/>
              </w:rPr>
              <w:t>243 682 281</w:t>
            </w:r>
          </w:p>
        </w:tc>
      </w:tr>
      <w:tr w:rsidR="00BD60FD" w:rsidRPr="00D9514F" w14:paraId="058AE48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4FDC6C2" w14:textId="77777777" w:rsidR="00BD60FD" w:rsidRPr="00D9514F" w:rsidRDefault="00BD60FD" w:rsidP="00802501">
            <w:pPr>
              <w:jc w:val="both"/>
              <w:rPr>
                <w:i/>
                <w:sz w:val="18"/>
                <w:szCs w:val="18"/>
                <w:lang w:eastAsia="lv-LV"/>
              </w:rPr>
            </w:pPr>
            <w:r w:rsidRPr="00D9514F">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56BED242" w14:textId="77777777" w:rsidR="00BD60FD" w:rsidRPr="00D9514F" w:rsidRDefault="00BD60FD" w:rsidP="004671ED">
            <w:pPr>
              <w:jc w:val="right"/>
              <w:rPr>
                <w:iCs/>
                <w:sz w:val="18"/>
                <w:szCs w:val="18"/>
              </w:rPr>
            </w:pPr>
            <w:r w:rsidRPr="00D9514F">
              <w:rPr>
                <w:iCs/>
                <w:sz w:val="18"/>
                <w:szCs w:val="18"/>
              </w:rPr>
              <w:t>17 147 062</w:t>
            </w:r>
          </w:p>
        </w:tc>
        <w:tc>
          <w:tcPr>
            <w:tcW w:w="1280" w:type="dxa"/>
            <w:tcBorders>
              <w:top w:val="single" w:sz="4" w:space="0" w:color="000000"/>
              <w:left w:val="single" w:sz="4" w:space="0" w:color="000000"/>
              <w:bottom w:val="single" w:sz="4" w:space="0" w:color="000000"/>
              <w:right w:val="single" w:sz="4" w:space="0" w:color="000000"/>
            </w:tcBorders>
            <w:hideMark/>
          </w:tcPr>
          <w:p w14:paraId="719524F6" w14:textId="77777777" w:rsidR="00BD60FD" w:rsidRPr="00D9514F" w:rsidRDefault="00BD60FD" w:rsidP="004671ED">
            <w:pPr>
              <w:jc w:val="right"/>
              <w:rPr>
                <w:iCs/>
                <w:sz w:val="18"/>
                <w:szCs w:val="18"/>
              </w:rPr>
            </w:pPr>
            <w:r w:rsidRPr="00D9514F">
              <w:rPr>
                <w:iCs/>
                <w:sz w:val="18"/>
                <w:szCs w:val="18"/>
              </w:rPr>
              <w:t>259 465 553</w:t>
            </w:r>
          </w:p>
        </w:tc>
        <w:tc>
          <w:tcPr>
            <w:tcW w:w="1277" w:type="dxa"/>
            <w:tcBorders>
              <w:top w:val="single" w:sz="4" w:space="0" w:color="000000"/>
              <w:left w:val="single" w:sz="4" w:space="0" w:color="000000"/>
              <w:bottom w:val="single" w:sz="4" w:space="0" w:color="000000"/>
              <w:right w:val="single" w:sz="4" w:space="0" w:color="000000"/>
            </w:tcBorders>
            <w:hideMark/>
          </w:tcPr>
          <w:p w14:paraId="01B7DC4B" w14:textId="77777777" w:rsidR="00BD60FD" w:rsidRPr="00D9514F" w:rsidRDefault="00BD60FD" w:rsidP="004671ED">
            <w:pPr>
              <w:jc w:val="right"/>
              <w:rPr>
                <w:iCs/>
                <w:sz w:val="18"/>
                <w:szCs w:val="18"/>
              </w:rPr>
            </w:pPr>
            <w:r w:rsidRPr="00D9514F">
              <w:rPr>
                <w:iCs/>
                <w:sz w:val="18"/>
                <w:szCs w:val="18"/>
              </w:rPr>
              <w:t>242 318 491</w:t>
            </w:r>
          </w:p>
        </w:tc>
      </w:tr>
      <w:tr w:rsidR="00BD60FD" w:rsidRPr="00D9514F" w14:paraId="2B68C2B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C6D696F" w14:textId="77777777" w:rsidR="00BD60FD" w:rsidRPr="00D9514F" w:rsidRDefault="00BD60FD" w:rsidP="00802501">
            <w:pPr>
              <w:jc w:val="both"/>
              <w:rPr>
                <w:i/>
                <w:sz w:val="18"/>
                <w:szCs w:val="18"/>
                <w:lang w:eastAsia="lv-LV"/>
              </w:rPr>
            </w:pPr>
            <w:r w:rsidRPr="00D9514F">
              <w:rPr>
                <w:i/>
                <w:sz w:val="18"/>
                <w:szCs w:val="18"/>
                <w:lang w:eastAsia="lv-LV"/>
              </w:rPr>
              <w:t>1.1. Vecuma pensija, t.sk.:</w:t>
            </w:r>
          </w:p>
          <w:p w14:paraId="4C728AC0" w14:textId="77777777" w:rsidR="00BD60FD" w:rsidRPr="00D9514F" w:rsidRDefault="00BD60FD" w:rsidP="00802501">
            <w:pPr>
              <w:jc w:val="both"/>
              <w:rPr>
                <w:i/>
                <w:sz w:val="18"/>
                <w:szCs w:val="18"/>
                <w:lang w:eastAsia="lv-LV"/>
              </w:rPr>
            </w:pPr>
            <w:r w:rsidRPr="00D9514F">
              <w:rPr>
                <w:i/>
                <w:sz w:val="18"/>
                <w:szCs w:val="18"/>
                <w:lang w:eastAsia="lv-LV"/>
              </w:rPr>
              <w:t xml:space="preserve">- palielinājums izmaksām saistībā ar vecuma pensijas vidējā apmēra mēnesī prognozēto palielināšanos par 48,76 </w:t>
            </w:r>
            <w:proofErr w:type="spellStart"/>
            <w:r w:rsidRPr="00D9514F">
              <w:rPr>
                <w:i/>
                <w:sz w:val="18"/>
                <w:szCs w:val="18"/>
                <w:lang w:eastAsia="lv-LV"/>
              </w:rPr>
              <w:t>euro</w:t>
            </w:r>
            <w:proofErr w:type="spellEnd"/>
            <w:r w:rsidRPr="00D9514F">
              <w:rPr>
                <w:i/>
                <w:sz w:val="18"/>
                <w:szCs w:val="18"/>
                <w:lang w:eastAsia="lv-LV"/>
              </w:rPr>
              <w:t xml:space="preserve"> (no 547,03 </w:t>
            </w:r>
            <w:proofErr w:type="spellStart"/>
            <w:r w:rsidRPr="00D9514F">
              <w:rPr>
                <w:i/>
                <w:sz w:val="18"/>
                <w:szCs w:val="18"/>
                <w:lang w:eastAsia="lv-LV"/>
              </w:rPr>
              <w:t>euro</w:t>
            </w:r>
            <w:proofErr w:type="spellEnd"/>
            <w:r w:rsidRPr="00D9514F">
              <w:rPr>
                <w:i/>
                <w:sz w:val="18"/>
                <w:szCs w:val="18"/>
                <w:lang w:eastAsia="lv-LV"/>
              </w:rPr>
              <w:t xml:space="preserve"> līdz 595,79 </w:t>
            </w:r>
            <w:proofErr w:type="spellStart"/>
            <w:r w:rsidRPr="00D9514F">
              <w:rPr>
                <w:i/>
                <w:sz w:val="18"/>
                <w:szCs w:val="18"/>
                <w:lang w:eastAsia="lv-LV"/>
              </w:rPr>
              <w:t>euro</w:t>
            </w:r>
            <w:proofErr w:type="spellEnd"/>
            <w:r w:rsidRPr="00D9514F">
              <w:rPr>
                <w:i/>
                <w:sz w:val="18"/>
                <w:szCs w:val="18"/>
                <w:lang w:eastAsia="lv-LV"/>
              </w:rPr>
              <w:t>)</w:t>
            </w:r>
            <w:r w:rsidRPr="00D9514F">
              <w:rPr>
                <w:i/>
                <w:iCs/>
                <w:sz w:val="18"/>
                <w:szCs w:val="18"/>
                <w:lang w:eastAsia="lv-LV"/>
              </w:rPr>
              <w:t xml:space="preserve">. </w:t>
            </w:r>
            <w:r w:rsidRPr="00D9514F">
              <w:rPr>
                <w:i/>
                <w:sz w:val="18"/>
                <w:szCs w:val="18"/>
                <w:lang w:eastAsia="lv-LV"/>
              </w:rPr>
              <w:t xml:space="preserve">Plānoti izdevumi 2023. gada pensiju indeksācijai 2024. gadā 151 175 952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50 844 240 </w:t>
            </w:r>
            <w:proofErr w:type="spellStart"/>
            <w:r w:rsidRPr="00D9514F">
              <w:rPr>
                <w:i/>
                <w:sz w:val="18"/>
                <w:szCs w:val="18"/>
                <w:lang w:eastAsia="lv-LV"/>
              </w:rPr>
              <w:t>euro</w:t>
            </w:r>
            <w:proofErr w:type="spellEnd"/>
            <w:r w:rsidRPr="00D9514F">
              <w:rPr>
                <w:i/>
                <w:sz w:val="18"/>
                <w:szCs w:val="18"/>
                <w:lang w:eastAsia="lv-LV"/>
              </w:rPr>
              <w:t xml:space="preserve">, tai skaitā izdevumi piemaksu pie vecuma pensijas par vienu apdrošināšanas stāža gadu, kas uzkrāts līdz 1995. gada 31. decembrim, 2023. gada indeksācijai 2024. gadā 9 812 748 </w:t>
            </w:r>
            <w:proofErr w:type="spellStart"/>
            <w:r w:rsidRPr="00D9514F">
              <w:rPr>
                <w:i/>
                <w:sz w:val="18"/>
                <w:szCs w:val="18"/>
                <w:lang w:eastAsia="lv-LV"/>
              </w:rPr>
              <w:t>euro</w:t>
            </w:r>
            <w:proofErr w:type="spellEnd"/>
            <w:r w:rsidRPr="00D9514F">
              <w:rPr>
                <w:i/>
                <w:sz w:val="18"/>
                <w:szCs w:val="18"/>
                <w:lang w:eastAsia="lv-LV"/>
              </w:rPr>
              <w:t xml:space="preserve"> apmērā un piemaksu pie vecuma pensijas indeksācijai 2024. gada 1. oktobrī 2 570 853 </w:t>
            </w:r>
            <w:proofErr w:type="spellStart"/>
            <w:r w:rsidRPr="00D9514F">
              <w:rPr>
                <w:i/>
                <w:sz w:val="18"/>
                <w:szCs w:val="18"/>
                <w:lang w:eastAsia="lv-LV"/>
              </w:rPr>
              <w:t>euro</w:t>
            </w:r>
            <w:proofErr w:type="spellEnd"/>
            <w:r w:rsidRPr="00D9514F">
              <w:rPr>
                <w:i/>
                <w:sz w:val="18"/>
                <w:szCs w:val="18"/>
                <w:lang w:eastAsia="lv-LV"/>
              </w:rPr>
              <w:t>;</w:t>
            </w:r>
          </w:p>
          <w:p w14:paraId="6141C496" w14:textId="77777777" w:rsidR="00BD60FD" w:rsidRPr="00D9514F" w:rsidRDefault="00BD60FD" w:rsidP="00802501">
            <w:pPr>
              <w:jc w:val="both"/>
              <w:rPr>
                <w:i/>
                <w:sz w:val="18"/>
                <w:szCs w:val="18"/>
                <w:lang w:eastAsia="lv-LV"/>
              </w:rPr>
            </w:pPr>
            <w:r w:rsidRPr="00D9514F">
              <w:rPr>
                <w:i/>
                <w:sz w:val="18"/>
                <w:szCs w:val="18"/>
                <w:lang w:eastAsia="lv-LV"/>
              </w:rPr>
              <w:t>- samazinājums izmaksām saistībā ar pensijas saņēmēju skaita prognozēto samazināšanos par 2 178 personām vidēji mēnesī (no 426 925  personām līdz 424 747 personām).</w:t>
            </w:r>
          </w:p>
        </w:tc>
        <w:tc>
          <w:tcPr>
            <w:tcW w:w="1277" w:type="dxa"/>
            <w:tcBorders>
              <w:top w:val="single" w:sz="4" w:space="0" w:color="000000"/>
              <w:left w:val="single" w:sz="4" w:space="0" w:color="000000"/>
              <w:bottom w:val="single" w:sz="4" w:space="0" w:color="000000"/>
              <w:right w:val="single" w:sz="4" w:space="0" w:color="000000"/>
            </w:tcBorders>
            <w:hideMark/>
          </w:tcPr>
          <w:p w14:paraId="331F8A5B" w14:textId="77777777" w:rsidR="00BD60FD" w:rsidRPr="00D9514F" w:rsidRDefault="00BD60FD" w:rsidP="004671ED">
            <w:pPr>
              <w:jc w:val="right"/>
              <w:rPr>
                <w:iCs/>
                <w:sz w:val="18"/>
                <w:szCs w:val="18"/>
              </w:rPr>
            </w:pPr>
            <w:r w:rsidRPr="00D9514F">
              <w:rPr>
                <w:iCs/>
                <w:sz w:val="18"/>
                <w:szCs w:val="18"/>
              </w:rPr>
              <w:t>15 571 648</w:t>
            </w:r>
          </w:p>
        </w:tc>
        <w:tc>
          <w:tcPr>
            <w:tcW w:w="1280" w:type="dxa"/>
            <w:tcBorders>
              <w:top w:val="single" w:sz="4" w:space="0" w:color="000000"/>
              <w:left w:val="single" w:sz="4" w:space="0" w:color="000000"/>
              <w:bottom w:val="single" w:sz="4" w:space="0" w:color="000000"/>
              <w:right w:val="single" w:sz="4" w:space="0" w:color="000000"/>
            </w:tcBorders>
            <w:hideMark/>
          </w:tcPr>
          <w:p w14:paraId="5C0B930F" w14:textId="77777777" w:rsidR="00BD60FD" w:rsidRPr="00D9514F" w:rsidRDefault="00BD60FD" w:rsidP="004671ED">
            <w:pPr>
              <w:jc w:val="right"/>
              <w:rPr>
                <w:iCs/>
                <w:sz w:val="18"/>
                <w:szCs w:val="18"/>
              </w:rPr>
            </w:pPr>
            <w:r w:rsidRPr="00D9514F">
              <w:rPr>
                <w:iCs/>
                <w:sz w:val="18"/>
                <w:szCs w:val="18"/>
              </w:rPr>
              <w:t>249 799 995</w:t>
            </w:r>
          </w:p>
        </w:tc>
        <w:tc>
          <w:tcPr>
            <w:tcW w:w="1277" w:type="dxa"/>
            <w:tcBorders>
              <w:top w:val="single" w:sz="4" w:space="0" w:color="000000"/>
              <w:left w:val="single" w:sz="4" w:space="0" w:color="000000"/>
              <w:bottom w:val="single" w:sz="4" w:space="0" w:color="000000"/>
              <w:right w:val="single" w:sz="4" w:space="0" w:color="000000"/>
            </w:tcBorders>
            <w:hideMark/>
          </w:tcPr>
          <w:p w14:paraId="431583A9" w14:textId="77777777" w:rsidR="00BD60FD" w:rsidRPr="00D9514F" w:rsidRDefault="00BD60FD" w:rsidP="004671ED">
            <w:pPr>
              <w:jc w:val="right"/>
              <w:rPr>
                <w:iCs/>
                <w:sz w:val="18"/>
                <w:szCs w:val="18"/>
              </w:rPr>
            </w:pPr>
            <w:r w:rsidRPr="00D9514F">
              <w:rPr>
                <w:iCs/>
                <w:sz w:val="18"/>
                <w:szCs w:val="18"/>
              </w:rPr>
              <w:t>234 228 347</w:t>
            </w:r>
          </w:p>
        </w:tc>
      </w:tr>
      <w:tr w:rsidR="00BD60FD" w:rsidRPr="00D9514F" w14:paraId="6086E05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D03860E" w14:textId="77777777" w:rsidR="00BD60FD" w:rsidRPr="00D9514F" w:rsidRDefault="00BD60FD" w:rsidP="00802501">
            <w:pPr>
              <w:jc w:val="both"/>
              <w:rPr>
                <w:i/>
                <w:sz w:val="18"/>
                <w:szCs w:val="18"/>
                <w:lang w:eastAsia="lv-LV"/>
              </w:rPr>
            </w:pPr>
            <w:r w:rsidRPr="00D9514F">
              <w:rPr>
                <w:i/>
                <w:sz w:val="18"/>
                <w:szCs w:val="18"/>
                <w:lang w:eastAsia="lv-LV"/>
              </w:rPr>
              <w:t xml:space="preserve">1.2. Palielinājums pensijas apgādnieka zaudējuma gadījumā izmaksām saistībā ar pensijas saņēmēju skaita prognozēto palielināšanos par 4 personām vidēji mēnesī (no 14 968 personām līdz 14 972 personām) un pensijas vidējā apmēra mēnesī prognozēto palielināšanos par 33,25 </w:t>
            </w:r>
            <w:proofErr w:type="spellStart"/>
            <w:r w:rsidRPr="00D9514F">
              <w:rPr>
                <w:i/>
                <w:sz w:val="18"/>
                <w:szCs w:val="18"/>
                <w:lang w:eastAsia="lv-LV"/>
              </w:rPr>
              <w:t>euro</w:t>
            </w:r>
            <w:proofErr w:type="spellEnd"/>
            <w:r w:rsidRPr="00D9514F">
              <w:rPr>
                <w:i/>
                <w:sz w:val="18"/>
                <w:szCs w:val="18"/>
                <w:lang w:eastAsia="lv-LV"/>
              </w:rPr>
              <w:t xml:space="preserve"> (no 309,41 </w:t>
            </w:r>
            <w:proofErr w:type="spellStart"/>
            <w:r w:rsidRPr="00D9514F">
              <w:rPr>
                <w:i/>
                <w:sz w:val="18"/>
                <w:szCs w:val="18"/>
                <w:lang w:eastAsia="lv-LV"/>
              </w:rPr>
              <w:t>euro</w:t>
            </w:r>
            <w:proofErr w:type="spellEnd"/>
            <w:r w:rsidRPr="00D9514F">
              <w:rPr>
                <w:i/>
                <w:sz w:val="18"/>
                <w:szCs w:val="18"/>
                <w:lang w:eastAsia="lv-LV"/>
              </w:rPr>
              <w:t xml:space="preserve"> līdz 342,66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3 339 954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912 053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3B3AA62C"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5405ACCA" w14:textId="77777777" w:rsidR="00BD60FD" w:rsidRPr="00D9514F" w:rsidRDefault="00BD60FD" w:rsidP="004671ED">
            <w:pPr>
              <w:jc w:val="right"/>
              <w:rPr>
                <w:sz w:val="18"/>
                <w:szCs w:val="18"/>
              </w:rPr>
            </w:pPr>
            <w:r w:rsidRPr="00D9514F">
              <w:rPr>
                <w:sz w:val="18"/>
                <w:szCs w:val="18"/>
              </w:rPr>
              <w:t>5 988 958</w:t>
            </w:r>
          </w:p>
        </w:tc>
        <w:tc>
          <w:tcPr>
            <w:tcW w:w="1277" w:type="dxa"/>
            <w:tcBorders>
              <w:top w:val="single" w:sz="4" w:space="0" w:color="000000"/>
              <w:left w:val="single" w:sz="4" w:space="0" w:color="000000"/>
              <w:bottom w:val="single" w:sz="4" w:space="0" w:color="000000"/>
              <w:right w:val="single" w:sz="4" w:space="0" w:color="000000"/>
            </w:tcBorders>
            <w:hideMark/>
          </w:tcPr>
          <w:p w14:paraId="78C2B42B" w14:textId="77777777" w:rsidR="00BD60FD" w:rsidRPr="00D9514F" w:rsidRDefault="00BD60FD" w:rsidP="004671ED">
            <w:pPr>
              <w:jc w:val="right"/>
              <w:rPr>
                <w:sz w:val="18"/>
                <w:szCs w:val="18"/>
              </w:rPr>
            </w:pPr>
            <w:r w:rsidRPr="00D9514F">
              <w:rPr>
                <w:sz w:val="18"/>
                <w:szCs w:val="18"/>
              </w:rPr>
              <w:t>5 988 958</w:t>
            </w:r>
          </w:p>
        </w:tc>
      </w:tr>
      <w:tr w:rsidR="00BD60FD" w:rsidRPr="00D9514F" w14:paraId="1D23261B"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1583F4B" w14:textId="77777777" w:rsidR="00BD60FD" w:rsidRPr="00D9514F" w:rsidRDefault="00BD60FD" w:rsidP="00802501">
            <w:pPr>
              <w:jc w:val="both"/>
              <w:rPr>
                <w:i/>
                <w:sz w:val="18"/>
                <w:szCs w:val="18"/>
                <w:lang w:eastAsia="lv-LV"/>
              </w:rPr>
            </w:pPr>
            <w:r w:rsidRPr="00D9514F">
              <w:rPr>
                <w:i/>
                <w:sz w:val="18"/>
                <w:szCs w:val="18"/>
                <w:lang w:eastAsia="lv-LV"/>
              </w:rPr>
              <w:t>1.3. Izdienas pensija, t.sk.:</w:t>
            </w:r>
          </w:p>
          <w:p w14:paraId="2180FF1C" w14:textId="77777777" w:rsidR="00BD60FD" w:rsidRPr="00D9514F" w:rsidRDefault="00BD60FD" w:rsidP="00802501">
            <w:pPr>
              <w:jc w:val="both"/>
              <w:rPr>
                <w:i/>
                <w:sz w:val="18"/>
                <w:szCs w:val="18"/>
                <w:lang w:eastAsia="lv-LV"/>
              </w:rPr>
            </w:pPr>
            <w:r w:rsidRPr="00D9514F">
              <w:rPr>
                <w:i/>
                <w:sz w:val="18"/>
                <w:szCs w:val="18"/>
                <w:lang w:eastAsia="lv-LV"/>
              </w:rPr>
              <w:t xml:space="preserve">- palielinājums izmaksām saistībā ar pensijas vidējā apmēra mēnesī prognozēto palielināšanos par 54,45 </w:t>
            </w:r>
            <w:proofErr w:type="spellStart"/>
            <w:r w:rsidRPr="00D9514F">
              <w:rPr>
                <w:i/>
                <w:sz w:val="18"/>
                <w:szCs w:val="18"/>
                <w:lang w:eastAsia="lv-LV"/>
              </w:rPr>
              <w:t>euro</w:t>
            </w:r>
            <w:proofErr w:type="spellEnd"/>
            <w:r w:rsidRPr="00D9514F">
              <w:rPr>
                <w:i/>
                <w:sz w:val="18"/>
                <w:szCs w:val="18"/>
                <w:lang w:eastAsia="lv-LV"/>
              </w:rPr>
              <w:t xml:space="preserve"> (no 628 </w:t>
            </w:r>
            <w:proofErr w:type="spellStart"/>
            <w:r w:rsidRPr="00D9514F">
              <w:rPr>
                <w:i/>
                <w:sz w:val="18"/>
                <w:szCs w:val="18"/>
                <w:lang w:eastAsia="lv-LV"/>
              </w:rPr>
              <w:t>euro</w:t>
            </w:r>
            <w:proofErr w:type="spellEnd"/>
            <w:r w:rsidRPr="00D9514F">
              <w:rPr>
                <w:i/>
                <w:sz w:val="18"/>
                <w:szCs w:val="18"/>
                <w:lang w:eastAsia="lv-LV"/>
              </w:rPr>
              <w:t xml:space="preserve"> līdz 682,45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466 258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131 316 </w:t>
            </w:r>
            <w:proofErr w:type="spellStart"/>
            <w:r w:rsidRPr="00D9514F">
              <w:rPr>
                <w:i/>
                <w:sz w:val="18"/>
                <w:szCs w:val="18"/>
                <w:lang w:eastAsia="lv-LV"/>
              </w:rPr>
              <w:t>euro</w:t>
            </w:r>
            <w:proofErr w:type="spellEnd"/>
            <w:r w:rsidRPr="00D9514F">
              <w:rPr>
                <w:i/>
                <w:sz w:val="18"/>
                <w:szCs w:val="18"/>
                <w:lang w:eastAsia="lv-LV"/>
              </w:rPr>
              <w:t>;</w:t>
            </w:r>
          </w:p>
          <w:p w14:paraId="6CC786FF" w14:textId="77777777" w:rsidR="00BD60FD" w:rsidRPr="00D9514F" w:rsidRDefault="00BD60FD" w:rsidP="00802501">
            <w:pPr>
              <w:jc w:val="both"/>
              <w:rPr>
                <w:i/>
                <w:sz w:val="18"/>
                <w:szCs w:val="18"/>
                <w:lang w:eastAsia="lv-LV"/>
              </w:rPr>
            </w:pPr>
            <w:r w:rsidRPr="00D9514F">
              <w:rPr>
                <w:i/>
                <w:sz w:val="18"/>
                <w:szCs w:val="18"/>
                <w:lang w:eastAsia="lv-LV"/>
              </w:rPr>
              <w:t>- samazinājums izmaksām saistībā ar pensijas saņēmēju skaita prognozēto samazināšanos par 166 personām vidēji mēnesī (no 1 456 personām līdz 1 290 personām).</w:t>
            </w:r>
          </w:p>
        </w:tc>
        <w:tc>
          <w:tcPr>
            <w:tcW w:w="1277" w:type="dxa"/>
            <w:tcBorders>
              <w:top w:val="single" w:sz="4" w:space="0" w:color="000000"/>
              <w:left w:val="single" w:sz="4" w:space="0" w:color="000000"/>
              <w:bottom w:val="single" w:sz="4" w:space="0" w:color="000000"/>
              <w:right w:val="single" w:sz="4" w:space="0" w:color="000000"/>
            </w:tcBorders>
            <w:hideMark/>
          </w:tcPr>
          <w:p w14:paraId="3D92DCD2" w14:textId="77777777" w:rsidR="00BD60FD" w:rsidRPr="00D9514F" w:rsidRDefault="00BD60FD" w:rsidP="004671ED">
            <w:pPr>
              <w:jc w:val="right"/>
              <w:rPr>
                <w:sz w:val="18"/>
                <w:szCs w:val="18"/>
              </w:rPr>
            </w:pPr>
            <w:r w:rsidRPr="00D9514F">
              <w:rPr>
                <w:sz w:val="18"/>
                <w:szCs w:val="18"/>
              </w:rPr>
              <w:t>1 359 436</w:t>
            </w:r>
          </w:p>
        </w:tc>
        <w:tc>
          <w:tcPr>
            <w:tcW w:w="1280" w:type="dxa"/>
            <w:tcBorders>
              <w:top w:val="single" w:sz="4" w:space="0" w:color="000000"/>
              <w:left w:val="single" w:sz="4" w:space="0" w:color="000000"/>
              <w:bottom w:val="single" w:sz="4" w:space="0" w:color="000000"/>
              <w:right w:val="single" w:sz="4" w:space="0" w:color="000000"/>
            </w:tcBorders>
            <w:hideMark/>
          </w:tcPr>
          <w:p w14:paraId="462E4B9D" w14:textId="77777777" w:rsidR="00BD60FD" w:rsidRPr="00D9514F" w:rsidRDefault="00BD60FD" w:rsidP="004671ED">
            <w:pPr>
              <w:jc w:val="right"/>
              <w:rPr>
                <w:sz w:val="18"/>
                <w:szCs w:val="18"/>
              </w:rPr>
            </w:pPr>
            <w:r w:rsidRPr="00D9514F">
              <w:rPr>
                <w:sz w:val="18"/>
                <w:szCs w:val="18"/>
              </w:rPr>
              <w:t>951 301</w:t>
            </w:r>
          </w:p>
        </w:tc>
        <w:tc>
          <w:tcPr>
            <w:tcW w:w="1277" w:type="dxa"/>
            <w:tcBorders>
              <w:top w:val="single" w:sz="4" w:space="0" w:color="000000"/>
              <w:left w:val="single" w:sz="4" w:space="0" w:color="000000"/>
              <w:bottom w:val="single" w:sz="4" w:space="0" w:color="000000"/>
              <w:right w:val="single" w:sz="4" w:space="0" w:color="000000"/>
            </w:tcBorders>
            <w:hideMark/>
          </w:tcPr>
          <w:p w14:paraId="7917B261" w14:textId="77777777" w:rsidR="00BD60FD" w:rsidRPr="00D9514F" w:rsidRDefault="00BD60FD" w:rsidP="004671ED">
            <w:pPr>
              <w:jc w:val="right"/>
              <w:rPr>
                <w:sz w:val="18"/>
                <w:szCs w:val="18"/>
              </w:rPr>
            </w:pPr>
            <w:r w:rsidRPr="00D9514F">
              <w:rPr>
                <w:sz w:val="18"/>
                <w:szCs w:val="18"/>
              </w:rPr>
              <w:t>-408 135</w:t>
            </w:r>
          </w:p>
        </w:tc>
      </w:tr>
      <w:tr w:rsidR="00BD60FD" w:rsidRPr="00D9514F" w14:paraId="080DE2A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8799ED1" w14:textId="77777777" w:rsidR="00BD60FD" w:rsidRPr="00D9514F" w:rsidRDefault="00BD60FD" w:rsidP="00802501">
            <w:pPr>
              <w:jc w:val="both"/>
              <w:rPr>
                <w:i/>
                <w:sz w:val="18"/>
                <w:szCs w:val="18"/>
                <w:lang w:eastAsia="lv-LV"/>
              </w:rPr>
            </w:pPr>
            <w:r w:rsidRPr="00D9514F">
              <w:rPr>
                <w:i/>
                <w:sz w:val="18"/>
                <w:szCs w:val="18"/>
                <w:lang w:eastAsia="lv-LV"/>
              </w:rPr>
              <w:t>1.4. Samazinājums Augstākās Padomes deputātu pensijas izmaksām saistībā ar pensijas saņēmēju skaita prognozēto samazināšanos par 5 personām vidēji mēnesī (no 100 personām līdz 95 personām)</w:t>
            </w:r>
          </w:p>
        </w:tc>
        <w:tc>
          <w:tcPr>
            <w:tcW w:w="1277" w:type="dxa"/>
            <w:tcBorders>
              <w:top w:val="single" w:sz="4" w:space="0" w:color="000000"/>
              <w:left w:val="single" w:sz="4" w:space="0" w:color="000000"/>
              <w:bottom w:val="single" w:sz="4" w:space="0" w:color="000000"/>
              <w:right w:val="single" w:sz="4" w:space="0" w:color="000000"/>
            </w:tcBorders>
            <w:hideMark/>
          </w:tcPr>
          <w:p w14:paraId="1CCE9CEE" w14:textId="77777777" w:rsidR="00BD60FD" w:rsidRPr="00D9514F" w:rsidRDefault="00BD60FD" w:rsidP="004671ED">
            <w:pPr>
              <w:jc w:val="right"/>
              <w:rPr>
                <w:sz w:val="18"/>
                <w:szCs w:val="18"/>
              </w:rPr>
            </w:pPr>
            <w:r w:rsidRPr="00D9514F">
              <w:rPr>
                <w:sz w:val="18"/>
                <w:szCs w:val="18"/>
              </w:rPr>
              <w:t>191 088</w:t>
            </w:r>
          </w:p>
        </w:tc>
        <w:tc>
          <w:tcPr>
            <w:tcW w:w="1280" w:type="dxa"/>
            <w:tcBorders>
              <w:top w:val="single" w:sz="4" w:space="0" w:color="000000"/>
              <w:left w:val="single" w:sz="4" w:space="0" w:color="000000"/>
              <w:bottom w:val="single" w:sz="4" w:space="0" w:color="000000"/>
              <w:right w:val="single" w:sz="4" w:space="0" w:color="000000"/>
            </w:tcBorders>
            <w:hideMark/>
          </w:tcPr>
          <w:p w14:paraId="3D672A9B" w14:textId="77777777" w:rsidR="00BD60FD" w:rsidRPr="00D9514F" w:rsidRDefault="00BD60FD" w:rsidP="004671ED">
            <w:pPr>
              <w:jc w:val="center"/>
              <w:rPr>
                <w:sz w:val="18"/>
                <w:szCs w:val="18"/>
              </w:rPr>
            </w:pPr>
            <w:r w:rsidRPr="00D9514F">
              <w:rPr>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39DA5579" w14:textId="77777777" w:rsidR="00BD60FD" w:rsidRPr="00D9514F" w:rsidRDefault="00BD60FD" w:rsidP="004671ED">
            <w:pPr>
              <w:jc w:val="right"/>
              <w:rPr>
                <w:sz w:val="18"/>
                <w:szCs w:val="18"/>
              </w:rPr>
            </w:pPr>
            <w:r w:rsidRPr="00D9514F">
              <w:rPr>
                <w:sz w:val="18"/>
                <w:szCs w:val="18"/>
              </w:rPr>
              <w:t>-191 088</w:t>
            </w:r>
          </w:p>
        </w:tc>
      </w:tr>
      <w:tr w:rsidR="00BD60FD" w:rsidRPr="00D9514F" w14:paraId="6E27909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7BC85B2" w14:textId="77777777" w:rsidR="00BD60FD" w:rsidRPr="00D9514F" w:rsidRDefault="00BD60FD" w:rsidP="00802501">
            <w:pPr>
              <w:jc w:val="both"/>
              <w:rPr>
                <w:i/>
                <w:sz w:val="18"/>
                <w:szCs w:val="18"/>
                <w:lang w:eastAsia="lv-LV"/>
              </w:rPr>
            </w:pPr>
            <w:r w:rsidRPr="00D9514F">
              <w:rPr>
                <w:i/>
                <w:sz w:val="18"/>
                <w:szCs w:val="18"/>
                <w:lang w:eastAsia="lv-LV"/>
              </w:rPr>
              <w:t xml:space="preserve">1.5. Palielinājums apbedīšanas pabalsta izmaksām saistībā ar pabalsta vidējā apmēra mēnesī prognozēto palielināšanos par 73,31 </w:t>
            </w:r>
            <w:proofErr w:type="spellStart"/>
            <w:r w:rsidRPr="00D9514F">
              <w:rPr>
                <w:i/>
                <w:sz w:val="18"/>
                <w:szCs w:val="18"/>
                <w:lang w:eastAsia="lv-LV"/>
              </w:rPr>
              <w:t>euro</w:t>
            </w:r>
            <w:proofErr w:type="spellEnd"/>
            <w:r w:rsidRPr="00D9514F">
              <w:rPr>
                <w:i/>
                <w:sz w:val="18"/>
                <w:szCs w:val="18"/>
                <w:lang w:eastAsia="lv-LV"/>
              </w:rPr>
              <w:t xml:space="preserve"> (no 946,47 </w:t>
            </w:r>
            <w:proofErr w:type="spellStart"/>
            <w:r w:rsidRPr="00D9514F">
              <w:rPr>
                <w:i/>
                <w:sz w:val="18"/>
                <w:szCs w:val="18"/>
                <w:lang w:eastAsia="lv-LV"/>
              </w:rPr>
              <w:t>euro</w:t>
            </w:r>
            <w:proofErr w:type="spellEnd"/>
            <w:r w:rsidRPr="00D9514F">
              <w:rPr>
                <w:i/>
                <w:sz w:val="18"/>
                <w:szCs w:val="18"/>
                <w:lang w:eastAsia="lv-LV"/>
              </w:rPr>
              <w:t xml:space="preserve"> līdz 1 019,78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1 092 720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372 940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3661C885"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60565B66" w14:textId="77777777" w:rsidR="00BD60FD" w:rsidRPr="00D9514F" w:rsidRDefault="00BD60FD" w:rsidP="004671ED">
            <w:pPr>
              <w:jc w:val="right"/>
              <w:rPr>
                <w:sz w:val="18"/>
                <w:szCs w:val="18"/>
              </w:rPr>
            </w:pPr>
            <w:r w:rsidRPr="00D9514F">
              <w:rPr>
                <w:sz w:val="18"/>
                <w:szCs w:val="18"/>
              </w:rPr>
              <w:t>1 759 526</w:t>
            </w:r>
          </w:p>
        </w:tc>
        <w:tc>
          <w:tcPr>
            <w:tcW w:w="1277" w:type="dxa"/>
            <w:tcBorders>
              <w:top w:val="single" w:sz="4" w:space="0" w:color="000000"/>
              <w:left w:val="single" w:sz="4" w:space="0" w:color="000000"/>
              <w:bottom w:val="single" w:sz="4" w:space="0" w:color="000000"/>
              <w:right w:val="single" w:sz="4" w:space="0" w:color="000000"/>
            </w:tcBorders>
            <w:hideMark/>
          </w:tcPr>
          <w:p w14:paraId="6BFD4406" w14:textId="77777777" w:rsidR="00BD60FD" w:rsidRPr="00D9514F" w:rsidRDefault="00BD60FD" w:rsidP="004671ED">
            <w:pPr>
              <w:jc w:val="right"/>
              <w:rPr>
                <w:sz w:val="18"/>
                <w:szCs w:val="18"/>
              </w:rPr>
            </w:pPr>
            <w:r w:rsidRPr="00D9514F">
              <w:rPr>
                <w:sz w:val="18"/>
                <w:szCs w:val="18"/>
              </w:rPr>
              <w:t>1 759 526</w:t>
            </w:r>
          </w:p>
        </w:tc>
      </w:tr>
      <w:tr w:rsidR="00BD60FD" w:rsidRPr="00D9514F" w14:paraId="64D5B2CB"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EE1E436" w14:textId="77777777" w:rsidR="00BD60FD" w:rsidRPr="00D9514F" w:rsidRDefault="00BD60FD" w:rsidP="00802501">
            <w:pPr>
              <w:jc w:val="both"/>
              <w:rPr>
                <w:i/>
                <w:sz w:val="18"/>
                <w:szCs w:val="18"/>
                <w:lang w:eastAsia="lv-LV"/>
              </w:rPr>
            </w:pPr>
            <w:r w:rsidRPr="00D9514F">
              <w:rPr>
                <w:i/>
                <w:sz w:val="18"/>
                <w:szCs w:val="18"/>
                <w:lang w:eastAsia="lv-LV"/>
              </w:rPr>
              <w:t>1.6. Kaitējuma atlīdzība ČAES avārijas rezultātā cietušajām personām, t.sk.:</w:t>
            </w:r>
          </w:p>
          <w:p w14:paraId="3AFCEE38" w14:textId="77777777" w:rsidR="00BD60FD" w:rsidRPr="00D9514F" w:rsidRDefault="00BD60FD" w:rsidP="00802501">
            <w:pPr>
              <w:jc w:val="both"/>
              <w:rPr>
                <w:i/>
                <w:sz w:val="18"/>
                <w:szCs w:val="18"/>
                <w:lang w:eastAsia="lv-LV"/>
              </w:rPr>
            </w:pPr>
            <w:r w:rsidRPr="00D9514F">
              <w:rPr>
                <w:i/>
                <w:sz w:val="18"/>
                <w:szCs w:val="18"/>
                <w:lang w:eastAsia="lv-LV"/>
              </w:rPr>
              <w:t xml:space="preserve">-  palielinājums izmaksām saistībā ar atlīdzības vidējā apmēra mēnesī prognozēto palielināšanos par 96,33 </w:t>
            </w:r>
            <w:proofErr w:type="spellStart"/>
            <w:r w:rsidRPr="00D9514F">
              <w:rPr>
                <w:i/>
                <w:sz w:val="18"/>
                <w:szCs w:val="18"/>
                <w:lang w:eastAsia="lv-LV"/>
              </w:rPr>
              <w:t>euro</w:t>
            </w:r>
            <w:proofErr w:type="spellEnd"/>
            <w:r w:rsidRPr="00D9514F">
              <w:rPr>
                <w:i/>
                <w:sz w:val="18"/>
                <w:szCs w:val="18"/>
                <w:lang w:eastAsia="lv-LV"/>
              </w:rPr>
              <w:t xml:space="preserve"> (no 422,22 </w:t>
            </w:r>
            <w:proofErr w:type="spellStart"/>
            <w:r w:rsidRPr="00D9514F">
              <w:rPr>
                <w:i/>
                <w:sz w:val="18"/>
                <w:szCs w:val="18"/>
                <w:lang w:eastAsia="lv-LV"/>
              </w:rPr>
              <w:t>euro</w:t>
            </w:r>
            <w:proofErr w:type="spellEnd"/>
            <w:r w:rsidRPr="00D9514F">
              <w:rPr>
                <w:i/>
                <w:sz w:val="18"/>
                <w:szCs w:val="18"/>
                <w:lang w:eastAsia="lv-LV"/>
              </w:rPr>
              <w:t xml:space="preserve"> līdz 518,55 </w:t>
            </w:r>
            <w:proofErr w:type="spellStart"/>
            <w:r w:rsidRPr="00D9514F">
              <w:rPr>
                <w:i/>
                <w:sz w:val="18"/>
                <w:szCs w:val="18"/>
                <w:lang w:eastAsia="lv-LV"/>
              </w:rPr>
              <w:t>euro</w:t>
            </w:r>
            <w:proofErr w:type="spellEnd"/>
            <w:r w:rsidRPr="00D9514F">
              <w:rPr>
                <w:i/>
                <w:sz w:val="18"/>
                <w:szCs w:val="18"/>
                <w:lang w:eastAsia="lv-LV"/>
              </w:rPr>
              <w:t>);</w:t>
            </w:r>
          </w:p>
          <w:p w14:paraId="144BA4E7" w14:textId="77777777" w:rsidR="00BD60FD" w:rsidRPr="00D9514F" w:rsidRDefault="00BD60FD" w:rsidP="00802501">
            <w:pPr>
              <w:jc w:val="both"/>
              <w:rPr>
                <w:i/>
                <w:sz w:val="18"/>
                <w:szCs w:val="18"/>
                <w:lang w:eastAsia="lv-LV"/>
              </w:rPr>
            </w:pPr>
            <w:r w:rsidRPr="00D9514F">
              <w:rPr>
                <w:i/>
                <w:sz w:val="18"/>
                <w:szCs w:val="18"/>
                <w:lang w:eastAsia="lv-LV"/>
              </w:rPr>
              <w:t>- samazinājums izmaksām saistībā ar atlīdzības saņēmēju skaita prognozēto samazināšanos par 4 personām vidēji mēnesī (no 28 personām līdz 24 personām).</w:t>
            </w:r>
          </w:p>
        </w:tc>
        <w:tc>
          <w:tcPr>
            <w:tcW w:w="1277" w:type="dxa"/>
            <w:tcBorders>
              <w:top w:val="single" w:sz="4" w:space="0" w:color="000000"/>
              <w:left w:val="single" w:sz="4" w:space="0" w:color="000000"/>
              <w:bottom w:val="single" w:sz="4" w:space="0" w:color="000000"/>
              <w:right w:val="single" w:sz="4" w:space="0" w:color="000000"/>
            </w:tcBorders>
            <w:hideMark/>
          </w:tcPr>
          <w:p w14:paraId="3501DB21" w14:textId="77777777" w:rsidR="00BD60FD" w:rsidRPr="00D9514F" w:rsidRDefault="00BD60FD" w:rsidP="004671ED">
            <w:pPr>
              <w:jc w:val="right"/>
              <w:rPr>
                <w:sz w:val="18"/>
                <w:szCs w:val="18"/>
              </w:rPr>
            </w:pPr>
            <w:r w:rsidRPr="00D9514F">
              <w:rPr>
                <w:sz w:val="18"/>
                <w:szCs w:val="18"/>
              </w:rPr>
              <w:t>24 890</w:t>
            </w:r>
          </w:p>
        </w:tc>
        <w:tc>
          <w:tcPr>
            <w:tcW w:w="1280" w:type="dxa"/>
            <w:tcBorders>
              <w:top w:val="single" w:sz="4" w:space="0" w:color="000000"/>
              <w:left w:val="single" w:sz="4" w:space="0" w:color="000000"/>
              <w:bottom w:val="single" w:sz="4" w:space="0" w:color="000000"/>
              <w:right w:val="single" w:sz="4" w:space="0" w:color="000000"/>
            </w:tcBorders>
            <w:hideMark/>
          </w:tcPr>
          <w:p w14:paraId="23405715" w14:textId="77777777" w:rsidR="00BD60FD" w:rsidRPr="00D9514F" w:rsidRDefault="00BD60FD" w:rsidP="004671ED">
            <w:pPr>
              <w:jc w:val="right"/>
              <w:rPr>
                <w:sz w:val="18"/>
                <w:szCs w:val="18"/>
              </w:rPr>
            </w:pPr>
            <w:r w:rsidRPr="00D9514F">
              <w:rPr>
                <w:sz w:val="18"/>
                <w:szCs w:val="18"/>
              </w:rPr>
              <w:t>32 366</w:t>
            </w:r>
          </w:p>
        </w:tc>
        <w:tc>
          <w:tcPr>
            <w:tcW w:w="1277" w:type="dxa"/>
            <w:tcBorders>
              <w:top w:val="single" w:sz="4" w:space="0" w:color="000000"/>
              <w:left w:val="single" w:sz="4" w:space="0" w:color="000000"/>
              <w:bottom w:val="single" w:sz="4" w:space="0" w:color="000000"/>
              <w:right w:val="single" w:sz="4" w:space="0" w:color="000000"/>
            </w:tcBorders>
            <w:hideMark/>
          </w:tcPr>
          <w:p w14:paraId="76598F27" w14:textId="77777777" w:rsidR="00BD60FD" w:rsidRPr="00D9514F" w:rsidRDefault="00BD60FD" w:rsidP="004671ED">
            <w:pPr>
              <w:jc w:val="right"/>
              <w:rPr>
                <w:sz w:val="18"/>
                <w:szCs w:val="18"/>
              </w:rPr>
            </w:pPr>
            <w:r w:rsidRPr="00D9514F">
              <w:rPr>
                <w:sz w:val="18"/>
                <w:szCs w:val="18"/>
              </w:rPr>
              <w:t>7 476</w:t>
            </w:r>
          </w:p>
        </w:tc>
      </w:tr>
      <w:tr w:rsidR="00BD60FD" w:rsidRPr="00D9514F" w14:paraId="325CF1CB"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538F7AD" w14:textId="77777777" w:rsidR="00BD60FD" w:rsidRPr="00D9514F" w:rsidRDefault="00BD60FD" w:rsidP="00802501">
            <w:pPr>
              <w:jc w:val="both"/>
              <w:rPr>
                <w:i/>
                <w:sz w:val="18"/>
                <w:szCs w:val="18"/>
                <w:lang w:eastAsia="lv-LV"/>
              </w:rPr>
            </w:pPr>
            <w:r w:rsidRPr="00D9514F">
              <w:rPr>
                <w:i/>
                <w:sz w:val="18"/>
                <w:szCs w:val="18"/>
                <w:lang w:eastAsia="lv-LV"/>
              </w:rPr>
              <w:t>1.7. Palielinājums pabalsta pensijas saņēmēja nāves gadījumā pārdzīvojušam laulātajam izmaksām saistībā ar pabalsta vidējā apmēra mēnesī prognozēto palielināšanos par 12,52 </w:t>
            </w:r>
            <w:proofErr w:type="spellStart"/>
            <w:r w:rsidRPr="00D9514F">
              <w:rPr>
                <w:i/>
                <w:sz w:val="18"/>
                <w:szCs w:val="18"/>
                <w:lang w:eastAsia="lv-LV"/>
              </w:rPr>
              <w:t>euro</w:t>
            </w:r>
            <w:proofErr w:type="spellEnd"/>
            <w:r w:rsidRPr="00D9514F">
              <w:rPr>
                <w:i/>
                <w:sz w:val="18"/>
                <w:szCs w:val="18"/>
                <w:lang w:eastAsia="lv-LV"/>
              </w:rPr>
              <w:t xml:space="preserve"> (no 268,47 </w:t>
            </w:r>
            <w:proofErr w:type="spellStart"/>
            <w:r w:rsidRPr="00D9514F">
              <w:rPr>
                <w:i/>
                <w:sz w:val="18"/>
                <w:szCs w:val="18"/>
                <w:lang w:eastAsia="lv-LV"/>
              </w:rPr>
              <w:lastRenderedPageBreak/>
              <w:t>euro</w:t>
            </w:r>
            <w:proofErr w:type="spellEnd"/>
            <w:r w:rsidRPr="00D9514F">
              <w:rPr>
                <w:i/>
                <w:sz w:val="18"/>
                <w:szCs w:val="18"/>
                <w:lang w:eastAsia="lv-LV"/>
              </w:rPr>
              <w:t xml:space="preserve"> līdz 280,99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910 080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311 588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25829133" w14:textId="77777777" w:rsidR="00BD60FD" w:rsidRPr="00D9514F" w:rsidRDefault="00BD60FD" w:rsidP="004671ED">
            <w:pPr>
              <w:jc w:val="center"/>
              <w:rPr>
                <w:sz w:val="18"/>
                <w:szCs w:val="18"/>
              </w:rPr>
            </w:pPr>
            <w:r w:rsidRPr="00D9514F">
              <w:rPr>
                <w:sz w:val="18"/>
                <w:szCs w:val="18"/>
              </w:rPr>
              <w:lastRenderedPageBreak/>
              <w:t>-</w:t>
            </w:r>
          </w:p>
        </w:tc>
        <w:tc>
          <w:tcPr>
            <w:tcW w:w="1280" w:type="dxa"/>
            <w:tcBorders>
              <w:top w:val="single" w:sz="4" w:space="0" w:color="000000"/>
              <w:left w:val="single" w:sz="4" w:space="0" w:color="000000"/>
              <w:bottom w:val="single" w:sz="4" w:space="0" w:color="000000"/>
              <w:right w:val="single" w:sz="4" w:space="0" w:color="000000"/>
            </w:tcBorders>
            <w:hideMark/>
          </w:tcPr>
          <w:p w14:paraId="1D0913FE" w14:textId="77777777" w:rsidR="00BD60FD" w:rsidRPr="00D9514F" w:rsidRDefault="00BD60FD" w:rsidP="004671ED">
            <w:pPr>
              <w:jc w:val="right"/>
              <w:rPr>
                <w:sz w:val="18"/>
                <w:szCs w:val="18"/>
              </w:rPr>
            </w:pPr>
            <w:r w:rsidRPr="00D9514F">
              <w:rPr>
                <w:sz w:val="18"/>
                <w:szCs w:val="18"/>
              </w:rPr>
              <w:t>901 231</w:t>
            </w:r>
          </w:p>
        </w:tc>
        <w:tc>
          <w:tcPr>
            <w:tcW w:w="1277" w:type="dxa"/>
            <w:tcBorders>
              <w:top w:val="single" w:sz="4" w:space="0" w:color="000000"/>
              <w:left w:val="single" w:sz="4" w:space="0" w:color="000000"/>
              <w:bottom w:val="single" w:sz="4" w:space="0" w:color="000000"/>
              <w:right w:val="single" w:sz="4" w:space="0" w:color="000000"/>
            </w:tcBorders>
            <w:hideMark/>
          </w:tcPr>
          <w:p w14:paraId="0050AF2D" w14:textId="77777777" w:rsidR="00BD60FD" w:rsidRPr="00D9514F" w:rsidRDefault="00BD60FD" w:rsidP="004671ED">
            <w:pPr>
              <w:jc w:val="right"/>
              <w:rPr>
                <w:sz w:val="18"/>
                <w:szCs w:val="18"/>
              </w:rPr>
            </w:pPr>
            <w:r w:rsidRPr="00D9514F">
              <w:rPr>
                <w:sz w:val="18"/>
                <w:szCs w:val="18"/>
              </w:rPr>
              <w:t>901 231</w:t>
            </w:r>
          </w:p>
        </w:tc>
      </w:tr>
      <w:tr w:rsidR="00BD60FD" w:rsidRPr="00D9514F" w14:paraId="4B34250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2B4C52D" w14:textId="77777777" w:rsidR="00BD60FD" w:rsidRPr="00D9514F" w:rsidRDefault="00BD60FD" w:rsidP="00802501">
            <w:pPr>
              <w:jc w:val="both"/>
              <w:rPr>
                <w:i/>
                <w:sz w:val="18"/>
                <w:szCs w:val="18"/>
                <w:lang w:eastAsia="lv-LV"/>
              </w:rPr>
            </w:pPr>
            <w:r w:rsidRPr="00D9514F">
              <w:rPr>
                <w:i/>
                <w:sz w:val="18"/>
                <w:szCs w:val="18"/>
                <w:lang w:eastAsia="lv-LV"/>
              </w:rPr>
              <w:t>1.8. Palielinājums pārmaksāto VSAOI  atmaksām saistībā ar valsts pensiju speciālā budžeta  īpatsvara palielināšanos no 70,84% līdz 72,04%</w:t>
            </w:r>
          </w:p>
        </w:tc>
        <w:tc>
          <w:tcPr>
            <w:tcW w:w="1277" w:type="dxa"/>
            <w:tcBorders>
              <w:top w:val="single" w:sz="4" w:space="0" w:color="000000"/>
              <w:left w:val="single" w:sz="4" w:space="0" w:color="000000"/>
              <w:bottom w:val="single" w:sz="4" w:space="0" w:color="000000"/>
              <w:right w:val="single" w:sz="4" w:space="0" w:color="000000"/>
            </w:tcBorders>
            <w:hideMark/>
          </w:tcPr>
          <w:p w14:paraId="5BFD1BB3"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181C7F64" w14:textId="77777777" w:rsidR="00BD60FD" w:rsidRPr="00D9514F" w:rsidRDefault="00BD60FD" w:rsidP="004671ED">
            <w:pPr>
              <w:jc w:val="right"/>
              <w:rPr>
                <w:sz w:val="18"/>
                <w:szCs w:val="18"/>
              </w:rPr>
            </w:pPr>
            <w:r w:rsidRPr="00D9514F">
              <w:rPr>
                <w:sz w:val="18"/>
                <w:szCs w:val="18"/>
              </w:rPr>
              <w:t>3 000</w:t>
            </w:r>
          </w:p>
        </w:tc>
        <w:tc>
          <w:tcPr>
            <w:tcW w:w="1277" w:type="dxa"/>
            <w:tcBorders>
              <w:top w:val="single" w:sz="4" w:space="0" w:color="000000"/>
              <w:left w:val="single" w:sz="4" w:space="0" w:color="000000"/>
              <w:bottom w:val="single" w:sz="4" w:space="0" w:color="000000"/>
              <w:right w:val="single" w:sz="4" w:space="0" w:color="000000"/>
            </w:tcBorders>
            <w:hideMark/>
          </w:tcPr>
          <w:p w14:paraId="184FDF3F" w14:textId="77777777" w:rsidR="00BD60FD" w:rsidRPr="00D9514F" w:rsidRDefault="00BD60FD" w:rsidP="004671ED">
            <w:pPr>
              <w:jc w:val="right"/>
              <w:rPr>
                <w:sz w:val="18"/>
                <w:szCs w:val="18"/>
              </w:rPr>
            </w:pPr>
            <w:r w:rsidRPr="00D9514F">
              <w:rPr>
                <w:sz w:val="18"/>
                <w:szCs w:val="18"/>
              </w:rPr>
              <w:t>3 000</w:t>
            </w:r>
          </w:p>
        </w:tc>
      </w:tr>
      <w:tr w:rsidR="00BD60FD" w:rsidRPr="00D9514F" w14:paraId="6360980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A7DD078" w14:textId="77777777" w:rsidR="00BD60FD" w:rsidRPr="00D9514F" w:rsidRDefault="00BD60FD" w:rsidP="00802501">
            <w:pPr>
              <w:jc w:val="both"/>
              <w:rPr>
                <w:i/>
                <w:sz w:val="18"/>
                <w:szCs w:val="18"/>
                <w:lang w:eastAsia="lv-LV"/>
              </w:rPr>
            </w:pPr>
            <w:r w:rsidRPr="00D9514F">
              <w:rPr>
                <w:i/>
                <w:sz w:val="18"/>
                <w:szCs w:val="18"/>
                <w:lang w:eastAsia="lv-LV"/>
              </w:rPr>
              <w:t>1.9. Palielinājums ES pensiju shēmai pārskaitītajam pensijas kapitālam un obligāto iemaksu nodošanai citai dalībvalstij, ņemot vērā iepriekšējo gadu izpildes tendences un saistībā ar valsts pensiju speciālā budžeta īpatsvara palielināšanos no 70,84% līdz 72,04%</w:t>
            </w:r>
          </w:p>
        </w:tc>
        <w:tc>
          <w:tcPr>
            <w:tcW w:w="1277" w:type="dxa"/>
            <w:tcBorders>
              <w:top w:val="single" w:sz="4" w:space="0" w:color="000000"/>
              <w:left w:val="single" w:sz="4" w:space="0" w:color="000000"/>
              <w:bottom w:val="single" w:sz="4" w:space="0" w:color="000000"/>
              <w:right w:val="single" w:sz="4" w:space="0" w:color="000000"/>
            </w:tcBorders>
            <w:hideMark/>
          </w:tcPr>
          <w:p w14:paraId="37B34B49"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45BF221" w14:textId="77777777" w:rsidR="00BD60FD" w:rsidRPr="00D9514F" w:rsidRDefault="00BD60FD" w:rsidP="004671ED">
            <w:pPr>
              <w:jc w:val="right"/>
              <w:rPr>
                <w:sz w:val="18"/>
                <w:szCs w:val="18"/>
              </w:rPr>
            </w:pPr>
            <w:r w:rsidRPr="00D9514F">
              <w:rPr>
                <w:sz w:val="18"/>
                <w:szCs w:val="18"/>
              </w:rPr>
              <w:t>29 176</w:t>
            </w:r>
          </w:p>
        </w:tc>
        <w:tc>
          <w:tcPr>
            <w:tcW w:w="1277" w:type="dxa"/>
            <w:tcBorders>
              <w:top w:val="single" w:sz="4" w:space="0" w:color="000000"/>
              <w:left w:val="single" w:sz="4" w:space="0" w:color="000000"/>
              <w:bottom w:val="single" w:sz="4" w:space="0" w:color="000000"/>
              <w:right w:val="single" w:sz="4" w:space="0" w:color="000000"/>
            </w:tcBorders>
            <w:hideMark/>
          </w:tcPr>
          <w:p w14:paraId="0664C830" w14:textId="77777777" w:rsidR="00BD60FD" w:rsidRPr="00D9514F" w:rsidRDefault="00BD60FD" w:rsidP="004671ED">
            <w:pPr>
              <w:jc w:val="right"/>
              <w:rPr>
                <w:sz w:val="18"/>
                <w:szCs w:val="18"/>
              </w:rPr>
            </w:pPr>
            <w:r w:rsidRPr="00D9514F">
              <w:rPr>
                <w:sz w:val="18"/>
                <w:szCs w:val="18"/>
              </w:rPr>
              <w:t>29 176</w:t>
            </w:r>
          </w:p>
        </w:tc>
      </w:tr>
      <w:tr w:rsidR="00BD60FD" w:rsidRPr="00D9514F" w14:paraId="5164EFC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BB42B8B" w14:textId="77777777" w:rsidR="00BD60FD" w:rsidRPr="00D9514F" w:rsidRDefault="00BD60FD" w:rsidP="00802501">
            <w:pPr>
              <w:jc w:val="both"/>
              <w:rPr>
                <w:i/>
                <w:sz w:val="18"/>
                <w:szCs w:val="18"/>
                <w:lang w:eastAsia="lv-LV"/>
              </w:rPr>
            </w:pPr>
            <w:r w:rsidRPr="00D9514F">
              <w:rPr>
                <w:i/>
                <w:sz w:val="18"/>
                <w:szCs w:val="18"/>
                <w:lang w:eastAsia="lv-LV"/>
              </w:rPr>
              <w:t xml:space="preserve">2. Valsts budžeta </w:t>
            </w:r>
            <w:proofErr w:type="spellStart"/>
            <w:r w:rsidRPr="00D9514F">
              <w:rPr>
                <w:i/>
                <w:sz w:val="18"/>
                <w:szCs w:val="18"/>
                <w:lang w:eastAsia="lv-LV"/>
              </w:rPr>
              <w:t>transferti</w:t>
            </w:r>
            <w:proofErr w:type="spellEnd"/>
            <w:r w:rsidRPr="00D9514F">
              <w:rPr>
                <w:i/>
                <w:sz w:val="18"/>
                <w:szCs w:val="18"/>
                <w:lang w:eastAsia="lv-LV"/>
              </w:rPr>
              <w:t xml:space="preserve">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19F72A6C"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3A232A2E" w14:textId="77777777" w:rsidR="00BD60FD" w:rsidRPr="00D9514F" w:rsidRDefault="00BD60FD" w:rsidP="004671ED">
            <w:pPr>
              <w:jc w:val="right"/>
              <w:rPr>
                <w:sz w:val="18"/>
                <w:szCs w:val="18"/>
              </w:rPr>
            </w:pPr>
            <w:r w:rsidRPr="00D9514F">
              <w:rPr>
                <w:sz w:val="18"/>
                <w:szCs w:val="18"/>
              </w:rPr>
              <w:t>1 363 790</w:t>
            </w:r>
          </w:p>
        </w:tc>
        <w:tc>
          <w:tcPr>
            <w:tcW w:w="1277" w:type="dxa"/>
            <w:tcBorders>
              <w:top w:val="single" w:sz="4" w:space="0" w:color="000000"/>
              <w:left w:val="single" w:sz="4" w:space="0" w:color="000000"/>
              <w:bottom w:val="single" w:sz="4" w:space="0" w:color="000000"/>
              <w:right w:val="single" w:sz="4" w:space="0" w:color="000000"/>
            </w:tcBorders>
            <w:hideMark/>
          </w:tcPr>
          <w:p w14:paraId="72160258" w14:textId="77777777" w:rsidR="00BD60FD" w:rsidRPr="00D9514F" w:rsidRDefault="00BD60FD" w:rsidP="004671ED">
            <w:pPr>
              <w:jc w:val="right"/>
              <w:rPr>
                <w:sz w:val="18"/>
                <w:szCs w:val="18"/>
              </w:rPr>
            </w:pPr>
            <w:r w:rsidRPr="00D9514F">
              <w:rPr>
                <w:sz w:val="18"/>
                <w:szCs w:val="18"/>
              </w:rPr>
              <w:t>1 363 790</w:t>
            </w:r>
          </w:p>
        </w:tc>
      </w:tr>
      <w:tr w:rsidR="00BD60FD" w:rsidRPr="00D9514F" w14:paraId="6045737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850021C" w14:textId="77777777" w:rsidR="00BD60FD" w:rsidRPr="00D9514F" w:rsidRDefault="00BD60FD" w:rsidP="00802501">
            <w:pPr>
              <w:jc w:val="both"/>
              <w:rPr>
                <w:i/>
                <w:sz w:val="18"/>
                <w:szCs w:val="18"/>
                <w:lang w:eastAsia="lv-LV"/>
              </w:rPr>
            </w:pPr>
            <w:r w:rsidRPr="00D9514F">
              <w:rPr>
                <w:i/>
                <w:sz w:val="18"/>
                <w:szCs w:val="18"/>
                <w:lang w:eastAsia="lv-LV"/>
              </w:rPr>
              <w:t xml:space="preserve">Palielinājums valsts budžeta </w:t>
            </w:r>
            <w:proofErr w:type="spellStart"/>
            <w:r w:rsidRPr="00D9514F">
              <w:rPr>
                <w:i/>
                <w:sz w:val="18"/>
                <w:szCs w:val="18"/>
                <w:lang w:eastAsia="lv-LV"/>
              </w:rPr>
              <w:t>transfertam</w:t>
            </w:r>
            <w:proofErr w:type="spellEnd"/>
            <w:r w:rsidRPr="00D9514F">
              <w:rPr>
                <w:i/>
                <w:sz w:val="18"/>
                <w:szCs w:val="18"/>
                <w:lang w:eastAsia="lv-LV"/>
              </w:rPr>
              <w:t xml:space="preserve"> no valsts pensiju speciālā budžeta uz VSAA speciālo budžetu saistībā ar:</w:t>
            </w:r>
          </w:p>
          <w:p w14:paraId="206DAAF7" w14:textId="77777777" w:rsidR="00BD60FD" w:rsidRPr="00D9514F" w:rsidRDefault="00BD60FD" w:rsidP="00802501">
            <w:pPr>
              <w:jc w:val="both"/>
              <w:rPr>
                <w:i/>
                <w:sz w:val="18"/>
                <w:szCs w:val="18"/>
                <w:lang w:eastAsia="lv-LV"/>
              </w:rPr>
            </w:pPr>
            <w:r w:rsidRPr="00D9514F">
              <w:rPr>
                <w:i/>
                <w:sz w:val="18"/>
                <w:szCs w:val="18"/>
                <w:lang w:eastAsia="lv-LV"/>
              </w:rPr>
              <w:t xml:space="preserve">- prioritārā pasākuma “Pensiju, pabalstu un atlīdzību piegādes saņēmēja dzīvesvietā samaksas pieauguma kompensēšana” īstenošanu (338 525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2A448173" w14:textId="77777777" w:rsidR="00BD60FD" w:rsidRPr="00D9514F" w:rsidRDefault="00BD60FD" w:rsidP="00802501">
            <w:pPr>
              <w:jc w:val="both"/>
              <w:rPr>
                <w:i/>
                <w:sz w:val="18"/>
                <w:szCs w:val="18"/>
                <w:lang w:eastAsia="lv-LV"/>
              </w:rPr>
            </w:pPr>
            <w:r w:rsidRPr="00D9514F">
              <w:rPr>
                <w:i/>
                <w:sz w:val="18"/>
                <w:szCs w:val="18"/>
                <w:lang w:eastAsia="lv-LV"/>
              </w:rPr>
              <w:t xml:space="preserve">- prioritārā pasākuma “Labklājības nozares sniegto pakalpojumu pieejamības nodrošināšana” īstenošanu (600 434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2126E9B4" w14:textId="77777777" w:rsidR="00BD60FD" w:rsidRPr="00D9514F" w:rsidRDefault="00BD60FD" w:rsidP="00802501">
            <w:pPr>
              <w:jc w:val="both"/>
              <w:rPr>
                <w:i/>
                <w:sz w:val="18"/>
                <w:szCs w:val="18"/>
                <w:lang w:eastAsia="lv-LV"/>
              </w:rPr>
            </w:pPr>
            <w:r w:rsidRPr="00D9514F">
              <w:rPr>
                <w:i/>
                <w:sz w:val="18"/>
                <w:szCs w:val="18"/>
                <w:lang w:eastAsia="lv-LV"/>
              </w:rPr>
              <w:t xml:space="preserve">- prioritārā pasākuma “Publisko personu nomas maksas sadārdzinājums” īstenošanu (165 439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6CE05875" w14:textId="77777777" w:rsidR="00BD60FD" w:rsidRPr="00D9514F" w:rsidRDefault="00BD60FD" w:rsidP="00802501">
            <w:pPr>
              <w:jc w:val="both"/>
              <w:rPr>
                <w:i/>
                <w:sz w:val="18"/>
                <w:szCs w:val="18"/>
                <w:lang w:eastAsia="lv-LV"/>
              </w:rPr>
            </w:pPr>
            <w:r w:rsidRPr="00D9514F">
              <w:rPr>
                <w:i/>
                <w:sz w:val="18"/>
                <w:szCs w:val="18"/>
                <w:lang w:eastAsia="lv-LV"/>
              </w:rPr>
              <w:t xml:space="preserve">- starpnozaru prioritārā pasākuma “Publisko personu nomas maksas sadārdzinājums” īstenošanu (7 531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75AE77F0" w14:textId="77777777" w:rsidR="00BD60FD" w:rsidRPr="00D9514F" w:rsidRDefault="00BD60FD" w:rsidP="00802501">
            <w:pPr>
              <w:jc w:val="both"/>
              <w:rPr>
                <w:i/>
                <w:sz w:val="18"/>
                <w:szCs w:val="18"/>
                <w:lang w:eastAsia="lv-LV"/>
              </w:rPr>
            </w:pPr>
            <w:r w:rsidRPr="00D9514F">
              <w:rPr>
                <w:i/>
                <w:sz w:val="18"/>
                <w:szCs w:val="18"/>
                <w:lang w:eastAsia="lv-LV"/>
              </w:rPr>
              <w:t xml:space="preserve">- dalības maksas nodrošināšanu Starptautiskajā Sociālās drošības asociācijā (1 368 </w:t>
            </w:r>
            <w:proofErr w:type="spellStart"/>
            <w:r w:rsidRPr="00D9514F">
              <w:rPr>
                <w:i/>
                <w:sz w:val="18"/>
                <w:szCs w:val="18"/>
                <w:lang w:eastAsia="lv-LV"/>
              </w:rPr>
              <w:t>euro</w:t>
            </w:r>
            <w:proofErr w:type="spellEnd"/>
            <w:r w:rsidRPr="00D9514F">
              <w:rPr>
                <w:i/>
                <w:sz w:val="18"/>
                <w:szCs w:val="18"/>
                <w:lang w:eastAsia="lv-LV"/>
              </w:rPr>
              <w:t>);</w:t>
            </w:r>
          </w:p>
          <w:p w14:paraId="413C20B5" w14:textId="77777777" w:rsidR="00BD60FD" w:rsidRPr="00D9514F" w:rsidRDefault="00BD60FD" w:rsidP="00802501">
            <w:pPr>
              <w:jc w:val="both"/>
              <w:rPr>
                <w:i/>
                <w:iCs/>
                <w:sz w:val="18"/>
                <w:szCs w:val="18"/>
                <w:lang w:eastAsia="lv-LV"/>
              </w:rPr>
            </w:pPr>
            <w:r w:rsidRPr="00D9514F">
              <w:rPr>
                <w:i/>
                <w:sz w:val="18"/>
                <w:szCs w:val="18"/>
                <w:lang w:eastAsia="lv-LV"/>
              </w:rPr>
              <w:t xml:space="preserve">- valsts pensiju speciālā budžeta īpatsvara palielināšanos no 70,84% līdz 72,04% (250 493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3ABF9699"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63013310" w14:textId="77777777" w:rsidR="00BD60FD" w:rsidRPr="00D9514F" w:rsidRDefault="00BD60FD" w:rsidP="004671ED">
            <w:pPr>
              <w:jc w:val="right"/>
              <w:rPr>
                <w:sz w:val="18"/>
                <w:szCs w:val="18"/>
              </w:rPr>
            </w:pPr>
            <w:r w:rsidRPr="00D9514F">
              <w:rPr>
                <w:sz w:val="18"/>
                <w:szCs w:val="18"/>
              </w:rPr>
              <w:t>1 363 790</w:t>
            </w:r>
          </w:p>
        </w:tc>
        <w:tc>
          <w:tcPr>
            <w:tcW w:w="1277" w:type="dxa"/>
            <w:tcBorders>
              <w:top w:val="single" w:sz="4" w:space="0" w:color="000000"/>
              <w:left w:val="single" w:sz="4" w:space="0" w:color="000000"/>
              <w:bottom w:val="single" w:sz="4" w:space="0" w:color="000000"/>
              <w:right w:val="single" w:sz="4" w:space="0" w:color="000000"/>
            </w:tcBorders>
            <w:hideMark/>
          </w:tcPr>
          <w:p w14:paraId="4010D197" w14:textId="77777777" w:rsidR="00BD60FD" w:rsidRPr="00D9514F" w:rsidRDefault="00BD60FD" w:rsidP="004671ED">
            <w:pPr>
              <w:jc w:val="right"/>
              <w:rPr>
                <w:sz w:val="18"/>
                <w:szCs w:val="18"/>
              </w:rPr>
            </w:pPr>
            <w:r w:rsidRPr="00D9514F">
              <w:rPr>
                <w:sz w:val="18"/>
                <w:szCs w:val="18"/>
              </w:rPr>
              <w:t>1 363 790</w:t>
            </w:r>
          </w:p>
        </w:tc>
      </w:tr>
    </w:tbl>
    <w:p w14:paraId="636B3508" w14:textId="77777777" w:rsidR="00BD60FD" w:rsidRPr="00D9514F" w:rsidRDefault="00BD60FD" w:rsidP="00BD60FD">
      <w:pPr>
        <w:spacing w:before="240" w:after="240"/>
        <w:jc w:val="center"/>
        <w:rPr>
          <w:b/>
          <w:lang w:eastAsia="lv-LV"/>
        </w:rPr>
      </w:pPr>
      <w:r w:rsidRPr="00D9514F">
        <w:rPr>
          <w:b/>
          <w:lang w:eastAsia="lv-LV"/>
        </w:rPr>
        <w:t>Finansēšana 2024. gada plānā</w:t>
      </w:r>
    </w:p>
    <w:p w14:paraId="22DE5278"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BD60FD" w:rsidRPr="00D9514F" w14:paraId="0976B51C" w14:textId="77777777" w:rsidTr="004671ED">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460E81E9" w14:textId="77777777" w:rsidR="00BD60FD" w:rsidRPr="00D9514F" w:rsidRDefault="00BD60FD" w:rsidP="004671ED">
            <w:pPr>
              <w:jc w:val="center"/>
              <w:rPr>
                <w:sz w:val="18"/>
              </w:rPr>
            </w:pPr>
            <w:bookmarkStart w:id="80" w:name="_Hlk147338815"/>
            <w:r w:rsidRPr="00D9514F">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59AA9F4" w14:textId="77777777" w:rsidR="00BD60FD" w:rsidRPr="00D9514F" w:rsidRDefault="00BD60FD" w:rsidP="004671ED">
            <w:pPr>
              <w:jc w:val="center"/>
              <w:rPr>
                <w:sz w:val="18"/>
                <w:szCs w:val="18"/>
                <w:lang w:eastAsia="lv-LV"/>
              </w:rPr>
            </w:pPr>
            <w:r w:rsidRPr="00D9514F">
              <w:rPr>
                <w:sz w:val="18"/>
                <w:szCs w:val="18"/>
                <w:lang w:eastAsia="lv-LV"/>
              </w:rPr>
              <w:t>2024. gada plāns</w:t>
            </w:r>
          </w:p>
        </w:tc>
      </w:tr>
      <w:tr w:rsidR="00BD60FD" w:rsidRPr="00D9514F" w14:paraId="150A19A2"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2A0EA0E1" w14:textId="77777777" w:rsidR="00BD60FD" w:rsidRPr="00D9514F" w:rsidRDefault="00BD60FD" w:rsidP="004671ED">
            <w:pPr>
              <w:rPr>
                <w:b/>
                <w:sz w:val="18"/>
                <w:szCs w:val="18"/>
              </w:rPr>
            </w:pPr>
            <w:r w:rsidRPr="00D9514F">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0E3EA9F0" w14:textId="77777777" w:rsidR="00BD60FD" w:rsidRPr="00D9514F" w:rsidRDefault="00BD60FD" w:rsidP="004671ED">
            <w:pPr>
              <w:ind w:left="-103"/>
              <w:jc w:val="right"/>
              <w:rPr>
                <w:b/>
                <w:sz w:val="18"/>
                <w:szCs w:val="18"/>
              </w:rPr>
            </w:pPr>
            <w:r w:rsidRPr="00D9514F">
              <w:rPr>
                <w:b/>
                <w:sz w:val="18"/>
                <w:szCs w:val="18"/>
              </w:rPr>
              <w:t>-355 452 592</w:t>
            </w:r>
          </w:p>
        </w:tc>
      </w:tr>
      <w:tr w:rsidR="00BD60FD" w:rsidRPr="00D9514F" w14:paraId="14B65ED0" w14:textId="77777777" w:rsidTr="004671ED">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3F860D3B" w14:textId="77777777" w:rsidR="00BD60FD" w:rsidRPr="00D9514F" w:rsidRDefault="00BD60FD" w:rsidP="004671ED">
            <w:pPr>
              <w:ind w:firstLine="313"/>
              <w:rPr>
                <w:sz w:val="18"/>
                <w:szCs w:val="18"/>
              </w:rPr>
            </w:pPr>
            <w:r w:rsidRPr="00D9514F">
              <w:rPr>
                <w:i/>
                <w:sz w:val="18"/>
                <w:szCs w:val="18"/>
                <w:lang w:eastAsia="lv-LV"/>
              </w:rPr>
              <w:t>t. sk.:</w:t>
            </w:r>
          </w:p>
        </w:tc>
      </w:tr>
      <w:tr w:rsidR="00BD60FD" w:rsidRPr="00D9514F" w14:paraId="27DA0FF2"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336004E4" w14:textId="77777777" w:rsidR="00BD60FD" w:rsidRPr="00D9514F" w:rsidRDefault="00BD60FD" w:rsidP="00802501">
            <w:pPr>
              <w:jc w:val="both"/>
              <w:rPr>
                <w:sz w:val="18"/>
                <w:szCs w:val="18"/>
                <w:lang w:eastAsia="lv-LV"/>
              </w:rPr>
            </w:pPr>
            <w:r w:rsidRPr="00D9514F">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05A86291" w14:textId="77777777" w:rsidR="00BD60FD" w:rsidRPr="00D9514F" w:rsidRDefault="00BD60FD" w:rsidP="004671ED">
            <w:pPr>
              <w:jc w:val="right"/>
              <w:rPr>
                <w:sz w:val="18"/>
                <w:szCs w:val="18"/>
              </w:rPr>
            </w:pPr>
            <w:r w:rsidRPr="00D9514F">
              <w:rPr>
                <w:sz w:val="18"/>
                <w:szCs w:val="18"/>
              </w:rPr>
              <w:t>-355 452 592</w:t>
            </w:r>
          </w:p>
        </w:tc>
      </w:tr>
      <w:tr w:rsidR="00BD60FD" w:rsidRPr="00D9514F" w14:paraId="56F37186"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73A28463" w14:textId="77777777" w:rsidR="00BD60FD" w:rsidRPr="00D9514F" w:rsidRDefault="00BD60FD" w:rsidP="00802501">
            <w:pPr>
              <w:jc w:val="both"/>
              <w:rPr>
                <w:i/>
                <w:sz w:val="18"/>
                <w:szCs w:val="18"/>
                <w:lang w:eastAsia="lv-LV"/>
              </w:rPr>
            </w:pPr>
            <w:r w:rsidRPr="00D9514F">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3CBDC320" w14:textId="77777777" w:rsidR="00BD60FD" w:rsidRPr="00D9514F" w:rsidRDefault="00BD60FD" w:rsidP="004671ED">
            <w:pPr>
              <w:jc w:val="right"/>
              <w:rPr>
                <w:i/>
                <w:sz w:val="18"/>
                <w:szCs w:val="18"/>
              </w:rPr>
            </w:pPr>
            <w:r w:rsidRPr="00D9514F">
              <w:rPr>
                <w:i/>
                <w:sz w:val="18"/>
                <w:szCs w:val="18"/>
              </w:rPr>
              <w:t>-355 452 592</w:t>
            </w:r>
          </w:p>
        </w:tc>
      </w:tr>
    </w:tbl>
    <w:bookmarkEnd w:id="80"/>
    <w:p w14:paraId="545705C8" w14:textId="77777777" w:rsidR="00BD60FD" w:rsidRPr="00D9514F" w:rsidRDefault="00BD60FD" w:rsidP="00BD60FD">
      <w:pPr>
        <w:widowControl w:val="0"/>
        <w:spacing w:before="240" w:after="240"/>
        <w:jc w:val="center"/>
        <w:rPr>
          <w:b/>
        </w:rPr>
      </w:pPr>
      <w:r w:rsidRPr="00D9514F">
        <w:rPr>
          <w:b/>
        </w:rPr>
        <w:t>04.02.00 Nodarbinātības speciālais budžets</w:t>
      </w:r>
    </w:p>
    <w:p w14:paraId="2985BD46" w14:textId="77777777" w:rsidR="00BD60FD" w:rsidRPr="00D9514F" w:rsidRDefault="00BD60FD" w:rsidP="0028280E">
      <w:pPr>
        <w:spacing w:before="120"/>
        <w:jc w:val="both"/>
        <w:rPr>
          <w:u w:val="single"/>
          <w:lang w:eastAsia="lv-LV"/>
        </w:rPr>
      </w:pPr>
      <w:r w:rsidRPr="00D9514F">
        <w:rPr>
          <w:u w:val="single"/>
          <w:lang w:eastAsia="lv-LV"/>
        </w:rPr>
        <w:t>Apakšprogrammas mērķis:</w:t>
      </w:r>
    </w:p>
    <w:p w14:paraId="0ABAE453" w14:textId="77777777" w:rsidR="00BD60FD" w:rsidRPr="00D9514F" w:rsidRDefault="00BD60FD" w:rsidP="0028280E">
      <w:pPr>
        <w:numPr>
          <w:ilvl w:val="0"/>
          <w:numId w:val="17"/>
        </w:numPr>
        <w:spacing w:before="120" w:after="120"/>
        <w:ind w:left="1077" w:hanging="357"/>
        <w:jc w:val="both"/>
      </w:pPr>
      <w:r w:rsidRPr="00D9514F">
        <w:t>kompensēt ienākumu zaudējumu bezdarba gadījumā;</w:t>
      </w:r>
    </w:p>
    <w:p w14:paraId="3ED5F8FA" w14:textId="77777777" w:rsidR="00BD60FD" w:rsidRPr="00D9514F" w:rsidRDefault="00BD60FD" w:rsidP="0028280E">
      <w:pPr>
        <w:numPr>
          <w:ilvl w:val="0"/>
          <w:numId w:val="17"/>
        </w:numPr>
        <w:spacing w:before="120" w:after="120"/>
        <w:ind w:left="1077" w:hanging="357"/>
        <w:jc w:val="both"/>
      </w:pPr>
      <w:r w:rsidRPr="00D9514F">
        <w:t xml:space="preserve">īstenot un administrēt aktīvās darba tirgus politikas pasākumus, t.sk. aktīvos nodarbinātības pasākumus (nodrošināt bezdarbnieku apmācību, </w:t>
      </w:r>
      <w:proofErr w:type="spellStart"/>
      <w:r w:rsidRPr="00D9514F">
        <w:t>pārkvalifikāciju</w:t>
      </w:r>
      <w:proofErr w:type="spellEnd"/>
      <w:r w:rsidRPr="00D9514F">
        <w:t xml:space="preserve"> un kvalifikācijas paaugstināšanu, neformālās izglītības ieguvi, kā arī materiāli atbalstīt bezdarbniekus apmācības, </w:t>
      </w:r>
      <w:proofErr w:type="spellStart"/>
      <w:r w:rsidRPr="00D9514F">
        <w:t>pārkvalifikācijas</w:t>
      </w:r>
      <w:proofErr w:type="spellEnd"/>
      <w:r w:rsidRPr="00D9514F">
        <w:t>, kvalifikācijas paaugstināšanas, neformālās izglītības ieguves un algoto pagaidu sabiedrisko darbu laikā, veicināt bezdarbnieku atgriešanos darba tirgū) un preventīvos bezdarba samazināšanas pasākumus.</w:t>
      </w:r>
    </w:p>
    <w:p w14:paraId="31BD6AD5" w14:textId="77777777" w:rsidR="00BD60FD" w:rsidRPr="00D9514F" w:rsidRDefault="00BD60FD" w:rsidP="0028280E">
      <w:pPr>
        <w:spacing w:before="120"/>
        <w:jc w:val="both"/>
        <w:rPr>
          <w:bCs/>
          <w:u w:val="single"/>
        </w:rPr>
      </w:pPr>
      <w:r w:rsidRPr="00D9514F">
        <w:rPr>
          <w:bCs/>
          <w:u w:val="single"/>
        </w:rPr>
        <w:t>Galvenās aktivitātes:</w:t>
      </w:r>
    </w:p>
    <w:p w14:paraId="4AB84951" w14:textId="77777777" w:rsidR="00BD60FD" w:rsidRPr="00D9514F" w:rsidRDefault="00BD60FD" w:rsidP="0028280E">
      <w:pPr>
        <w:numPr>
          <w:ilvl w:val="0"/>
          <w:numId w:val="18"/>
        </w:numPr>
        <w:spacing w:before="120" w:after="120"/>
        <w:ind w:left="1077" w:hanging="357"/>
        <w:jc w:val="both"/>
      </w:pPr>
      <w:r w:rsidRPr="00D9514F">
        <w:t xml:space="preserve">nodrošināt bezdarbnieka pabalstu izmaksas atkarībā no apdrošinātās personas apdrošināšanas iemaksu algas, apdrošināšanas stāža un bezdarbnieka pabalsta saņemšanas ilguma (maksimālais bezdarbnieka pabalsta saņemšanas ilgums ˗ 8 mēneši), (pabalsta apmērs 470,30 </w:t>
      </w:r>
      <w:proofErr w:type="spellStart"/>
      <w:r w:rsidRPr="00D9514F">
        <w:rPr>
          <w:i/>
        </w:rPr>
        <w:t>euro</w:t>
      </w:r>
      <w:proofErr w:type="spellEnd"/>
      <w:r w:rsidRPr="00D9514F">
        <w:t xml:space="preserve"> vidēji mēnesī), tai skaitā nodrošinot </w:t>
      </w:r>
      <w:r w:rsidRPr="00D9514F">
        <w:lastRenderedPageBreak/>
        <w:t xml:space="preserve">bezdarbnieka pabalsta izmaksas minimālā apmērā – 164,40 </w:t>
      </w:r>
      <w:proofErr w:type="spellStart"/>
      <w:r w:rsidRPr="00D9514F">
        <w:rPr>
          <w:i/>
        </w:rPr>
        <w:t>euro</w:t>
      </w:r>
      <w:proofErr w:type="spellEnd"/>
      <w:r w:rsidRPr="00D9514F">
        <w:t xml:space="preserve"> mēnesī –  personām, kurām visā pabalsta aprēķina periodā netiek izmantota personas iemaksu alga; </w:t>
      </w:r>
    </w:p>
    <w:p w14:paraId="1AE17D66" w14:textId="77777777" w:rsidR="00BD60FD" w:rsidRPr="00D9514F" w:rsidRDefault="00BD60FD" w:rsidP="0028280E">
      <w:pPr>
        <w:numPr>
          <w:ilvl w:val="0"/>
          <w:numId w:val="18"/>
        </w:numPr>
        <w:spacing w:before="120" w:after="120"/>
        <w:ind w:left="1077" w:hanging="357"/>
        <w:jc w:val="both"/>
      </w:pPr>
      <w:r w:rsidRPr="00D9514F">
        <w:t xml:space="preserve">nodrošināt bezdarbniekiem, darba meklētājiem un bezdarba riskam pakļautām personām paredzētos aktīvos nodarbinātības pasākumus un preventīvos bezdarba samazināšanas pasākumus, tai skaitā: </w:t>
      </w:r>
      <w:r w:rsidRPr="00D9514F">
        <w:rPr>
          <w:lang w:eastAsia="lv-LV"/>
        </w:rPr>
        <w:t xml:space="preserve">pasākumus komercdarbības vai </w:t>
      </w:r>
      <w:proofErr w:type="spellStart"/>
      <w:r w:rsidRPr="00D9514F">
        <w:rPr>
          <w:lang w:eastAsia="lv-LV"/>
        </w:rPr>
        <w:t>pašnodarbinātības</w:t>
      </w:r>
      <w:proofErr w:type="spellEnd"/>
      <w:r w:rsidRPr="00D9514F">
        <w:rPr>
          <w:lang w:eastAsia="lv-LV"/>
        </w:rPr>
        <w:t xml:space="preserve"> uzsākšanai, pasākumus: “Pasākums noteiktām personu grupām”, “Nodarbināto personu reģionālās mobilitātes veicināšana”, “Atbalsts reģionālajai mobilitātei darba devējam”, “Nodarbinātības pasākumi vasaras brīvlaikā personām, kuras iegūst izglītību vispārējās, speciālās vai profesionālās izglītības iestādēs”, “Neformālās izglītības programma “Valsts valoda bez starpniekvalodas””, </w:t>
      </w:r>
      <w:r w:rsidRPr="00D9514F">
        <w:t xml:space="preserve"> “</w:t>
      </w:r>
      <w:r w:rsidRPr="00D9514F">
        <w:rPr>
          <w:lang w:eastAsia="lv-LV"/>
        </w:rPr>
        <w:t xml:space="preserve">Latviešu valodas </w:t>
      </w:r>
      <w:proofErr w:type="spellStart"/>
      <w:r w:rsidRPr="00D9514F">
        <w:rPr>
          <w:lang w:eastAsia="lv-LV"/>
        </w:rPr>
        <w:t>mentora</w:t>
      </w:r>
      <w:proofErr w:type="spellEnd"/>
      <w:r w:rsidRPr="00D9514F">
        <w:rPr>
          <w:lang w:eastAsia="lv-LV"/>
        </w:rPr>
        <w:t xml:space="preserve"> pakalpojums nodarbinātajiem bēgļiem un personām ar alternatīvo statusu” un “Algoti pagaidu sabiedriskie darbi”;</w:t>
      </w:r>
    </w:p>
    <w:p w14:paraId="579464C8" w14:textId="77777777" w:rsidR="00BD60FD" w:rsidRPr="00D9514F" w:rsidRDefault="00BD60FD" w:rsidP="0028280E">
      <w:pPr>
        <w:numPr>
          <w:ilvl w:val="0"/>
          <w:numId w:val="18"/>
        </w:numPr>
        <w:spacing w:before="120" w:after="120"/>
        <w:ind w:left="1077" w:hanging="357"/>
        <w:jc w:val="both"/>
      </w:pPr>
      <w:r w:rsidRPr="00D9514F">
        <w:t xml:space="preserve">nodrošināt apbedīšanas pabalstu bezdarbnieka nāves gadījumā izmaksas trīskārša valsts sociālā nodrošinājuma pabalsta apmērā (pabalsta apmērs 411 </w:t>
      </w:r>
      <w:proofErr w:type="spellStart"/>
      <w:r w:rsidRPr="00D9514F">
        <w:rPr>
          <w:i/>
        </w:rPr>
        <w:t>euro</w:t>
      </w:r>
      <w:proofErr w:type="spellEnd"/>
      <w:r w:rsidRPr="00D9514F">
        <w:t xml:space="preserve"> vidēji mēnesī);</w:t>
      </w:r>
    </w:p>
    <w:p w14:paraId="72EB255E" w14:textId="77777777" w:rsidR="00BD60FD" w:rsidRPr="00D9514F" w:rsidRDefault="00BD60FD" w:rsidP="0028280E">
      <w:pPr>
        <w:numPr>
          <w:ilvl w:val="0"/>
          <w:numId w:val="18"/>
        </w:numPr>
        <w:spacing w:before="120" w:after="120"/>
        <w:ind w:left="1077" w:hanging="357"/>
        <w:jc w:val="both"/>
      </w:pPr>
      <w:r w:rsidRPr="00D9514F">
        <w:t>nodrošināt iemaksu veikšanu valsts pensiju speciālajā budžetā pensiju apdrošināšanai (20% apmērā no bezdarbnieka pabalsta);</w:t>
      </w:r>
    </w:p>
    <w:p w14:paraId="420589C0" w14:textId="77777777" w:rsidR="00BD60FD" w:rsidRPr="00D9514F" w:rsidRDefault="00BD60FD" w:rsidP="0028280E">
      <w:pPr>
        <w:numPr>
          <w:ilvl w:val="0"/>
          <w:numId w:val="18"/>
        </w:numPr>
        <w:spacing w:before="120" w:after="120"/>
        <w:ind w:left="1077" w:hanging="357"/>
        <w:jc w:val="both"/>
      </w:pPr>
      <w:r w:rsidRPr="00D9514F">
        <w:t>nodrošināt ES pensiju shēmas dalībnieka Latvijas valsts obligātajā pensiju apdrošināšanas sistēmā uzkrātā pensijas kapitāla un obligāto iemaksu nodošanu ES pensiju shēmai;</w:t>
      </w:r>
    </w:p>
    <w:p w14:paraId="6982554D" w14:textId="77777777" w:rsidR="00BD60FD" w:rsidRPr="00D9514F" w:rsidRDefault="00BD60FD" w:rsidP="0028280E">
      <w:pPr>
        <w:numPr>
          <w:ilvl w:val="0"/>
          <w:numId w:val="18"/>
        </w:numPr>
        <w:spacing w:before="120" w:after="120"/>
        <w:ind w:left="1077" w:hanging="357"/>
        <w:jc w:val="both"/>
      </w:pPr>
      <w:r w:rsidRPr="00D9514F">
        <w:t xml:space="preserve">nodrošināt </w:t>
      </w:r>
      <w:proofErr w:type="spellStart"/>
      <w:r w:rsidRPr="00D9514F">
        <w:t>transferta</w:t>
      </w:r>
      <w:proofErr w:type="spellEnd"/>
      <w:r w:rsidRPr="00D9514F">
        <w:t xml:space="preserve"> pārskaitījumu uz VSAA speciālo budžetu nodarbinātības speciālā budžeta administrēšanai.</w:t>
      </w:r>
    </w:p>
    <w:p w14:paraId="480F60E9" w14:textId="77777777" w:rsidR="00BD60FD" w:rsidRPr="00D9514F" w:rsidRDefault="00BD60FD" w:rsidP="0028280E">
      <w:pPr>
        <w:spacing w:before="120"/>
        <w:jc w:val="both"/>
      </w:pPr>
      <w:r w:rsidRPr="00D9514F">
        <w:rPr>
          <w:u w:val="single"/>
        </w:rPr>
        <w:t>Apakšprogrammas izpildītāji</w:t>
      </w:r>
      <w:r w:rsidRPr="00D9514F">
        <w:t>: VSAA (nodrošina pabalstu izmaksas) un NVA (organizē un administrē aktīvos nodarbinātības pasākumus un preventīvos bezdarba mazināšanas pasākumus).</w:t>
      </w:r>
    </w:p>
    <w:p w14:paraId="1105A0BE" w14:textId="77777777" w:rsidR="00BD60FD" w:rsidRPr="00D9514F" w:rsidRDefault="00BD60FD" w:rsidP="00BD60FD">
      <w:pPr>
        <w:spacing w:before="240" w:after="240"/>
        <w:jc w:val="center"/>
        <w:rPr>
          <w:b/>
          <w:lang w:eastAsia="lv-LV"/>
        </w:rPr>
      </w:pPr>
      <w:r w:rsidRPr="00D9514F">
        <w:rPr>
          <w:b/>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BD60FD" w:rsidRPr="00D9514F" w14:paraId="74B78991" w14:textId="77777777" w:rsidTr="004671ED">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1FF44130" w14:textId="77777777" w:rsidR="00BD60FD" w:rsidRPr="00D9514F" w:rsidRDefault="00BD60FD" w:rsidP="004671ED">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78758FB2"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5116A7E2"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6D336BA1"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68B4FA38" w14:textId="77777777" w:rsidR="00BD60FD" w:rsidRPr="00D9514F" w:rsidRDefault="00BD60FD" w:rsidP="004671ED">
            <w:pPr>
              <w:jc w:val="center"/>
              <w:rPr>
                <w:sz w:val="18"/>
                <w:szCs w:val="18"/>
                <w:lang w:eastAsia="lv-LV"/>
              </w:rPr>
            </w:pPr>
            <w:r w:rsidRPr="00D9514F">
              <w:rPr>
                <w:sz w:val="18"/>
                <w:szCs w:val="18"/>
                <w:lang w:eastAsia="lv-LV"/>
              </w:rPr>
              <w:t>2025.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01F02491" w14:textId="77777777" w:rsidR="00BD60FD" w:rsidRPr="00D9514F" w:rsidRDefault="00BD60FD" w:rsidP="004671ED">
            <w:pPr>
              <w:jc w:val="center"/>
              <w:rPr>
                <w:sz w:val="18"/>
                <w:szCs w:val="18"/>
                <w:lang w:eastAsia="lv-LV"/>
              </w:rPr>
            </w:pPr>
            <w:r w:rsidRPr="00D9514F">
              <w:rPr>
                <w:sz w:val="18"/>
                <w:szCs w:val="18"/>
                <w:lang w:eastAsia="lv-LV"/>
              </w:rPr>
              <w:t>2026. gada prognoze</w:t>
            </w:r>
          </w:p>
        </w:tc>
      </w:tr>
      <w:tr w:rsidR="00BD60FD" w:rsidRPr="00D9514F" w14:paraId="785492AC"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25770A" w14:textId="77777777" w:rsidR="00BD60FD" w:rsidRPr="00D9514F" w:rsidRDefault="00BD60FD" w:rsidP="004671ED">
            <w:pPr>
              <w:jc w:val="center"/>
              <w:rPr>
                <w:sz w:val="18"/>
                <w:szCs w:val="18"/>
              </w:rPr>
            </w:pPr>
            <w:r w:rsidRPr="00D9514F">
              <w:rPr>
                <w:sz w:val="18"/>
                <w:szCs w:val="18"/>
                <w:lang w:eastAsia="lv-LV"/>
              </w:rPr>
              <w:t>Reģistrētiem bezdarbniekiem nodrošināta ienākumu kompensācija darba zaudējuma gadījumā un atbalsts bezdarbnieka nāves gadījumā</w:t>
            </w:r>
            <w:r w:rsidRPr="00D9514F">
              <w:rPr>
                <w:sz w:val="18"/>
              </w:rPr>
              <w:t xml:space="preserve"> </w:t>
            </w:r>
          </w:p>
        </w:tc>
      </w:tr>
      <w:tr w:rsidR="00BD60FD" w:rsidRPr="00D9514F" w14:paraId="793DCE33"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F8BBABB" w14:textId="77777777" w:rsidR="00BD60FD" w:rsidRPr="00D9514F" w:rsidRDefault="00BD60FD" w:rsidP="00731598">
            <w:pPr>
              <w:jc w:val="both"/>
              <w:rPr>
                <w:sz w:val="18"/>
                <w:szCs w:val="18"/>
              </w:rPr>
            </w:pPr>
            <w:r w:rsidRPr="00D9514F">
              <w:rPr>
                <w:sz w:val="18"/>
                <w:szCs w:val="18"/>
              </w:rPr>
              <w:t>Bezdarbnieka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0E8787A8" w14:textId="77777777" w:rsidR="00BD60FD" w:rsidRPr="00D9514F" w:rsidRDefault="00BD60FD" w:rsidP="004671ED">
            <w:pPr>
              <w:jc w:val="center"/>
              <w:rPr>
                <w:sz w:val="18"/>
                <w:szCs w:val="18"/>
              </w:rPr>
            </w:pPr>
            <w:r w:rsidRPr="00D9514F">
              <w:rPr>
                <w:sz w:val="18"/>
                <w:szCs w:val="18"/>
              </w:rPr>
              <w:t>32 118</w:t>
            </w:r>
          </w:p>
        </w:tc>
        <w:tc>
          <w:tcPr>
            <w:tcW w:w="1135" w:type="dxa"/>
            <w:tcBorders>
              <w:top w:val="single" w:sz="4" w:space="0" w:color="000000"/>
              <w:left w:val="single" w:sz="4" w:space="0" w:color="000000"/>
              <w:bottom w:val="single" w:sz="4" w:space="0" w:color="000000"/>
              <w:right w:val="single" w:sz="4" w:space="0" w:color="000000"/>
            </w:tcBorders>
            <w:hideMark/>
          </w:tcPr>
          <w:p w14:paraId="006BE4D8" w14:textId="77777777" w:rsidR="00BD60FD" w:rsidRPr="00D9514F" w:rsidRDefault="00BD60FD" w:rsidP="004671ED">
            <w:pPr>
              <w:jc w:val="center"/>
              <w:rPr>
                <w:sz w:val="18"/>
                <w:szCs w:val="18"/>
              </w:rPr>
            </w:pPr>
            <w:r w:rsidRPr="00D9514F">
              <w:rPr>
                <w:sz w:val="18"/>
                <w:szCs w:val="18"/>
              </w:rPr>
              <w:t>34 745</w:t>
            </w:r>
          </w:p>
        </w:tc>
        <w:tc>
          <w:tcPr>
            <w:tcW w:w="1135" w:type="dxa"/>
            <w:tcBorders>
              <w:top w:val="single" w:sz="4" w:space="0" w:color="000000"/>
              <w:left w:val="single" w:sz="4" w:space="0" w:color="000000"/>
              <w:bottom w:val="single" w:sz="4" w:space="0" w:color="000000"/>
              <w:right w:val="single" w:sz="4" w:space="0" w:color="000000"/>
            </w:tcBorders>
          </w:tcPr>
          <w:p w14:paraId="4636D769" w14:textId="77777777" w:rsidR="00BD60FD" w:rsidRPr="00D9514F" w:rsidRDefault="00BD60FD" w:rsidP="004671ED">
            <w:pPr>
              <w:jc w:val="center"/>
              <w:rPr>
                <w:sz w:val="18"/>
                <w:szCs w:val="18"/>
              </w:rPr>
            </w:pPr>
            <w:r w:rsidRPr="00D9514F">
              <w:rPr>
                <w:sz w:val="18"/>
                <w:szCs w:val="18"/>
              </w:rPr>
              <w:t>30 663</w:t>
            </w:r>
          </w:p>
        </w:tc>
        <w:tc>
          <w:tcPr>
            <w:tcW w:w="1135" w:type="dxa"/>
            <w:tcBorders>
              <w:top w:val="single" w:sz="4" w:space="0" w:color="000000"/>
              <w:left w:val="single" w:sz="4" w:space="0" w:color="000000"/>
              <w:bottom w:val="single" w:sz="4" w:space="0" w:color="000000"/>
              <w:right w:val="single" w:sz="4" w:space="0" w:color="000000"/>
            </w:tcBorders>
          </w:tcPr>
          <w:p w14:paraId="40F29FAD" w14:textId="77777777" w:rsidR="00BD60FD" w:rsidRPr="00D9514F" w:rsidRDefault="00BD60FD" w:rsidP="004671ED">
            <w:pPr>
              <w:jc w:val="center"/>
              <w:rPr>
                <w:sz w:val="18"/>
                <w:szCs w:val="18"/>
              </w:rPr>
            </w:pPr>
            <w:r w:rsidRPr="00D9514F">
              <w:rPr>
                <w:sz w:val="18"/>
                <w:szCs w:val="18"/>
              </w:rPr>
              <w:t>29 635</w:t>
            </w:r>
          </w:p>
        </w:tc>
        <w:tc>
          <w:tcPr>
            <w:tcW w:w="1135" w:type="dxa"/>
            <w:tcBorders>
              <w:top w:val="single" w:sz="4" w:space="0" w:color="000000"/>
              <w:left w:val="single" w:sz="4" w:space="0" w:color="000000"/>
              <w:bottom w:val="single" w:sz="4" w:space="0" w:color="000000"/>
              <w:right w:val="single" w:sz="4" w:space="0" w:color="000000"/>
            </w:tcBorders>
          </w:tcPr>
          <w:p w14:paraId="36E48E8F" w14:textId="77777777" w:rsidR="00BD60FD" w:rsidRPr="00D9514F" w:rsidRDefault="00BD60FD" w:rsidP="004671ED">
            <w:pPr>
              <w:jc w:val="center"/>
              <w:rPr>
                <w:sz w:val="18"/>
                <w:szCs w:val="18"/>
              </w:rPr>
            </w:pPr>
            <w:r w:rsidRPr="00D9514F">
              <w:rPr>
                <w:sz w:val="18"/>
                <w:szCs w:val="18"/>
              </w:rPr>
              <w:t>29 674</w:t>
            </w:r>
          </w:p>
        </w:tc>
      </w:tr>
      <w:tr w:rsidR="00BD60FD" w:rsidRPr="00D9514F" w14:paraId="3684BAC9"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31C7AF4" w14:textId="77777777" w:rsidR="00BD60FD" w:rsidRPr="00D9514F" w:rsidRDefault="00BD60FD" w:rsidP="00731598">
            <w:pPr>
              <w:jc w:val="both"/>
              <w:rPr>
                <w:sz w:val="18"/>
                <w:szCs w:val="18"/>
              </w:rPr>
            </w:pPr>
            <w:r w:rsidRPr="00D9514F">
              <w:rPr>
                <w:sz w:val="18"/>
                <w:szCs w:val="18"/>
              </w:rPr>
              <w:t>Apbedīšanas pabalsta, ja miris bezdarbnieks, saņēmēji vidēji mēnesī (skaits)</w:t>
            </w:r>
          </w:p>
        </w:tc>
        <w:tc>
          <w:tcPr>
            <w:tcW w:w="1135" w:type="dxa"/>
            <w:tcBorders>
              <w:top w:val="nil"/>
              <w:left w:val="single" w:sz="4" w:space="0" w:color="auto"/>
              <w:bottom w:val="single" w:sz="4" w:space="0" w:color="auto"/>
              <w:right w:val="single" w:sz="4" w:space="0" w:color="auto"/>
            </w:tcBorders>
            <w:hideMark/>
          </w:tcPr>
          <w:p w14:paraId="06A5C95F" w14:textId="77777777" w:rsidR="00BD60FD" w:rsidRPr="00D9514F" w:rsidRDefault="00BD60FD" w:rsidP="004671ED">
            <w:pPr>
              <w:jc w:val="center"/>
              <w:rPr>
                <w:sz w:val="18"/>
                <w:szCs w:val="18"/>
              </w:rPr>
            </w:pPr>
            <w:r w:rsidRPr="00D9514F">
              <w:rPr>
                <w:sz w:val="18"/>
                <w:szCs w:val="18"/>
              </w:rPr>
              <w:t>15</w:t>
            </w:r>
          </w:p>
        </w:tc>
        <w:tc>
          <w:tcPr>
            <w:tcW w:w="1135" w:type="dxa"/>
            <w:tcBorders>
              <w:top w:val="single" w:sz="4" w:space="0" w:color="000000"/>
              <w:left w:val="single" w:sz="4" w:space="0" w:color="000000"/>
              <w:bottom w:val="single" w:sz="4" w:space="0" w:color="000000"/>
              <w:right w:val="single" w:sz="4" w:space="0" w:color="000000"/>
            </w:tcBorders>
            <w:hideMark/>
          </w:tcPr>
          <w:p w14:paraId="212AF61D" w14:textId="77777777" w:rsidR="00BD60FD" w:rsidRPr="00D9514F" w:rsidRDefault="00BD60FD" w:rsidP="004671ED">
            <w:pPr>
              <w:jc w:val="center"/>
              <w:rPr>
                <w:sz w:val="18"/>
                <w:szCs w:val="18"/>
              </w:rPr>
            </w:pPr>
            <w:r w:rsidRPr="00D9514F">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08307DA5" w14:textId="77777777" w:rsidR="00BD60FD" w:rsidRPr="00D9514F" w:rsidRDefault="00BD60FD" w:rsidP="004671ED">
            <w:pPr>
              <w:jc w:val="center"/>
              <w:rPr>
                <w:sz w:val="18"/>
                <w:szCs w:val="18"/>
              </w:rPr>
            </w:pPr>
            <w:r w:rsidRPr="00D9514F">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4750E4E1" w14:textId="77777777" w:rsidR="00BD60FD" w:rsidRPr="00D9514F" w:rsidRDefault="00BD60FD" w:rsidP="004671ED">
            <w:pPr>
              <w:jc w:val="center"/>
              <w:rPr>
                <w:sz w:val="18"/>
                <w:szCs w:val="18"/>
              </w:rPr>
            </w:pPr>
            <w:r w:rsidRPr="00D9514F">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05695F96" w14:textId="77777777" w:rsidR="00BD60FD" w:rsidRPr="00D9514F" w:rsidRDefault="00BD60FD" w:rsidP="004671ED">
            <w:pPr>
              <w:jc w:val="center"/>
              <w:rPr>
                <w:sz w:val="18"/>
                <w:szCs w:val="18"/>
              </w:rPr>
            </w:pPr>
            <w:r w:rsidRPr="00D9514F">
              <w:rPr>
                <w:sz w:val="18"/>
                <w:szCs w:val="18"/>
              </w:rPr>
              <w:t>12</w:t>
            </w:r>
          </w:p>
        </w:tc>
      </w:tr>
      <w:tr w:rsidR="00BD60FD" w:rsidRPr="00D9514F" w14:paraId="69BAC744"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FE7AD4" w14:textId="77777777" w:rsidR="00BD60FD" w:rsidRPr="00D9514F" w:rsidRDefault="00BD60FD" w:rsidP="004671ED">
            <w:pPr>
              <w:jc w:val="center"/>
              <w:rPr>
                <w:sz w:val="18"/>
                <w:szCs w:val="18"/>
              </w:rPr>
            </w:pPr>
            <w:r w:rsidRPr="00D9514F">
              <w:rPr>
                <w:sz w:val="18"/>
                <w:szCs w:val="18"/>
                <w:lang w:eastAsia="lv-LV"/>
              </w:rPr>
              <w:t xml:space="preserve">Nodrošinātas iespējas bezdarbnieku </w:t>
            </w:r>
            <w:proofErr w:type="spellStart"/>
            <w:r w:rsidRPr="00D9514F">
              <w:rPr>
                <w:sz w:val="18"/>
                <w:szCs w:val="18"/>
                <w:lang w:eastAsia="lv-LV"/>
              </w:rPr>
              <w:t>pārkvalifikācijai</w:t>
            </w:r>
            <w:proofErr w:type="spellEnd"/>
            <w:r w:rsidRPr="00D9514F">
              <w:rPr>
                <w:sz w:val="18"/>
                <w:szCs w:val="18"/>
                <w:lang w:eastAsia="lv-LV"/>
              </w:rPr>
              <w:t xml:space="preserve"> un kvalifikācijas paaugstināšanai, veicināta bezdarbnieku atgriešanās darba tirgū</w:t>
            </w:r>
          </w:p>
        </w:tc>
      </w:tr>
      <w:tr w:rsidR="00BD60FD" w:rsidRPr="00D9514F" w14:paraId="7C1DA00C"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D7B7B02" w14:textId="77777777" w:rsidR="00BD60FD" w:rsidRPr="00D9514F" w:rsidRDefault="00BD60FD" w:rsidP="00731598">
            <w:pPr>
              <w:ind w:left="35"/>
              <w:jc w:val="both"/>
              <w:rPr>
                <w:sz w:val="18"/>
              </w:rPr>
            </w:pPr>
            <w:r w:rsidRPr="00D9514F">
              <w:rPr>
                <w:sz w:val="18"/>
              </w:rPr>
              <w:t>Aktīvajos darba tirgus politikas pasākumos atbalstītie bezdarbnieki un darba meklētāji (skaits)</w:t>
            </w:r>
            <w:r w:rsidRPr="00D9514F">
              <w:rPr>
                <w:sz w:val="18"/>
                <w:szCs w:val="18"/>
                <w:vertAlign w:val="superscript"/>
              </w:rPr>
              <w:t>1</w:t>
            </w:r>
          </w:p>
        </w:tc>
        <w:tc>
          <w:tcPr>
            <w:tcW w:w="1135" w:type="dxa"/>
            <w:tcBorders>
              <w:top w:val="single" w:sz="4" w:space="0" w:color="000000"/>
              <w:left w:val="single" w:sz="4" w:space="0" w:color="000000"/>
              <w:bottom w:val="single" w:sz="4" w:space="0" w:color="000000"/>
              <w:right w:val="single" w:sz="4" w:space="0" w:color="000000"/>
            </w:tcBorders>
            <w:hideMark/>
          </w:tcPr>
          <w:p w14:paraId="452AC681" w14:textId="77777777" w:rsidR="00BD60FD" w:rsidRPr="00D9514F" w:rsidRDefault="00BD60FD" w:rsidP="004671ED">
            <w:pPr>
              <w:jc w:val="center"/>
              <w:rPr>
                <w:sz w:val="18"/>
              </w:rPr>
            </w:pPr>
            <w:r w:rsidRPr="00D9514F">
              <w:rPr>
                <w:sz w:val="18"/>
              </w:rPr>
              <w:t>16 391</w:t>
            </w:r>
          </w:p>
        </w:tc>
        <w:tc>
          <w:tcPr>
            <w:tcW w:w="1135" w:type="dxa"/>
            <w:tcBorders>
              <w:top w:val="single" w:sz="4" w:space="0" w:color="000000"/>
              <w:left w:val="single" w:sz="4" w:space="0" w:color="000000"/>
              <w:bottom w:val="single" w:sz="4" w:space="0" w:color="000000"/>
              <w:right w:val="single" w:sz="4" w:space="0" w:color="000000"/>
            </w:tcBorders>
            <w:hideMark/>
          </w:tcPr>
          <w:p w14:paraId="150E2758" w14:textId="77777777" w:rsidR="00BD60FD" w:rsidRPr="00D9514F" w:rsidRDefault="00BD60FD" w:rsidP="004671ED">
            <w:pPr>
              <w:jc w:val="center"/>
              <w:rPr>
                <w:sz w:val="18"/>
              </w:rPr>
            </w:pPr>
            <w:r w:rsidRPr="00D9514F">
              <w:rPr>
                <w:sz w:val="18"/>
              </w:rPr>
              <w:t>15 608</w:t>
            </w:r>
          </w:p>
        </w:tc>
        <w:tc>
          <w:tcPr>
            <w:tcW w:w="1135" w:type="dxa"/>
            <w:tcBorders>
              <w:top w:val="single" w:sz="4" w:space="0" w:color="000000"/>
              <w:left w:val="single" w:sz="4" w:space="0" w:color="000000"/>
              <w:bottom w:val="single" w:sz="4" w:space="0" w:color="000000"/>
              <w:right w:val="single" w:sz="4" w:space="0" w:color="000000"/>
            </w:tcBorders>
            <w:hideMark/>
          </w:tcPr>
          <w:p w14:paraId="5B0824B2" w14:textId="77777777" w:rsidR="00BD60FD" w:rsidRPr="00D9514F" w:rsidRDefault="00BD60FD" w:rsidP="004671ED">
            <w:pPr>
              <w:jc w:val="center"/>
              <w:rPr>
                <w:sz w:val="18"/>
              </w:rPr>
            </w:pPr>
            <w:r w:rsidRPr="00D9514F">
              <w:rPr>
                <w:sz w:val="18"/>
              </w:rPr>
              <w:t>13 602</w:t>
            </w:r>
          </w:p>
        </w:tc>
        <w:tc>
          <w:tcPr>
            <w:tcW w:w="1135" w:type="dxa"/>
            <w:tcBorders>
              <w:top w:val="single" w:sz="4" w:space="0" w:color="000000"/>
              <w:left w:val="single" w:sz="4" w:space="0" w:color="000000"/>
              <w:bottom w:val="single" w:sz="4" w:space="0" w:color="000000"/>
              <w:right w:val="single" w:sz="4" w:space="0" w:color="000000"/>
            </w:tcBorders>
            <w:hideMark/>
          </w:tcPr>
          <w:p w14:paraId="6274B6AD" w14:textId="77777777" w:rsidR="00BD60FD" w:rsidRPr="00D9514F" w:rsidRDefault="00BD60FD" w:rsidP="004671ED">
            <w:pPr>
              <w:jc w:val="center"/>
              <w:rPr>
                <w:sz w:val="18"/>
              </w:rPr>
            </w:pPr>
            <w:r w:rsidRPr="00D9514F">
              <w:rPr>
                <w:sz w:val="18"/>
              </w:rPr>
              <w:t>13 602</w:t>
            </w:r>
          </w:p>
        </w:tc>
        <w:tc>
          <w:tcPr>
            <w:tcW w:w="1135" w:type="dxa"/>
            <w:tcBorders>
              <w:top w:val="single" w:sz="4" w:space="0" w:color="000000"/>
              <w:left w:val="single" w:sz="4" w:space="0" w:color="000000"/>
              <w:bottom w:val="single" w:sz="4" w:space="0" w:color="000000"/>
              <w:right w:val="single" w:sz="4" w:space="0" w:color="000000"/>
            </w:tcBorders>
            <w:hideMark/>
          </w:tcPr>
          <w:p w14:paraId="3290E7E9" w14:textId="77777777" w:rsidR="00BD60FD" w:rsidRPr="00D9514F" w:rsidRDefault="00BD60FD" w:rsidP="004671ED">
            <w:pPr>
              <w:jc w:val="center"/>
              <w:rPr>
                <w:sz w:val="18"/>
              </w:rPr>
            </w:pPr>
            <w:r w:rsidRPr="00D9514F">
              <w:rPr>
                <w:sz w:val="18"/>
              </w:rPr>
              <w:t>13 602</w:t>
            </w:r>
          </w:p>
        </w:tc>
      </w:tr>
    </w:tbl>
    <w:p w14:paraId="1791D45D" w14:textId="77777777" w:rsidR="00BD60FD" w:rsidRPr="00D9514F" w:rsidRDefault="00BD60FD" w:rsidP="0028280E">
      <w:pPr>
        <w:ind w:firstLine="425"/>
        <w:jc w:val="both"/>
        <w:rPr>
          <w:sz w:val="18"/>
          <w:szCs w:val="18"/>
        </w:rPr>
      </w:pPr>
      <w:r w:rsidRPr="00D9514F">
        <w:rPr>
          <w:sz w:val="18"/>
          <w:szCs w:val="18"/>
        </w:rPr>
        <w:t>Piezīmes.</w:t>
      </w:r>
    </w:p>
    <w:p w14:paraId="508CABC2" w14:textId="77777777" w:rsidR="00BD60FD" w:rsidRPr="00D9514F" w:rsidRDefault="00BD60FD" w:rsidP="0028280E">
      <w:pPr>
        <w:ind w:firstLine="425"/>
        <w:jc w:val="both"/>
        <w:rPr>
          <w:sz w:val="18"/>
          <w:szCs w:val="18"/>
        </w:rPr>
      </w:pPr>
      <w:r w:rsidRPr="00D9514F">
        <w:rPr>
          <w:sz w:val="18"/>
          <w:szCs w:val="18"/>
          <w:vertAlign w:val="superscript"/>
        </w:rPr>
        <w:t xml:space="preserve">1 </w:t>
      </w:r>
      <w:r w:rsidRPr="00D9514F">
        <w:rPr>
          <w:sz w:val="18"/>
          <w:szCs w:val="18"/>
        </w:rPr>
        <w:t>Plānots no jauna iesaistāmo personu skaits. Rādītājs ar 2024. gadu samazinās, jo saistībā ar aktīvo darba tirgus politikas pasākumu vidējo izdevumu pieaugumu pie nemainīga finansējuma varēs iesaistīt mazāk bezdarbniekus un darba meklētājus.</w:t>
      </w:r>
    </w:p>
    <w:p w14:paraId="3FA5FF41" w14:textId="77777777" w:rsidR="00BD60FD" w:rsidRPr="00D9514F" w:rsidRDefault="00BD60FD" w:rsidP="00BD60FD">
      <w:pPr>
        <w:spacing w:before="240" w:after="160"/>
        <w:jc w:val="center"/>
        <w:rPr>
          <w:b/>
          <w:lang w:eastAsia="lv-LV"/>
        </w:rPr>
      </w:pPr>
      <w:r w:rsidRPr="00D9514F">
        <w:rPr>
          <w:b/>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3CB1596E" w14:textId="77777777" w:rsidTr="004671ED">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5E3E28EB" w14:textId="77777777" w:rsidR="00BD60FD" w:rsidRPr="00D9514F" w:rsidRDefault="00BD60FD" w:rsidP="004671ED">
            <w:pPr>
              <w:jc w:val="center"/>
              <w:rPr>
                <w:sz w:val="18"/>
              </w:rPr>
            </w:pPr>
            <w:bookmarkStart w:id="81" w:name="_Hlk147338911"/>
          </w:p>
        </w:tc>
        <w:tc>
          <w:tcPr>
            <w:tcW w:w="1131" w:type="dxa"/>
            <w:tcBorders>
              <w:top w:val="single" w:sz="4" w:space="0" w:color="000000"/>
              <w:left w:val="single" w:sz="4" w:space="0" w:color="000000"/>
              <w:bottom w:val="single" w:sz="4" w:space="0" w:color="000000"/>
              <w:right w:val="single" w:sz="4" w:space="0" w:color="000000"/>
            </w:tcBorders>
            <w:hideMark/>
          </w:tcPr>
          <w:p w14:paraId="11B4A414"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5A074B89"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64E9B06B"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7421D70E"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51441A4A" w14:textId="77777777" w:rsidR="00BD60FD" w:rsidRPr="00D9514F" w:rsidRDefault="00BD60FD" w:rsidP="004671ED">
            <w:pPr>
              <w:ind w:firstLine="2"/>
              <w:jc w:val="center"/>
              <w:rPr>
                <w:sz w:val="18"/>
                <w:szCs w:val="18"/>
                <w:lang w:eastAsia="lv-LV"/>
              </w:rPr>
            </w:pPr>
            <w:r w:rsidRPr="00D9514F">
              <w:rPr>
                <w:sz w:val="18"/>
                <w:szCs w:val="18"/>
                <w:lang w:eastAsia="lv-LV"/>
              </w:rPr>
              <w:t>2026. gada plāns</w:t>
            </w:r>
          </w:p>
        </w:tc>
      </w:tr>
      <w:tr w:rsidR="00BD60FD" w:rsidRPr="00D9514F" w14:paraId="3A7D727D" w14:textId="77777777" w:rsidTr="004671ED">
        <w:trPr>
          <w:trHeight w:val="132"/>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7AC0B4E9" w14:textId="77777777" w:rsidR="00BD60FD" w:rsidRPr="00D9514F" w:rsidRDefault="00BD60FD" w:rsidP="00731598">
            <w:pPr>
              <w:jc w:val="both"/>
              <w:rPr>
                <w:sz w:val="18"/>
              </w:rPr>
            </w:pPr>
            <w:r w:rsidRPr="00D9514F">
              <w:rPr>
                <w:sz w:val="18"/>
              </w:rPr>
              <w:t xml:space="preserve">Kopējie ieņēmumi, </w:t>
            </w:r>
            <w:proofErr w:type="spellStart"/>
            <w:r w:rsidRPr="00D9514F">
              <w:rPr>
                <w:i/>
                <w:sz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hideMark/>
          </w:tcPr>
          <w:p w14:paraId="4DE95AAF" w14:textId="77777777" w:rsidR="00BD60FD" w:rsidRPr="00D9514F" w:rsidRDefault="00BD60FD" w:rsidP="004671ED">
            <w:pPr>
              <w:jc w:val="right"/>
              <w:rPr>
                <w:sz w:val="18"/>
                <w:szCs w:val="18"/>
                <w:lang w:eastAsia="lv-LV"/>
              </w:rPr>
            </w:pPr>
            <w:r w:rsidRPr="00D9514F">
              <w:rPr>
                <w:sz w:val="18"/>
                <w:szCs w:val="18"/>
                <w:lang w:eastAsia="lv-LV"/>
              </w:rPr>
              <w:t>153 179 326</w:t>
            </w:r>
          </w:p>
        </w:tc>
        <w:tc>
          <w:tcPr>
            <w:tcW w:w="1132" w:type="dxa"/>
            <w:tcBorders>
              <w:top w:val="single" w:sz="4" w:space="0" w:color="000000"/>
              <w:left w:val="single" w:sz="4" w:space="0" w:color="000000"/>
              <w:bottom w:val="single" w:sz="4" w:space="0" w:color="000000"/>
              <w:right w:val="single" w:sz="4" w:space="0" w:color="000000"/>
            </w:tcBorders>
            <w:hideMark/>
          </w:tcPr>
          <w:p w14:paraId="0C48D826" w14:textId="77777777" w:rsidR="00BD60FD" w:rsidRPr="00D9514F" w:rsidRDefault="00BD60FD" w:rsidP="004671ED">
            <w:pPr>
              <w:jc w:val="right"/>
              <w:rPr>
                <w:sz w:val="18"/>
                <w:szCs w:val="18"/>
                <w:lang w:eastAsia="lv-LV"/>
              </w:rPr>
            </w:pPr>
            <w:r w:rsidRPr="00D9514F">
              <w:rPr>
                <w:sz w:val="18"/>
                <w:szCs w:val="18"/>
                <w:lang w:eastAsia="lv-LV"/>
              </w:rPr>
              <w:t>216 792 044</w:t>
            </w:r>
          </w:p>
        </w:tc>
        <w:tc>
          <w:tcPr>
            <w:tcW w:w="1132" w:type="dxa"/>
            <w:tcBorders>
              <w:top w:val="single" w:sz="4" w:space="0" w:color="000000"/>
              <w:left w:val="single" w:sz="4" w:space="0" w:color="000000"/>
              <w:bottom w:val="single" w:sz="4" w:space="0" w:color="000000"/>
              <w:right w:val="single" w:sz="4" w:space="0" w:color="000000"/>
            </w:tcBorders>
            <w:hideMark/>
          </w:tcPr>
          <w:p w14:paraId="6198E4D9" w14:textId="77777777" w:rsidR="00BD60FD" w:rsidRPr="00D9514F" w:rsidRDefault="00BD60FD" w:rsidP="004671ED">
            <w:pPr>
              <w:jc w:val="right"/>
              <w:rPr>
                <w:sz w:val="18"/>
                <w:szCs w:val="18"/>
                <w:lang w:eastAsia="lv-LV"/>
              </w:rPr>
            </w:pPr>
            <w:r w:rsidRPr="00D9514F">
              <w:rPr>
                <w:sz w:val="18"/>
                <w:szCs w:val="18"/>
              </w:rPr>
              <w:t>235 966 805</w:t>
            </w:r>
          </w:p>
        </w:tc>
        <w:tc>
          <w:tcPr>
            <w:tcW w:w="1132" w:type="dxa"/>
            <w:tcBorders>
              <w:top w:val="single" w:sz="4" w:space="0" w:color="000000"/>
              <w:left w:val="single" w:sz="4" w:space="0" w:color="000000"/>
              <w:bottom w:val="single" w:sz="4" w:space="0" w:color="000000"/>
              <w:right w:val="single" w:sz="4" w:space="0" w:color="000000"/>
            </w:tcBorders>
            <w:hideMark/>
          </w:tcPr>
          <w:p w14:paraId="419037C4" w14:textId="77777777" w:rsidR="00BD60FD" w:rsidRPr="00D9514F" w:rsidRDefault="00BD60FD" w:rsidP="004671ED">
            <w:pPr>
              <w:jc w:val="right"/>
              <w:rPr>
                <w:sz w:val="18"/>
                <w:szCs w:val="18"/>
                <w:lang w:eastAsia="lv-LV"/>
              </w:rPr>
            </w:pPr>
            <w:r w:rsidRPr="00D9514F">
              <w:rPr>
                <w:sz w:val="18"/>
                <w:szCs w:val="18"/>
              </w:rPr>
              <w:t>245 650 388</w:t>
            </w:r>
          </w:p>
        </w:tc>
        <w:tc>
          <w:tcPr>
            <w:tcW w:w="1132" w:type="dxa"/>
            <w:tcBorders>
              <w:top w:val="single" w:sz="4" w:space="0" w:color="000000"/>
              <w:left w:val="single" w:sz="4" w:space="0" w:color="000000"/>
              <w:bottom w:val="single" w:sz="4" w:space="0" w:color="000000"/>
              <w:right w:val="single" w:sz="4" w:space="0" w:color="000000"/>
            </w:tcBorders>
            <w:hideMark/>
          </w:tcPr>
          <w:p w14:paraId="54B8395C" w14:textId="77777777" w:rsidR="00BD60FD" w:rsidRPr="00D9514F" w:rsidRDefault="00BD60FD" w:rsidP="004671ED">
            <w:pPr>
              <w:ind w:firstLine="2"/>
              <w:jc w:val="right"/>
              <w:rPr>
                <w:sz w:val="18"/>
                <w:szCs w:val="18"/>
                <w:lang w:eastAsia="lv-LV"/>
              </w:rPr>
            </w:pPr>
            <w:r w:rsidRPr="00D9514F">
              <w:rPr>
                <w:sz w:val="18"/>
                <w:szCs w:val="18"/>
              </w:rPr>
              <w:t>258 789 690</w:t>
            </w:r>
          </w:p>
        </w:tc>
      </w:tr>
      <w:tr w:rsidR="00BD60FD" w:rsidRPr="00D9514F" w14:paraId="57045A5B" w14:textId="77777777" w:rsidTr="004671ED">
        <w:trPr>
          <w:trHeight w:val="19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9DE6BF" w14:textId="77777777" w:rsidR="00BD60FD" w:rsidRPr="00D9514F" w:rsidRDefault="00BD60FD" w:rsidP="00731598">
            <w:pPr>
              <w:jc w:val="both"/>
              <w:rPr>
                <w:sz w:val="18"/>
              </w:rPr>
            </w:pPr>
            <w:r w:rsidRPr="00D9514F">
              <w:rPr>
                <w:sz w:val="18"/>
              </w:rPr>
              <w:t xml:space="preserve">Kopējie izdevumi, </w:t>
            </w:r>
            <w:proofErr w:type="spellStart"/>
            <w:r w:rsidRPr="00D9514F">
              <w:rPr>
                <w:i/>
                <w:sz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hideMark/>
          </w:tcPr>
          <w:p w14:paraId="39AA1636" w14:textId="77777777" w:rsidR="00BD60FD" w:rsidRPr="00D9514F" w:rsidRDefault="00BD60FD" w:rsidP="004671ED">
            <w:pPr>
              <w:jc w:val="right"/>
              <w:rPr>
                <w:sz w:val="18"/>
                <w:szCs w:val="18"/>
                <w:lang w:eastAsia="lv-LV"/>
              </w:rPr>
            </w:pPr>
            <w:r w:rsidRPr="00D9514F">
              <w:rPr>
                <w:sz w:val="18"/>
                <w:szCs w:val="18"/>
                <w:lang w:eastAsia="lv-LV"/>
              </w:rPr>
              <w:t>178 560 641</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4D22F3F4" w14:textId="77777777" w:rsidR="00BD60FD" w:rsidRPr="00D9514F" w:rsidRDefault="00BD60FD" w:rsidP="004671ED">
            <w:pPr>
              <w:jc w:val="right"/>
              <w:rPr>
                <w:sz w:val="18"/>
                <w:szCs w:val="18"/>
                <w:lang w:eastAsia="lv-LV"/>
              </w:rPr>
            </w:pPr>
            <w:r w:rsidRPr="00D9514F">
              <w:rPr>
                <w:sz w:val="18"/>
                <w:szCs w:val="18"/>
                <w:lang w:eastAsia="lv-LV"/>
              </w:rPr>
              <w:t>216 805 055</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50F5A56A" w14:textId="77777777" w:rsidR="00BD60FD" w:rsidRPr="00D9514F" w:rsidRDefault="00BD60FD" w:rsidP="004671ED">
            <w:pPr>
              <w:jc w:val="right"/>
              <w:rPr>
                <w:sz w:val="18"/>
                <w:szCs w:val="18"/>
                <w:lang w:eastAsia="lv-LV"/>
              </w:rPr>
            </w:pPr>
            <w:r w:rsidRPr="00D9514F">
              <w:rPr>
                <w:sz w:val="18"/>
                <w:szCs w:val="18"/>
              </w:rPr>
              <w:t>219 208 726</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7AD7C22C" w14:textId="77777777" w:rsidR="00BD60FD" w:rsidRPr="00D9514F" w:rsidRDefault="00BD60FD" w:rsidP="004671ED">
            <w:pPr>
              <w:jc w:val="right"/>
              <w:rPr>
                <w:sz w:val="18"/>
                <w:szCs w:val="18"/>
                <w:lang w:eastAsia="lv-LV"/>
              </w:rPr>
            </w:pPr>
            <w:r w:rsidRPr="00D9514F">
              <w:rPr>
                <w:sz w:val="18"/>
                <w:szCs w:val="18"/>
              </w:rPr>
              <w:t>229 165 176</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42411D0D" w14:textId="77777777" w:rsidR="00BD60FD" w:rsidRPr="00D9514F" w:rsidRDefault="00BD60FD" w:rsidP="004671ED">
            <w:pPr>
              <w:ind w:firstLine="2"/>
              <w:jc w:val="right"/>
              <w:rPr>
                <w:sz w:val="18"/>
                <w:szCs w:val="18"/>
                <w:lang w:eastAsia="lv-LV"/>
              </w:rPr>
            </w:pPr>
            <w:r w:rsidRPr="00D9514F">
              <w:rPr>
                <w:sz w:val="18"/>
                <w:szCs w:val="18"/>
              </w:rPr>
              <w:t>244 349 754</w:t>
            </w:r>
          </w:p>
        </w:tc>
      </w:tr>
      <w:tr w:rsidR="00BD60FD" w:rsidRPr="00D9514F" w14:paraId="6F9DDD5F"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5D0B3EB5" w14:textId="77777777" w:rsidR="00BD60FD" w:rsidRPr="00D9514F" w:rsidRDefault="00BD60FD" w:rsidP="00731598">
            <w:pPr>
              <w:jc w:val="both"/>
              <w:rPr>
                <w:sz w:val="18"/>
              </w:rPr>
            </w:pPr>
            <w:r w:rsidRPr="00D9514F">
              <w:rPr>
                <w:sz w:val="18"/>
              </w:rPr>
              <w:t xml:space="preserve">Kopējo izdevumu izmaiņas, </w:t>
            </w:r>
            <w:proofErr w:type="spellStart"/>
            <w:r w:rsidRPr="00D9514F">
              <w:rPr>
                <w:i/>
                <w:sz w:val="18"/>
              </w:rPr>
              <w:t>euro</w:t>
            </w:r>
            <w:proofErr w:type="spellEnd"/>
            <w:r w:rsidRPr="00D9514F">
              <w:rPr>
                <w:sz w:val="18"/>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14:paraId="137183F1" w14:textId="77777777" w:rsidR="00BD60FD" w:rsidRPr="00D9514F" w:rsidRDefault="00BD60FD" w:rsidP="004671ED">
            <w:pPr>
              <w:jc w:val="center"/>
              <w:rPr>
                <w:sz w:val="18"/>
                <w:szCs w:val="18"/>
                <w:lang w:eastAsia="lv-LV"/>
              </w:rPr>
            </w:pPr>
            <w:r w:rsidRPr="00D9514F">
              <w:rPr>
                <w:sz w:val="18"/>
                <w:szCs w:val="18"/>
                <w:lang w:eastAsia="lv-LV"/>
              </w:rPr>
              <w:t>×</w:t>
            </w:r>
          </w:p>
        </w:tc>
        <w:tc>
          <w:tcPr>
            <w:tcW w:w="1132" w:type="dxa"/>
            <w:tcBorders>
              <w:top w:val="single" w:sz="4" w:space="0" w:color="000000"/>
              <w:left w:val="single" w:sz="4" w:space="0" w:color="000000"/>
              <w:bottom w:val="single" w:sz="4" w:space="0" w:color="000000"/>
              <w:right w:val="single" w:sz="4" w:space="0" w:color="000000"/>
            </w:tcBorders>
            <w:hideMark/>
          </w:tcPr>
          <w:p w14:paraId="04DF7465" w14:textId="77777777" w:rsidR="00BD60FD" w:rsidRPr="00D9514F" w:rsidRDefault="00BD60FD" w:rsidP="004671ED">
            <w:pPr>
              <w:jc w:val="right"/>
              <w:rPr>
                <w:sz w:val="18"/>
                <w:szCs w:val="18"/>
                <w:lang w:eastAsia="lv-LV"/>
              </w:rPr>
            </w:pPr>
            <w:r w:rsidRPr="00D9514F">
              <w:rPr>
                <w:sz w:val="18"/>
                <w:szCs w:val="18"/>
                <w:lang w:eastAsia="lv-LV"/>
              </w:rPr>
              <w:t>38 244 414</w:t>
            </w:r>
          </w:p>
        </w:tc>
        <w:tc>
          <w:tcPr>
            <w:tcW w:w="1132" w:type="dxa"/>
            <w:tcBorders>
              <w:top w:val="single" w:sz="4" w:space="0" w:color="000000"/>
              <w:left w:val="single" w:sz="4" w:space="0" w:color="000000"/>
              <w:bottom w:val="single" w:sz="4" w:space="0" w:color="000000"/>
              <w:right w:val="single" w:sz="4" w:space="0" w:color="000000"/>
            </w:tcBorders>
            <w:hideMark/>
          </w:tcPr>
          <w:p w14:paraId="0B80F0E1" w14:textId="77777777" w:rsidR="00BD60FD" w:rsidRPr="00D9514F" w:rsidRDefault="00BD60FD" w:rsidP="004671ED">
            <w:pPr>
              <w:jc w:val="right"/>
              <w:rPr>
                <w:sz w:val="18"/>
                <w:szCs w:val="18"/>
                <w:lang w:eastAsia="lv-LV"/>
              </w:rPr>
            </w:pPr>
            <w:r w:rsidRPr="00D9514F">
              <w:rPr>
                <w:sz w:val="18"/>
                <w:szCs w:val="18"/>
              </w:rPr>
              <w:t>2 403 671</w:t>
            </w:r>
          </w:p>
        </w:tc>
        <w:tc>
          <w:tcPr>
            <w:tcW w:w="1132" w:type="dxa"/>
            <w:tcBorders>
              <w:top w:val="single" w:sz="4" w:space="0" w:color="000000"/>
              <w:left w:val="single" w:sz="4" w:space="0" w:color="000000"/>
              <w:bottom w:val="single" w:sz="4" w:space="0" w:color="000000"/>
              <w:right w:val="single" w:sz="4" w:space="0" w:color="000000"/>
            </w:tcBorders>
            <w:hideMark/>
          </w:tcPr>
          <w:p w14:paraId="6CA5A554" w14:textId="77777777" w:rsidR="00BD60FD" w:rsidRPr="00D9514F" w:rsidRDefault="00BD60FD" w:rsidP="004671ED">
            <w:pPr>
              <w:jc w:val="right"/>
              <w:rPr>
                <w:sz w:val="18"/>
                <w:szCs w:val="18"/>
                <w:lang w:eastAsia="lv-LV"/>
              </w:rPr>
            </w:pPr>
            <w:r w:rsidRPr="00D9514F">
              <w:rPr>
                <w:sz w:val="18"/>
                <w:szCs w:val="18"/>
              </w:rPr>
              <w:t>9 956 450</w:t>
            </w:r>
          </w:p>
        </w:tc>
        <w:tc>
          <w:tcPr>
            <w:tcW w:w="1132" w:type="dxa"/>
            <w:tcBorders>
              <w:top w:val="single" w:sz="4" w:space="0" w:color="000000"/>
              <w:left w:val="single" w:sz="4" w:space="0" w:color="000000"/>
              <w:bottom w:val="single" w:sz="4" w:space="0" w:color="000000"/>
              <w:right w:val="single" w:sz="4" w:space="0" w:color="000000"/>
            </w:tcBorders>
            <w:hideMark/>
          </w:tcPr>
          <w:p w14:paraId="29C46D32" w14:textId="77777777" w:rsidR="00BD60FD" w:rsidRPr="00D9514F" w:rsidRDefault="00BD60FD" w:rsidP="004671ED">
            <w:pPr>
              <w:ind w:firstLine="2"/>
              <w:jc w:val="right"/>
              <w:rPr>
                <w:sz w:val="18"/>
                <w:szCs w:val="18"/>
                <w:lang w:eastAsia="lv-LV"/>
              </w:rPr>
            </w:pPr>
            <w:r w:rsidRPr="00D9514F">
              <w:rPr>
                <w:sz w:val="18"/>
                <w:szCs w:val="18"/>
              </w:rPr>
              <w:t>15 184 578</w:t>
            </w:r>
          </w:p>
        </w:tc>
      </w:tr>
      <w:tr w:rsidR="00BD60FD" w:rsidRPr="00D9514F" w14:paraId="16B947A3"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164266EC" w14:textId="77777777" w:rsidR="00BD60FD" w:rsidRPr="00D9514F" w:rsidRDefault="00BD60FD" w:rsidP="00731598">
            <w:pPr>
              <w:jc w:val="both"/>
              <w:rPr>
                <w:sz w:val="18"/>
              </w:rPr>
            </w:pPr>
            <w:r w:rsidRPr="00D9514F">
              <w:rPr>
                <w:sz w:val="18"/>
              </w:rPr>
              <w:lastRenderedPageBreak/>
              <w:t>Kopējie izdevumi,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14:paraId="0C73244F" w14:textId="77777777" w:rsidR="00BD60FD" w:rsidRPr="00D9514F" w:rsidRDefault="00BD60FD" w:rsidP="004671ED">
            <w:pPr>
              <w:jc w:val="center"/>
              <w:rPr>
                <w:sz w:val="18"/>
                <w:szCs w:val="18"/>
                <w:lang w:eastAsia="lv-LV"/>
              </w:rPr>
            </w:pPr>
            <w:r w:rsidRPr="00D9514F">
              <w:rPr>
                <w:sz w:val="18"/>
                <w:szCs w:val="18"/>
                <w:lang w:eastAsia="lv-LV"/>
              </w:rPr>
              <w:t>×</w:t>
            </w:r>
          </w:p>
        </w:tc>
        <w:tc>
          <w:tcPr>
            <w:tcW w:w="1132" w:type="dxa"/>
            <w:tcBorders>
              <w:top w:val="single" w:sz="4" w:space="0" w:color="000000"/>
              <w:left w:val="single" w:sz="4" w:space="0" w:color="000000"/>
              <w:bottom w:val="single" w:sz="4" w:space="0" w:color="000000"/>
              <w:right w:val="single" w:sz="4" w:space="0" w:color="000000"/>
            </w:tcBorders>
            <w:hideMark/>
          </w:tcPr>
          <w:p w14:paraId="3844A37F" w14:textId="77777777" w:rsidR="00BD60FD" w:rsidRPr="00D9514F" w:rsidRDefault="00BD60FD" w:rsidP="004671ED">
            <w:pPr>
              <w:jc w:val="right"/>
              <w:rPr>
                <w:sz w:val="18"/>
                <w:szCs w:val="18"/>
                <w:lang w:eastAsia="lv-LV"/>
              </w:rPr>
            </w:pPr>
            <w:r w:rsidRPr="00D9514F">
              <w:rPr>
                <w:sz w:val="18"/>
                <w:szCs w:val="18"/>
                <w:lang w:eastAsia="lv-LV"/>
              </w:rPr>
              <w:t>21,4</w:t>
            </w:r>
          </w:p>
        </w:tc>
        <w:tc>
          <w:tcPr>
            <w:tcW w:w="1132" w:type="dxa"/>
            <w:tcBorders>
              <w:top w:val="single" w:sz="4" w:space="0" w:color="000000"/>
              <w:left w:val="single" w:sz="4" w:space="0" w:color="000000"/>
              <w:bottom w:val="single" w:sz="4" w:space="0" w:color="000000"/>
              <w:right w:val="single" w:sz="4" w:space="0" w:color="000000"/>
            </w:tcBorders>
            <w:hideMark/>
          </w:tcPr>
          <w:p w14:paraId="3C410CD7" w14:textId="77777777" w:rsidR="00BD60FD" w:rsidRPr="00D9514F" w:rsidRDefault="00BD60FD" w:rsidP="004671ED">
            <w:pPr>
              <w:jc w:val="right"/>
              <w:rPr>
                <w:sz w:val="18"/>
                <w:szCs w:val="18"/>
                <w:lang w:eastAsia="lv-LV"/>
              </w:rPr>
            </w:pPr>
            <w:r w:rsidRPr="00D9514F">
              <w:rPr>
                <w:sz w:val="18"/>
                <w:szCs w:val="18"/>
              </w:rPr>
              <w:t>1,1</w:t>
            </w:r>
          </w:p>
        </w:tc>
        <w:tc>
          <w:tcPr>
            <w:tcW w:w="1132" w:type="dxa"/>
            <w:tcBorders>
              <w:top w:val="single" w:sz="4" w:space="0" w:color="000000"/>
              <w:left w:val="single" w:sz="4" w:space="0" w:color="000000"/>
              <w:bottom w:val="single" w:sz="4" w:space="0" w:color="000000"/>
              <w:right w:val="single" w:sz="4" w:space="0" w:color="000000"/>
            </w:tcBorders>
            <w:hideMark/>
          </w:tcPr>
          <w:p w14:paraId="26965572" w14:textId="77777777" w:rsidR="00BD60FD" w:rsidRPr="00D9514F" w:rsidRDefault="00BD60FD" w:rsidP="004671ED">
            <w:pPr>
              <w:jc w:val="right"/>
              <w:rPr>
                <w:sz w:val="18"/>
                <w:szCs w:val="18"/>
                <w:lang w:eastAsia="lv-LV"/>
              </w:rPr>
            </w:pPr>
            <w:r w:rsidRPr="00D9514F">
              <w:rPr>
                <w:sz w:val="18"/>
                <w:szCs w:val="18"/>
              </w:rPr>
              <w:t>4,5</w:t>
            </w:r>
          </w:p>
        </w:tc>
        <w:tc>
          <w:tcPr>
            <w:tcW w:w="1132" w:type="dxa"/>
            <w:tcBorders>
              <w:top w:val="single" w:sz="4" w:space="0" w:color="000000"/>
              <w:left w:val="single" w:sz="4" w:space="0" w:color="000000"/>
              <w:bottom w:val="single" w:sz="4" w:space="0" w:color="000000"/>
              <w:right w:val="single" w:sz="4" w:space="0" w:color="000000"/>
            </w:tcBorders>
            <w:hideMark/>
          </w:tcPr>
          <w:p w14:paraId="7058B8DF" w14:textId="77777777" w:rsidR="00BD60FD" w:rsidRPr="00D9514F" w:rsidRDefault="00BD60FD" w:rsidP="004671ED">
            <w:pPr>
              <w:ind w:firstLine="2"/>
              <w:jc w:val="right"/>
              <w:rPr>
                <w:sz w:val="18"/>
                <w:szCs w:val="18"/>
                <w:lang w:eastAsia="lv-LV"/>
              </w:rPr>
            </w:pPr>
            <w:r w:rsidRPr="00D9514F">
              <w:rPr>
                <w:sz w:val="18"/>
                <w:szCs w:val="18"/>
              </w:rPr>
              <w:t>6,6</w:t>
            </w:r>
          </w:p>
        </w:tc>
      </w:tr>
      <w:tr w:rsidR="00BD60FD" w:rsidRPr="00D9514F" w14:paraId="1029E490" w14:textId="77777777" w:rsidTr="004671ED">
        <w:trPr>
          <w:trHeight w:val="121"/>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5CFDFF2C" w14:textId="77777777" w:rsidR="00BD60FD" w:rsidRPr="00D9514F" w:rsidRDefault="00BD60FD" w:rsidP="00731598">
            <w:pPr>
              <w:jc w:val="both"/>
              <w:rPr>
                <w:sz w:val="18"/>
              </w:rPr>
            </w:pPr>
            <w:r w:rsidRPr="00D9514F">
              <w:rPr>
                <w:sz w:val="18"/>
              </w:rPr>
              <w:t xml:space="preserve">Atlīdzība, </w:t>
            </w:r>
            <w:proofErr w:type="spellStart"/>
            <w:r w:rsidRPr="00D9514F">
              <w:rPr>
                <w:i/>
                <w:sz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1733155A" w14:textId="77777777" w:rsidR="00BD60FD" w:rsidRPr="00D9514F" w:rsidRDefault="00BD60FD" w:rsidP="004671ED">
            <w:pPr>
              <w:jc w:val="right"/>
              <w:rPr>
                <w:sz w:val="18"/>
                <w:szCs w:val="18"/>
                <w:lang w:eastAsia="lv-LV"/>
              </w:rPr>
            </w:pPr>
            <w:r w:rsidRPr="00D9514F">
              <w:rPr>
                <w:sz w:val="18"/>
                <w:szCs w:val="18"/>
                <w:lang w:eastAsia="lv-LV"/>
              </w:rPr>
              <w:t>1 240 614</w:t>
            </w:r>
          </w:p>
        </w:tc>
        <w:tc>
          <w:tcPr>
            <w:tcW w:w="1132" w:type="dxa"/>
            <w:tcBorders>
              <w:top w:val="single" w:sz="4" w:space="0" w:color="000000"/>
              <w:left w:val="single" w:sz="4" w:space="0" w:color="000000"/>
              <w:bottom w:val="single" w:sz="4" w:space="0" w:color="000000"/>
              <w:right w:val="single" w:sz="4" w:space="0" w:color="000000"/>
            </w:tcBorders>
            <w:hideMark/>
          </w:tcPr>
          <w:p w14:paraId="1DC6D36C" w14:textId="77777777" w:rsidR="00BD60FD" w:rsidRPr="00D9514F" w:rsidRDefault="00BD60FD" w:rsidP="004671ED">
            <w:pPr>
              <w:jc w:val="right"/>
              <w:rPr>
                <w:sz w:val="18"/>
                <w:szCs w:val="18"/>
                <w:lang w:eastAsia="lv-LV"/>
              </w:rPr>
            </w:pPr>
            <w:r w:rsidRPr="00D9514F">
              <w:rPr>
                <w:sz w:val="18"/>
                <w:szCs w:val="18"/>
                <w:lang w:eastAsia="lv-LV"/>
              </w:rPr>
              <w:t>1 444 856</w:t>
            </w:r>
          </w:p>
        </w:tc>
        <w:tc>
          <w:tcPr>
            <w:tcW w:w="1132" w:type="dxa"/>
            <w:tcBorders>
              <w:top w:val="single" w:sz="4" w:space="0" w:color="000000"/>
              <w:left w:val="single" w:sz="4" w:space="0" w:color="000000"/>
              <w:bottom w:val="single" w:sz="4" w:space="0" w:color="000000"/>
              <w:right w:val="single" w:sz="4" w:space="0" w:color="000000"/>
            </w:tcBorders>
            <w:hideMark/>
          </w:tcPr>
          <w:p w14:paraId="6FA992C6" w14:textId="77777777" w:rsidR="00BD60FD" w:rsidRPr="00D9514F" w:rsidRDefault="00BD60FD" w:rsidP="004671ED">
            <w:pPr>
              <w:jc w:val="right"/>
              <w:rPr>
                <w:sz w:val="18"/>
                <w:szCs w:val="18"/>
                <w:lang w:eastAsia="lv-LV"/>
              </w:rPr>
            </w:pPr>
            <w:r w:rsidRPr="00D9514F">
              <w:rPr>
                <w:sz w:val="18"/>
                <w:szCs w:val="18"/>
                <w:lang w:eastAsia="lv-LV"/>
              </w:rPr>
              <w:t>1 487 399</w:t>
            </w:r>
          </w:p>
        </w:tc>
        <w:tc>
          <w:tcPr>
            <w:tcW w:w="1132" w:type="dxa"/>
            <w:tcBorders>
              <w:top w:val="single" w:sz="4" w:space="0" w:color="000000"/>
              <w:left w:val="single" w:sz="4" w:space="0" w:color="000000"/>
              <w:bottom w:val="single" w:sz="4" w:space="0" w:color="000000"/>
              <w:right w:val="single" w:sz="4" w:space="0" w:color="000000"/>
            </w:tcBorders>
            <w:hideMark/>
          </w:tcPr>
          <w:p w14:paraId="5770AD24" w14:textId="77777777" w:rsidR="00BD60FD" w:rsidRPr="00D9514F" w:rsidRDefault="00BD60FD" w:rsidP="004671ED">
            <w:pPr>
              <w:jc w:val="right"/>
              <w:rPr>
                <w:sz w:val="18"/>
                <w:szCs w:val="18"/>
                <w:lang w:eastAsia="lv-LV"/>
              </w:rPr>
            </w:pPr>
            <w:r w:rsidRPr="00D9514F">
              <w:rPr>
                <w:sz w:val="18"/>
                <w:szCs w:val="18"/>
                <w:lang w:eastAsia="lv-LV"/>
              </w:rPr>
              <w:t>1 487 399</w:t>
            </w:r>
          </w:p>
        </w:tc>
        <w:tc>
          <w:tcPr>
            <w:tcW w:w="1132" w:type="dxa"/>
            <w:tcBorders>
              <w:top w:val="single" w:sz="4" w:space="0" w:color="000000"/>
              <w:left w:val="single" w:sz="4" w:space="0" w:color="000000"/>
              <w:bottom w:val="single" w:sz="4" w:space="0" w:color="000000"/>
              <w:right w:val="single" w:sz="4" w:space="0" w:color="000000"/>
            </w:tcBorders>
            <w:hideMark/>
          </w:tcPr>
          <w:p w14:paraId="18AF179F" w14:textId="77777777" w:rsidR="00BD60FD" w:rsidRPr="00D9514F" w:rsidRDefault="00BD60FD" w:rsidP="004671ED">
            <w:pPr>
              <w:ind w:firstLine="2"/>
              <w:jc w:val="right"/>
              <w:rPr>
                <w:sz w:val="18"/>
                <w:szCs w:val="18"/>
                <w:lang w:eastAsia="lv-LV"/>
              </w:rPr>
            </w:pPr>
            <w:r w:rsidRPr="00D9514F">
              <w:rPr>
                <w:sz w:val="18"/>
                <w:szCs w:val="18"/>
                <w:lang w:eastAsia="lv-LV"/>
              </w:rPr>
              <w:t>1 487 399</w:t>
            </w:r>
          </w:p>
        </w:tc>
      </w:tr>
      <w:tr w:rsidR="00BD60FD" w:rsidRPr="00D9514F" w14:paraId="14968007" w14:textId="77777777" w:rsidTr="004671ED">
        <w:trPr>
          <w:trHeight w:val="195"/>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32322BD3" w14:textId="77777777" w:rsidR="00BD60FD" w:rsidRPr="00D9514F" w:rsidRDefault="00BD60FD" w:rsidP="00731598">
            <w:pPr>
              <w:jc w:val="both"/>
              <w:rPr>
                <w:sz w:val="18"/>
              </w:rPr>
            </w:pPr>
            <w:r w:rsidRPr="00D9514F">
              <w:rPr>
                <w:sz w:val="18"/>
              </w:rPr>
              <w:t xml:space="preserve">Finansiālā bilance, </w:t>
            </w:r>
            <w:proofErr w:type="spellStart"/>
            <w:r w:rsidRPr="00D9514F">
              <w:rPr>
                <w:i/>
                <w:sz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49C80A61" w14:textId="77777777" w:rsidR="00BD60FD" w:rsidRPr="00D9514F" w:rsidRDefault="00BD60FD" w:rsidP="004671ED">
            <w:pPr>
              <w:jc w:val="right"/>
              <w:rPr>
                <w:sz w:val="18"/>
                <w:szCs w:val="18"/>
                <w:lang w:eastAsia="lv-LV"/>
              </w:rPr>
            </w:pPr>
            <w:r w:rsidRPr="00D9514F">
              <w:rPr>
                <w:sz w:val="18"/>
                <w:szCs w:val="18"/>
                <w:lang w:eastAsia="lv-LV"/>
              </w:rPr>
              <w:t>-25 381 315</w:t>
            </w:r>
          </w:p>
        </w:tc>
        <w:tc>
          <w:tcPr>
            <w:tcW w:w="1132" w:type="dxa"/>
            <w:tcBorders>
              <w:top w:val="single" w:sz="4" w:space="0" w:color="000000"/>
              <w:left w:val="single" w:sz="4" w:space="0" w:color="000000"/>
              <w:bottom w:val="single" w:sz="4" w:space="0" w:color="000000"/>
              <w:right w:val="single" w:sz="4" w:space="0" w:color="000000"/>
            </w:tcBorders>
            <w:hideMark/>
          </w:tcPr>
          <w:p w14:paraId="1A430514" w14:textId="77777777" w:rsidR="00BD60FD" w:rsidRPr="00D9514F" w:rsidRDefault="00BD60FD" w:rsidP="004671ED">
            <w:pPr>
              <w:jc w:val="right"/>
              <w:rPr>
                <w:sz w:val="18"/>
                <w:szCs w:val="18"/>
                <w:lang w:eastAsia="lv-LV"/>
              </w:rPr>
            </w:pPr>
            <w:r w:rsidRPr="00D9514F">
              <w:rPr>
                <w:sz w:val="18"/>
                <w:szCs w:val="18"/>
                <w:lang w:eastAsia="lv-LV"/>
              </w:rPr>
              <w:t>-13 011</w:t>
            </w:r>
          </w:p>
        </w:tc>
        <w:tc>
          <w:tcPr>
            <w:tcW w:w="1132" w:type="dxa"/>
            <w:tcBorders>
              <w:top w:val="single" w:sz="4" w:space="0" w:color="000000"/>
              <w:left w:val="single" w:sz="4" w:space="0" w:color="000000"/>
              <w:bottom w:val="single" w:sz="4" w:space="0" w:color="000000"/>
              <w:right w:val="single" w:sz="4" w:space="0" w:color="000000"/>
            </w:tcBorders>
            <w:hideMark/>
          </w:tcPr>
          <w:p w14:paraId="1826A1F1" w14:textId="77777777" w:rsidR="00BD60FD" w:rsidRPr="00D9514F" w:rsidRDefault="00BD60FD" w:rsidP="004671ED">
            <w:pPr>
              <w:jc w:val="right"/>
              <w:rPr>
                <w:sz w:val="18"/>
                <w:szCs w:val="18"/>
                <w:lang w:eastAsia="lv-LV"/>
              </w:rPr>
            </w:pPr>
            <w:r w:rsidRPr="00D9514F">
              <w:rPr>
                <w:sz w:val="18"/>
                <w:szCs w:val="18"/>
              </w:rPr>
              <w:t>16 758 079</w:t>
            </w:r>
          </w:p>
        </w:tc>
        <w:tc>
          <w:tcPr>
            <w:tcW w:w="1132" w:type="dxa"/>
            <w:tcBorders>
              <w:top w:val="single" w:sz="4" w:space="0" w:color="000000"/>
              <w:left w:val="single" w:sz="4" w:space="0" w:color="000000"/>
              <w:bottom w:val="single" w:sz="4" w:space="0" w:color="000000"/>
              <w:right w:val="single" w:sz="4" w:space="0" w:color="000000"/>
            </w:tcBorders>
            <w:hideMark/>
          </w:tcPr>
          <w:p w14:paraId="1D1F4D94" w14:textId="77777777" w:rsidR="00BD60FD" w:rsidRPr="00D9514F" w:rsidRDefault="00BD60FD" w:rsidP="004671ED">
            <w:pPr>
              <w:jc w:val="right"/>
              <w:rPr>
                <w:sz w:val="18"/>
                <w:szCs w:val="18"/>
                <w:lang w:eastAsia="lv-LV"/>
              </w:rPr>
            </w:pPr>
            <w:r w:rsidRPr="00D9514F">
              <w:rPr>
                <w:sz w:val="18"/>
                <w:szCs w:val="18"/>
              </w:rPr>
              <w:t>16 485 212</w:t>
            </w:r>
          </w:p>
        </w:tc>
        <w:tc>
          <w:tcPr>
            <w:tcW w:w="1132" w:type="dxa"/>
            <w:tcBorders>
              <w:top w:val="single" w:sz="4" w:space="0" w:color="000000"/>
              <w:left w:val="single" w:sz="4" w:space="0" w:color="000000"/>
              <w:bottom w:val="single" w:sz="4" w:space="0" w:color="000000"/>
              <w:right w:val="single" w:sz="4" w:space="0" w:color="000000"/>
            </w:tcBorders>
            <w:hideMark/>
          </w:tcPr>
          <w:p w14:paraId="54EFF4FD" w14:textId="77777777" w:rsidR="00BD60FD" w:rsidRPr="00D9514F" w:rsidRDefault="00BD60FD" w:rsidP="004671ED">
            <w:pPr>
              <w:ind w:firstLine="2"/>
              <w:jc w:val="right"/>
              <w:rPr>
                <w:sz w:val="18"/>
                <w:szCs w:val="18"/>
                <w:lang w:eastAsia="lv-LV"/>
              </w:rPr>
            </w:pPr>
            <w:r w:rsidRPr="00D9514F">
              <w:rPr>
                <w:sz w:val="18"/>
                <w:szCs w:val="18"/>
              </w:rPr>
              <w:t>14 439 936</w:t>
            </w:r>
          </w:p>
        </w:tc>
      </w:tr>
      <w:tr w:rsidR="00BD60FD" w:rsidRPr="00D9514F" w14:paraId="1AC2A29D" w14:textId="77777777" w:rsidTr="004671ED">
        <w:trPr>
          <w:trHeight w:val="185"/>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6CBA5885" w14:textId="77777777" w:rsidR="00BD60FD" w:rsidRPr="00D9514F" w:rsidRDefault="00BD60FD" w:rsidP="00731598">
            <w:pPr>
              <w:jc w:val="both"/>
              <w:rPr>
                <w:sz w:val="18"/>
              </w:rPr>
            </w:pPr>
            <w:r w:rsidRPr="00D9514F">
              <w:rPr>
                <w:sz w:val="18"/>
              </w:rPr>
              <w:t>Naudas līdzekļi</w:t>
            </w:r>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43E2C733" w14:textId="77777777" w:rsidR="00BD60FD" w:rsidRPr="00D9514F" w:rsidRDefault="00BD60FD" w:rsidP="004671ED">
            <w:pPr>
              <w:jc w:val="right"/>
              <w:rPr>
                <w:sz w:val="18"/>
                <w:szCs w:val="18"/>
                <w:lang w:eastAsia="lv-LV"/>
              </w:rPr>
            </w:pPr>
            <w:r w:rsidRPr="00D9514F">
              <w:rPr>
                <w:sz w:val="18"/>
                <w:szCs w:val="18"/>
                <w:lang w:eastAsia="lv-LV"/>
              </w:rPr>
              <w:t>25 381 315</w:t>
            </w:r>
          </w:p>
        </w:tc>
        <w:tc>
          <w:tcPr>
            <w:tcW w:w="1132" w:type="dxa"/>
            <w:tcBorders>
              <w:top w:val="single" w:sz="4" w:space="0" w:color="000000"/>
              <w:left w:val="single" w:sz="4" w:space="0" w:color="000000"/>
              <w:bottom w:val="single" w:sz="4" w:space="0" w:color="000000"/>
              <w:right w:val="single" w:sz="4" w:space="0" w:color="000000"/>
            </w:tcBorders>
            <w:hideMark/>
          </w:tcPr>
          <w:p w14:paraId="6E00C41E" w14:textId="77777777" w:rsidR="00BD60FD" w:rsidRPr="00D9514F" w:rsidRDefault="00BD60FD" w:rsidP="004671ED">
            <w:pPr>
              <w:jc w:val="right"/>
              <w:rPr>
                <w:sz w:val="18"/>
                <w:szCs w:val="18"/>
                <w:lang w:eastAsia="lv-LV"/>
              </w:rPr>
            </w:pPr>
            <w:r w:rsidRPr="00D9514F">
              <w:rPr>
                <w:sz w:val="18"/>
                <w:szCs w:val="18"/>
                <w:lang w:eastAsia="lv-LV"/>
              </w:rPr>
              <w:t>13 011</w:t>
            </w:r>
          </w:p>
        </w:tc>
        <w:tc>
          <w:tcPr>
            <w:tcW w:w="1132" w:type="dxa"/>
            <w:tcBorders>
              <w:top w:val="single" w:sz="4" w:space="0" w:color="000000"/>
              <w:left w:val="single" w:sz="4" w:space="0" w:color="000000"/>
              <w:bottom w:val="single" w:sz="4" w:space="0" w:color="000000"/>
              <w:right w:val="single" w:sz="4" w:space="0" w:color="000000"/>
            </w:tcBorders>
            <w:hideMark/>
          </w:tcPr>
          <w:p w14:paraId="2E70B5E0" w14:textId="77777777" w:rsidR="00BD60FD" w:rsidRPr="00D9514F" w:rsidRDefault="00BD60FD" w:rsidP="004671ED">
            <w:pPr>
              <w:jc w:val="right"/>
              <w:rPr>
                <w:sz w:val="18"/>
                <w:szCs w:val="18"/>
                <w:lang w:eastAsia="lv-LV"/>
              </w:rPr>
            </w:pPr>
            <w:r w:rsidRPr="00D9514F">
              <w:rPr>
                <w:sz w:val="18"/>
                <w:szCs w:val="18"/>
              </w:rPr>
              <w:t>-16 758 079</w:t>
            </w:r>
          </w:p>
        </w:tc>
        <w:tc>
          <w:tcPr>
            <w:tcW w:w="1132" w:type="dxa"/>
            <w:tcBorders>
              <w:top w:val="single" w:sz="4" w:space="0" w:color="000000"/>
              <w:left w:val="single" w:sz="4" w:space="0" w:color="000000"/>
              <w:bottom w:val="single" w:sz="4" w:space="0" w:color="000000"/>
              <w:right w:val="single" w:sz="4" w:space="0" w:color="000000"/>
            </w:tcBorders>
            <w:hideMark/>
          </w:tcPr>
          <w:p w14:paraId="34FE1955" w14:textId="77777777" w:rsidR="00BD60FD" w:rsidRPr="00D9514F" w:rsidRDefault="00BD60FD" w:rsidP="004671ED">
            <w:pPr>
              <w:jc w:val="right"/>
              <w:rPr>
                <w:sz w:val="18"/>
                <w:szCs w:val="18"/>
                <w:lang w:eastAsia="lv-LV"/>
              </w:rPr>
            </w:pPr>
            <w:r w:rsidRPr="00D9514F">
              <w:rPr>
                <w:sz w:val="18"/>
                <w:szCs w:val="18"/>
              </w:rPr>
              <w:t>-16 485 212</w:t>
            </w:r>
          </w:p>
        </w:tc>
        <w:tc>
          <w:tcPr>
            <w:tcW w:w="1132" w:type="dxa"/>
            <w:tcBorders>
              <w:top w:val="single" w:sz="4" w:space="0" w:color="000000"/>
              <w:left w:val="single" w:sz="4" w:space="0" w:color="000000"/>
              <w:bottom w:val="single" w:sz="4" w:space="0" w:color="000000"/>
              <w:right w:val="single" w:sz="4" w:space="0" w:color="000000"/>
            </w:tcBorders>
            <w:hideMark/>
          </w:tcPr>
          <w:p w14:paraId="131EAC3F" w14:textId="77777777" w:rsidR="00BD60FD" w:rsidRPr="00D9514F" w:rsidRDefault="00BD60FD" w:rsidP="004671ED">
            <w:pPr>
              <w:ind w:firstLine="2"/>
              <w:jc w:val="right"/>
              <w:rPr>
                <w:sz w:val="18"/>
                <w:szCs w:val="18"/>
                <w:lang w:eastAsia="lv-LV"/>
              </w:rPr>
            </w:pPr>
            <w:r w:rsidRPr="00D9514F">
              <w:rPr>
                <w:sz w:val="18"/>
                <w:szCs w:val="18"/>
              </w:rPr>
              <w:t>-14 439 936</w:t>
            </w:r>
          </w:p>
        </w:tc>
      </w:tr>
      <w:tr w:rsidR="00BD60FD" w:rsidRPr="00D9514F" w14:paraId="0152F7A4"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37E51D94" w14:textId="77777777" w:rsidR="00BD60FD" w:rsidRPr="00D9514F" w:rsidRDefault="00BD60FD" w:rsidP="00731598">
            <w:pPr>
              <w:jc w:val="both"/>
              <w:rPr>
                <w:sz w:val="18"/>
              </w:rPr>
            </w:pPr>
            <w:r w:rsidRPr="00D9514F">
              <w:rPr>
                <w:sz w:val="18"/>
              </w:rPr>
              <w:t>Valsts speciālā budžeta naudas līdzekļu atlikumu izmaiņas (palielinājums (–) vai samazinājums (+))</w:t>
            </w:r>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6BAC879C" w14:textId="77777777" w:rsidR="00BD60FD" w:rsidRPr="00D9514F" w:rsidRDefault="00BD60FD" w:rsidP="004671ED">
            <w:pPr>
              <w:jc w:val="right"/>
              <w:rPr>
                <w:sz w:val="18"/>
                <w:szCs w:val="18"/>
                <w:lang w:eastAsia="lv-LV"/>
              </w:rPr>
            </w:pPr>
            <w:r w:rsidRPr="00D9514F">
              <w:rPr>
                <w:sz w:val="18"/>
                <w:szCs w:val="18"/>
                <w:lang w:eastAsia="lv-LV"/>
              </w:rPr>
              <w:t>25 381 315</w:t>
            </w:r>
          </w:p>
        </w:tc>
        <w:tc>
          <w:tcPr>
            <w:tcW w:w="1132" w:type="dxa"/>
            <w:tcBorders>
              <w:top w:val="single" w:sz="4" w:space="0" w:color="000000"/>
              <w:left w:val="single" w:sz="4" w:space="0" w:color="000000"/>
              <w:bottom w:val="single" w:sz="4" w:space="0" w:color="000000"/>
              <w:right w:val="single" w:sz="4" w:space="0" w:color="000000"/>
            </w:tcBorders>
            <w:hideMark/>
          </w:tcPr>
          <w:p w14:paraId="54DB6B80" w14:textId="77777777" w:rsidR="00BD60FD" w:rsidRPr="00D9514F" w:rsidRDefault="00BD60FD" w:rsidP="004671ED">
            <w:pPr>
              <w:jc w:val="right"/>
              <w:rPr>
                <w:sz w:val="18"/>
                <w:szCs w:val="18"/>
                <w:lang w:eastAsia="lv-LV"/>
              </w:rPr>
            </w:pPr>
            <w:r w:rsidRPr="00D9514F">
              <w:rPr>
                <w:sz w:val="18"/>
                <w:szCs w:val="18"/>
                <w:lang w:eastAsia="lv-LV"/>
              </w:rPr>
              <w:t>13 011</w:t>
            </w:r>
          </w:p>
        </w:tc>
        <w:tc>
          <w:tcPr>
            <w:tcW w:w="1132" w:type="dxa"/>
            <w:tcBorders>
              <w:top w:val="single" w:sz="4" w:space="0" w:color="000000"/>
              <w:left w:val="single" w:sz="4" w:space="0" w:color="000000"/>
              <w:bottom w:val="single" w:sz="4" w:space="0" w:color="000000"/>
              <w:right w:val="single" w:sz="4" w:space="0" w:color="000000"/>
            </w:tcBorders>
            <w:hideMark/>
          </w:tcPr>
          <w:p w14:paraId="00B7E2D9" w14:textId="77777777" w:rsidR="00BD60FD" w:rsidRPr="00D9514F" w:rsidRDefault="00BD60FD" w:rsidP="004671ED">
            <w:pPr>
              <w:jc w:val="right"/>
              <w:rPr>
                <w:sz w:val="18"/>
                <w:szCs w:val="18"/>
                <w:lang w:eastAsia="lv-LV"/>
              </w:rPr>
            </w:pPr>
            <w:r w:rsidRPr="00D9514F">
              <w:rPr>
                <w:sz w:val="18"/>
                <w:szCs w:val="18"/>
              </w:rPr>
              <w:t>-16 758 079</w:t>
            </w:r>
          </w:p>
        </w:tc>
        <w:tc>
          <w:tcPr>
            <w:tcW w:w="1132" w:type="dxa"/>
            <w:tcBorders>
              <w:top w:val="single" w:sz="4" w:space="0" w:color="000000"/>
              <w:left w:val="single" w:sz="4" w:space="0" w:color="000000"/>
              <w:bottom w:val="single" w:sz="4" w:space="0" w:color="000000"/>
              <w:right w:val="single" w:sz="4" w:space="0" w:color="000000"/>
            </w:tcBorders>
            <w:hideMark/>
          </w:tcPr>
          <w:p w14:paraId="29864E0A" w14:textId="77777777" w:rsidR="00BD60FD" w:rsidRPr="00D9514F" w:rsidRDefault="00BD60FD" w:rsidP="004671ED">
            <w:pPr>
              <w:jc w:val="right"/>
              <w:rPr>
                <w:sz w:val="18"/>
                <w:szCs w:val="18"/>
                <w:lang w:eastAsia="lv-LV"/>
              </w:rPr>
            </w:pPr>
            <w:r w:rsidRPr="00D9514F">
              <w:rPr>
                <w:sz w:val="18"/>
                <w:szCs w:val="18"/>
              </w:rPr>
              <w:t>-16 485 212</w:t>
            </w:r>
          </w:p>
        </w:tc>
        <w:tc>
          <w:tcPr>
            <w:tcW w:w="1132" w:type="dxa"/>
            <w:tcBorders>
              <w:top w:val="single" w:sz="4" w:space="0" w:color="000000"/>
              <w:left w:val="single" w:sz="4" w:space="0" w:color="000000"/>
              <w:bottom w:val="single" w:sz="4" w:space="0" w:color="000000"/>
              <w:right w:val="single" w:sz="4" w:space="0" w:color="000000"/>
            </w:tcBorders>
            <w:hideMark/>
          </w:tcPr>
          <w:p w14:paraId="206C99BF" w14:textId="77777777" w:rsidR="00BD60FD" w:rsidRPr="00D9514F" w:rsidRDefault="00BD60FD" w:rsidP="004671ED">
            <w:pPr>
              <w:ind w:firstLine="2"/>
              <w:jc w:val="right"/>
              <w:rPr>
                <w:sz w:val="18"/>
                <w:szCs w:val="18"/>
                <w:lang w:eastAsia="lv-LV"/>
              </w:rPr>
            </w:pPr>
            <w:r w:rsidRPr="00D9514F">
              <w:rPr>
                <w:sz w:val="18"/>
                <w:szCs w:val="18"/>
              </w:rPr>
              <w:t>-14 439 936</w:t>
            </w:r>
          </w:p>
        </w:tc>
      </w:tr>
      <w:tr w:rsidR="00BD60FD" w:rsidRPr="00D9514F" w14:paraId="509F38FD" w14:textId="77777777" w:rsidTr="004671ED">
        <w:trPr>
          <w:trHeight w:val="125"/>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66F2EFBB" w14:textId="77777777" w:rsidR="00BD60FD" w:rsidRPr="00D9514F" w:rsidRDefault="00BD60FD" w:rsidP="00731598">
            <w:pPr>
              <w:jc w:val="both"/>
              <w:rPr>
                <w:sz w:val="18"/>
              </w:rPr>
            </w:pPr>
            <w:r w:rsidRPr="00D9514F">
              <w:rPr>
                <w:sz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hideMark/>
          </w:tcPr>
          <w:p w14:paraId="10E3D462" w14:textId="77777777" w:rsidR="00BD60FD" w:rsidRPr="00D9514F" w:rsidRDefault="00BD60FD" w:rsidP="004671ED">
            <w:pPr>
              <w:jc w:val="right"/>
              <w:rPr>
                <w:sz w:val="18"/>
                <w:szCs w:val="18"/>
                <w:lang w:eastAsia="lv-LV"/>
              </w:rPr>
            </w:pPr>
            <w:r w:rsidRPr="00D9514F">
              <w:rPr>
                <w:sz w:val="18"/>
                <w:szCs w:val="18"/>
                <w:lang w:eastAsia="lv-LV"/>
              </w:rPr>
              <w:t>87,5</w:t>
            </w:r>
          </w:p>
        </w:tc>
        <w:tc>
          <w:tcPr>
            <w:tcW w:w="1132" w:type="dxa"/>
            <w:tcBorders>
              <w:top w:val="single" w:sz="4" w:space="0" w:color="000000"/>
              <w:left w:val="single" w:sz="4" w:space="0" w:color="000000"/>
              <w:bottom w:val="single" w:sz="4" w:space="0" w:color="000000"/>
              <w:right w:val="single" w:sz="4" w:space="0" w:color="000000"/>
            </w:tcBorders>
            <w:hideMark/>
          </w:tcPr>
          <w:p w14:paraId="0F57691B" w14:textId="77777777" w:rsidR="00BD60FD" w:rsidRPr="00D9514F" w:rsidRDefault="00BD60FD" w:rsidP="004671ED">
            <w:pPr>
              <w:jc w:val="right"/>
              <w:rPr>
                <w:sz w:val="18"/>
                <w:szCs w:val="18"/>
                <w:lang w:eastAsia="lv-LV"/>
              </w:rPr>
            </w:pPr>
            <w:r w:rsidRPr="00D9514F">
              <w:rPr>
                <w:sz w:val="18"/>
                <w:szCs w:val="18"/>
                <w:lang w:eastAsia="lv-LV"/>
              </w:rPr>
              <w:t>89</w:t>
            </w:r>
          </w:p>
        </w:tc>
        <w:tc>
          <w:tcPr>
            <w:tcW w:w="1132" w:type="dxa"/>
            <w:tcBorders>
              <w:top w:val="single" w:sz="4" w:space="0" w:color="000000"/>
              <w:left w:val="single" w:sz="4" w:space="0" w:color="000000"/>
              <w:bottom w:val="single" w:sz="4" w:space="0" w:color="000000"/>
              <w:right w:val="single" w:sz="4" w:space="0" w:color="000000"/>
            </w:tcBorders>
            <w:hideMark/>
          </w:tcPr>
          <w:p w14:paraId="2767D873" w14:textId="77777777" w:rsidR="00BD60FD" w:rsidRPr="00D9514F" w:rsidRDefault="00BD60FD" w:rsidP="004671ED">
            <w:pPr>
              <w:jc w:val="right"/>
              <w:rPr>
                <w:sz w:val="18"/>
                <w:szCs w:val="18"/>
                <w:lang w:eastAsia="lv-LV"/>
              </w:rPr>
            </w:pPr>
            <w:r w:rsidRPr="00D9514F">
              <w:rPr>
                <w:sz w:val="18"/>
                <w:szCs w:val="18"/>
                <w:lang w:eastAsia="lv-LV"/>
              </w:rPr>
              <w:t>89</w:t>
            </w:r>
          </w:p>
        </w:tc>
        <w:tc>
          <w:tcPr>
            <w:tcW w:w="1132" w:type="dxa"/>
            <w:tcBorders>
              <w:top w:val="single" w:sz="4" w:space="0" w:color="000000"/>
              <w:left w:val="single" w:sz="4" w:space="0" w:color="000000"/>
              <w:bottom w:val="single" w:sz="4" w:space="0" w:color="000000"/>
              <w:right w:val="single" w:sz="4" w:space="0" w:color="000000"/>
            </w:tcBorders>
            <w:hideMark/>
          </w:tcPr>
          <w:p w14:paraId="55E76AA0" w14:textId="77777777" w:rsidR="00BD60FD" w:rsidRPr="00D9514F" w:rsidRDefault="00BD60FD" w:rsidP="004671ED">
            <w:pPr>
              <w:jc w:val="right"/>
              <w:rPr>
                <w:sz w:val="18"/>
                <w:szCs w:val="18"/>
                <w:lang w:eastAsia="lv-LV"/>
              </w:rPr>
            </w:pPr>
            <w:r w:rsidRPr="00D9514F">
              <w:rPr>
                <w:sz w:val="18"/>
                <w:szCs w:val="18"/>
                <w:lang w:eastAsia="lv-LV"/>
              </w:rPr>
              <w:t>89</w:t>
            </w:r>
          </w:p>
        </w:tc>
        <w:tc>
          <w:tcPr>
            <w:tcW w:w="1132" w:type="dxa"/>
            <w:tcBorders>
              <w:top w:val="single" w:sz="4" w:space="0" w:color="000000"/>
              <w:left w:val="single" w:sz="4" w:space="0" w:color="000000"/>
              <w:bottom w:val="single" w:sz="4" w:space="0" w:color="000000"/>
              <w:right w:val="single" w:sz="4" w:space="0" w:color="000000"/>
            </w:tcBorders>
            <w:hideMark/>
          </w:tcPr>
          <w:p w14:paraId="29F25478" w14:textId="77777777" w:rsidR="00BD60FD" w:rsidRPr="00D9514F" w:rsidRDefault="00BD60FD" w:rsidP="004671ED">
            <w:pPr>
              <w:ind w:firstLine="2"/>
              <w:jc w:val="right"/>
              <w:rPr>
                <w:sz w:val="18"/>
                <w:szCs w:val="18"/>
                <w:lang w:eastAsia="lv-LV"/>
              </w:rPr>
            </w:pPr>
            <w:r w:rsidRPr="00D9514F">
              <w:rPr>
                <w:sz w:val="18"/>
                <w:szCs w:val="18"/>
                <w:lang w:eastAsia="lv-LV"/>
              </w:rPr>
              <w:t>89</w:t>
            </w:r>
          </w:p>
        </w:tc>
      </w:tr>
      <w:tr w:rsidR="00BD60FD" w:rsidRPr="00D9514F" w14:paraId="2C9848CF" w14:textId="77777777" w:rsidTr="004671ED">
        <w:trPr>
          <w:trHeight w:val="186"/>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075A20FF" w14:textId="77777777" w:rsidR="00BD60FD" w:rsidRPr="00D9514F" w:rsidRDefault="00BD60FD" w:rsidP="00731598">
            <w:pPr>
              <w:jc w:val="both"/>
              <w:rPr>
                <w:sz w:val="18"/>
              </w:rPr>
            </w:pPr>
            <w:r w:rsidRPr="00D9514F">
              <w:rPr>
                <w:sz w:val="18"/>
              </w:rPr>
              <w:t xml:space="preserve">Vidējā atlīdzība amata vietai (mēnesī), </w:t>
            </w:r>
            <w:proofErr w:type="spellStart"/>
            <w:r w:rsidRPr="00D9514F">
              <w:rPr>
                <w:i/>
                <w:sz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hideMark/>
          </w:tcPr>
          <w:p w14:paraId="27B09D5F" w14:textId="77777777" w:rsidR="00BD60FD" w:rsidRPr="00D9514F" w:rsidRDefault="00BD60FD" w:rsidP="004671ED">
            <w:pPr>
              <w:jc w:val="right"/>
              <w:rPr>
                <w:sz w:val="18"/>
                <w:szCs w:val="18"/>
                <w:lang w:eastAsia="lv-LV"/>
              </w:rPr>
            </w:pPr>
            <w:r w:rsidRPr="00D9514F">
              <w:rPr>
                <w:sz w:val="18"/>
                <w:szCs w:val="18"/>
                <w:lang w:eastAsia="lv-LV"/>
              </w:rPr>
              <w:t>1 181,5</w:t>
            </w:r>
          </w:p>
        </w:tc>
        <w:tc>
          <w:tcPr>
            <w:tcW w:w="1132" w:type="dxa"/>
            <w:tcBorders>
              <w:top w:val="single" w:sz="4" w:space="0" w:color="000000"/>
              <w:left w:val="single" w:sz="4" w:space="0" w:color="000000"/>
              <w:bottom w:val="single" w:sz="4" w:space="0" w:color="000000"/>
              <w:right w:val="single" w:sz="4" w:space="0" w:color="000000"/>
            </w:tcBorders>
            <w:hideMark/>
          </w:tcPr>
          <w:p w14:paraId="3D920AF9" w14:textId="77777777" w:rsidR="00BD60FD" w:rsidRPr="00D9514F" w:rsidRDefault="00BD60FD" w:rsidP="004671ED">
            <w:pPr>
              <w:jc w:val="right"/>
              <w:rPr>
                <w:sz w:val="18"/>
                <w:szCs w:val="18"/>
                <w:lang w:eastAsia="lv-LV"/>
              </w:rPr>
            </w:pPr>
            <w:r w:rsidRPr="00D9514F">
              <w:rPr>
                <w:sz w:val="18"/>
                <w:szCs w:val="18"/>
                <w:lang w:eastAsia="lv-LV"/>
              </w:rPr>
              <w:t>1 352,9</w:t>
            </w:r>
          </w:p>
        </w:tc>
        <w:tc>
          <w:tcPr>
            <w:tcW w:w="1132" w:type="dxa"/>
            <w:tcBorders>
              <w:top w:val="single" w:sz="4" w:space="0" w:color="000000"/>
              <w:left w:val="single" w:sz="4" w:space="0" w:color="000000"/>
              <w:bottom w:val="single" w:sz="4" w:space="0" w:color="000000"/>
              <w:right w:val="single" w:sz="4" w:space="0" w:color="000000"/>
            </w:tcBorders>
            <w:hideMark/>
          </w:tcPr>
          <w:p w14:paraId="26BBB48C" w14:textId="77777777" w:rsidR="00BD60FD" w:rsidRPr="00D9514F" w:rsidRDefault="00BD60FD" w:rsidP="004671ED">
            <w:pPr>
              <w:jc w:val="right"/>
              <w:rPr>
                <w:sz w:val="18"/>
                <w:szCs w:val="18"/>
                <w:lang w:eastAsia="lv-LV"/>
              </w:rPr>
            </w:pPr>
            <w:r w:rsidRPr="00D9514F">
              <w:rPr>
                <w:sz w:val="18"/>
                <w:szCs w:val="18"/>
                <w:lang w:eastAsia="lv-LV"/>
              </w:rPr>
              <w:t>1 392,7</w:t>
            </w:r>
          </w:p>
        </w:tc>
        <w:tc>
          <w:tcPr>
            <w:tcW w:w="1132" w:type="dxa"/>
            <w:tcBorders>
              <w:top w:val="single" w:sz="4" w:space="0" w:color="000000"/>
              <w:left w:val="single" w:sz="4" w:space="0" w:color="000000"/>
              <w:bottom w:val="single" w:sz="4" w:space="0" w:color="000000"/>
              <w:right w:val="single" w:sz="4" w:space="0" w:color="000000"/>
            </w:tcBorders>
            <w:hideMark/>
          </w:tcPr>
          <w:p w14:paraId="0A0A1A48" w14:textId="77777777" w:rsidR="00BD60FD" w:rsidRPr="00D9514F" w:rsidRDefault="00BD60FD" w:rsidP="004671ED">
            <w:pPr>
              <w:jc w:val="right"/>
              <w:rPr>
                <w:sz w:val="18"/>
                <w:szCs w:val="18"/>
                <w:lang w:eastAsia="lv-LV"/>
              </w:rPr>
            </w:pPr>
            <w:r w:rsidRPr="00D9514F">
              <w:rPr>
                <w:sz w:val="18"/>
                <w:szCs w:val="18"/>
                <w:lang w:eastAsia="lv-LV"/>
              </w:rPr>
              <w:t>1 392,7</w:t>
            </w:r>
          </w:p>
        </w:tc>
        <w:tc>
          <w:tcPr>
            <w:tcW w:w="1132" w:type="dxa"/>
            <w:tcBorders>
              <w:top w:val="single" w:sz="4" w:space="0" w:color="000000"/>
              <w:left w:val="single" w:sz="4" w:space="0" w:color="000000"/>
              <w:bottom w:val="single" w:sz="4" w:space="0" w:color="000000"/>
              <w:right w:val="single" w:sz="4" w:space="0" w:color="000000"/>
            </w:tcBorders>
            <w:hideMark/>
          </w:tcPr>
          <w:p w14:paraId="409EF135" w14:textId="77777777" w:rsidR="00BD60FD" w:rsidRPr="00D9514F" w:rsidRDefault="00BD60FD" w:rsidP="004671ED">
            <w:pPr>
              <w:ind w:firstLine="2"/>
              <w:jc w:val="right"/>
              <w:rPr>
                <w:sz w:val="18"/>
                <w:szCs w:val="18"/>
                <w:lang w:eastAsia="lv-LV"/>
              </w:rPr>
            </w:pPr>
            <w:r w:rsidRPr="00D9514F">
              <w:rPr>
                <w:sz w:val="18"/>
                <w:szCs w:val="18"/>
                <w:lang w:eastAsia="lv-LV"/>
              </w:rPr>
              <w:t>1 392,7</w:t>
            </w:r>
          </w:p>
        </w:tc>
      </w:tr>
    </w:tbl>
    <w:bookmarkEnd w:id="81"/>
    <w:p w14:paraId="692DFCC5" w14:textId="77777777" w:rsidR="00BD60FD" w:rsidRPr="00D9514F" w:rsidRDefault="00BD60FD" w:rsidP="00BD60FD">
      <w:pPr>
        <w:spacing w:before="240" w:after="240"/>
        <w:jc w:val="center"/>
        <w:rPr>
          <w:b/>
          <w:lang w:eastAsia="lv-LV"/>
        </w:rPr>
      </w:pPr>
      <w:r w:rsidRPr="00D9514F">
        <w:rPr>
          <w:b/>
          <w:lang w:eastAsia="lv-LV"/>
        </w:rPr>
        <w:t>Izmaiņas izdevumos, salīdzinot 2024. gada plānu ar 2023. gada plānu</w:t>
      </w:r>
    </w:p>
    <w:p w14:paraId="24470E06"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BD60FD" w:rsidRPr="00D9514F" w14:paraId="19210310" w14:textId="77777777" w:rsidTr="004671ED">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54F1CAB4" w14:textId="77777777" w:rsidR="00BD60FD" w:rsidRPr="00D9514F" w:rsidRDefault="00BD60FD" w:rsidP="004671ED">
            <w:pPr>
              <w:jc w:val="center"/>
              <w:rPr>
                <w:sz w:val="18"/>
              </w:rPr>
            </w:pPr>
            <w:bookmarkStart w:id="82" w:name="_Hlk125225794"/>
            <w:r w:rsidRPr="00D9514F">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AFA4304" w14:textId="77777777" w:rsidR="00BD60FD" w:rsidRPr="00D9514F" w:rsidRDefault="00BD60FD" w:rsidP="004671ED">
            <w:pPr>
              <w:jc w:val="center"/>
              <w:rPr>
                <w:sz w:val="18"/>
                <w:lang w:eastAsia="lv-LV"/>
              </w:rPr>
            </w:pPr>
            <w:r w:rsidRPr="00D9514F">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4DE9D24F" w14:textId="77777777" w:rsidR="00BD60FD" w:rsidRPr="00D9514F" w:rsidRDefault="00BD60FD" w:rsidP="004671ED">
            <w:pPr>
              <w:jc w:val="center"/>
              <w:rPr>
                <w:sz w:val="18"/>
                <w:lang w:eastAsia="lv-LV"/>
              </w:rPr>
            </w:pPr>
            <w:r w:rsidRPr="00D9514F">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E360315" w14:textId="77777777" w:rsidR="00BD60FD" w:rsidRPr="00D9514F" w:rsidRDefault="00BD60FD" w:rsidP="004671ED">
            <w:pPr>
              <w:jc w:val="center"/>
              <w:rPr>
                <w:sz w:val="18"/>
                <w:lang w:eastAsia="lv-LV"/>
              </w:rPr>
            </w:pPr>
            <w:r w:rsidRPr="00D9514F">
              <w:rPr>
                <w:sz w:val="18"/>
                <w:szCs w:val="18"/>
                <w:lang w:eastAsia="lv-LV"/>
              </w:rPr>
              <w:t>Izmaiņas</w:t>
            </w:r>
          </w:p>
        </w:tc>
      </w:tr>
      <w:tr w:rsidR="00BD60FD" w:rsidRPr="00D9514F" w14:paraId="6B983154"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227F4CC3" w14:textId="77777777" w:rsidR="00BD60FD" w:rsidRPr="00D9514F" w:rsidRDefault="00BD60FD" w:rsidP="00731598">
            <w:pPr>
              <w:jc w:val="both"/>
              <w:rPr>
                <w:sz w:val="18"/>
                <w:szCs w:val="18"/>
              </w:rPr>
            </w:pPr>
            <w:r w:rsidRPr="00D9514F">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08B0A76A" w14:textId="77777777" w:rsidR="00BD60FD" w:rsidRPr="00D9514F" w:rsidRDefault="00BD60FD" w:rsidP="004671ED">
            <w:pPr>
              <w:jc w:val="right"/>
              <w:rPr>
                <w:b/>
                <w:bCs/>
                <w:sz w:val="18"/>
                <w:szCs w:val="18"/>
              </w:rPr>
            </w:pPr>
            <w:r w:rsidRPr="00D9514F">
              <w:rPr>
                <w:b/>
                <w:bCs/>
                <w:sz w:val="18"/>
                <w:szCs w:val="18"/>
              </w:rPr>
              <w:t>28 606 436</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Pr>
          <w:p w14:paraId="7C13476D" w14:textId="77777777" w:rsidR="00BD60FD" w:rsidRPr="00D9514F" w:rsidRDefault="00BD60FD" w:rsidP="004671ED">
            <w:pPr>
              <w:jc w:val="right"/>
              <w:rPr>
                <w:b/>
                <w:sz w:val="18"/>
                <w:szCs w:val="18"/>
              </w:rPr>
            </w:pPr>
            <w:r w:rsidRPr="00D9514F">
              <w:rPr>
                <w:b/>
                <w:sz w:val="18"/>
                <w:szCs w:val="18"/>
              </w:rPr>
              <w:t>31 010 107</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AA80A1A" w14:textId="77777777" w:rsidR="00BD60FD" w:rsidRPr="00D9514F" w:rsidRDefault="00BD60FD" w:rsidP="004671ED">
            <w:pPr>
              <w:jc w:val="right"/>
              <w:rPr>
                <w:b/>
                <w:sz w:val="18"/>
                <w:szCs w:val="18"/>
              </w:rPr>
            </w:pPr>
            <w:r w:rsidRPr="00D9514F">
              <w:rPr>
                <w:b/>
                <w:sz w:val="18"/>
                <w:szCs w:val="18"/>
              </w:rPr>
              <w:t>2 403 671</w:t>
            </w:r>
          </w:p>
        </w:tc>
      </w:tr>
      <w:tr w:rsidR="00BD60FD" w:rsidRPr="00D9514F" w14:paraId="22BA1A51" w14:textId="77777777" w:rsidTr="004671ED">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48A951F6" w14:textId="77777777" w:rsidR="00BD60FD" w:rsidRPr="00D9514F" w:rsidRDefault="00BD60FD" w:rsidP="00731598">
            <w:pPr>
              <w:ind w:firstLine="313"/>
              <w:jc w:val="both"/>
              <w:rPr>
                <w:sz w:val="16"/>
              </w:rPr>
            </w:pPr>
            <w:r w:rsidRPr="00D9514F">
              <w:rPr>
                <w:i/>
                <w:sz w:val="18"/>
                <w:szCs w:val="18"/>
                <w:lang w:eastAsia="lv-LV"/>
              </w:rPr>
              <w:t>t. sk.:</w:t>
            </w:r>
          </w:p>
        </w:tc>
      </w:tr>
      <w:tr w:rsidR="00BD60FD" w:rsidRPr="00D9514F" w14:paraId="7291E66B" w14:textId="77777777" w:rsidTr="004671ED">
        <w:trPr>
          <w:trHeight w:val="217"/>
          <w:jc w:val="center"/>
        </w:trPr>
        <w:tc>
          <w:tcPr>
            <w:tcW w:w="5241" w:type="dxa"/>
            <w:tcBorders>
              <w:top w:val="nil"/>
              <w:left w:val="single" w:sz="4" w:space="0" w:color="auto"/>
              <w:bottom w:val="single" w:sz="4" w:space="0" w:color="auto"/>
              <w:right w:val="single" w:sz="4" w:space="0" w:color="auto"/>
            </w:tcBorders>
            <w:shd w:val="clear" w:color="auto" w:fill="F2F2F2"/>
            <w:hideMark/>
          </w:tcPr>
          <w:p w14:paraId="589067FF" w14:textId="77777777" w:rsidR="00BD60FD" w:rsidRPr="00D9514F" w:rsidRDefault="00BD60FD" w:rsidP="00731598">
            <w:pPr>
              <w:jc w:val="both"/>
              <w:rPr>
                <w:sz w:val="18"/>
                <w:szCs w:val="18"/>
                <w:u w:val="single"/>
                <w:lang w:eastAsia="lv-LV"/>
              </w:rPr>
            </w:pPr>
            <w:bookmarkStart w:id="83" w:name="_Hlk125278393"/>
            <w:r w:rsidRPr="00D9514F">
              <w:rPr>
                <w:sz w:val="18"/>
                <w:szCs w:val="18"/>
                <w:u w:val="single"/>
                <w:lang w:eastAsia="lv-LV"/>
              </w:rPr>
              <w:t>Vienreizēji pasākumi</w:t>
            </w:r>
          </w:p>
        </w:tc>
        <w:tc>
          <w:tcPr>
            <w:tcW w:w="1277" w:type="dxa"/>
            <w:tcBorders>
              <w:top w:val="nil"/>
              <w:left w:val="nil"/>
              <w:bottom w:val="single" w:sz="4" w:space="0" w:color="auto"/>
              <w:right w:val="single" w:sz="4" w:space="0" w:color="auto"/>
            </w:tcBorders>
            <w:shd w:val="clear" w:color="auto" w:fill="F2F2F2"/>
            <w:hideMark/>
          </w:tcPr>
          <w:p w14:paraId="36F281EC" w14:textId="77777777" w:rsidR="00BD60FD" w:rsidRPr="00D9514F" w:rsidRDefault="00BD60FD" w:rsidP="004671ED">
            <w:pPr>
              <w:jc w:val="right"/>
              <w:rPr>
                <w:sz w:val="18"/>
                <w:szCs w:val="18"/>
              </w:rPr>
            </w:pPr>
            <w:r w:rsidRPr="00D9514F">
              <w:rPr>
                <w:sz w:val="18"/>
                <w:szCs w:val="18"/>
              </w:rPr>
              <w:t>71 610</w:t>
            </w:r>
          </w:p>
        </w:tc>
        <w:tc>
          <w:tcPr>
            <w:tcW w:w="1280" w:type="dxa"/>
            <w:tcBorders>
              <w:top w:val="nil"/>
              <w:left w:val="nil"/>
              <w:bottom w:val="single" w:sz="4" w:space="0" w:color="auto"/>
              <w:right w:val="single" w:sz="4" w:space="0" w:color="auto"/>
            </w:tcBorders>
            <w:shd w:val="clear" w:color="auto" w:fill="F2F2F2"/>
            <w:hideMark/>
          </w:tcPr>
          <w:p w14:paraId="106EFDE0" w14:textId="77777777" w:rsidR="00BD60FD" w:rsidRPr="00D9514F" w:rsidRDefault="00BD60FD" w:rsidP="004671ED">
            <w:pPr>
              <w:jc w:val="center"/>
              <w:rPr>
                <w:sz w:val="18"/>
                <w:szCs w:val="18"/>
              </w:rPr>
            </w:pPr>
            <w:r w:rsidRPr="00D9514F">
              <w:rPr>
                <w:iCs/>
                <w:sz w:val="18"/>
                <w:szCs w:val="18"/>
              </w:rPr>
              <w:t>-</w:t>
            </w:r>
          </w:p>
        </w:tc>
        <w:tc>
          <w:tcPr>
            <w:tcW w:w="1277" w:type="dxa"/>
            <w:tcBorders>
              <w:top w:val="nil"/>
              <w:left w:val="nil"/>
              <w:bottom w:val="single" w:sz="4" w:space="0" w:color="auto"/>
              <w:right w:val="single" w:sz="4" w:space="0" w:color="auto"/>
            </w:tcBorders>
            <w:shd w:val="clear" w:color="auto" w:fill="F2F2F2"/>
            <w:hideMark/>
          </w:tcPr>
          <w:p w14:paraId="0D0E2443" w14:textId="77777777" w:rsidR="00BD60FD" w:rsidRPr="00D9514F" w:rsidRDefault="00BD60FD" w:rsidP="004671ED">
            <w:pPr>
              <w:jc w:val="right"/>
              <w:rPr>
                <w:sz w:val="18"/>
                <w:szCs w:val="18"/>
              </w:rPr>
            </w:pPr>
            <w:r w:rsidRPr="00D9514F">
              <w:rPr>
                <w:sz w:val="18"/>
                <w:szCs w:val="18"/>
              </w:rPr>
              <w:t>-71 610</w:t>
            </w:r>
          </w:p>
        </w:tc>
      </w:tr>
      <w:bookmarkEnd w:id="83"/>
      <w:tr w:rsidR="00BD60FD" w:rsidRPr="00D9514F" w14:paraId="7AA4DEF7" w14:textId="77777777" w:rsidTr="004671ED">
        <w:trPr>
          <w:trHeight w:val="217"/>
          <w:jc w:val="center"/>
        </w:trPr>
        <w:tc>
          <w:tcPr>
            <w:tcW w:w="524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418D08" w14:textId="77777777" w:rsidR="00BD60FD" w:rsidRPr="00D9514F" w:rsidRDefault="00BD60FD" w:rsidP="00731598">
            <w:pPr>
              <w:jc w:val="both"/>
              <w:rPr>
                <w:i/>
                <w:sz w:val="18"/>
                <w:szCs w:val="18"/>
                <w:lang w:eastAsia="lv-LV"/>
              </w:rPr>
            </w:pPr>
            <w:r w:rsidRPr="00D9514F">
              <w:rPr>
                <w:i/>
                <w:sz w:val="18"/>
                <w:szCs w:val="18"/>
                <w:lang w:eastAsia="lv-LV"/>
              </w:rPr>
              <w:t>Izdevumu samazinājums daļējai izdevumu pieauguma energoresursiem kompensēšanas nodrošināšanai, jo finansējums tika piešķirts 2023. gadam (MK 13.01.2023. sēdes prot. Nr.2 1.§ 6.punkts)</w:t>
            </w:r>
          </w:p>
        </w:tc>
        <w:tc>
          <w:tcPr>
            <w:tcW w:w="1277" w:type="dxa"/>
            <w:tcBorders>
              <w:top w:val="nil"/>
              <w:left w:val="nil"/>
              <w:bottom w:val="single" w:sz="4" w:space="0" w:color="auto"/>
              <w:right w:val="single" w:sz="4" w:space="0" w:color="auto"/>
            </w:tcBorders>
            <w:shd w:val="clear" w:color="auto" w:fill="FFFFFF" w:themeFill="background1"/>
            <w:hideMark/>
          </w:tcPr>
          <w:p w14:paraId="07CC56FC" w14:textId="77777777" w:rsidR="00BD60FD" w:rsidRPr="00D9514F" w:rsidRDefault="00BD60FD" w:rsidP="004671ED">
            <w:pPr>
              <w:jc w:val="right"/>
              <w:rPr>
                <w:sz w:val="18"/>
                <w:szCs w:val="18"/>
              </w:rPr>
            </w:pPr>
            <w:r w:rsidRPr="00D9514F">
              <w:rPr>
                <w:sz w:val="18"/>
                <w:szCs w:val="18"/>
              </w:rPr>
              <w:t>71 610</w:t>
            </w:r>
          </w:p>
        </w:tc>
        <w:tc>
          <w:tcPr>
            <w:tcW w:w="1280" w:type="dxa"/>
            <w:tcBorders>
              <w:top w:val="nil"/>
              <w:left w:val="nil"/>
              <w:bottom w:val="single" w:sz="4" w:space="0" w:color="auto"/>
              <w:right w:val="single" w:sz="4" w:space="0" w:color="auto"/>
            </w:tcBorders>
            <w:shd w:val="clear" w:color="auto" w:fill="FFFFFF" w:themeFill="background1"/>
            <w:hideMark/>
          </w:tcPr>
          <w:p w14:paraId="4531A450" w14:textId="77777777" w:rsidR="00BD60FD" w:rsidRPr="00D9514F" w:rsidRDefault="00BD60FD" w:rsidP="004671ED">
            <w:pPr>
              <w:jc w:val="center"/>
              <w:rPr>
                <w:iCs/>
                <w:sz w:val="18"/>
                <w:szCs w:val="18"/>
              </w:rPr>
            </w:pPr>
            <w:r w:rsidRPr="00D9514F">
              <w:rPr>
                <w:iCs/>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1C7975B2" w14:textId="77777777" w:rsidR="00BD60FD" w:rsidRPr="00D9514F" w:rsidRDefault="00BD60FD" w:rsidP="004671ED">
            <w:pPr>
              <w:jc w:val="right"/>
              <w:rPr>
                <w:sz w:val="18"/>
                <w:szCs w:val="18"/>
              </w:rPr>
            </w:pPr>
            <w:r w:rsidRPr="00D9514F">
              <w:rPr>
                <w:sz w:val="18"/>
                <w:szCs w:val="18"/>
              </w:rPr>
              <w:t>-71 610</w:t>
            </w:r>
          </w:p>
        </w:tc>
      </w:tr>
      <w:tr w:rsidR="00BD60FD" w:rsidRPr="00D9514F" w14:paraId="77858F52"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0A9781" w14:textId="77777777" w:rsidR="00BD60FD" w:rsidRPr="00D9514F" w:rsidRDefault="00BD60FD" w:rsidP="00731598">
            <w:pPr>
              <w:spacing w:after="20"/>
              <w:jc w:val="both"/>
              <w:rPr>
                <w:sz w:val="18"/>
                <w:szCs w:val="18"/>
                <w:u w:val="single"/>
                <w:lang w:eastAsia="lv-LV"/>
              </w:rPr>
            </w:pPr>
            <w:r w:rsidRPr="00D9514F">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0B62E764" w14:textId="77777777" w:rsidR="00BD60FD" w:rsidRPr="00D9514F" w:rsidRDefault="00BD60FD" w:rsidP="004671ED">
            <w:pPr>
              <w:jc w:val="right"/>
              <w:rPr>
                <w:sz w:val="18"/>
                <w:szCs w:val="18"/>
              </w:rPr>
            </w:pPr>
            <w:r w:rsidRPr="00D9514F">
              <w:rPr>
                <w:sz w:val="18"/>
                <w:szCs w:val="18"/>
              </w:rPr>
              <w:t>28 534 826</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6C538B4B" w14:textId="77777777" w:rsidR="00BD60FD" w:rsidRPr="00D9514F" w:rsidRDefault="00BD60FD" w:rsidP="004671ED">
            <w:pPr>
              <w:jc w:val="right"/>
              <w:rPr>
                <w:sz w:val="18"/>
                <w:szCs w:val="18"/>
              </w:rPr>
            </w:pPr>
            <w:r w:rsidRPr="00D9514F">
              <w:rPr>
                <w:sz w:val="18"/>
                <w:szCs w:val="18"/>
              </w:rPr>
              <w:t>31 010 107</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5C139D47" w14:textId="77777777" w:rsidR="00BD60FD" w:rsidRPr="00D9514F" w:rsidRDefault="00BD60FD" w:rsidP="004671ED">
            <w:pPr>
              <w:jc w:val="right"/>
              <w:rPr>
                <w:iCs/>
                <w:sz w:val="18"/>
                <w:szCs w:val="18"/>
              </w:rPr>
            </w:pPr>
            <w:r w:rsidRPr="00D9514F">
              <w:rPr>
                <w:iCs/>
                <w:sz w:val="18"/>
                <w:szCs w:val="18"/>
              </w:rPr>
              <w:t>2 475 281</w:t>
            </w:r>
          </w:p>
        </w:tc>
      </w:tr>
      <w:tr w:rsidR="00BD60FD" w:rsidRPr="00D9514F" w14:paraId="0BE3828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59D83785" w14:textId="77777777" w:rsidR="00BD60FD" w:rsidRPr="00D9514F" w:rsidRDefault="00BD60FD" w:rsidP="00731598">
            <w:pPr>
              <w:jc w:val="both"/>
              <w:rPr>
                <w:i/>
                <w:sz w:val="18"/>
                <w:szCs w:val="18"/>
                <w:lang w:eastAsia="lv-LV"/>
              </w:rPr>
            </w:pPr>
            <w:r w:rsidRPr="00D9514F">
              <w:rPr>
                <w:i/>
                <w:sz w:val="18"/>
                <w:szCs w:val="18"/>
                <w:lang w:eastAsia="lv-LV"/>
              </w:rPr>
              <w:t>1. Izdevumu palielinājums 2023. – 2025. gada prioritārā pasākuma “Valsts pārvaldes kapacitātes stiprināšana, nodrošinot stratēģiski svarīgo amata grupu atlīdzību” īstenošanai (MK 13.01.2023. sēdes prot. Nr.2 1.§ 2.punkts)</w:t>
            </w:r>
          </w:p>
        </w:tc>
        <w:tc>
          <w:tcPr>
            <w:tcW w:w="1277" w:type="dxa"/>
            <w:tcBorders>
              <w:top w:val="single" w:sz="4" w:space="0" w:color="000000"/>
              <w:left w:val="single" w:sz="4" w:space="0" w:color="000000"/>
              <w:bottom w:val="single" w:sz="4" w:space="0" w:color="000000"/>
              <w:right w:val="single" w:sz="4" w:space="0" w:color="000000"/>
            </w:tcBorders>
          </w:tcPr>
          <w:p w14:paraId="56D6D789"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0B178408" w14:textId="77777777" w:rsidR="00BD60FD" w:rsidRPr="00D9514F" w:rsidRDefault="00BD60FD" w:rsidP="004671ED">
            <w:pPr>
              <w:jc w:val="right"/>
              <w:rPr>
                <w:iCs/>
                <w:sz w:val="18"/>
                <w:szCs w:val="18"/>
              </w:rPr>
            </w:pPr>
            <w:r w:rsidRPr="00D9514F">
              <w:rPr>
                <w:iCs/>
                <w:sz w:val="18"/>
                <w:szCs w:val="18"/>
              </w:rPr>
              <w:t>42 543</w:t>
            </w:r>
          </w:p>
        </w:tc>
        <w:tc>
          <w:tcPr>
            <w:tcW w:w="1277" w:type="dxa"/>
            <w:tcBorders>
              <w:top w:val="single" w:sz="4" w:space="0" w:color="000000"/>
              <w:left w:val="single" w:sz="4" w:space="0" w:color="000000"/>
              <w:bottom w:val="single" w:sz="4" w:space="0" w:color="000000"/>
              <w:right w:val="single" w:sz="4" w:space="0" w:color="000000"/>
            </w:tcBorders>
          </w:tcPr>
          <w:p w14:paraId="2030D18B" w14:textId="77777777" w:rsidR="00BD60FD" w:rsidRPr="00D9514F" w:rsidRDefault="00BD60FD" w:rsidP="004671ED">
            <w:pPr>
              <w:jc w:val="right"/>
              <w:rPr>
                <w:iCs/>
                <w:sz w:val="18"/>
                <w:szCs w:val="18"/>
              </w:rPr>
            </w:pPr>
            <w:r w:rsidRPr="00D9514F">
              <w:rPr>
                <w:iCs/>
                <w:sz w:val="18"/>
                <w:szCs w:val="18"/>
              </w:rPr>
              <w:t>42 543</w:t>
            </w:r>
          </w:p>
        </w:tc>
      </w:tr>
      <w:tr w:rsidR="00BD60FD" w:rsidRPr="00D9514F" w14:paraId="53616997"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2138EB9" w14:textId="77777777" w:rsidR="00BD60FD" w:rsidRPr="00D9514F" w:rsidRDefault="00BD60FD" w:rsidP="00731598">
            <w:pPr>
              <w:jc w:val="both"/>
              <w:rPr>
                <w:i/>
                <w:sz w:val="18"/>
                <w:szCs w:val="18"/>
                <w:lang w:eastAsia="lv-LV"/>
              </w:rPr>
            </w:pPr>
            <w:r w:rsidRPr="00D9514F">
              <w:rPr>
                <w:i/>
                <w:sz w:val="18"/>
                <w:szCs w:val="18"/>
                <w:lang w:eastAsia="lv-LV"/>
              </w:rPr>
              <w:t>2. Samazinājums aktīvā nodarbinātības pasākuma “Algoti pagaidu sabiedriskie darbi” īstenošanai saistībā ar pasākumā iesaistāmo dalībnieku skaita plānoto samazināšanos par 2 061 personu</w:t>
            </w:r>
          </w:p>
        </w:tc>
        <w:tc>
          <w:tcPr>
            <w:tcW w:w="1277" w:type="dxa"/>
            <w:tcBorders>
              <w:top w:val="single" w:sz="4" w:space="0" w:color="000000"/>
              <w:left w:val="single" w:sz="4" w:space="0" w:color="000000"/>
              <w:bottom w:val="single" w:sz="4" w:space="0" w:color="000000"/>
              <w:right w:val="single" w:sz="4" w:space="0" w:color="000000"/>
            </w:tcBorders>
            <w:hideMark/>
          </w:tcPr>
          <w:p w14:paraId="33571797" w14:textId="77777777" w:rsidR="00BD60FD" w:rsidRPr="00D9514F" w:rsidRDefault="00BD60FD" w:rsidP="004671ED">
            <w:pPr>
              <w:jc w:val="right"/>
              <w:rPr>
                <w:iCs/>
                <w:sz w:val="18"/>
              </w:rPr>
            </w:pPr>
            <w:r w:rsidRPr="00D9514F">
              <w:rPr>
                <w:iCs/>
                <w:sz w:val="18"/>
                <w:szCs w:val="18"/>
              </w:rPr>
              <w:t>1 708 954</w:t>
            </w:r>
          </w:p>
        </w:tc>
        <w:tc>
          <w:tcPr>
            <w:tcW w:w="1280" w:type="dxa"/>
            <w:tcBorders>
              <w:top w:val="single" w:sz="4" w:space="0" w:color="000000"/>
              <w:left w:val="single" w:sz="4" w:space="0" w:color="000000"/>
              <w:bottom w:val="single" w:sz="4" w:space="0" w:color="000000"/>
              <w:right w:val="single" w:sz="4" w:space="0" w:color="000000"/>
            </w:tcBorders>
            <w:hideMark/>
          </w:tcPr>
          <w:p w14:paraId="2F30C12A"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C6F42C5" w14:textId="77777777" w:rsidR="00BD60FD" w:rsidRPr="00D9514F" w:rsidRDefault="00BD60FD" w:rsidP="004671ED">
            <w:pPr>
              <w:jc w:val="right"/>
              <w:rPr>
                <w:iCs/>
                <w:sz w:val="18"/>
                <w:szCs w:val="18"/>
              </w:rPr>
            </w:pPr>
            <w:r w:rsidRPr="00D9514F">
              <w:rPr>
                <w:iCs/>
                <w:sz w:val="18"/>
                <w:szCs w:val="18"/>
              </w:rPr>
              <w:t>-</w:t>
            </w:r>
            <w:r w:rsidRPr="00D9514F">
              <w:t xml:space="preserve"> </w:t>
            </w:r>
            <w:r w:rsidRPr="00D9514F">
              <w:rPr>
                <w:iCs/>
                <w:sz w:val="18"/>
                <w:szCs w:val="18"/>
              </w:rPr>
              <w:t>1 708 954</w:t>
            </w:r>
          </w:p>
        </w:tc>
      </w:tr>
      <w:tr w:rsidR="00BD60FD" w:rsidRPr="00D9514F" w14:paraId="55C0455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B1CA098" w14:textId="77777777" w:rsidR="00BD60FD" w:rsidRPr="00D9514F" w:rsidRDefault="00BD60FD" w:rsidP="00731598">
            <w:pPr>
              <w:jc w:val="both"/>
              <w:rPr>
                <w:i/>
                <w:sz w:val="18"/>
                <w:szCs w:val="18"/>
                <w:vertAlign w:val="superscript"/>
                <w:lang w:eastAsia="lv-LV"/>
              </w:rPr>
            </w:pPr>
            <w:r w:rsidRPr="00D9514F">
              <w:rPr>
                <w:i/>
                <w:sz w:val="18"/>
                <w:szCs w:val="18"/>
                <w:lang w:eastAsia="lv-LV"/>
              </w:rPr>
              <w:t xml:space="preserve">3. Samazinājums aktīvā nodarbinātības pasākuma “Neformālās izglītības programma “Valsts valoda bez starpniekvalodas”” (neņemot vērā bezdarbnieka stipendiju) īstenošanai saistībā ar vidējo izmaksu plānoto </w:t>
            </w:r>
            <w:r w:rsidRPr="00D9514F">
              <w:rPr>
                <w:i/>
                <w:iCs/>
                <w:sz w:val="18"/>
                <w:szCs w:val="18"/>
                <w:lang w:eastAsia="lv-LV"/>
              </w:rPr>
              <w:t xml:space="preserve">samazinājumu par 59,60 </w:t>
            </w:r>
            <w:proofErr w:type="spellStart"/>
            <w:r w:rsidRPr="00D9514F">
              <w:rPr>
                <w:i/>
                <w:iCs/>
                <w:sz w:val="18"/>
                <w:szCs w:val="18"/>
                <w:lang w:eastAsia="lv-LV"/>
              </w:rPr>
              <w:t>euro</w:t>
            </w:r>
            <w:proofErr w:type="spellEnd"/>
            <w:r w:rsidRPr="00D9514F">
              <w:rPr>
                <w:i/>
                <w:iCs/>
                <w:sz w:val="18"/>
                <w:szCs w:val="18"/>
                <w:lang w:eastAsia="lv-LV"/>
              </w:rPr>
              <w:t xml:space="preserve"> uz vienu iesaistāmo (no 805,17 </w:t>
            </w:r>
            <w:proofErr w:type="spellStart"/>
            <w:r w:rsidRPr="00D9514F">
              <w:rPr>
                <w:i/>
                <w:iCs/>
                <w:sz w:val="18"/>
                <w:szCs w:val="18"/>
                <w:lang w:eastAsia="lv-LV"/>
              </w:rPr>
              <w:t>euro</w:t>
            </w:r>
            <w:proofErr w:type="spellEnd"/>
            <w:r w:rsidRPr="00D9514F">
              <w:rPr>
                <w:i/>
                <w:iCs/>
                <w:sz w:val="18"/>
                <w:szCs w:val="18"/>
                <w:lang w:eastAsia="lv-LV"/>
              </w:rPr>
              <w:t xml:space="preserve"> līdz 745,57 </w:t>
            </w:r>
            <w:proofErr w:type="spellStart"/>
            <w:r w:rsidRPr="00D9514F">
              <w:rPr>
                <w:i/>
                <w:iCs/>
                <w:sz w:val="18"/>
                <w:szCs w:val="18"/>
                <w:lang w:eastAsia="lv-LV"/>
              </w:rPr>
              <w:t>euro</w:t>
            </w:r>
            <w:proofErr w:type="spellEnd"/>
            <w:r w:rsidRPr="00D9514F">
              <w:rPr>
                <w:i/>
                <w:iCs/>
                <w:sz w:val="18"/>
                <w:szCs w:val="18"/>
                <w:lang w:eastAsia="lv-LV"/>
              </w:rPr>
              <w:t>)</w:t>
            </w:r>
            <w:r w:rsidRPr="00D9514F">
              <w:rPr>
                <w:i/>
                <w:iCs/>
                <w:sz w:val="18"/>
                <w:szCs w:val="18"/>
                <w:vertAlign w:val="superscript"/>
                <w:lang w:eastAsia="lv-LV"/>
              </w:rPr>
              <w:t>1</w:t>
            </w:r>
          </w:p>
        </w:tc>
        <w:tc>
          <w:tcPr>
            <w:tcW w:w="1277" w:type="dxa"/>
            <w:tcBorders>
              <w:top w:val="single" w:sz="4" w:space="0" w:color="000000"/>
              <w:left w:val="single" w:sz="4" w:space="0" w:color="000000"/>
              <w:bottom w:val="single" w:sz="4" w:space="0" w:color="000000"/>
              <w:right w:val="single" w:sz="4" w:space="0" w:color="000000"/>
            </w:tcBorders>
            <w:hideMark/>
          </w:tcPr>
          <w:p w14:paraId="7449BFC8" w14:textId="77777777" w:rsidR="00BD60FD" w:rsidRPr="00D9514F" w:rsidRDefault="00BD60FD" w:rsidP="004671ED">
            <w:pPr>
              <w:jc w:val="right"/>
              <w:rPr>
                <w:iCs/>
                <w:sz w:val="18"/>
                <w:szCs w:val="18"/>
              </w:rPr>
            </w:pPr>
            <w:r w:rsidRPr="00D9514F">
              <w:rPr>
                <w:iCs/>
                <w:sz w:val="18"/>
                <w:szCs w:val="18"/>
              </w:rPr>
              <w:t>1 788</w:t>
            </w:r>
          </w:p>
        </w:tc>
        <w:tc>
          <w:tcPr>
            <w:tcW w:w="1280" w:type="dxa"/>
            <w:tcBorders>
              <w:top w:val="single" w:sz="4" w:space="0" w:color="000000"/>
              <w:left w:val="single" w:sz="4" w:space="0" w:color="000000"/>
              <w:bottom w:val="single" w:sz="4" w:space="0" w:color="000000"/>
              <w:right w:val="single" w:sz="4" w:space="0" w:color="000000"/>
            </w:tcBorders>
            <w:hideMark/>
          </w:tcPr>
          <w:p w14:paraId="4C4F5052" w14:textId="77777777" w:rsidR="00BD60FD" w:rsidRPr="00D9514F" w:rsidRDefault="00BD60FD" w:rsidP="004671ED">
            <w:pPr>
              <w:jc w:val="center"/>
              <w:rPr>
                <w:iCs/>
                <w:sz w:val="18"/>
                <w:szCs w:val="18"/>
              </w:rPr>
            </w:pPr>
            <w:r w:rsidRPr="00D9514F">
              <w:rPr>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19C92C96" w14:textId="77777777" w:rsidR="00BD60FD" w:rsidRPr="00D9514F" w:rsidRDefault="00BD60FD" w:rsidP="004671ED">
            <w:pPr>
              <w:jc w:val="right"/>
              <w:rPr>
                <w:iCs/>
                <w:sz w:val="18"/>
                <w:szCs w:val="18"/>
              </w:rPr>
            </w:pPr>
            <w:r w:rsidRPr="00D9514F">
              <w:rPr>
                <w:sz w:val="18"/>
                <w:szCs w:val="18"/>
              </w:rPr>
              <w:t>-1 788</w:t>
            </w:r>
          </w:p>
        </w:tc>
      </w:tr>
      <w:tr w:rsidR="00BD60FD" w:rsidRPr="00D9514F" w14:paraId="17753453"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4C301190" w14:textId="77777777" w:rsidR="00BD60FD" w:rsidRPr="00D9514F" w:rsidRDefault="00BD60FD" w:rsidP="00731598">
            <w:pPr>
              <w:jc w:val="both"/>
              <w:rPr>
                <w:i/>
                <w:sz w:val="18"/>
                <w:szCs w:val="18"/>
                <w:lang w:eastAsia="lv-LV"/>
              </w:rPr>
            </w:pPr>
            <w:r w:rsidRPr="00D9514F">
              <w:rPr>
                <w:i/>
                <w:iCs/>
                <w:sz w:val="18"/>
                <w:szCs w:val="18"/>
                <w:lang w:eastAsia="lv-LV"/>
              </w:rPr>
              <w:t>4. Palielinājums aktīvā nodarbinātības pasākuma “Pasākumi noteiktām personu grupām” īstenošanai, lai segtu pārejošās saistības no 2023. gada</w:t>
            </w:r>
          </w:p>
        </w:tc>
        <w:tc>
          <w:tcPr>
            <w:tcW w:w="1277" w:type="dxa"/>
            <w:tcBorders>
              <w:top w:val="single" w:sz="4" w:space="0" w:color="000000"/>
              <w:left w:val="single" w:sz="4" w:space="0" w:color="000000"/>
              <w:bottom w:val="single" w:sz="4" w:space="0" w:color="000000"/>
              <w:right w:val="single" w:sz="4" w:space="0" w:color="000000"/>
            </w:tcBorders>
          </w:tcPr>
          <w:p w14:paraId="6B1E92AF" w14:textId="77777777" w:rsidR="00BD60FD" w:rsidRPr="00D9514F" w:rsidRDefault="00BD60FD" w:rsidP="004671ED">
            <w:pPr>
              <w:jc w:val="center"/>
              <w:rPr>
                <w:iCs/>
                <w:sz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0EEE2775" w14:textId="77777777" w:rsidR="00BD60FD" w:rsidRPr="00D9514F" w:rsidRDefault="00BD60FD" w:rsidP="004671ED">
            <w:pPr>
              <w:jc w:val="right"/>
              <w:rPr>
                <w:iCs/>
                <w:sz w:val="18"/>
                <w:szCs w:val="18"/>
              </w:rPr>
            </w:pPr>
            <w:r w:rsidRPr="00D9514F">
              <w:rPr>
                <w:sz w:val="18"/>
                <w:szCs w:val="18"/>
              </w:rPr>
              <w:t>36 365</w:t>
            </w:r>
          </w:p>
        </w:tc>
        <w:tc>
          <w:tcPr>
            <w:tcW w:w="1277" w:type="dxa"/>
            <w:tcBorders>
              <w:top w:val="single" w:sz="4" w:space="0" w:color="000000"/>
              <w:left w:val="single" w:sz="4" w:space="0" w:color="000000"/>
              <w:bottom w:val="single" w:sz="4" w:space="0" w:color="000000"/>
              <w:right w:val="single" w:sz="4" w:space="0" w:color="000000"/>
            </w:tcBorders>
          </w:tcPr>
          <w:p w14:paraId="616C6BEC" w14:textId="77777777" w:rsidR="00BD60FD" w:rsidRPr="00D9514F" w:rsidRDefault="00BD60FD" w:rsidP="004671ED">
            <w:pPr>
              <w:jc w:val="right"/>
              <w:rPr>
                <w:iCs/>
                <w:sz w:val="18"/>
                <w:szCs w:val="18"/>
              </w:rPr>
            </w:pPr>
            <w:r w:rsidRPr="00D9514F">
              <w:rPr>
                <w:sz w:val="18"/>
                <w:szCs w:val="18"/>
              </w:rPr>
              <w:t>36 365</w:t>
            </w:r>
          </w:p>
        </w:tc>
      </w:tr>
      <w:tr w:rsidR="00BD60FD" w:rsidRPr="00D9514F" w14:paraId="279DDF2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066503BC" w14:textId="77777777" w:rsidR="00BD60FD" w:rsidRPr="00D9514F" w:rsidRDefault="00BD60FD" w:rsidP="00731598">
            <w:pPr>
              <w:spacing w:line="252" w:lineRule="auto"/>
              <w:jc w:val="both"/>
              <w:rPr>
                <w:i/>
                <w:iCs/>
                <w:sz w:val="18"/>
                <w:szCs w:val="18"/>
                <w:lang w:eastAsia="lv-LV"/>
              </w:rPr>
            </w:pPr>
            <w:r w:rsidRPr="00D9514F">
              <w:rPr>
                <w:i/>
                <w:iCs/>
                <w:sz w:val="18"/>
                <w:szCs w:val="18"/>
                <w:lang w:eastAsia="lv-LV"/>
              </w:rPr>
              <w:t>5. Aktīvā nodarbinātības pasākuma “Nodarbinātības pasākumi vasaras brīvlaikā personām, kuras iegūst izglītību vispārējās, speciālās vai profesionālās izglītības iestādēs” īstenošanai, t.sk.:</w:t>
            </w:r>
          </w:p>
          <w:p w14:paraId="6C4D03E2" w14:textId="77777777" w:rsidR="00BD60FD" w:rsidRPr="00D9514F" w:rsidRDefault="00BD60FD" w:rsidP="00731598">
            <w:pPr>
              <w:spacing w:line="252" w:lineRule="auto"/>
              <w:jc w:val="both"/>
              <w:rPr>
                <w:i/>
                <w:iCs/>
                <w:sz w:val="18"/>
                <w:szCs w:val="18"/>
                <w:lang w:eastAsia="lv-LV"/>
              </w:rPr>
            </w:pPr>
            <w:r w:rsidRPr="00D9514F">
              <w:rPr>
                <w:i/>
                <w:iCs/>
                <w:sz w:val="18"/>
                <w:szCs w:val="18"/>
                <w:lang w:eastAsia="lv-LV"/>
              </w:rPr>
              <w:t xml:space="preserve">- palielinājums </w:t>
            </w:r>
            <w:r w:rsidRPr="00D9514F">
              <w:rPr>
                <w:i/>
                <w:sz w:val="18"/>
                <w:szCs w:val="18"/>
                <w:lang w:eastAsia="lv-LV"/>
              </w:rPr>
              <w:t>saistībā ar vidējo izmaksu plānoto pieaugumu</w:t>
            </w:r>
            <w:r w:rsidRPr="00D9514F">
              <w:rPr>
                <w:i/>
                <w:iCs/>
                <w:sz w:val="18"/>
                <w:szCs w:val="18"/>
                <w:lang w:eastAsia="lv-LV"/>
              </w:rPr>
              <w:t xml:space="preserve">, ņemot vērā minimālās darba algas palielināšanos ar 01.01.2024. no 620 </w:t>
            </w:r>
            <w:proofErr w:type="spellStart"/>
            <w:r w:rsidRPr="00D9514F">
              <w:rPr>
                <w:i/>
                <w:iCs/>
                <w:sz w:val="18"/>
                <w:szCs w:val="18"/>
                <w:lang w:eastAsia="lv-LV"/>
              </w:rPr>
              <w:t>euro</w:t>
            </w:r>
            <w:proofErr w:type="spellEnd"/>
            <w:r w:rsidRPr="00D9514F">
              <w:rPr>
                <w:i/>
                <w:iCs/>
                <w:sz w:val="18"/>
                <w:szCs w:val="18"/>
                <w:lang w:eastAsia="lv-LV"/>
              </w:rPr>
              <w:t xml:space="preserve"> uz 700 </w:t>
            </w:r>
            <w:proofErr w:type="spellStart"/>
            <w:r w:rsidRPr="00D9514F">
              <w:rPr>
                <w:i/>
                <w:iCs/>
                <w:sz w:val="18"/>
                <w:szCs w:val="18"/>
                <w:lang w:eastAsia="lv-LV"/>
              </w:rPr>
              <w:t>euro</w:t>
            </w:r>
            <w:proofErr w:type="spellEnd"/>
            <w:r w:rsidRPr="00D9514F">
              <w:rPr>
                <w:i/>
                <w:iCs/>
                <w:sz w:val="18"/>
                <w:szCs w:val="18"/>
                <w:lang w:eastAsia="lv-LV"/>
              </w:rPr>
              <w:t xml:space="preserve"> mēnesī;</w:t>
            </w:r>
          </w:p>
          <w:p w14:paraId="619AE4F8" w14:textId="77777777" w:rsidR="00BD60FD" w:rsidRPr="00D9514F" w:rsidRDefault="00BD60FD" w:rsidP="00731598">
            <w:pPr>
              <w:jc w:val="both"/>
              <w:rPr>
                <w:i/>
                <w:sz w:val="18"/>
                <w:szCs w:val="18"/>
                <w:lang w:eastAsia="lv-LV"/>
              </w:rPr>
            </w:pPr>
            <w:r w:rsidRPr="00D9514F">
              <w:rPr>
                <w:i/>
                <w:iCs/>
                <w:sz w:val="18"/>
                <w:szCs w:val="18"/>
                <w:lang w:eastAsia="lv-LV"/>
              </w:rPr>
              <w:t>- samazinājums saistībā ar</w:t>
            </w:r>
            <w:r w:rsidRPr="00D9514F">
              <w:t xml:space="preserve"> </w:t>
            </w:r>
            <w:r w:rsidRPr="00D9514F">
              <w:rPr>
                <w:i/>
                <w:iCs/>
                <w:sz w:val="18"/>
                <w:szCs w:val="18"/>
                <w:lang w:eastAsia="lv-LV"/>
              </w:rPr>
              <w:t>pasākumā iesaistāmo dalībnieku skaita plānoto samazināšanos par 915 personām</w:t>
            </w:r>
          </w:p>
        </w:tc>
        <w:tc>
          <w:tcPr>
            <w:tcW w:w="1277" w:type="dxa"/>
            <w:tcBorders>
              <w:top w:val="single" w:sz="4" w:space="0" w:color="000000"/>
              <w:left w:val="single" w:sz="4" w:space="0" w:color="000000"/>
              <w:bottom w:val="single" w:sz="4" w:space="0" w:color="000000"/>
              <w:right w:val="single" w:sz="4" w:space="0" w:color="000000"/>
            </w:tcBorders>
          </w:tcPr>
          <w:p w14:paraId="0E4EDF47" w14:textId="77777777" w:rsidR="00BD60FD" w:rsidRPr="00D9514F" w:rsidRDefault="00BD60FD" w:rsidP="004671ED">
            <w:pPr>
              <w:jc w:val="right"/>
              <w:rPr>
                <w:iCs/>
                <w:sz w:val="18"/>
                <w:szCs w:val="18"/>
              </w:rPr>
            </w:pPr>
            <w:r w:rsidRPr="00D9514F">
              <w:rPr>
                <w:iCs/>
                <w:sz w:val="18"/>
                <w:szCs w:val="18"/>
              </w:rPr>
              <w:t>257 115</w:t>
            </w:r>
          </w:p>
        </w:tc>
        <w:tc>
          <w:tcPr>
            <w:tcW w:w="1280" w:type="dxa"/>
            <w:tcBorders>
              <w:top w:val="single" w:sz="4" w:space="0" w:color="000000"/>
              <w:left w:val="single" w:sz="4" w:space="0" w:color="000000"/>
              <w:bottom w:val="single" w:sz="4" w:space="0" w:color="000000"/>
              <w:right w:val="single" w:sz="4" w:space="0" w:color="000000"/>
            </w:tcBorders>
          </w:tcPr>
          <w:p w14:paraId="02D870D4" w14:textId="77777777" w:rsidR="00BD60FD" w:rsidRPr="00D9514F" w:rsidRDefault="00BD60FD" w:rsidP="004671ED">
            <w:pPr>
              <w:jc w:val="right"/>
              <w:rPr>
                <w:iCs/>
                <w:sz w:val="18"/>
                <w:szCs w:val="18"/>
              </w:rPr>
            </w:pPr>
            <w:r w:rsidRPr="00D9514F">
              <w:rPr>
                <w:iCs/>
                <w:sz w:val="18"/>
                <w:szCs w:val="18"/>
              </w:rPr>
              <w:t>1 156 440</w:t>
            </w:r>
          </w:p>
        </w:tc>
        <w:tc>
          <w:tcPr>
            <w:tcW w:w="1277" w:type="dxa"/>
            <w:tcBorders>
              <w:top w:val="single" w:sz="4" w:space="0" w:color="000000"/>
              <w:left w:val="single" w:sz="4" w:space="0" w:color="000000"/>
              <w:bottom w:val="single" w:sz="4" w:space="0" w:color="000000"/>
              <w:right w:val="single" w:sz="4" w:space="0" w:color="000000"/>
            </w:tcBorders>
          </w:tcPr>
          <w:p w14:paraId="446D13D0" w14:textId="77777777" w:rsidR="00BD60FD" w:rsidRPr="00D9514F" w:rsidRDefault="00BD60FD" w:rsidP="004671ED">
            <w:pPr>
              <w:jc w:val="right"/>
              <w:rPr>
                <w:iCs/>
                <w:sz w:val="18"/>
                <w:szCs w:val="18"/>
              </w:rPr>
            </w:pPr>
            <w:r w:rsidRPr="00D9514F">
              <w:rPr>
                <w:sz w:val="18"/>
                <w:szCs w:val="18"/>
              </w:rPr>
              <w:t>899 325</w:t>
            </w:r>
          </w:p>
        </w:tc>
      </w:tr>
      <w:bookmarkEnd w:id="82"/>
      <w:tr w:rsidR="00BD60FD" w:rsidRPr="00D9514F" w14:paraId="2BA1E218"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6E864AFB" w14:textId="77777777" w:rsidR="00BD60FD" w:rsidRPr="00D9514F" w:rsidRDefault="00BD60FD" w:rsidP="00731598">
            <w:pPr>
              <w:jc w:val="both"/>
              <w:rPr>
                <w:i/>
                <w:sz w:val="18"/>
                <w:szCs w:val="18"/>
                <w:lang w:eastAsia="lv-LV"/>
              </w:rPr>
            </w:pPr>
            <w:r w:rsidRPr="00D9514F">
              <w:rPr>
                <w:i/>
                <w:iCs/>
                <w:sz w:val="18"/>
                <w:szCs w:val="18"/>
                <w:lang w:eastAsia="lv-LV"/>
              </w:rPr>
              <w:t xml:space="preserve">6. Samazinājums aktīvā nodarbinātības pasākuma “Pasākumi komercdarbības vai </w:t>
            </w:r>
            <w:proofErr w:type="spellStart"/>
            <w:r w:rsidRPr="00D9514F">
              <w:rPr>
                <w:i/>
                <w:iCs/>
                <w:sz w:val="18"/>
                <w:szCs w:val="18"/>
                <w:lang w:eastAsia="lv-LV"/>
              </w:rPr>
              <w:t>pašnodarbinātības</w:t>
            </w:r>
            <w:proofErr w:type="spellEnd"/>
            <w:r w:rsidRPr="00D9514F">
              <w:rPr>
                <w:i/>
                <w:iCs/>
                <w:sz w:val="18"/>
                <w:szCs w:val="18"/>
                <w:lang w:eastAsia="lv-LV"/>
              </w:rPr>
              <w:t xml:space="preserve"> uzsākšanai” īstenošanai saistībā ar pārejošo saistību no 2023. gada samazinājumu</w:t>
            </w:r>
          </w:p>
        </w:tc>
        <w:tc>
          <w:tcPr>
            <w:tcW w:w="1277" w:type="dxa"/>
            <w:tcBorders>
              <w:top w:val="single" w:sz="4" w:space="0" w:color="000000"/>
              <w:left w:val="single" w:sz="4" w:space="0" w:color="000000"/>
              <w:bottom w:val="single" w:sz="4" w:space="0" w:color="000000"/>
              <w:right w:val="single" w:sz="4" w:space="0" w:color="000000"/>
            </w:tcBorders>
          </w:tcPr>
          <w:p w14:paraId="30F77665" w14:textId="77777777" w:rsidR="00BD60FD" w:rsidRPr="00D9514F" w:rsidRDefault="00BD60FD" w:rsidP="004671ED">
            <w:pPr>
              <w:jc w:val="right"/>
              <w:rPr>
                <w:iCs/>
                <w:sz w:val="18"/>
                <w:szCs w:val="18"/>
              </w:rPr>
            </w:pPr>
            <w:r w:rsidRPr="00D9514F">
              <w:rPr>
                <w:sz w:val="18"/>
                <w:szCs w:val="18"/>
              </w:rPr>
              <w:t>60 101</w:t>
            </w:r>
          </w:p>
        </w:tc>
        <w:tc>
          <w:tcPr>
            <w:tcW w:w="1280" w:type="dxa"/>
            <w:tcBorders>
              <w:top w:val="single" w:sz="4" w:space="0" w:color="000000"/>
              <w:left w:val="single" w:sz="4" w:space="0" w:color="000000"/>
              <w:bottom w:val="single" w:sz="4" w:space="0" w:color="000000"/>
              <w:right w:val="single" w:sz="4" w:space="0" w:color="000000"/>
            </w:tcBorders>
          </w:tcPr>
          <w:p w14:paraId="2085DA3C"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4A11E598" w14:textId="77777777" w:rsidR="00BD60FD" w:rsidRPr="00D9514F" w:rsidRDefault="00BD60FD" w:rsidP="004671ED">
            <w:pPr>
              <w:jc w:val="right"/>
              <w:rPr>
                <w:iCs/>
                <w:sz w:val="18"/>
                <w:szCs w:val="18"/>
              </w:rPr>
            </w:pPr>
            <w:r w:rsidRPr="00D9514F">
              <w:rPr>
                <w:sz w:val="18"/>
                <w:szCs w:val="18"/>
              </w:rPr>
              <w:t>-60 101</w:t>
            </w:r>
          </w:p>
        </w:tc>
      </w:tr>
      <w:tr w:rsidR="00BD60FD" w:rsidRPr="00D9514F" w14:paraId="2162C8C3"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7C6B7F71" w14:textId="77777777" w:rsidR="00BD60FD" w:rsidRPr="00D9514F" w:rsidRDefault="00BD60FD" w:rsidP="00731598">
            <w:pPr>
              <w:jc w:val="both"/>
              <w:rPr>
                <w:i/>
                <w:sz w:val="18"/>
                <w:szCs w:val="18"/>
                <w:lang w:eastAsia="lv-LV"/>
              </w:rPr>
            </w:pPr>
            <w:r w:rsidRPr="00D9514F">
              <w:rPr>
                <w:i/>
                <w:iCs/>
                <w:sz w:val="18"/>
                <w:szCs w:val="18"/>
                <w:lang w:eastAsia="lv-LV"/>
              </w:rPr>
              <w:t xml:space="preserve">7. Palielinājums aktīvā nodarbinātības pasākuma “Latviešu valodas </w:t>
            </w:r>
            <w:proofErr w:type="spellStart"/>
            <w:r w:rsidRPr="00D9514F">
              <w:rPr>
                <w:i/>
                <w:iCs/>
                <w:sz w:val="18"/>
                <w:szCs w:val="18"/>
                <w:lang w:eastAsia="lv-LV"/>
              </w:rPr>
              <w:t>mentora</w:t>
            </w:r>
            <w:proofErr w:type="spellEnd"/>
            <w:r w:rsidRPr="00D9514F">
              <w:rPr>
                <w:i/>
                <w:iCs/>
                <w:sz w:val="18"/>
                <w:szCs w:val="18"/>
                <w:lang w:eastAsia="lv-LV"/>
              </w:rPr>
              <w:t xml:space="preserve"> pakalpojums nodarbinātajiem bēgļiem un personām ar alternatīvo statusu” īstenošanai saistībā ar vidējo izmaksu plānoto palielinājumu par 193,60 </w:t>
            </w:r>
            <w:proofErr w:type="spellStart"/>
            <w:r w:rsidRPr="00D9514F">
              <w:rPr>
                <w:i/>
                <w:iCs/>
                <w:sz w:val="18"/>
                <w:szCs w:val="18"/>
                <w:lang w:eastAsia="lv-LV"/>
              </w:rPr>
              <w:t>euro</w:t>
            </w:r>
            <w:proofErr w:type="spellEnd"/>
            <w:r w:rsidRPr="00D9514F">
              <w:rPr>
                <w:i/>
                <w:iCs/>
                <w:sz w:val="18"/>
                <w:szCs w:val="18"/>
                <w:lang w:eastAsia="lv-LV"/>
              </w:rPr>
              <w:t xml:space="preserve">  uz vienu iesaistāmo (no 1 742,40 </w:t>
            </w:r>
            <w:proofErr w:type="spellStart"/>
            <w:r w:rsidRPr="00D9514F">
              <w:rPr>
                <w:i/>
                <w:iCs/>
                <w:sz w:val="18"/>
                <w:szCs w:val="18"/>
                <w:lang w:eastAsia="lv-LV"/>
              </w:rPr>
              <w:t>euro</w:t>
            </w:r>
            <w:proofErr w:type="spellEnd"/>
            <w:r w:rsidRPr="00D9514F">
              <w:rPr>
                <w:i/>
                <w:iCs/>
                <w:sz w:val="18"/>
                <w:szCs w:val="18"/>
                <w:lang w:eastAsia="lv-LV"/>
              </w:rPr>
              <w:t xml:space="preserve"> līdz 1 936 </w:t>
            </w:r>
            <w:proofErr w:type="spellStart"/>
            <w:r w:rsidRPr="00D9514F">
              <w:rPr>
                <w:i/>
                <w:iCs/>
                <w:sz w:val="18"/>
                <w:szCs w:val="18"/>
                <w:lang w:eastAsia="lv-LV"/>
              </w:rPr>
              <w:t>euro</w:t>
            </w:r>
            <w:proofErr w:type="spellEnd"/>
            <w:r w:rsidRPr="00D9514F">
              <w:rPr>
                <w:i/>
                <w:iCs/>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43051241"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349A195C" w14:textId="77777777" w:rsidR="00BD60FD" w:rsidRPr="00D9514F" w:rsidRDefault="00BD60FD" w:rsidP="004671ED">
            <w:pPr>
              <w:jc w:val="right"/>
              <w:rPr>
                <w:iCs/>
                <w:sz w:val="18"/>
                <w:szCs w:val="18"/>
              </w:rPr>
            </w:pPr>
            <w:r w:rsidRPr="00D9514F">
              <w:rPr>
                <w:sz w:val="18"/>
                <w:szCs w:val="18"/>
              </w:rPr>
              <w:t>968</w:t>
            </w:r>
          </w:p>
        </w:tc>
        <w:tc>
          <w:tcPr>
            <w:tcW w:w="1277" w:type="dxa"/>
            <w:tcBorders>
              <w:top w:val="single" w:sz="4" w:space="0" w:color="000000"/>
              <w:left w:val="single" w:sz="4" w:space="0" w:color="000000"/>
              <w:bottom w:val="single" w:sz="4" w:space="0" w:color="000000"/>
              <w:right w:val="single" w:sz="4" w:space="0" w:color="000000"/>
            </w:tcBorders>
          </w:tcPr>
          <w:p w14:paraId="16CBBEC8" w14:textId="77777777" w:rsidR="00BD60FD" w:rsidRPr="00D9514F" w:rsidRDefault="00BD60FD" w:rsidP="004671ED">
            <w:pPr>
              <w:jc w:val="right"/>
              <w:rPr>
                <w:iCs/>
                <w:sz w:val="18"/>
                <w:szCs w:val="18"/>
              </w:rPr>
            </w:pPr>
            <w:r w:rsidRPr="00D9514F">
              <w:rPr>
                <w:sz w:val="18"/>
                <w:szCs w:val="18"/>
              </w:rPr>
              <w:t>968</w:t>
            </w:r>
          </w:p>
        </w:tc>
      </w:tr>
      <w:tr w:rsidR="00BD60FD" w:rsidRPr="00D9514F" w14:paraId="1B7F46F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65BCACF7" w14:textId="77777777" w:rsidR="00BD60FD" w:rsidRPr="00D9514F" w:rsidRDefault="00BD60FD" w:rsidP="00731598">
            <w:pPr>
              <w:jc w:val="both"/>
              <w:rPr>
                <w:i/>
                <w:iCs/>
                <w:sz w:val="18"/>
                <w:szCs w:val="18"/>
                <w:lang w:eastAsia="lv-LV"/>
              </w:rPr>
            </w:pPr>
            <w:r w:rsidRPr="00D9514F">
              <w:rPr>
                <w:i/>
                <w:iCs/>
                <w:sz w:val="18"/>
                <w:szCs w:val="18"/>
                <w:lang w:eastAsia="lv-LV"/>
              </w:rPr>
              <w:t>8. Aktīvā nodarbinātības pasākuma “Atbalsts reģionālajai mobilitātei darba devējam” īstenošanai, t.sk.:</w:t>
            </w:r>
          </w:p>
          <w:p w14:paraId="12446E8D" w14:textId="77777777" w:rsidR="00BD60FD" w:rsidRPr="00D9514F" w:rsidRDefault="00BD60FD" w:rsidP="00731598">
            <w:pPr>
              <w:jc w:val="both"/>
              <w:rPr>
                <w:i/>
                <w:iCs/>
                <w:sz w:val="18"/>
                <w:szCs w:val="18"/>
                <w:lang w:eastAsia="lv-LV"/>
              </w:rPr>
            </w:pPr>
            <w:r w:rsidRPr="00D9514F">
              <w:rPr>
                <w:i/>
                <w:iCs/>
                <w:sz w:val="18"/>
                <w:szCs w:val="18"/>
                <w:lang w:eastAsia="lv-LV"/>
              </w:rPr>
              <w:t>- samazinājums saistībā ar pasākumā iesaistāmo dalībnieku skaita plānoto samazināšanos par 30 personām;</w:t>
            </w:r>
          </w:p>
          <w:p w14:paraId="6651E37F" w14:textId="77777777" w:rsidR="00BD60FD" w:rsidRPr="00D9514F" w:rsidRDefault="00BD60FD" w:rsidP="00731598">
            <w:pPr>
              <w:jc w:val="both"/>
              <w:rPr>
                <w:i/>
                <w:iCs/>
                <w:sz w:val="18"/>
                <w:szCs w:val="18"/>
                <w:lang w:eastAsia="lv-LV"/>
              </w:rPr>
            </w:pPr>
            <w:r w:rsidRPr="00D9514F">
              <w:rPr>
                <w:i/>
                <w:iCs/>
                <w:sz w:val="18"/>
                <w:szCs w:val="18"/>
                <w:lang w:eastAsia="lv-LV"/>
              </w:rPr>
              <w:t xml:space="preserve">- palielinājums saistībā ar vidējo izmaksu plānoto palielinājumu par 113,50 </w:t>
            </w:r>
            <w:proofErr w:type="spellStart"/>
            <w:r w:rsidRPr="00D9514F">
              <w:rPr>
                <w:i/>
                <w:iCs/>
                <w:sz w:val="18"/>
                <w:szCs w:val="18"/>
                <w:lang w:eastAsia="lv-LV"/>
              </w:rPr>
              <w:t>euro</w:t>
            </w:r>
            <w:proofErr w:type="spellEnd"/>
            <w:r w:rsidRPr="00D9514F">
              <w:rPr>
                <w:i/>
                <w:iCs/>
                <w:sz w:val="18"/>
                <w:szCs w:val="18"/>
                <w:lang w:eastAsia="lv-LV"/>
              </w:rPr>
              <w:t xml:space="preserve"> uz vienu iesaistāmo (no 493,62 </w:t>
            </w:r>
            <w:proofErr w:type="spellStart"/>
            <w:r w:rsidRPr="00D9514F">
              <w:rPr>
                <w:i/>
                <w:iCs/>
                <w:sz w:val="18"/>
                <w:szCs w:val="18"/>
                <w:lang w:eastAsia="lv-LV"/>
              </w:rPr>
              <w:t>euro</w:t>
            </w:r>
            <w:proofErr w:type="spellEnd"/>
            <w:r w:rsidRPr="00D9514F">
              <w:rPr>
                <w:i/>
                <w:iCs/>
                <w:sz w:val="18"/>
                <w:szCs w:val="18"/>
                <w:lang w:eastAsia="lv-LV"/>
              </w:rPr>
              <w:t xml:space="preserve"> līdz 607,12 </w:t>
            </w:r>
            <w:proofErr w:type="spellStart"/>
            <w:r w:rsidRPr="00D9514F">
              <w:rPr>
                <w:i/>
                <w:iCs/>
                <w:sz w:val="18"/>
                <w:szCs w:val="18"/>
                <w:lang w:eastAsia="lv-LV"/>
              </w:rPr>
              <w:t>euro</w:t>
            </w:r>
            <w:proofErr w:type="spellEnd"/>
            <w:r w:rsidRPr="00D9514F">
              <w:rPr>
                <w:i/>
                <w:iCs/>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6E917BE4" w14:textId="77777777" w:rsidR="00BD60FD" w:rsidRPr="00D9514F" w:rsidRDefault="00BD60FD" w:rsidP="004671ED">
            <w:pPr>
              <w:jc w:val="right"/>
              <w:rPr>
                <w:iCs/>
                <w:sz w:val="18"/>
                <w:szCs w:val="18"/>
              </w:rPr>
            </w:pPr>
            <w:r w:rsidRPr="00D9514F">
              <w:rPr>
                <w:sz w:val="18"/>
                <w:szCs w:val="18"/>
              </w:rPr>
              <w:t>13 159</w:t>
            </w:r>
          </w:p>
        </w:tc>
        <w:tc>
          <w:tcPr>
            <w:tcW w:w="1280" w:type="dxa"/>
            <w:tcBorders>
              <w:top w:val="single" w:sz="4" w:space="0" w:color="000000"/>
              <w:left w:val="single" w:sz="4" w:space="0" w:color="000000"/>
              <w:bottom w:val="single" w:sz="4" w:space="0" w:color="000000"/>
              <w:right w:val="single" w:sz="4" w:space="0" w:color="000000"/>
            </w:tcBorders>
          </w:tcPr>
          <w:p w14:paraId="5E4AC43A" w14:textId="77777777" w:rsidR="00BD60FD" w:rsidRPr="00D9514F" w:rsidRDefault="00BD60FD" w:rsidP="004671ED">
            <w:pPr>
              <w:jc w:val="right"/>
              <w:rPr>
                <w:iCs/>
                <w:sz w:val="18"/>
                <w:szCs w:val="18"/>
              </w:rPr>
            </w:pPr>
            <w:r w:rsidRPr="00D9514F">
              <w:rPr>
                <w:iCs/>
                <w:sz w:val="18"/>
                <w:szCs w:val="18"/>
              </w:rPr>
              <w:t>2 270</w:t>
            </w:r>
          </w:p>
        </w:tc>
        <w:tc>
          <w:tcPr>
            <w:tcW w:w="1277" w:type="dxa"/>
            <w:tcBorders>
              <w:top w:val="single" w:sz="4" w:space="0" w:color="000000"/>
              <w:left w:val="single" w:sz="4" w:space="0" w:color="000000"/>
              <w:bottom w:val="single" w:sz="4" w:space="0" w:color="000000"/>
              <w:right w:val="single" w:sz="4" w:space="0" w:color="000000"/>
            </w:tcBorders>
          </w:tcPr>
          <w:p w14:paraId="7556BC36" w14:textId="77777777" w:rsidR="00BD60FD" w:rsidRPr="00D9514F" w:rsidRDefault="00BD60FD" w:rsidP="004671ED">
            <w:pPr>
              <w:jc w:val="right"/>
              <w:rPr>
                <w:sz w:val="18"/>
                <w:szCs w:val="18"/>
              </w:rPr>
            </w:pPr>
            <w:r w:rsidRPr="00D9514F">
              <w:rPr>
                <w:sz w:val="18"/>
                <w:szCs w:val="18"/>
              </w:rPr>
              <w:t>-10 889</w:t>
            </w:r>
          </w:p>
        </w:tc>
      </w:tr>
      <w:tr w:rsidR="00BD60FD" w:rsidRPr="00D9514F" w14:paraId="125979F6"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CD292E6" w14:textId="77777777" w:rsidR="00BD60FD" w:rsidRPr="00D9514F" w:rsidRDefault="00BD60FD" w:rsidP="00731598">
            <w:pPr>
              <w:jc w:val="both"/>
              <w:rPr>
                <w:i/>
                <w:sz w:val="18"/>
                <w:szCs w:val="18"/>
                <w:lang w:eastAsia="lv-LV"/>
              </w:rPr>
            </w:pPr>
            <w:r w:rsidRPr="00D9514F">
              <w:rPr>
                <w:i/>
                <w:sz w:val="18"/>
                <w:szCs w:val="18"/>
                <w:lang w:eastAsia="lv-LV"/>
              </w:rPr>
              <w:t>9.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355A7698" w14:textId="77777777" w:rsidR="00BD60FD" w:rsidRPr="00D9514F" w:rsidRDefault="00BD60FD" w:rsidP="004671ED">
            <w:pPr>
              <w:jc w:val="right"/>
              <w:rPr>
                <w:iCs/>
                <w:sz w:val="18"/>
              </w:rPr>
            </w:pPr>
            <w:r w:rsidRPr="00D9514F">
              <w:rPr>
                <w:iCs/>
                <w:sz w:val="18"/>
                <w:szCs w:val="18"/>
              </w:rPr>
              <w:t>23 040 682</w:t>
            </w:r>
          </w:p>
        </w:tc>
        <w:tc>
          <w:tcPr>
            <w:tcW w:w="1280" w:type="dxa"/>
            <w:tcBorders>
              <w:top w:val="single" w:sz="4" w:space="0" w:color="000000"/>
              <w:left w:val="single" w:sz="4" w:space="0" w:color="000000"/>
              <w:bottom w:val="single" w:sz="4" w:space="0" w:color="000000"/>
              <w:right w:val="single" w:sz="4" w:space="0" w:color="000000"/>
            </w:tcBorders>
            <w:hideMark/>
          </w:tcPr>
          <w:p w14:paraId="6A847491" w14:textId="77777777" w:rsidR="00BD60FD" w:rsidRPr="00D9514F" w:rsidRDefault="00BD60FD" w:rsidP="004671ED">
            <w:pPr>
              <w:jc w:val="right"/>
              <w:rPr>
                <w:iCs/>
                <w:sz w:val="18"/>
                <w:szCs w:val="18"/>
              </w:rPr>
            </w:pPr>
            <w:r w:rsidRPr="00D9514F">
              <w:rPr>
                <w:iCs/>
                <w:sz w:val="18"/>
                <w:szCs w:val="18"/>
              </w:rPr>
              <w:t>24 897 412</w:t>
            </w:r>
          </w:p>
        </w:tc>
        <w:tc>
          <w:tcPr>
            <w:tcW w:w="1277" w:type="dxa"/>
            <w:tcBorders>
              <w:top w:val="single" w:sz="4" w:space="0" w:color="000000"/>
              <w:left w:val="single" w:sz="4" w:space="0" w:color="000000"/>
              <w:bottom w:val="single" w:sz="4" w:space="0" w:color="000000"/>
              <w:right w:val="single" w:sz="4" w:space="0" w:color="000000"/>
            </w:tcBorders>
            <w:hideMark/>
          </w:tcPr>
          <w:p w14:paraId="7678C639" w14:textId="77777777" w:rsidR="00BD60FD" w:rsidRPr="00D9514F" w:rsidRDefault="00BD60FD" w:rsidP="004671ED">
            <w:pPr>
              <w:jc w:val="right"/>
              <w:rPr>
                <w:iCs/>
                <w:sz w:val="18"/>
                <w:szCs w:val="18"/>
              </w:rPr>
            </w:pPr>
            <w:r w:rsidRPr="00D9514F">
              <w:rPr>
                <w:iCs/>
                <w:sz w:val="18"/>
                <w:szCs w:val="18"/>
              </w:rPr>
              <w:t>1 856 730</w:t>
            </w:r>
          </w:p>
        </w:tc>
      </w:tr>
      <w:tr w:rsidR="00BD60FD" w:rsidRPr="00D9514F" w14:paraId="5307349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DA89296" w14:textId="77777777" w:rsidR="00BD60FD" w:rsidRPr="00D9514F" w:rsidRDefault="00BD60FD" w:rsidP="00731598">
            <w:pPr>
              <w:jc w:val="both"/>
              <w:rPr>
                <w:i/>
                <w:sz w:val="18"/>
                <w:szCs w:val="18"/>
                <w:lang w:eastAsia="lv-LV"/>
              </w:rPr>
            </w:pPr>
            <w:r w:rsidRPr="00D9514F">
              <w:rPr>
                <w:i/>
                <w:sz w:val="18"/>
                <w:szCs w:val="18"/>
                <w:lang w:eastAsia="lv-LV"/>
              </w:rPr>
              <w:t>9.1. Bezdarbnieka pabalsts, t.sk.:</w:t>
            </w:r>
          </w:p>
          <w:p w14:paraId="170C2B28"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pabalsta vidējā apmēra mēnesī prognozēto palielināšanos par 57,66 </w:t>
            </w:r>
            <w:proofErr w:type="spellStart"/>
            <w:r w:rsidRPr="00D9514F">
              <w:rPr>
                <w:i/>
                <w:sz w:val="18"/>
                <w:szCs w:val="18"/>
                <w:lang w:eastAsia="lv-LV"/>
              </w:rPr>
              <w:t>euro</w:t>
            </w:r>
            <w:proofErr w:type="spellEnd"/>
            <w:r w:rsidRPr="00D9514F">
              <w:rPr>
                <w:i/>
                <w:sz w:val="18"/>
                <w:szCs w:val="18"/>
                <w:lang w:eastAsia="lv-LV"/>
              </w:rPr>
              <w:t xml:space="preserve"> (no 412,64 </w:t>
            </w:r>
            <w:proofErr w:type="spellStart"/>
            <w:r w:rsidRPr="00D9514F">
              <w:rPr>
                <w:i/>
                <w:sz w:val="18"/>
                <w:szCs w:val="18"/>
                <w:lang w:eastAsia="lv-LV"/>
              </w:rPr>
              <w:t>euro</w:t>
            </w:r>
            <w:proofErr w:type="spellEnd"/>
            <w:r w:rsidRPr="00D9514F">
              <w:rPr>
                <w:i/>
                <w:sz w:val="18"/>
                <w:szCs w:val="18"/>
                <w:lang w:eastAsia="lv-LV"/>
              </w:rPr>
              <w:t xml:space="preserve"> līdz 470,30 </w:t>
            </w:r>
            <w:proofErr w:type="spellStart"/>
            <w:r w:rsidRPr="00D9514F">
              <w:rPr>
                <w:i/>
                <w:sz w:val="18"/>
                <w:szCs w:val="18"/>
                <w:lang w:eastAsia="lv-LV"/>
              </w:rPr>
              <w:t>euro</w:t>
            </w:r>
            <w:proofErr w:type="spellEnd"/>
            <w:r w:rsidRPr="00D9514F">
              <w:rPr>
                <w:i/>
                <w:sz w:val="18"/>
                <w:szCs w:val="18"/>
                <w:lang w:eastAsia="lv-LV"/>
              </w:rPr>
              <w:t>);</w:t>
            </w:r>
          </w:p>
          <w:p w14:paraId="48E06CE1" w14:textId="77777777" w:rsidR="00BD60FD" w:rsidRPr="00D9514F" w:rsidRDefault="00BD60FD" w:rsidP="00731598">
            <w:pPr>
              <w:jc w:val="both"/>
              <w:rPr>
                <w:i/>
                <w:sz w:val="18"/>
                <w:szCs w:val="18"/>
                <w:lang w:eastAsia="lv-LV"/>
              </w:rPr>
            </w:pPr>
            <w:r w:rsidRPr="00D9514F">
              <w:rPr>
                <w:i/>
                <w:sz w:val="18"/>
                <w:szCs w:val="18"/>
                <w:lang w:eastAsia="lv-LV"/>
              </w:rPr>
              <w:lastRenderedPageBreak/>
              <w:t xml:space="preserve">- samazinājums izmaksām saistībā ar pabalsta saņēmēju skaita prognozēto samazināšanos par 4 082 personām vidēji mēnesī (no 34 745 personām līdz 30 663 personām), tai skaitā samazinājums bezdarbnieka pabalsta izmaksām saistībā ar bezdarbnieka pabalsta saņēmēju skaita vidēji mēnesī prognozēto samazināšanos (2 755 424 </w:t>
            </w:r>
            <w:proofErr w:type="spellStart"/>
            <w:r w:rsidRPr="00D9514F">
              <w:rPr>
                <w:i/>
                <w:sz w:val="18"/>
                <w:szCs w:val="18"/>
                <w:lang w:eastAsia="lv-LV"/>
              </w:rPr>
              <w:t>euro</w:t>
            </w:r>
            <w:proofErr w:type="spellEnd"/>
            <w:r w:rsidRPr="00D9514F">
              <w:rPr>
                <w:i/>
                <w:sz w:val="18"/>
                <w:szCs w:val="18"/>
                <w:lang w:eastAsia="lv-LV"/>
              </w:rPr>
              <w:t xml:space="preserve">) (MK 26.09.2023. sēdes prot. Nr.47 43.§ 2.punkts) un (3 186 000 </w:t>
            </w:r>
            <w:proofErr w:type="spellStart"/>
            <w:r w:rsidRPr="00D9514F">
              <w:rPr>
                <w:i/>
                <w:sz w:val="18"/>
                <w:szCs w:val="18"/>
                <w:lang w:eastAsia="lv-LV"/>
              </w:rPr>
              <w:t>euro</w:t>
            </w:r>
            <w:proofErr w:type="spellEnd"/>
            <w:r w:rsidRPr="00D9514F">
              <w:rPr>
                <w:i/>
                <w:sz w:val="18"/>
                <w:szCs w:val="18"/>
                <w:lang w:eastAsia="lv-LV"/>
              </w:rPr>
              <w:t>) (priekšlikums Nr.196 2.lasījumam)</w:t>
            </w:r>
          </w:p>
        </w:tc>
        <w:tc>
          <w:tcPr>
            <w:tcW w:w="1277" w:type="dxa"/>
            <w:tcBorders>
              <w:top w:val="single" w:sz="4" w:space="0" w:color="000000"/>
              <w:left w:val="single" w:sz="4" w:space="0" w:color="000000"/>
              <w:bottom w:val="single" w:sz="4" w:space="0" w:color="000000"/>
              <w:right w:val="single" w:sz="4" w:space="0" w:color="000000"/>
            </w:tcBorders>
            <w:hideMark/>
          </w:tcPr>
          <w:p w14:paraId="64BDDB4A" w14:textId="77777777" w:rsidR="00BD60FD" w:rsidRPr="00D9514F" w:rsidRDefault="00BD60FD" w:rsidP="004671ED">
            <w:pPr>
              <w:jc w:val="right"/>
              <w:rPr>
                <w:iCs/>
                <w:sz w:val="18"/>
                <w:szCs w:val="18"/>
              </w:rPr>
            </w:pPr>
            <w:r w:rsidRPr="00D9514F">
              <w:rPr>
                <w:iCs/>
                <w:sz w:val="18"/>
                <w:szCs w:val="18"/>
              </w:rPr>
              <w:lastRenderedPageBreak/>
              <w:t>23 040 332</w:t>
            </w:r>
          </w:p>
        </w:tc>
        <w:tc>
          <w:tcPr>
            <w:tcW w:w="1280" w:type="dxa"/>
            <w:tcBorders>
              <w:top w:val="single" w:sz="4" w:space="0" w:color="000000"/>
              <w:left w:val="single" w:sz="4" w:space="0" w:color="000000"/>
              <w:bottom w:val="single" w:sz="4" w:space="0" w:color="000000"/>
              <w:right w:val="single" w:sz="4" w:space="0" w:color="000000"/>
            </w:tcBorders>
            <w:hideMark/>
          </w:tcPr>
          <w:p w14:paraId="629280C5" w14:textId="77777777" w:rsidR="00BD60FD" w:rsidRPr="00D9514F" w:rsidRDefault="00BD60FD" w:rsidP="004671ED">
            <w:pPr>
              <w:jc w:val="right"/>
              <w:rPr>
                <w:iCs/>
                <w:sz w:val="18"/>
                <w:szCs w:val="18"/>
              </w:rPr>
            </w:pPr>
            <w:r w:rsidRPr="00D9514F">
              <w:rPr>
                <w:iCs/>
                <w:sz w:val="18"/>
                <w:szCs w:val="18"/>
              </w:rPr>
              <w:t>24 042 000</w:t>
            </w:r>
          </w:p>
        </w:tc>
        <w:tc>
          <w:tcPr>
            <w:tcW w:w="1277" w:type="dxa"/>
            <w:tcBorders>
              <w:top w:val="single" w:sz="4" w:space="0" w:color="000000"/>
              <w:left w:val="single" w:sz="4" w:space="0" w:color="000000"/>
              <w:bottom w:val="single" w:sz="4" w:space="0" w:color="000000"/>
              <w:right w:val="single" w:sz="4" w:space="0" w:color="000000"/>
            </w:tcBorders>
            <w:hideMark/>
          </w:tcPr>
          <w:p w14:paraId="2962EC12" w14:textId="77777777" w:rsidR="00BD60FD" w:rsidRPr="00D9514F" w:rsidRDefault="00BD60FD" w:rsidP="004671ED">
            <w:pPr>
              <w:jc w:val="right"/>
              <w:rPr>
                <w:iCs/>
                <w:sz w:val="18"/>
                <w:szCs w:val="18"/>
              </w:rPr>
            </w:pPr>
            <w:r w:rsidRPr="00D9514F">
              <w:rPr>
                <w:iCs/>
                <w:sz w:val="18"/>
                <w:szCs w:val="18"/>
              </w:rPr>
              <w:t>1 001 668</w:t>
            </w:r>
          </w:p>
        </w:tc>
      </w:tr>
      <w:tr w:rsidR="00BD60FD" w:rsidRPr="00D9514F" w14:paraId="3DBA339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5679A50D" w14:textId="77777777" w:rsidR="00BD60FD" w:rsidRPr="00D9514F" w:rsidRDefault="00BD60FD" w:rsidP="00731598">
            <w:pPr>
              <w:jc w:val="both"/>
              <w:rPr>
                <w:i/>
                <w:sz w:val="18"/>
                <w:szCs w:val="18"/>
                <w:vertAlign w:val="superscript"/>
                <w:lang w:eastAsia="lv-LV"/>
              </w:rPr>
            </w:pPr>
            <w:r w:rsidRPr="00D9514F">
              <w:rPr>
                <w:i/>
                <w:sz w:val="18"/>
                <w:szCs w:val="18"/>
                <w:lang w:eastAsia="lv-LV"/>
              </w:rPr>
              <w:t xml:space="preserve">9.2. Palielinājums bezdarbnieka stipendijas izmaksām aktīvā nodarbinātības pasākuma “Neformālās izglītības programma “Valsts valoda bez starpniekvalodas”” ietvaros, nodrošinot 30 pasākumā iesaistāmajiem prognozēto vidējo stipendiju 150 </w:t>
            </w:r>
            <w:proofErr w:type="spellStart"/>
            <w:r w:rsidRPr="00D9514F">
              <w:rPr>
                <w:i/>
                <w:sz w:val="18"/>
                <w:szCs w:val="18"/>
                <w:lang w:eastAsia="lv-LV"/>
              </w:rPr>
              <w:t>euro</w:t>
            </w:r>
            <w:proofErr w:type="spellEnd"/>
            <w:r w:rsidRPr="00D9514F">
              <w:rPr>
                <w:i/>
                <w:sz w:val="18"/>
                <w:szCs w:val="18"/>
                <w:lang w:eastAsia="lv-LV"/>
              </w:rPr>
              <w:t xml:space="preserve"> apmērā</w:t>
            </w:r>
            <w:r w:rsidRPr="00D9514F">
              <w:rPr>
                <w:i/>
                <w:sz w:val="18"/>
                <w:szCs w:val="18"/>
                <w:vertAlign w:val="superscript"/>
                <w:lang w:eastAsia="lv-LV"/>
              </w:rPr>
              <w:t>1</w:t>
            </w:r>
          </w:p>
        </w:tc>
        <w:tc>
          <w:tcPr>
            <w:tcW w:w="1277" w:type="dxa"/>
            <w:tcBorders>
              <w:top w:val="single" w:sz="4" w:space="0" w:color="000000"/>
              <w:left w:val="single" w:sz="4" w:space="0" w:color="000000"/>
              <w:bottom w:val="single" w:sz="4" w:space="0" w:color="000000"/>
              <w:right w:val="single" w:sz="4" w:space="0" w:color="000000"/>
            </w:tcBorders>
          </w:tcPr>
          <w:p w14:paraId="13BDCAE7"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731DB7F6" w14:textId="77777777" w:rsidR="00BD60FD" w:rsidRPr="00D9514F" w:rsidRDefault="00BD60FD" w:rsidP="004671ED">
            <w:pPr>
              <w:jc w:val="right"/>
              <w:rPr>
                <w:iCs/>
                <w:sz w:val="18"/>
                <w:szCs w:val="18"/>
              </w:rPr>
            </w:pPr>
            <w:r w:rsidRPr="00D9514F">
              <w:rPr>
                <w:iCs/>
                <w:sz w:val="18"/>
                <w:szCs w:val="18"/>
              </w:rPr>
              <w:t>4 500</w:t>
            </w:r>
          </w:p>
        </w:tc>
        <w:tc>
          <w:tcPr>
            <w:tcW w:w="1277" w:type="dxa"/>
            <w:tcBorders>
              <w:top w:val="single" w:sz="4" w:space="0" w:color="000000"/>
              <w:left w:val="single" w:sz="4" w:space="0" w:color="000000"/>
              <w:bottom w:val="single" w:sz="4" w:space="0" w:color="000000"/>
              <w:right w:val="single" w:sz="4" w:space="0" w:color="000000"/>
            </w:tcBorders>
          </w:tcPr>
          <w:p w14:paraId="56275379" w14:textId="77777777" w:rsidR="00BD60FD" w:rsidRPr="00D9514F" w:rsidRDefault="00BD60FD" w:rsidP="004671ED">
            <w:pPr>
              <w:jc w:val="right"/>
              <w:rPr>
                <w:iCs/>
                <w:sz w:val="18"/>
                <w:szCs w:val="18"/>
              </w:rPr>
            </w:pPr>
            <w:r w:rsidRPr="00D9514F">
              <w:rPr>
                <w:iCs/>
                <w:sz w:val="18"/>
                <w:szCs w:val="18"/>
              </w:rPr>
              <w:t>4 500</w:t>
            </w:r>
          </w:p>
        </w:tc>
      </w:tr>
      <w:tr w:rsidR="00BD60FD" w:rsidRPr="00D9514F" w14:paraId="005E86E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2B59A0D0" w14:textId="77777777" w:rsidR="00BD60FD" w:rsidRPr="00D9514F" w:rsidRDefault="00BD60FD" w:rsidP="00731598">
            <w:pPr>
              <w:jc w:val="both"/>
              <w:rPr>
                <w:i/>
                <w:sz w:val="18"/>
                <w:szCs w:val="18"/>
                <w:lang w:eastAsia="lv-LV"/>
              </w:rPr>
            </w:pPr>
            <w:r w:rsidRPr="00D9514F">
              <w:rPr>
                <w:i/>
                <w:sz w:val="18"/>
                <w:szCs w:val="18"/>
                <w:lang w:eastAsia="lv-LV"/>
              </w:rPr>
              <w:t xml:space="preserve">9.3. Palielinājums apbedīšanas pabalsta izmaksām saistībā ar pabalsta vidējā apmēra mēnesī prognozēto palielināšanos par 60 </w:t>
            </w:r>
            <w:proofErr w:type="spellStart"/>
            <w:r w:rsidRPr="00D9514F">
              <w:rPr>
                <w:i/>
                <w:sz w:val="18"/>
                <w:szCs w:val="18"/>
                <w:lang w:eastAsia="lv-LV"/>
              </w:rPr>
              <w:t>euro</w:t>
            </w:r>
            <w:proofErr w:type="spellEnd"/>
            <w:r w:rsidRPr="00D9514F">
              <w:rPr>
                <w:i/>
                <w:sz w:val="18"/>
                <w:szCs w:val="18"/>
                <w:lang w:eastAsia="lv-LV"/>
              </w:rPr>
              <w:t xml:space="preserve"> (no 351 </w:t>
            </w:r>
            <w:proofErr w:type="spellStart"/>
            <w:r w:rsidRPr="00D9514F">
              <w:rPr>
                <w:i/>
                <w:sz w:val="18"/>
                <w:szCs w:val="18"/>
                <w:lang w:eastAsia="lv-LV"/>
              </w:rPr>
              <w:t>euro</w:t>
            </w:r>
            <w:proofErr w:type="spellEnd"/>
            <w:r w:rsidRPr="00D9514F">
              <w:rPr>
                <w:i/>
                <w:sz w:val="18"/>
                <w:szCs w:val="18"/>
                <w:lang w:eastAsia="lv-LV"/>
              </w:rPr>
              <w:t xml:space="preserve"> līdz 411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287B228E"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16E97702" w14:textId="77777777" w:rsidR="00BD60FD" w:rsidRPr="00D9514F" w:rsidRDefault="00BD60FD" w:rsidP="004671ED">
            <w:pPr>
              <w:jc w:val="right"/>
              <w:rPr>
                <w:iCs/>
                <w:sz w:val="18"/>
                <w:szCs w:val="18"/>
              </w:rPr>
            </w:pPr>
            <w:r w:rsidRPr="00D9514F">
              <w:rPr>
                <w:iCs/>
                <w:sz w:val="18"/>
                <w:szCs w:val="18"/>
              </w:rPr>
              <w:t>8 640</w:t>
            </w:r>
          </w:p>
        </w:tc>
        <w:tc>
          <w:tcPr>
            <w:tcW w:w="1277" w:type="dxa"/>
            <w:tcBorders>
              <w:top w:val="single" w:sz="4" w:space="0" w:color="000000"/>
              <w:left w:val="single" w:sz="4" w:space="0" w:color="000000"/>
              <w:bottom w:val="single" w:sz="4" w:space="0" w:color="000000"/>
              <w:right w:val="single" w:sz="4" w:space="0" w:color="000000"/>
            </w:tcBorders>
          </w:tcPr>
          <w:p w14:paraId="15873DE7" w14:textId="77777777" w:rsidR="00BD60FD" w:rsidRPr="00D9514F" w:rsidRDefault="00BD60FD" w:rsidP="004671ED">
            <w:pPr>
              <w:jc w:val="right"/>
              <w:rPr>
                <w:iCs/>
                <w:sz w:val="18"/>
                <w:szCs w:val="18"/>
              </w:rPr>
            </w:pPr>
            <w:r w:rsidRPr="00D9514F">
              <w:rPr>
                <w:iCs/>
                <w:sz w:val="18"/>
                <w:szCs w:val="18"/>
              </w:rPr>
              <w:t>8 640</w:t>
            </w:r>
          </w:p>
        </w:tc>
      </w:tr>
      <w:tr w:rsidR="00BD60FD" w:rsidRPr="00D9514F" w14:paraId="5BE0810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56A50C4" w14:textId="77777777" w:rsidR="00BD60FD" w:rsidRPr="00D9514F" w:rsidRDefault="00BD60FD" w:rsidP="00731598">
            <w:pPr>
              <w:jc w:val="both"/>
              <w:rPr>
                <w:i/>
                <w:sz w:val="18"/>
                <w:szCs w:val="18"/>
                <w:lang w:eastAsia="lv-LV"/>
              </w:rPr>
            </w:pPr>
            <w:r w:rsidRPr="00D9514F">
              <w:rPr>
                <w:i/>
                <w:sz w:val="18"/>
                <w:szCs w:val="18"/>
                <w:lang w:eastAsia="lv-LV"/>
              </w:rPr>
              <w:t>9.4. Samazinājums pārmaksāto VSAOI atmaksām saistībā ar nodarbinātības speciālā budžeta īpatsvara samazināšanos no 4,49% līdz 4,35%</w:t>
            </w:r>
          </w:p>
        </w:tc>
        <w:tc>
          <w:tcPr>
            <w:tcW w:w="1277" w:type="dxa"/>
            <w:tcBorders>
              <w:top w:val="single" w:sz="4" w:space="0" w:color="000000"/>
              <w:left w:val="single" w:sz="4" w:space="0" w:color="000000"/>
              <w:bottom w:val="single" w:sz="4" w:space="0" w:color="000000"/>
              <w:right w:val="single" w:sz="4" w:space="0" w:color="000000"/>
            </w:tcBorders>
            <w:hideMark/>
          </w:tcPr>
          <w:p w14:paraId="1AA94AEB" w14:textId="77777777" w:rsidR="00BD60FD" w:rsidRPr="00D9514F" w:rsidRDefault="00BD60FD" w:rsidP="004671ED">
            <w:pPr>
              <w:jc w:val="right"/>
              <w:rPr>
                <w:iCs/>
                <w:sz w:val="18"/>
                <w:szCs w:val="18"/>
              </w:rPr>
            </w:pPr>
            <w:r w:rsidRPr="00D9514F">
              <w:rPr>
                <w:iCs/>
                <w:sz w:val="18"/>
                <w:szCs w:val="18"/>
              </w:rPr>
              <w:t>350</w:t>
            </w:r>
          </w:p>
        </w:tc>
        <w:tc>
          <w:tcPr>
            <w:tcW w:w="1280" w:type="dxa"/>
            <w:tcBorders>
              <w:top w:val="single" w:sz="4" w:space="0" w:color="000000"/>
              <w:left w:val="single" w:sz="4" w:space="0" w:color="000000"/>
              <w:bottom w:val="single" w:sz="4" w:space="0" w:color="000000"/>
              <w:right w:val="single" w:sz="4" w:space="0" w:color="000000"/>
            </w:tcBorders>
            <w:hideMark/>
          </w:tcPr>
          <w:p w14:paraId="6BABE7D2"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3CE943F2" w14:textId="77777777" w:rsidR="00BD60FD" w:rsidRPr="00D9514F" w:rsidRDefault="00BD60FD" w:rsidP="004671ED">
            <w:pPr>
              <w:jc w:val="right"/>
              <w:rPr>
                <w:iCs/>
                <w:sz w:val="18"/>
                <w:szCs w:val="18"/>
              </w:rPr>
            </w:pPr>
            <w:r w:rsidRPr="00D9514F">
              <w:rPr>
                <w:iCs/>
                <w:sz w:val="18"/>
                <w:szCs w:val="18"/>
              </w:rPr>
              <w:t>-350</w:t>
            </w:r>
          </w:p>
        </w:tc>
      </w:tr>
      <w:tr w:rsidR="00BD60FD" w:rsidRPr="00D9514F" w14:paraId="7F96A45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EC34C93" w14:textId="77777777" w:rsidR="00BD60FD" w:rsidRPr="00D9514F" w:rsidRDefault="00BD60FD" w:rsidP="00731598">
            <w:pPr>
              <w:jc w:val="both"/>
              <w:rPr>
                <w:i/>
                <w:sz w:val="18"/>
                <w:szCs w:val="18"/>
                <w:lang w:eastAsia="lv-LV"/>
              </w:rPr>
            </w:pPr>
            <w:r w:rsidRPr="00D9514F">
              <w:rPr>
                <w:i/>
                <w:sz w:val="18"/>
                <w:szCs w:val="18"/>
                <w:lang w:eastAsia="lv-LV"/>
              </w:rPr>
              <w:t>9.5. Palielinājums ES pensiju shēmai pārskaitītajam pensijas kapitālam un obligāto iemaksu nodošanai citai dalībvalstij, ņemot vērā iepriekšējo gadu izpildes tendences</w:t>
            </w:r>
          </w:p>
        </w:tc>
        <w:tc>
          <w:tcPr>
            <w:tcW w:w="1277" w:type="dxa"/>
            <w:tcBorders>
              <w:top w:val="single" w:sz="4" w:space="0" w:color="000000"/>
              <w:left w:val="single" w:sz="4" w:space="0" w:color="000000"/>
              <w:bottom w:val="single" w:sz="4" w:space="0" w:color="000000"/>
              <w:right w:val="single" w:sz="4" w:space="0" w:color="000000"/>
            </w:tcBorders>
            <w:hideMark/>
          </w:tcPr>
          <w:p w14:paraId="355D8B7B"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60BCAC9F" w14:textId="77777777" w:rsidR="00BD60FD" w:rsidRPr="00D9514F" w:rsidRDefault="00BD60FD" w:rsidP="004671ED">
            <w:pPr>
              <w:jc w:val="right"/>
              <w:rPr>
                <w:iCs/>
                <w:sz w:val="18"/>
                <w:szCs w:val="18"/>
              </w:rPr>
            </w:pPr>
            <w:r w:rsidRPr="00D9514F">
              <w:rPr>
                <w:iCs/>
                <w:sz w:val="18"/>
                <w:szCs w:val="18"/>
              </w:rPr>
              <w:t>1 698</w:t>
            </w:r>
          </w:p>
        </w:tc>
        <w:tc>
          <w:tcPr>
            <w:tcW w:w="1277" w:type="dxa"/>
            <w:tcBorders>
              <w:top w:val="single" w:sz="4" w:space="0" w:color="000000"/>
              <w:left w:val="single" w:sz="4" w:space="0" w:color="000000"/>
              <w:bottom w:val="single" w:sz="4" w:space="0" w:color="000000"/>
              <w:right w:val="single" w:sz="4" w:space="0" w:color="000000"/>
            </w:tcBorders>
            <w:hideMark/>
          </w:tcPr>
          <w:p w14:paraId="41373FC8" w14:textId="77777777" w:rsidR="00BD60FD" w:rsidRPr="00D9514F" w:rsidRDefault="00BD60FD" w:rsidP="004671ED">
            <w:pPr>
              <w:jc w:val="right"/>
              <w:rPr>
                <w:iCs/>
                <w:sz w:val="18"/>
                <w:szCs w:val="18"/>
              </w:rPr>
            </w:pPr>
            <w:r w:rsidRPr="00D9514F">
              <w:rPr>
                <w:iCs/>
                <w:sz w:val="18"/>
                <w:szCs w:val="18"/>
              </w:rPr>
              <w:t>1 698</w:t>
            </w:r>
          </w:p>
        </w:tc>
      </w:tr>
      <w:tr w:rsidR="00BD60FD" w:rsidRPr="00D9514F" w14:paraId="7F1841BF"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512B586C" w14:textId="77777777" w:rsidR="00BD60FD" w:rsidRPr="00D9514F" w:rsidRDefault="00BD60FD" w:rsidP="00731598">
            <w:pPr>
              <w:jc w:val="both"/>
              <w:rPr>
                <w:i/>
                <w:iCs/>
                <w:sz w:val="18"/>
                <w:szCs w:val="18"/>
                <w:lang w:eastAsia="lv-LV"/>
              </w:rPr>
            </w:pPr>
            <w:r w:rsidRPr="00D9514F">
              <w:rPr>
                <w:i/>
                <w:iCs/>
                <w:sz w:val="18"/>
                <w:szCs w:val="18"/>
                <w:lang w:eastAsia="lv-LV"/>
              </w:rPr>
              <w:t>9.6. Palielinājums pārējiem klasifikācijā neminētiem no valsts un pašvaldību budžeta veiktajiem maksājumiem iedzīvotājiem naudā aktīvā nodarbinātības pasākuma “Nodarbināto personu reģionālās mobilitātes veicināšana” īstenošanai saistībā ar:</w:t>
            </w:r>
          </w:p>
          <w:p w14:paraId="06EC17B5" w14:textId="77777777" w:rsidR="00BD60FD" w:rsidRPr="00D9514F" w:rsidRDefault="00BD60FD" w:rsidP="00731598">
            <w:pPr>
              <w:jc w:val="both"/>
              <w:rPr>
                <w:i/>
                <w:iCs/>
                <w:sz w:val="18"/>
                <w:szCs w:val="18"/>
                <w:lang w:eastAsia="lv-LV"/>
              </w:rPr>
            </w:pPr>
            <w:r w:rsidRPr="00D9514F">
              <w:rPr>
                <w:i/>
                <w:iCs/>
                <w:sz w:val="18"/>
                <w:szCs w:val="18"/>
                <w:lang w:eastAsia="lv-LV"/>
              </w:rPr>
              <w:t xml:space="preserve">- pasākumā iesaistāmo dalībnieku skaita plānoto palielināšanos par 1 000 personām (607 120 </w:t>
            </w:r>
            <w:proofErr w:type="spellStart"/>
            <w:r w:rsidRPr="00D9514F">
              <w:rPr>
                <w:i/>
                <w:iCs/>
                <w:sz w:val="18"/>
                <w:szCs w:val="18"/>
                <w:lang w:eastAsia="lv-LV"/>
              </w:rPr>
              <w:t>euro</w:t>
            </w:r>
            <w:proofErr w:type="spellEnd"/>
            <w:r w:rsidRPr="00D9514F">
              <w:rPr>
                <w:i/>
                <w:iCs/>
                <w:sz w:val="18"/>
                <w:szCs w:val="18"/>
                <w:lang w:eastAsia="lv-LV"/>
              </w:rPr>
              <w:t>);</w:t>
            </w:r>
          </w:p>
          <w:p w14:paraId="2A562085" w14:textId="77777777" w:rsidR="00BD60FD" w:rsidRPr="00D9514F" w:rsidRDefault="00BD60FD" w:rsidP="00731598">
            <w:pPr>
              <w:jc w:val="both"/>
              <w:rPr>
                <w:i/>
                <w:iCs/>
                <w:sz w:val="18"/>
                <w:szCs w:val="18"/>
                <w:lang w:eastAsia="lv-LV"/>
              </w:rPr>
            </w:pPr>
            <w:r w:rsidRPr="00D9514F">
              <w:rPr>
                <w:i/>
                <w:iCs/>
                <w:sz w:val="18"/>
                <w:szCs w:val="18"/>
                <w:lang w:eastAsia="lv-LV"/>
              </w:rPr>
              <w:t xml:space="preserve">- vidējo izmaksu plānoto palielinājumu par 104,21 </w:t>
            </w:r>
            <w:proofErr w:type="spellStart"/>
            <w:r w:rsidRPr="00D9514F">
              <w:rPr>
                <w:i/>
                <w:iCs/>
                <w:sz w:val="18"/>
                <w:szCs w:val="18"/>
                <w:lang w:eastAsia="lv-LV"/>
              </w:rPr>
              <w:t>euro</w:t>
            </w:r>
            <w:proofErr w:type="spellEnd"/>
            <w:r w:rsidRPr="00D9514F">
              <w:rPr>
                <w:i/>
                <w:iCs/>
                <w:sz w:val="18"/>
                <w:szCs w:val="18"/>
                <w:lang w:eastAsia="lv-LV"/>
              </w:rPr>
              <w:t xml:space="preserve"> uz vienu iesaistāmo (no 502,91 </w:t>
            </w:r>
            <w:proofErr w:type="spellStart"/>
            <w:r w:rsidRPr="00D9514F">
              <w:rPr>
                <w:i/>
                <w:iCs/>
                <w:sz w:val="18"/>
                <w:szCs w:val="18"/>
                <w:lang w:eastAsia="lv-LV"/>
              </w:rPr>
              <w:t>euro</w:t>
            </w:r>
            <w:proofErr w:type="spellEnd"/>
            <w:r w:rsidRPr="00D9514F">
              <w:rPr>
                <w:i/>
                <w:iCs/>
                <w:sz w:val="18"/>
                <w:szCs w:val="18"/>
                <w:lang w:eastAsia="lv-LV"/>
              </w:rPr>
              <w:t xml:space="preserve"> līdz 607,12 </w:t>
            </w:r>
            <w:proofErr w:type="spellStart"/>
            <w:r w:rsidRPr="00D9514F">
              <w:rPr>
                <w:i/>
                <w:iCs/>
                <w:sz w:val="18"/>
                <w:szCs w:val="18"/>
                <w:lang w:eastAsia="lv-LV"/>
              </w:rPr>
              <w:t>euro</w:t>
            </w:r>
            <w:proofErr w:type="spellEnd"/>
            <w:r w:rsidRPr="00D9514F">
              <w:rPr>
                <w:i/>
                <w:iCs/>
                <w:sz w:val="18"/>
                <w:szCs w:val="18"/>
                <w:lang w:eastAsia="lv-LV"/>
              </w:rPr>
              <w:t xml:space="preserve">) (104 210 </w:t>
            </w:r>
            <w:proofErr w:type="spellStart"/>
            <w:r w:rsidRPr="00D9514F">
              <w:rPr>
                <w:i/>
                <w:iCs/>
                <w:sz w:val="18"/>
                <w:szCs w:val="18"/>
                <w:lang w:eastAsia="lv-LV"/>
              </w:rPr>
              <w:t>euro</w:t>
            </w:r>
            <w:proofErr w:type="spellEnd"/>
            <w:r w:rsidRPr="00D9514F">
              <w:rPr>
                <w:i/>
                <w:iCs/>
                <w:sz w:val="18"/>
                <w:szCs w:val="18"/>
                <w:lang w:eastAsia="lv-LV"/>
              </w:rPr>
              <w:t>);</w:t>
            </w:r>
          </w:p>
          <w:p w14:paraId="452A56C6" w14:textId="77777777" w:rsidR="00BD60FD" w:rsidRPr="00D9514F" w:rsidRDefault="00BD60FD" w:rsidP="00731598">
            <w:pPr>
              <w:jc w:val="both"/>
              <w:rPr>
                <w:i/>
                <w:sz w:val="18"/>
                <w:szCs w:val="18"/>
                <w:lang w:eastAsia="lv-LV"/>
              </w:rPr>
            </w:pPr>
            <w:r w:rsidRPr="00D9514F">
              <w:rPr>
                <w:i/>
                <w:iCs/>
                <w:sz w:val="18"/>
                <w:szCs w:val="18"/>
                <w:lang w:eastAsia="lv-LV"/>
              </w:rPr>
              <w:t xml:space="preserve">-  pārejošo saistību no 2023. gada segšanu (129 244 </w:t>
            </w:r>
            <w:proofErr w:type="spellStart"/>
            <w:r w:rsidRPr="00D9514F">
              <w:rPr>
                <w:i/>
                <w:iCs/>
                <w:sz w:val="18"/>
                <w:szCs w:val="18"/>
                <w:lang w:eastAsia="lv-LV"/>
              </w:rPr>
              <w:t>euro</w:t>
            </w:r>
            <w:proofErr w:type="spellEnd"/>
            <w:r w:rsidRPr="00D9514F">
              <w:rPr>
                <w:i/>
                <w:iCs/>
                <w:sz w:val="18"/>
                <w:szCs w:val="18"/>
                <w:lang w:eastAsia="lv-LV"/>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44FB636"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010DE5A7" w14:textId="77777777" w:rsidR="00BD60FD" w:rsidRPr="00D9514F" w:rsidRDefault="00BD60FD" w:rsidP="004671ED">
            <w:pPr>
              <w:jc w:val="right"/>
              <w:rPr>
                <w:iCs/>
                <w:sz w:val="18"/>
                <w:szCs w:val="18"/>
              </w:rPr>
            </w:pPr>
            <w:r w:rsidRPr="00D9514F">
              <w:rPr>
                <w:sz w:val="18"/>
                <w:szCs w:val="18"/>
              </w:rPr>
              <w:t>840 574</w:t>
            </w:r>
          </w:p>
        </w:tc>
        <w:tc>
          <w:tcPr>
            <w:tcW w:w="1277" w:type="dxa"/>
            <w:tcBorders>
              <w:top w:val="single" w:sz="4" w:space="0" w:color="000000"/>
              <w:left w:val="single" w:sz="4" w:space="0" w:color="000000"/>
              <w:bottom w:val="single" w:sz="4" w:space="0" w:color="000000"/>
              <w:right w:val="single" w:sz="4" w:space="0" w:color="000000"/>
            </w:tcBorders>
          </w:tcPr>
          <w:p w14:paraId="0D2FD558" w14:textId="77777777" w:rsidR="00BD60FD" w:rsidRPr="00D9514F" w:rsidRDefault="00BD60FD" w:rsidP="004671ED">
            <w:pPr>
              <w:jc w:val="right"/>
              <w:rPr>
                <w:iCs/>
                <w:sz w:val="18"/>
                <w:szCs w:val="18"/>
              </w:rPr>
            </w:pPr>
            <w:r w:rsidRPr="00D9514F">
              <w:rPr>
                <w:sz w:val="18"/>
                <w:szCs w:val="18"/>
              </w:rPr>
              <w:t>840 574</w:t>
            </w:r>
          </w:p>
        </w:tc>
      </w:tr>
      <w:tr w:rsidR="00BD60FD" w:rsidRPr="00D9514F" w14:paraId="5D48ED27"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09F2B3E" w14:textId="77777777" w:rsidR="00BD60FD" w:rsidRPr="00D9514F" w:rsidRDefault="00BD60FD" w:rsidP="00731598">
            <w:pPr>
              <w:jc w:val="both"/>
              <w:rPr>
                <w:i/>
                <w:sz w:val="18"/>
                <w:szCs w:val="18"/>
                <w:lang w:eastAsia="lv-LV"/>
              </w:rPr>
            </w:pPr>
            <w:r w:rsidRPr="00D9514F">
              <w:rPr>
                <w:i/>
                <w:sz w:val="18"/>
                <w:szCs w:val="18"/>
                <w:lang w:eastAsia="lv-LV"/>
              </w:rPr>
              <w:t xml:space="preserve">10. Valsts budžeta </w:t>
            </w:r>
            <w:proofErr w:type="spellStart"/>
            <w:r w:rsidRPr="00D9514F">
              <w:rPr>
                <w:i/>
                <w:sz w:val="18"/>
                <w:szCs w:val="18"/>
                <w:lang w:eastAsia="lv-LV"/>
              </w:rPr>
              <w:t>transferti</w:t>
            </w:r>
            <w:proofErr w:type="spellEnd"/>
            <w:r w:rsidRPr="00D9514F">
              <w:rPr>
                <w:i/>
                <w:sz w:val="18"/>
                <w:szCs w:val="18"/>
                <w:lang w:eastAsia="lv-LV"/>
              </w:rPr>
              <w:t xml:space="preserve">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554ACC81" w14:textId="77777777" w:rsidR="00BD60FD" w:rsidRPr="00D9514F" w:rsidRDefault="00BD60FD" w:rsidP="004671ED">
            <w:pPr>
              <w:jc w:val="right"/>
              <w:rPr>
                <w:iCs/>
                <w:sz w:val="18"/>
                <w:szCs w:val="18"/>
              </w:rPr>
            </w:pPr>
            <w:r w:rsidRPr="00D9514F">
              <w:rPr>
                <w:iCs/>
                <w:sz w:val="18"/>
                <w:szCs w:val="18"/>
              </w:rPr>
              <w:t>3 453 027</w:t>
            </w:r>
          </w:p>
        </w:tc>
        <w:tc>
          <w:tcPr>
            <w:tcW w:w="1280" w:type="dxa"/>
            <w:tcBorders>
              <w:top w:val="single" w:sz="4" w:space="0" w:color="000000"/>
              <w:left w:val="single" w:sz="4" w:space="0" w:color="000000"/>
              <w:bottom w:val="single" w:sz="4" w:space="0" w:color="000000"/>
              <w:right w:val="single" w:sz="4" w:space="0" w:color="000000"/>
            </w:tcBorders>
            <w:hideMark/>
          </w:tcPr>
          <w:p w14:paraId="319448AE" w14:textId="77777777" w:rsidR="00BD60FD" w:rsidRPr="00D9514F" w:rsidRDefault="00BD60FD" w:rsidP="004671ED">
            <w:pPr>
              <w:jc w:val="right"/>
              <w:rPr>
                <w:sz w:val="18"/>
                <w:szCs w:val="18"/>
              </w:rPr>
            </w:pPr>
            <w:r w:rsidRPr="00D9514F">
              <w:rPr>
                <w:sz w:val="18"/>
                <w:szCs w:val="18"/>
              </w:rPr>
              <w:t>4 874 109</w:t>
            </w:r>
          </w:p>
        </w:tc>
        <w:tc>
          <w:tcPr>
            <w:tcW w:w="1277" w:type="dxa"/>
            <w:tcBorders>
              <w:top w:val="single" w:sz="4" w:space="0" w:color="000000"/>
              <w:left w:val="single" w:sz="4" w:space="0" w:color="000000"/>
              <w:bottom w:val="single" w:sz="4" w:space="0" w:color="000000"/>
              <w:right w:val="single" w:sz="4" w:space="0" w:color="000000"/>
            </w:tcBorders>
            <w:hideMark/>
          </w:tcPr>
          <w:p w14:paraId="20B5108E" w14:textId="77777777" w:rsidR="00BD60FD" w:rsidRPr="00D9514F" w:rsidRDefault="00BD60FD" w:rsidP="004671ED">
            <w:pPr>
              <w:jc w:val="right"/>
              <w:rPr>
                <w:iCs/>
                <w:sz w:val="18"/>
                <w:szCs w:val="18"/>
              </w:rPr>
            </w:pPr>
            <w:r w:rsidRPr="00D9514F">
              <w:rPr>
                <w:iCs/>
                <w:sz w:val="18"/>
                <w:szCs w:val="18"/>
              </w:rPr>
              <w:t>1 421 082</w:t>
            </w:r>
          </w:p>
        </w:tc>
      </w:tr>
      <w:tr w:rsidR="00BD60FD" w:rsidRPr="00D9514F" w14:paraId="7BE1961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1BEDBA4" w14:textId="77777777" w:rsidR="00BD60FD" w:rsidRPr="00D9514F" w:rsidRDefault="00BD60FD" w:rsidP="00731598">
            <w:pPr>
              <w:jc w:val="both"/>
              <w:rPr>
                <w:i/>
                <w:sz w:val="18"/>
                <w:szCs w:val="18"/>
                <w:lang w:eastAsia="lv-LV"/>
              </w:rPr>
            </w:pPr>
            <w:r w:rsidRPr="00D9514F">
              <w:rPr>
                <w:i/>
                <w:sz w:val="18"/>
                <w:szCs w:val="18"/>
                <w:lang w:eastAsia="lv-LV"/>
              </w:rPr>
              <w:t>10.1. Nodarbinātības speciālā budžeta izdevumi iemaksām uz valsts pensiju speciālo budžetu valsts pensiju apdrošināšanai, t.sk.:</w:t>
            </w:r>
          </w:p>
          <w:p w14:paraId="21FD00B1"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saistībā ar iemaksas vidējā apmēra mēnesī prognozēto palielināšanos par 11,53 </w:t>
            </w:r>
            <w:proofErr w:type="spellStart"/>
            <w:r w:rsidRPr="00D9514F">
              <w:rPr>
                <w:i/>
                <w:sz w:val="18"/>
                <w:szCs w:val="18"/>
                <w:lang w:eastAsia="lv-LV"/>
              </w:rPr>
              <w:t>euro</w:t>
            </w:r>
            <w:proofErr w:type="spellEnd"/>
            <w:r w:rsidRPr="00D9514F">
              <w:rPr>
                <w:i/>
                <w:sz w:val="18"/>
                <w:szCs w:val="18"/>
                <w:lang w:eastAsia="lv-LV"/>
              </w:rPr>
              <w:t xml:space="preserve"> (no 82,53 </w:t>
            </w:r>
            <w:proofErr w:type="spellStart"/>
            <w:r w:rsidRPr="00D9514F">
              <w:rPr>
                <w:i/>
                <w:sz w:val="18"/>
                <w:szCs w:val="18"/>
                <w:lang w:eastAsia="lv-LV"/>
              </w:rPr>
              <w:t>euro</w:t>
            </w:r>
            <w:proofErr w:type="spellEnd"/>
            <w:r w:rsidRPr="00D9514F">
              <w:rPr>
                <w:i/>
                <w:sz w:val="18"/>
                <w:szCs w:val="18"/>
                <w:lang w:eastAsia="lv-LV"/>
              </w:rPr>
              <w:t xml:space="preserve"> līdz 94,06 </w:t>
            </w:r>
            <w:proofErr w:type="spellStart"/>
            <w:r w:rsidRPr="00D9514F">
              <w:rPr>
                <w:i/>
                <w:sz w:val="18"/>
                <w:szCs w:val="18"/>
                <w:lang w:eastAsia="lv-LV"/>
              </w:rPr>
              <w:t>euro</w:t>
            </w:r>
            <w:proofErr w:type="spellEnd"/>
            <w:r w:rsidRPr="00D9514F">
              <w:rPr>
                <w:i/>
                <w:sz w:val="18"/>
                <w:szCs w:val="18"/>
                <w:lang w:eastAsia="lv-LV"/>
              </w:rPr>
              <w:t>);</w:t>
            </w:r>
          </w:p>
          <w:p w14:paraId="02103F2D" w14:textId="77777777" w:rsidR="00BD60FD" w:rsidRPr="00D9514F" w:rsidRDefault="00BD60FD" w:rsidP="00731598">
            <w:pPr>
              <w:jc w:val="both"/>
              <w:rPr>
                <w:i/>
                <w:sz w:val="18"/>
                <w:szCs w:val="18"/>
                <w:lang w:eastAsia="lv-LV"/>
              </w:rPr>
            </w:pPr>
            <w:r w:rsidRPr="00D9514F">
              <w:rPr>
                <w:i/>
                <w:sz w:val="18"/>
                <w:szCs w:val="18"/>
                <w:lang w:eastAsia="lv-LV"/>
              </w:rPr>
              <w:t>- samazinājums saistībā ar personu, par kurām veicamas iemaksas, skaita prognozēto samazinājumu par 3 030 personām vidēji mēnesī (no 34 745  personām līdz 31 715 personām)</w:t>
            </w:r>
          </w:p>
        </w:tc>
        <w:tc>
          <w:tcPr>
            <w:tcW w:w="1277" w:type="dxa"/>
            <w:tcBorders>
              <w:top w:val="single" w:sz="4" w:space="0" w:color="000000"/>
              <w:left w:val="single" w:sz="4" w:space="0" w:color="000000"/>
              <w:bottom w:val="single" w:sz="4" w:space="0" w:color="000000"/>
              <w:right w:val="single" w:sz="4" w:space="0" w:color="000000"/>
            </w:tcBorders>
            <w:hideMark/>
          </w:tcPr>
          <w:p w14:paraId="44544FA7" w14:textId="77777777" w:rsidR="00BD60FD" w:rsidRPr="00D9514F" w:rsidRDefault="00BD60FD" w:rsidP="004671ED">
            <w:pPr>
              <w:jc w:val="right"/>
              <w:rPr>
                <w:sz w:val="18"/>
                <w:szCs w:val="18"/>
              </w:rPr>
            </w:pPr>
            <w:r w:rsidRPr="00D9514F">
              <w:rPr>
                <w:sz w:val="18"/>
                <w:szCs w:val="18"/>
              </w:rPr>
              <w:t>3 419 910</w:t>
            </w:r>
          </w:p>
        </w:tc>
        <w:tc>
          <w:tcPr>
            <w:tcW w:w="1280" w:type="dxa"/>
            <w:tcBorders>
              <w:top w:val="single" w:sz="4" w:space="0" w:color="000000"/>
              <w:left w:val="single" w:sz="4" w:space="0" w:color="000000"/>
              <w:bottom w:val="single" w:sz="4" w:space="0" w:color="000000"/>
              <w:right w:val="single" w:sz="4" w:space="0" w:color="000000"/>
            </w:tcBorders>
            <w:hideMark/>
          </w:tcPr>
          <w:p w14:paraId="71809D3F" w14:textId="77777777" w:rsidR="00BD60FD" w:rsidRPr="00D9514F" w:rsidRDefault="00BD60FD" w:rsidP="004671ED">
            <w:pPr>
              <w:jc w:val="right"/>
              <w:rPr>
                <w:sz w:val="18"/>
                <w:szCs w:val="18"/>
              </w:rPr>
            </w:pPr>
            <w:r w:rsidRPr="00D9514F">
              <w:rPr>
                <w:sz w:val="18"/>
                <w:szCs w:val="18"/>
              </w:rPr>
              <w:t>4 806 929</w:t>
            </w:r>
          </w:p>
        </w:tc>
        <w:tc>
          <w:tcPr>
            <w:tcW w:w="1277" w:type="dxa"/>
            <w:tcBorders>
              <w:top w:val="single" w:sz="4" w:space="0" w:color="000000"/>
              <w:left w:val="single" w:sz="4" w:space="0" w:color="000000"/>
              <w:bottom w:val="single" w:sz="4" w:space="0" w:color="000000"/>
              <w:right w:val="single" w:sz="4" w:space="0" w:color="000000"/>
            </w:tcBorders>
            <w:hideMark/>
          </w:tcPr>
          <w:p w14:paraId="6E1D7A16" w14:textId="77777777" w:rsidR="00BD60FD" w:rsidRPr="00D9514F" w:rsidRDefault="00BD60FD" w:rsidP="004671ED">
            <w:pPr>
              <w:jc w:val="right"/>
              <w:rPr>
                <w:sz w:val="18"/>
                <w:szCs w:val="18"/>
              </w:rPr>
            </w:pPr>
            <w:r w:rsidRPr="00D9514F">
              <w:rPr>
                <w:sz w:val="18"/>
                <w:szCs w:val="18"/>
              </w:rPr>
              <w:t>1 387 019</w:t>
            </w:r>
          </w:p>
        </w:tc>
      </w:tr>
      <w:tr w:rsidR="00BD60FD" w:rsidRPr="00D9514F" w14:paraId="6FC9F11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84843E1" w14:textId="77777777" w:rsidR="00BD60FD" w:rsidRPr="00D9514F" w:rsidRDefault="00BD60FD" w:rsidP="00731598">
            <w:pPr>
              <w:jc w:val="both"/>
              <w:rPr>
                <w:i/>
                <w:sz w:val="18"/>
                <w:szCs w:val="18"/>
                <w:lang w:eastAsia="lv-LV"/>
              </w:rPr>
            </w:pPr>
            <w:r w:rsidRPr="00D9514F">
              <w:rPr>
                <w:i/>
                <w:sz w:val="18"/>
                <w:szCs w:val="18"/>
                <w:lang w:eastAsia="lv-LV"/>
              </w:rPr>
              <w:t xml:space="preserve">10.2. Valsts budžeta </w:t>
            </w:r>
            <w:proofErr w:type="spellStart"/>
            <w:r w:rsidRPr="00D9514F">
              <w:rPr>
                <w:i/>
                <w:sz w:val="18"/>
                <w:szCs w:val="18"/>
                <w:lang w:eastAsia="lv-LV"/>
              </w:rPr>
              <w:t>transferti</w:t>
            </w:r>
            <w:proofErr w:type="spellEnd"/>
            <w:r w:rsidRPr="00D9514F">
              <w:rPr>
                <w:i/>
                <w:sz w:val="18"/>
                <w:szCs w:val="18"/>
                <w:lang w:eastAsia="lv-LV"/>
              </w:rPr>
              <w:t xml:space="preserve"> no nodarbinātības speciālā budžeta uz VSAA speciālo budžetu, t.sk.:</w:t>
            </w:r>
          </w:p>
          <w:p w14:paraId="2760DFE3"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(67 180 </w:t>
            </w:r>
            <w:proofErr w:type="spellStart"/>
            <w:r w:rsidRPr="00D9514F">
              <w:rPr>
                <w:i/>
                <w:sz w:val="18"/>
                <w:szCs w:val="18"/>
                <w:lang w:eastAsia="lv-LV"/>
              </w:rPr>
              <w:t>euro</w:t>
            </w:r>
            <w:proofErr w:type="spellEnd"/>
            <w:r w:rsidRPr="00D9514F">
              <w:rPr>
                <w:i/>
                <w:sz w:val="18"/>
                <w:szCs w:val="18"/>
                <w:lang w:eastAsia="lv-LV"/>
              </w:rPr>
              <w:t>) saistībā ar:</w:t>
            </w:r>
          </w:p>
          <w:p w14:paraId="4A79D670" w14:textId="77777777" w:rsidR="00BD60FD" w:rsidRPr="00D9514F" w:rsidRDefault="00BD60FD" w:rsidP="00731598">
            <w:pPr>
              <w:ind w:left="316"/>
              <w:jc w:val="both"/>
              <w:rPr>
                <w:i/>
                <w:sz w:val="18"/>
                <w:szCs w:val="18"/>
                <w:lang w:eastAsia="lv-LV"/>
              </w:rPr>
            </w:pPr>
            <w:r w:rsidRPr="00D9514F">
              <w:rPr>
                <w:i/>
                <w:sz w:val="18"/>
                <w:szCs w:val="18"/>
                <w:lang w:eastAsia="lv-LV"/>
              </w:rPr>
              <w:t xml:space="preserve">- prioritārā pasākuma “Pensiju, pabalstu un atlīdzību piegādes saņēmēja dzīvesvietā samaksas pieauguma kompensēšana” īstenošanu (20 441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3F2471C3" w14:textId="77777777" w:rsidR="00BD60FD" w:rsidRPr="00D9514F" w:rsidRDefault="00BD60FD" w:rsidP="00731598">
            <w:pPr>
              <w:ind w:left="316"/>
              <w:jc w:val="both"/>
              <w:rPr>
                <w:i/>
                <w:sz w:val="18"/>
                <w:szCs w:val="18"/>
                <w:lang w:eastAsia="lv-LV"/>
              </w:rPr>
            </w:pPr>
            <w:r w:rsidRPr="00D9514F">
              <w:rPr>
                <w:i/>
                <w:sz w:val="18"/>
                <w:szCs w:val="18"/>
                <w:lang w:eastAsia="lv-LV"/>
              </w:rPr>
              <w:t xml:space="preserve">- prioritārā pasākuma “Labklājības nozares sniegto pakalpojumu pieejamības nodrošināšana” īstenošanu (36 256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742D0EF8" w14:textId="77777777" w:rsidR="00BD60FD" w:rsidRPr="00D9514F" w:rsidRDefault="00BD60FD" w:rsidP="00731598">
            <w:pPr>
              <w:ind w:left="316"/>
              <w:jc w:val="both"/>
              <w:rPr>
                <w:i/>
                <w:sz w:val="18"/>
                <w:szCs w:val="18"/>
                <w:lang w:eastAsia="lv-LV"/>
              </w:rPr>
            </w:pPr>
            <w:r w:rsidRPr="00D9514F">
              <w:rPr>
                <w:i/>
                <w:sz w:val="18"/>
                <w:szCs w:val="18"/>
                <w:lang w:eastAsia="lv-LV"/>
              </w:rPr>
              <w:t xml:space="preserve">- prioritārā pasākuma “Publisko personu nomas maksas sadārdzinājums” īstenošanu (9 990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7FA424B8" w14:textId="77777777" w:rsidR="00BD60FD" w:rsidRPr="00D9514F" w:rsidRDefault="00BD60FD" w:rsidP="00731598">
            <w:pPr>
              <w:ind w:left="316"/>
              <w:jc w:val="both"/>
              <w:rPr>
                <w:i/>
                <w:sz w:val="18"/>
                <w:szCs w:val="18"/>
                <w:lang w:eastAsia="lv-LV"/>
              </w:rPr>
            </w:pPr>
            <w:r w:rsidRPr="00D9514F">
              <w:rPr>
                <w:i/>
                <w:sz w:val="18"/>
                <w:szCs w:val="18"/>
                <w:lang w:eastAsia="lv-LV"/>
              </w:rPr>
              <w:t xml:space="preserve">- starpnozaru prioritārā pasākuma “Publisko personu nomas maksas sadārdzinājums” īstenošanu (455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5721A4F2" w14:textId="77777777" w:rsidR="00BD60FD" w:rsidRPr="00D9514F" w:rsidRDefault="00BD60FD" w:rsidP="00731598">
            <w:pPr>
              <w:ind w:left="316"/>
              <w:jc w:val="both"/>
              <w:rPr>
                <w:i/>
                <w:sz w:val="18"/>
                <w:szCs w:val="18"/>
                <w:lang w:eastAsia="lv-LV"/>
              </w:rPr>
            </w:pPr>
            <w:r w:rsidRPr="00D9514F">
              <w:rPr>
                <w:i/>
                <w:sz w:val="18"/>
                <w:szCs w:val="18"/>
                <w:lang w:eastAsia="lv-LV"/>
              </w:rPr>
              <w:t xml:space="preserve">- dalības maksas nodrošināšanu Starptautiskajā Sociālās drošības asociācijā (38 </w:t>
            </w:r>
            <w:proofErr w:type="spellStart"/>
            <w:r w:rsidRPr="00D9514F">
              <w:rPr>
                <w:i/>
                <w:sz w:val="18"/>
                <w:szCs w:val="18"/>
                <w:lang w:eastAsia="lv-LV"/>
              </w:rPr>
              <w:t>euro</w:t>
            </w:r>
            <w:proofErr w:type="spellEnd"/>
            <w:r w:rsidRPr="00D9514F">
              <w:rPr>
                <w:i/>
                <w:sz w:val="18"/>
                <w:szCs w:val="18"/>
                <w:lang w:eastAsia="lv-LV"/>
              </w:rPr>
              <w:t>);</w:t>
            </w:r>
          </w:p>
          <w:p w14:paraId="40C1CCBA" w14:textId="77777777" w:rsidR="00BD60FD" w:rsidRPr="00D9514F" w:rsidRDefault="00BD60FD" w:rsidP="00731598">
            <w:pPr>
              <w:jc w:val="both"/>
              <w:rPr>
                <w:i/>
                <w:sz w:val="18"/>
                <w:szCs w:val="18"/>
                <w:lang w:eastAsia="lv-LV"/>
              </w:rPr>
            </w:pPr>
            <w:r w:rsidRPr="00D9514F">
              <w:rPr>
                <w:i/>
                <w:sz w:val="18"/>
                <w:szCs w:val="18"/>
                <w:lang w:eastAsia="lv-LV"/>
              </w:rPr>
              <w:t xml:space="preserve">- samazinājums saistībā ar nodarbinātības speciālā budžeta īpatsvara samazināšanos no 4,49% līdz 4,35% (33 117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65D7DC3A" w14:textId="77777777" w:rsidR="00BD60FD" w:rsidRPr="00D9514F" w:rsidRDefault="00BD60FD" w:rsidP="004671ED">
            <w:pPr>
              <w:jc w:val="right"/>
              <w:rPr>
                <w:iCs/>
                <w:sz w:val="18"/>
                <w:szCs w:val="18"/>
              </w:rPr>
            </w:pPr>
            <w:r w:rsidRPr="00D9514F">
              <w:rPr>
                <w:iCs/>
                <w:sz w:val="18"/>
                <w:szCs w:val="18"/>
              </w:rPr>
              <w:t>33 117</w:t>
            </w:r>
          </w:p>
        </w:tc>
        <w:tc>
          <w:tcPr>
            <w:tcW w:w="1280" w:type="dxa"/>
            <w:tcBorders>
              <w:top w:val="single" w:sz="4" w:space="0" w:color="000000"/>
              <w:left w:val="single" w:sz="4" w:space="0" w:color="000000"/>
              <w:bottom w:val="single" w:sz="4" w:space="0" w:color="000000"/>
              <w:right w:val="single" w:sz="4" w:space="0" w:color="000000"/>
            </w:tcBorders>
            <w:hideMark/>
          </w:tcPr>
          <w:p w14:paraId="2528830D" w14:textId="77777777" w:rsidR="00BD60FD" w:rsidRPr="00D9514F" w:rsidRDefault="00BD60FD" w:rsidP="004671ED">
            <w:pPr>
              <w:jc w:val="right"/>
              <w:rPr>
                <w:iCs/>
                <w:sz w:val="18"/>
                <w:szCs w:val="18"/>
              </w:rPr>
            </w:pPr>
            <w:r w:rsidRPr="00D9514F">
              <w:rPr>
                <w:iCs/>
                <w:sz w:val="18"/>
                <w:szCs w:val="18"/>
              </w:rPr>
              <w:t>67 180</w:t>
            </w:r>
          </w:p>
        </w:tc>
        <w:tc>
          <w:tcPr>
            <w:tcW w:w="1277" w:type="dxa"/>
            <w:tcBorders>
              <w:top w:val="single" w:sz="4" w:space="0" w:color="000000"/>
              <w:left w:val="single" w:sz="4" w:space="0" w:color="000000"/>
              <w:bottom w:val="single" w:sz="4" w:space="0" w:color="000000"/>
              <w:right w:val="single" w:sz="4" w:space="0" w:color="000000"/>
            </w:tcBorders>
            <w:hideMark/>
          </w:tcPr>
          <w:p w14:paraId="1E38455E" w14:textId="77777777" w:rsidR="00BD60FD" w:rsidRPr="00D9514F" w:rsidRDefault="00BD60FD" w:rsidP="004671ED">
            <w:pPr>
              <w:jc w:val="right"/>
              <w:rPr>
                <w:iCs/>
                <w:sz w:val="18"/>
                <w:szCs w:val="18"/>
              </w:rPr>
            </w:pPr>
            <w:r w:rsidRPr="00D9514F">
              <w:rPr>
                <w:iCs/>
                <w:sz w:val="18"/>
                <w:szCs w:val="18"/>
              </w:rPr>
              <w:t>34 063</w:t>
            </w:r>
          </w:p>
        </w:tc>
      </w:tr>
    </w:tbl>
    <w:p w14:paraId="31335700" w14:textId="77777777" w:rsidR="00BD60FD" w:rsidRPr="00D9514F" w:rsidRDefault="00BD60FD" w:rsidP="0028280E">
      <w:pPr>
        <w:ind w:firstLine="425"/>
        <w:jc w:val="both"/>
        <w:rPr>
          <w:sz w:val="18"/>
          <w:szCs w:val="18"/>
        </w:rPr>
      </w:pPr>
      <w:r w:rsidRPr="00D9514F">
        <w:rPr>
          <w:sz w:val="18"/>
          <w:szCs w:val="18"/>
        </w:rPr>
        <w:t>Piezīmes.</w:t>
      </w:r>
    </w:p>
    <w:p w14:paraId="199D6BDA" w14:textId="77777777" w:rsidR="00BD60FD" w:rsidRPr="00D9514F" w:rsidRDefault="00BD60FD" w:rsidP="0028280E">
      <w:pPr>
        <w:ind w:firstLine="425"/>
        <w:jc w:val="both"/>
        <w:rPr>
          <w:sz w:val="18"/>
          <w:szCs w:val="18"/>
        </w:rPr>
      </w:pPr>
      <w:r w:rsidRPr="00D9514F">
        <w:rPr>
          <w:bCs/>
          <w:iCs/>
          <w:sz w:val="18"/>
          <w:szCs w:val="18"/>
          <w:vertAlign w:val="superscript"/>
          <w:lang w:eastAsia="lv-LV"/>
        </w:rPr>
        <w:t xml:space="preserve">1 </w:t>
      </w:r>
      <w:r w:rsidRPr="00D9514F">
        <w:rPr>
          <w:bCs/>
          <w:iCs/>
          <w:sz w:val="18"/>
          <w:szCs w:val="18"/>
          <w:lang w:eastAsia="lv-LV"/>
        </w:rPr>
        <w:t xml:space="preserve">Kopējās izmaksas aktīvā nodarbinātības pasākuma “Neformālās izglītības programma “Valsts valoda bez starpniekvalodas”” īstenošanai palielinās saistībā ar vidējo izmaksu plānoto pieaugumu par 90,40 </w:t>
      </w:r>
      <w:proofErr w:type="spellStart"/>
      <w:r w:rsidRPr="00D9514F">
        <w:rPr>
          <w:bCs/>
          <w:i/>
          <w:sz w:val="18"/>
          <w:szCs w:val="18"/>
          <w:lang w:eastAsia="lv-LV"/>
        </w:rPr>
        <w:t>euro</w:t>
      </w:r>
      <w:proofErr w:type="spellEnd"/>
      <w:r w:rsidRPr="00D9514F">
        <w:rPr>
          <w:bCs/>
          <w:iCs/>
          <w:sz w:val="18"/>
          <w:szCs w:val="18"/>
          <w:lang w:eastAsia="lv-LV"/>
        </w:rPr>
        <w:t xml:space="preserve"> uz vienu iesaistāmo (no 805,17 </w:t>
      </w:r>
      <w:proofErr w:type="spellStart"/>
      <w:r w:rsidRPr="00D9514F">
        <w:rPr>
          <w:bCs/>
          <w:i/>
          <w:sz w:val="18"/>
          <w:szCs w:val="18"/>
          <w:lang w:eastAsia="lv-LV"/>
        </w:rPr>
        <w:t>euro</w:t>
      </w:r>
      <w:proofErr w:type="spellEnd"/>
      <w:r w:rsidRPr="00D9514F">
        <w:rPr>
          <w:bCs/>
          <w:iCs/>
          <w:sz w:val="18"/>
          <w:szCs w:val="18"/>
          <w:lang w:eastAsia="lv-LV"/>
        </w:rPr>
        <w:t xml:space="preserve"> līdz 895,57 </w:t>
      </w:r>
      <w:proofErr w:type="spellStart"/>
      <w:r w:rsidRPr="00D9514F">
        <w:rPr>
          <w:bCs/>
          <w:i/>
          <w:sz w:val="18"/>
          <w:szCs w:val="18"/>
          <w:lang w:eastAsia="lv-LV"/>
        </w:rPr>
        <w:t>euro</w:t>
      </w:r>
      <w:proofErr w:type="spellEnd"/>
      <w:r w:rsidRPr="00D9514F">
        <w:rPr>
          <w:bCs/>
          <w:iCs/>
          <w:sz w:val="18"/>
          <w:szCs w:val="18"/>
          <w:lang w:eastAsia="lv-LV"/>
        </w:rPr>
        <w:t>), tomēr, ņemot vērā, ka NVA stipendiju bezdarbniekam maksās tieši personai, nevis izglītības iestādei, iekļaujot to mācību maksas izdevumos, pārējās vidējās izmaksas samazinās.</w:t>
      </w:r>
    </w:p>
    <w:p w14:paraId="159B009E" w14:textId="77777777" w:rsidR="0028280E" w:rsidRDefault="0028280E">
      <w:pPr>
        <w:rPr>
          <w:b/>
          <w:lang w:eastAsia="lv-LV"/>
        </w:rPr>
      </w:pPr>
      <w:r>
        <w:rPr>
          <w:b/>
          <w:lang w:eastAsia="lv-LV"/>
        </w:rPr>
        <w:br w:type="page"/>
      </w:r>
    </w:p>
    <w:p w14:paraId="473F3D4C" w14:textId="67CF451B" w:rsidR="00BD60FD" w:rsidRPr="00D9514F" w:rsidRDefault="00BD60FD" w:rsidP="00BD60FD">
      <w:pPr>
        <w:spacing w:before="240" w:after="240"/>
        <w:jc w:val="center"/>
        <w:rPr>
          <w:b/>
          <w:lang w:eastAsia="lv-LV"/>
        </w:rPr>
      </w:pPr>
      <w:r w:rsidRPr="00D9514F">
        <w:rPr>
          <w:b/>
          <w:lang w:eastAsia="lv-LV"/>
        </w:rPr>
        <w:lastRenderedPageBreak/>
        <w:t>Finansēšana 2024. gada plānā</w:t>
      </w:r>
    </w:p>
    <w:p w14:paraId="601F61CD"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BD60FD" w:rsidRPr="00D9514F" w14:paraId="4721A746" w14:textId="77777777" w:rsidTr="004671ED">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2EF7E378" w14:textId="77777777" w:rsidR="00BD60FD" w:rsidRPr="00D9514F" w:rsidRDefault="00BD60FD" w:rsidP="004671ED">
            <w:pPr>
              <w:jc w:val="center"/>
              <w:rPr>
                <w:sz w:val="18"/>
              </w:rPr>
            </w:pPr>
            <w:bookmarkStart w:id="84" w:name="_Hlk147338980"/>
            <w:r w:rsidRPr="00D9514F">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6DE3EF1" w14:textId="77777777" w:rsidR="00BD60FD" w:rsidRPr="00D9514F" w:rsidRDefault="00BD60FD" w:rsidP="004671ED">
            <w:pPr>
              <w:jc w:val="center"/>
              <w:rPr>
                <w:sz w:val="18"/>
                <w:szCs w:val="18"/>
                <w:lang w:eastAsia="lv-LV"/>
              </w:rPr>
            </w:pPr>
            <w:r w:rsidRPr="00D9514F">
              <w:rPr>
                <w:sz w:val="18"/>
                <w:szCs w:val="18"/>
                <w:lang w:eastAsia="lv-LV"/>
              </w:rPr>
              <w:t>2024. gada plāns</w:t>
            </w:r>
          </w:p>
        </w:tc>
      </w:tr>
      <w:tr w:rsidR="00BD60FD" w:rsidRPr="00D9514F" w14:paraId="7D66C3D4" w14:textId="77777777" w:rsidTr="004671ED">
        <w:trPr>
          <w:trHeight w:val="142"/>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711B0EDB" w14:textId="77777777" w:rsidR="00BD60FD" w:rsidRPr="00D9514F" w:rsidRDefault="00BD60FD" w:rsidP="00731598">
            <w:pPr>
              <w:jc w:val="both"/>
              <w:rPr>
                <w:b/>
                <w:sz w:val="18"/>
                <w:szCs w:val="18"/>
              </w:rPr>
            </w:pPr>
            <w:r w:rsidRPr="00D9514F">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3615CD03" w14:textId="77777777" w:rsidR="00BD60FD" w:rsidRPr="00D9514F" w:rsidRDefault="00BD60FD" w:rsidP="004671ED">
            <w:pPr>
              <w:jc w:val="right"/>
              <w:rPr>
                <w:b/>
                <w:sz w:val="18"/>
                <w:szCs w:val="18"/>
              </w:rPr>
            </w:pPr>
            <w:r w:rsidRPr="00D9514F">
              <w:rPr>
                <w:b/>
                <w:sz w:val="18"/>
                <w:szCs w:val="18"/>
              </w:rPr>
              <w:t>-16 758 079</w:t>
            </w:r>
          </w:p>
        </w:tc>
      </w:tr>
      <w:tr w:rsidR="00BD60FD" w:rsidRPr="00D9514F" w14:paraId="6E8515F3" w14:textId="77777777" w:rsidTr="004671ED">
        <w:trPr>
          <w:trHeight w:val="142"/>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6A7390C0" w14:textId="77777777" w:rsidR="00BD60FD" w:rsidRPr="00D9514F" w:rsidRDefault="00BD60FD" w:rsidP="00731598">
            <w:pPr>
              <w:ind w:firstLine="313"/>
              <w:jc w:val="both"/>
              <w:rPr>
                <w:sz w:val="18"/>
                <w:szCs w:val="18"/>
              </w:rPr>
            </w:pPr>
            <w:r w:rsidRPr="00D9514F">
              <w:rPr>
                <w:i/>
                <w:sz w:val="18"/>
                <w:szCs w:val="18"/>
                <w:lang w:eastAsia="lv-LV"/>
              </w:rPr>
              <w:t>t. sk.:</w:t>
            </w:r>
          </w:p>
        </w:tc>
      </w:tr>
      <w:tr w:rsidR="00BD60FD" w:rsidRPr="00D9514F" w14:paraId="000F091D" w14:textId="77777777" w:rsidTr="004671ED">
        <w:trPr>
          <w:trHeight w:val="142"/>
          <w:jc w:val="center"/>
        </w:trPr>
        <w:tc>
          <w:tcPr>
            <w:tcW w:w="7785" w:type="dxa"/>
            <w:tcBorders>
              <w:top w:val="single" w:sz="4" w:space="0" w:color="000000"/>
              <w:left w:val="single" w:sz="4" w:space="0" w:color="000000"/>
              <w:bottom w:val="single" w:sz="4" w:space="0" w:color="000000"/>
              <w:right w:val="single" w:sz="4" w:space="0" w:color="000000"/>
            </w:tcBorders>
            <w:hideMark/>
          </w:tcPr>
          <w:p w14:paraId="02A80351" w14:textId="77777777" w:rsidR="00BD60FD" w:rsidRPr="00D9514F" w:rsidRDefault="00BD60FD" w:rsidP="00731598">
            <w:pPr>
              <w:jc w:val="both"/>
              <w:rPr>
                <w:sz w:val="18"/>
                <w:szCs w:val="18"/>
                <w:lang w:eastAsia="lv-LV"/>
              </w:rPr>
            </w:pPr>
            <w:r w:rsidRPr="00D9514F">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0293ED9B" w14:textId="77777777" w:rsidR="00BD60FD" w:rsidRPr="00D9514F" w:rsidRDefault="00BD60FD" w:rsidP="004671ED">
            <w:pPr>
              <w:jc w:val="right"/>
              <w:rPr>
                <w:b/>
                <w:sz w:val="18"/>
                <w:szCs w:val="18"/>
              </w:rPr>
            </w:pPr>
            <w:r w:rsidRPr="00D9514F">
              <w:rPr>
                <w:sz w:val="18"/>
                <w:szCs w:val="18"/>
              </w:rPr>
              <w:t>-16 758 079</w:t>
            </w:r>
          </w:p>
        </w:tc>
      </w:tr>
      <w:tr w:rsidR="00BD60FD" w:rsidRPr="00D9514F" w14:paraId="353ABF4F" w14:textId="77777777" w:rsidTr="004671ED">
        <w:trPr>
          <w:trHeight w:val="142"/>
          <w:jc w:val="center"/>
        </w:trPr>
        <w:tc>
          <w:tcPr>
            <w:tcW w:w="7785" w:type="dxa"/>
            <w:tcBorders>
              <w:top w:val="single" w:sz="4" w:space="0" w:color="000000"/>
              <w:left w:val="single" w:sz="4" w:space="0" w:color="000000"/>
              <w:bottom w:val="single" w:sz="4" w:space="0" w:color="000000"/>
              <w:right w:val="single" w:sz="4" w:space="0" w:color="000000"/>
            </w:tcBorders>
            <w:hideMark/>
          </w:tcPr>
          <w:p w14:paraId="5BDD51AE" w14:textId="77777777" w:rsidR="00BD60FD" w:rsidRPr="00D9514F" w:rsidRDefault="00BD60FD" w:rsidP="00731598">
            <w:pPr>
              <w:jc w:val="both"/>
              <w:rPr>
                <w:i/>
                <w:sz w:val="18"/>
                <w:szCs w:val="18"/>
                <w:lang w:eastAsia="lv-LV"/>
              </w:rPr>
            </w:pPr>
            <w:r w:rsidRPr="00D9514F">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5493629B" w14:textId="77777777" w:rsidR="00BD60FD" w:rsidRPr="00D9514F" w:rsidRDefault="00BD60FD" w:rsidP="004671ED">
            <w:pPr>
              <w:jc w:val="right"/>
              <w:rPr>
                <w:b/>
                <w:i/>
                <w:sz w:val="18"/>
                <w:szCs w:val="18"/>
              </w:rPr>
            </w:pPr>
            <w:r w:rsidRPr="00D9514F">
              <w:rPr>
                <w:i/>
                <w:sz w:val="18"/>
                <w:szCs w:val="18"/>
              </w:rPr>
              <w:t>-16 758 079</w:t>
            </w:r>
          </w:p>
        </w:tc>
      </w:tr>
    </w:tbl>
    <w:bookmarkEnd w:id="84"/>
    <w:p w14:paraId="29C9FBDD" w14:textId="77777777" w:rsidR="00BD60FD" w:rsidRPr="00D9514F" w:rsidRDefault="00BD60FD" w:rsidP="00BD60FD">
      <w:pPr>
        <w:widowControl w:val="0"/>
        <w:spacing w:before="240" w:after="240"/>
        <w:jc w:val="center"/>
        <w:rPr>
          <w:b/>
        </w:rPr>
      </w:pPr>
      <w:r w:rsidRPr="00D9514F">
        <w:rPr>
          <w:b/>
        </w:rPr>
        <w:t>04.03.00 Darba negadījumu speciālais budžets</w:t>
      </w:r>
    </w:p>
    <w:p w14:paraId="44D00FAC" w14:textId="77777777" w:rsidR="00BD60FD" w:rsidRPr="00D9514F" w:rsidRDefault="00BD60FD" w:rsidP="0028280E">
      <w:pPr>
        <w:spacing w:before="120"/>
        <w:jc w:val="both"/>
        <w:rPr>
          <w:u w:val="single"/>
          <w:lang w:eastAsia="lv-LV"/>
        </w:rPr>
      </w:pPr>
      <w:r w:rsidRPr="00D9514F">
        <w:rPr>
          <w:u w:val="single"/>
          <w:lang w:eastAsia="lv-LV"/>
        </w:rPr>
        <w:t>Apakšprogrammas mērķis:</w:t>
      </w:r>
    </w:p>
    <w:p w14:paraId="7CF610C6" w14:textId="77777777" w:rsidR="00BD60FD" w:rsidRPr="00D9514F" w:rsidRDefault="00BD60FD" w:rsidP="0028280E">
      <w:pPr>
        <w:numPr>
          <w:ilvl w:val="0"/>
          <w:numId w:val="19"/>
        </w:numPr>
        <w:spacing w:before="120" w:after="120"/>
        <w:ind w:left="1077" w:hanging="357"/>
        <w:jc w:val="both"/>
      </w:pPr>
      <w:r w:rsidRPr="00D9514F">
        <w:t>nodrošināt ienākumu kompensāciju, iestājoties nelaimes gadījumam darbā vai arodslimībai, un citus pasākumus, veicinot indivīdu ātrāku un pēc iespējas kvalitatīvāku atgriešanos darba tirgū pēc darbnespējas perioda;</w:t>
      </w:r>
    </w:p>
    <w:p w14:paraId="06EE6D3A" w14:textId="77777777" w:rsidR="00BD60FD" w:rsidRPr="00D9514F" w:rsidRDefault="00BD60FD" w:rsidP="0028280E">
      <w:pPr>
        <w:numPr>
          <w:ilvl w:val="0"/>
          <w:numId w:val="19"/>
        </w:numPr>
        <w:spacing w:before="120" w:after="120"/>
        <w:ind w:left="1077" w:hanging="357"/>
        <w:jc w:val="both"/>
      </w:pPr>
      <w:r w:rsidRPr="00D9514F">
        <w:t>paplašināt sabiedrības zināšanas un paaugstināt sabiedrības informētības līmeni par darba aizsardzības jautājumiem.</w:t>
      </w:r>
    </w:p>
    <w:p w14:paraId="03E0EFC3" w14:textId="77777777" w:rsidR="00BD60FD" w:rsidRPr="00D9514F" w:rsidRDefault="00BD60FD" w:rsidP="0028280E">
      <w:pPr>
        <w:spacing w:before="120"/>
        <w:jc w:val="both"/>
        <w:rPr>
          <w:bCs/>
          <w:u w:val="single"/>
        </w:rPr>
      </w:pPr>
      <w:r w:rsidRPr="00D9514F">
        <w:rPr>
          <w:bCs/>
          <w:u w:val="single"/>
        </w:rPr>
        <w:t>Galvenās aktivitātes:</w:t>
      </w:r>
    </w:p>
    <w:p w14:paraId="675ACD53" w14:textId="77777777" w:rsidR="00BD60FD" w:rsidRPr="00D9514F" w:rsidRDefault="00BD60FD" w:rsidP="0028280E">
      <w:pPr>
        <w:numPr>
          <w:ilvl w:val="0"/>
          <w:numId w:val="20"/>
        </w:numPr>
        <w:spacing w:before="120" w:after="120"/>
        <w:ind w:left="1077" w:hanging="357"/>
        <w:jc w:val="both"/>
      </w:pPr>
      <w:r w:rsidRPr="00D9514F">
        <w:rPr>
          <w:lang w:eastAsia="lv-LV"/>
        </w:rPr>
        <w:t>nodrošināt</w:t>
      </w:r>
      <w:r w:rsidRPr="00D9514F">
        <w:t xml:space="preserve"> 2023. gada oktobrī veiktās atlīdzību indeksācijas izmaksas 2024. gadā, kā arī atlīdzību indeksāciju 2024. gada oktobrī;</w:t>
      </w:r>
    </w:p>
    <w:p w14:paraId="2183DFEA" w14:textId="77777777" w:rsidR="00BD60FD" w:rsidRPr="00D9514F" w:rsidRDefault="00BD60FD" w:rsidP="0028280E">
      <w:pPr>
        <w:numPr>
          <w:ilvl w:val="0"/>
          <w:numId w:val="20"/>
        </w:numPr>
        <w:spacing w:before="120" w:after="120"/>
        <w:ind w:left="1077" w:hanging="357"/>
        <w:jc w:val="both"/>
      </w:pPr>
      <w:r w:rsidRPr="00D9514F">
        <w:rPr>
          <w:lang w:eastAsia="lv-LV"/>
        </w:rPr>
        <w:t>nodrošināt</w:t>
      </w:r>
      <w:r w:rsidRPr="00D9514F">
        <w:t xml:space="preserve"> slimības pabalstu izmaksas apdrošinātām personām, ja pārejošas darba nespējas cēlonis ir nelaimes gadījums darbā vai arodslimība (pabalsta vidējais apmērs 2 035,18 </w:t>
      </w:r>
      <w:proofErr w:type="spellStart"/>
      <w:r w:rsidRPr="00D9514F">
        <w:rPr>
          <w:i/>
        </w:rPr>
        <w:t>euro</w:t>
      </w:r>
      <w:proofErr w:type="spellEnd"/>
      <w:r w:rsidRPr="00D9514F">
        <w:t xml:space="preserve"> mēnesī, 80% apmērā no apdrošinātās personas apdrošināšanas iemaksu algas par laiku no darba nespējas 11.dienas (arodslimības gadījumā slimības pabalstu izmaksā sākot ar dienu, kad konstatēta arodslimība), bet ne ilgāku par 26 nedēļām, ja darba nespēja ir nepārtraukta, vai nav ilgāka par 52 nedēļām triju gadu periodā, ja darba nespēja atkārtojas ar pārtraukumiem;</w:t>
      </w:r>
    </w:p>
    <w:p w14:paraId="5B31EA06" w14:textId="77777777" w:rsidR="00BD60FD" w:rsidRPr="00D9514F" w:rsidRDefault="00BD60FD" w:rsidP="0028280E">
      <w:pPr>
        <w:numPr>
          <w:ilvl w:val="0"/>
          <w:numId w:val="20"/>
        </w:numPr>
        <w:spacing w:before="120" w:after="120"/>
        <w:ind w:left="1077" w:hanging="357"/>
        <w:jc w:val="both"/>
      </w:pPr>
      <w:r w:rsidRPr="00D9514F">
        <w:rPr>
          <w:lang w:eastAsia="lv-LV"/>
        </w:rPr>
        <w:t>nodrošināt</w:t>
      </w:r>
      <w:r w:rsidRPr="00D9514F">
        <w:t xml:space="preserve"> atlīdzību par darbspēju zaudējumu izmaksas (atlīdzības vidējais apmērs mēnesī 539,61 </w:t>
      </w:r>
      <w:proofErr w:type="spellStart"/>
      <w:r w:rsidRPr="00D9514F">
        <w:rPr>
          <w:i/>
        </w:rPr>
        <w:t>euro</w:t>
      </w:r>
      <w:proofErr w:type="spellEnd"/>
      <w:r w:rsidRPr="00D9514F">
        <w:t xml:space="preserve">, kas ir atkarīgs no saņēmēja vidējās sociālās apdrošināšanas iemaksu algas noteiktā periodā un darbspēju zaudējuma pakāpes procentos), tai skaitā nodrošinot atlīdzību izmaksas minimālā apmērā personām ar I invaliditātes grupu 273,60 </w:t>
      </w:r>
      <w:proofErr w:type="spellStart"/>
      <w:r w:rsidRPr="00D9514F">
        <w:rPr>
          <w:i/>
        </w:rPr>
        <w:t>euro</w:t>
      </w:r>
      <w:proofErr w:type="spellEnd"/>
      <w:r w:rsidRPr="00D9514F">
        <w:t xml:space="preserve"> mēnesī, personām ar II invaliditātes grupu 239,40 </w:t>
      </w:r>
      <w:proofErr w:type="spellStart"/>
      <w:r w:rsidRPr="00D9514F">
        <w:rPr>
          <w:i/>
        </w:rPr>
        <w:t>euro</w:t>
      </w:r>
      <w:proofErr w:type="spellEnd"/>
      <w:r w:rsidRPr="00D9514F">
        <w:t xml:space="preserve"> mēnesī un personām ar III invaliditātes grupu 171 </w:t>
      </w:r>
      <w:proofErr w:type="spellStart"/>
      <w:r w:rsidRPr="00D9514F">
        <w:rPr>
          <w:i/>
        </w:rPr>
        <w:t>euro</w:t>
      </w:r>
      <w:proofErr w:type="spellEnd"/>
      <w:r w:rsidRPr="00D9514F">
        <w:t xml:space="preserve"> mēnesī;</w:t>
      </w:r>
    </w:p>
    <w:p w14:paraId="24EBD61A" w14:textId="77777777" w:rsidR="00BD60FD" w:rsidRPr="00D9514F" w:rsidRDefault="00BD60FD" w:rsidP="0028280E">
      <w:pPr>
        <w:numPr>
          <w:ilvl w:val="0"/>
          <w:numId w:val="20"/>
        </w:numPr>
        <w:spacing w:before="120" w:after="120"/>
        <w:ind w:left="1077" w:hanging="357"/>
        <w:jc w:val="both"/>
        <w:rPr>
          <w:lang w:eastAsia="lv-LV"/>
        </w:rPr>
      </w:pPr>
      <w:r w:rsidRPr="00D9514F">
        <w:rPr>
          <w:lang w:eastAsia="lv-LV"/>
        </w:rPr>
        <w:t>nodrošināt</w:t>
      </w:r>
      <w:r w:rsidRPr="00D9514F">
        <w:t xml:space="preserve"> atlīdzību par apgādnieka zaudējumu izmaksas (atlīdzības vidējais apmērs mēnesī 489,37 </w:t>
      </w:r>
      <w:proofErr w:type="spellStart"/>
      <w:r w:rsidRPr="00D9514F">
        <w:rPr>
          <w:i/>
        </w:rPr>
        <w:t>euro</w:t>
      </w:r>
      <w:proofErr w:type="spellEnd"/>
      <w:r w:rsidRPr="00D9514F">
        <w:t xml:space="preserve">, kas ir atkarīgs no apgādnieka vidējās sociālās apdrošināšanas iemaksu algas noteiktā periodā un apgādībā bijušo personu skaita), tai skaitā nodrošinot atlīdzību izmaksas minimālā apmērā bērniem līdz 7 gadu vecumam 171 </w:t>
      </w:r>
      <w:proofErr w:type="spellStart"/>
      <w:r w:rsidRPr="00D9514F">
        <w:rPr>
          <w:i/>
        </w:rPr>
        <w:t>euro</w:t>
      </w:r>
      <w:proofErr w:type="spellEnd"/>
      <w:r w:rsidRPr="00D9514F">
        <w:t xml:space="preserve"> mēnesī un bērniem no 7 </w:t>
      </w:r>
      <w:r w:rsidRPr="00D9514F">
        <w:rPr>
          <w:lang w:eastAsia="lv-LV"/>
        </w:rPr>
        <w:t xml:space="preserve">gadu vecuma 206 </w:t>
      </w:r>
      <w:proofErr w:type="spellStart"/>
      <w:r w:rsidRPr="00D9514F">
        <w:rPr>
          <w:i/>
          <w:iCs/>
          <w:lang w:eastAsia="lv-LV"/>
        </w:rPr>
        <w:t>euro</w:t>
      </w:r>
      <w:proofErr w:type="spellEnd"/>
      <w:r w:rsidRPr="00D9514F">
        <w:rPr>
          <w:lang w:eastAsia="lv-LV"/>
        </w:rPr>
        <w:t xml:space="preserve"> mēnesī;</w:t>
      </w:r>
    </w:p>
    <w:p w14:paraId="068168D5" w14:textId="77777777" w:rsidR="00BD60FD" w:rsidRPr="00D9514F" w:rsidRDefault="00BD60FD" w:rsidP="0028280E">
      <w:pPr>
        <w:numPr>
          <w:ilvl w:val="0"/>
          <w:numId w:val="20"/>
        </w:numPr>
        <w:spacing w:before="120" w:after="120"/>
        <w:ind w:left="1077" w:hanging="357"/>
        <w:jc w:val="both"/>
      </w:pPr>
      <w:r w:rsidRPr="00D9514F">
        <w:rPr>
          <w:lang w:eastAsia="lv-LV"/>
        </w:rPr>
        <w:t xml:space="preserve">nodrošināt apbedīšanas pabalstu izmaksas darba negadījumā cietušās personas apbedīšanai divkāršas mēneša vidējās apdrošināšanas atlīdzības apmērā (pabalsta apmērs 1 565,96 </w:t>
      </w:r>
      <w:proofErr w:type="spellStart"/>
      <w:r w:rsidRPr="00D9514F">
        <w:rPr>
          <w:i/>
        </w:rPr>
        <w:t>euro</w:t>
      </w:r>
      <w:proofErr w:type="spellEnd"/>
      <w:r w:rsidRPr="00D9514F">
        <w:t xml:space="preserve"> vidēji mēnesī);</w:t>
      </w:r>
    </w:p>
    <w:p w14:paraId="2D9F6E80" w14:textId="77777777" w:rsidR="00BD60FD" w:rsidRPr="00D9514F" w:rsidRDefault="00BD60FD" w:rsidP="0028280E">
      <w:pPr>
        <w:numPr>
          <w:ilvl w:val="0"/>
          <w:numId w:val="20"/>
        </w:numPr>
        <w:spacing w:before="120" w:after="120"/>
        <w:ind w:left="1077" w:hanging="357"/>
        <w:jc w:val="both"/>
      </w:pPr>
      <w:r w:rsidRPr="00D9514F">
        <w:t>nodrošināt atlīdzību par ārstēšanu, aprūpi, medicīnisko un profesionālo rehabilitāciju, protezēšanu, rehabilitācijas līdzekļu iegādi un to remontu izmaksām, pavadoņu pakalpojumu apmaksu un ārstniecības iestādes apmeklēšanai paredzēto ceļa izdevumu apmaksu;</w:t>
      </w:r>
    </w:p>
    <w:p w14:paraId="585EE40A" w14:textId="77777777" w:rsidR="00BD60FD" w:rsidRPr="00D9514F" w:rsidRDefault="00BD60FD" w:rsidP="0028280E">
      <w:pPr>
        <w:numPr>
          <w:ilvl w:val="0"/>
          <w:numId w:val="20"/>
        </w:numPr>
        <w:spacing w:before="120" w:after="120"/>
        <w:ind w:left="1077" w:hanging="357"/>
        <w:jc w:val="both"/>
      </w:pPr>
      <w:r w:rsidRPr="00D9514F">
        <w:t>nodrošināt ES pensiju shēmas dalībnieka Latvijas valsts obligātajā pensiju apdrošināšanas sistēmā uzkrātā pensijas kapitāla un obligāto iemaksu nodošanu ES pensiju shēmai;</w:t>
      </w:r>
    </w:p>
    <w:p w14:paraId="4B5F2EAC" w14:textId="77777777" w:rsidR="00BD60FD" w:rsidRPr="00D9514F" w:rsidRDefault="00BD60FD" w:rsidP="0028280E">
      <w:pPr>
        <w:numPr>
          <w:ilvl w:val="0"/>
          <w:numId w:val="20"/>
        </w:numPr>
        <w:spacing w:before="120" w:after="120"/>
        <w:ind w:left="1077" w:hanging="357"/>
        <w:jc w:val="both"/>
      </w:pPr>
      <w:r w:rsidRPr="00D9514F">
        <w:rPr>
          <w:lang w:eastAsia="lv-LV"/>
        </w:rPr>
        <w:lastRenderedPageBreak/>
        <w:t>nodrošināt</w:t>
      </w:r>
      <w:r w:rsidRPr="00D9514F">
        <w:t xml:space="preserve"> preventīvos pasākumus nelaimes gadījumu darbā un arodslimību novēršanai;</w:t>
      </w:r>
    </w:p>
    <w:p w14:paraId="1D8E4A90" w14:textId="77777777" w:rsidR="00BD60FD" w:rsidRPr="00D9514F" w:rsidRDefault="00BD60FD" w:rsidP="0028280E">
      <w:pPr>
        <w:numPr>
          <w:ilvl w:val="0"/>
          <w:numId w:val="20"/>
        </w:numPr>
        <w:spacing w:before="120" w:after="120"/>
        <w:ind w:left="1077" w:hanging="357"/>
        <w:jc w:val="both"/>
      </w:pPr>
      <w:r w:rsidRPr="00D9514F">
        <w:rPr>
          <w:lang w:eastAsia="lv-LV"/>
        </w:rPr>
        <w:t>nodrošināt</w:t>
      </w:r>
      <w:r w:rsidRPr="00D9514F">
        <w:t> iemaksu veikšanu valsts pensiju speciālajā budžetā pensiju apdrošināšanai 20% apmērā no slimības pabalsta, ja šo personu slimības cēlonis ir nelaimes gadījums darbā vai arodslimība, un no atlīdzības par darbspēju zaudējumu, kuru saņem nestrādājošas personas ar invaliditāti, ja šo personu invaliditātes cēlonis ir nelaimes gadījums darbā vai arodslimība;</w:t>
      </w:r>
    </w:p>
    <w:p w14:paraId="76CF3420" w14:textId="77777777" w:rsidR="00BD60FD" w:rsidRPr="00D9514F" w:rsidRDefault="00BD60FD" w:rsidP="0028280E">
      <w:pPr>
        <w:numPr>
          <w:ilvl w:val="0"/>
          <w:numId w:val="20"/>
        </w:numPr>
        <w:spacing w:before="120" w:after="120"/>
        <w:ind w:left="1077" w:hanging="357"/>
        <w:jc w:val="both"/>
      </w:pPr>
      <w:r w:rsidRPr="00D9514F">
        <w:rPr>
          <w:lang w:eastAsia="lv-LV"/>
        </w:rPr>
        <w:t>nodrošināt</w:t>
      </w:r>
      <w:r w:rsidRPr="00D9514F">
        <w:t xml:space="preserve"> iemaksu veikšanu nodarbinātības speciālajā budžetā apdrošināšanai bezdarba gadījumam Ministru kabineta noteiktā apmērā no slimības pabalsta, ja šo personu pārejošas darbnespējas cēlonis ir nelaimes gadījums darbā vai arodslimība;</w:t>
      </w:r>
    </w:p>
    <w:p w14:paraId="060FAA36" w14:textId="77777777" w:rsidR="00BD60FD" w:rsidRPr="00D9514F" w:rsidRDefault="00BD60FD" w:rsidP="0028280E">
      <w:pPr>
        <w:numPr>
          <w:ilvl w:val="0"/>
          <w:numId w:val="20"/>
        </w:numPr>
        <w:spacing w:before="120" w:after="120"/>
        <w:ind w:left="1077" w:hanging="357"/>
        <w:jc w:val="both"/>
      </w:pPr>
      <w:r w:rsidRPr="00D9514F">
        <w:rPr>
          <w:lang w:eastAsia="lv-LV"/>
        </w:rPr>
        <w:t xml:space="preserve">nodrošināt </w:t>
      </w:r>
      <w:proofErr w:type="spellStart"/>
      <w:r w:rsidRPr="00D9514F">
        <w:t>transferta</w:t>
      </w:r>
      <w:proofErr w:type="spellEnd"/>
      <w:r w:rsidRPr="00D9514F">
        <w:t xml:space="preserve"> pārskaitījumu uz VSAA speciālo budžetu darba negadījumu speciālā budžeta administrēšanai.</w:t>
      </w:r>
    </w:p>
    <w:p w14:paraId="22019364" w14:textId="77777777" w:rsidR="00BD60FD" w:rsidRPr="00D9514F" w:rsidRDefault="00BD60FD" w:rsidP="0028280E">
      <w:pPr>
        <w:spacing w:before="120" w:after="240"/>
        <w:jc w:val="both"/>
      </w:pPr>
      <w:r w:rsidRPr="00D9514F">
        <w:rPr>
          <w:u w:val="single"/>
        </w:rPr>
        <w:t>Apakšprogrammas izpildītājs</w:t>
      </w:r>
      <w:r w:rsidRPr="00D9514F">
        <w:t>: VSAA.</w:t>
      </w:r>
    </w:p>
    <w:p w14:paraId="31801887" w14:textId="77777777" w:rsidR="00BD60FD" w:rsidRPr="00D9514F" w:rsidRDefault="00BD60FD" w:rsidP="00BD60FD">
      <w:pPr>
        <w:spacing w:before="240" w:after="360"/>
        <w:jc w:val="center"/>
        <w:rPr>
          <w:b/>
          <w:lang w:eastAsia="lv-LV"/>
        </w:rPr>
      </w:pPr>
      <w:r w:rsidRPr="00D9514F">
        <w:rPr>
          <w:b/>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BD60FD" w:rsidRPr="00D9514F" w14:paraId="13E4278A" w14:textId="77777777" w:rsidTr="004671ED">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1A39CB89" w14:textId="77777777" w:rsidR="00BD60FD" w:rsidRPr="00D9514F" w:rsidRDefault="00BD60FD" w:rsidP="004671ED">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36420E1A"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1F23D24A"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3C47285D"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10E45C91" w14:textId="77777777" w:rsidR="00BD60FD" w:rsidRPr="00D9514F" w:rsidRDefault="00BD60FD" w:rsidP="004671ED">
            <w:pPr>
              <w:jc w:val="center"/>
              <w:rPr>
                <w:sz w:val="18"/>
                <w:szCs w:val="18"/>
                <w:lang w:eastAsia="lv-LV"/>
              </w:rPr>
            </w:pPr>
            <w:r w:rsidRPr="00D9514F">
              <w:rPr>
                <w:sz w:val="18"/>
                <w:szCs w:val="18"/>
                <w:lang w:eastAsia="lv-LV"/>
              </w:rPr>
              <w:t>2025.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23BFE5EB" w14:textId="77777777" w:rsidR="00BD60FD" w:rsidRPr="00D9514F" w:rsidRDefault="00BD60FD" w:rsidP="004671ED">
            <w:pPr>
              <w:jc w:val="center"/>
              <w:rPr>
                <w:sz w:val="18"/>
                <w:szCs w:val="18"/>
                <w:lang w:eastAsia="lv-LV"/>
              </w:rPr>
            </w:pPr>
            <w:r w:rsidRPr="00D9514F">
              <w:rPr>
                <w:sz w:val="18"/>
                <w:szCs w:val="18"/>
                <w:lang w:eastAsia="lv-LV"/>
              </w:rPr>
              <w:t>2026. gada prognoze</w:t>
            </w:r>
          </w:p>
        </w:tc>
      </w:tr>
      <w:tr w:rsidR="00BD60FD" w:rsidRPr="00D9514F" w14:paraId="134D2633"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CD9155" w14:textId="77777777" w:rsidR="00BD60FD" w:rsidRPr="00D9514F" w:rsidRDefault="00BD60FD" w:rsidP="004671ED">
            <w:pPr>
              <w:jc w:val="center"/>
              <w:rPr>
                <w:sz w:val="18"/>
                <w:szCs w:val="18"/>
              </w:rPr>
            </w:pPr>
            <w:r w:rsidRPr="00D9514F">
              <w:rPr>
                <w:sz w:val="18"/>
                <w:szCs w:val="18"/>
                <w:lang w:eastAsia="lv-LV"/>
              </w:rPr>
              <w:t>Nodrošināta ienākumu kompensācija, ja ciests nelaimes gadījumā darbā vai iegūta arodslimība, sekmējot ātrāku un kvalitatīvāku atgriešanos darba tirgū pēc darbnespējas perioda</w:t>
            </w:r>
            <w:r w:rsidRPr="00D9514F">
              <w:rPr>
                <w:sz w:val="18"/>
              </w:rPr>
              <w:t xml:space="preserve"> </w:t>
            </w:r>
          </w:p>
        </w:tc>
      </w:tr>
      <w:tr w:rsidR="00BD60FD" w:rsidRPr="00D9514F" w14:paraId="09EB6A19"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11BF2E79" w14:textId="77777777" w:rsidR="00BD60FD" w:rsidRPr="00D9514F" w:rsidRDefault="00BD60FD" w:rsidP="00731598">
            <w:pPr>
              <w:jc w:val="both"/>
              <w:rPr>
                <w:sz w:val="18"/>
                <w:szCs w:val="18"/>
              </w:rPr>
            </w:pPr>
            <w:r w:rsidRPr="00D9514F">
              <w:rPr>
                <w:bCs/>
                <w:sz w:val="18"/>
                <w:szCs w:val="18"/>
              </w:rPr>
              <w:t>Slimības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6E66976B" w14:textId="77777777" w:rsidR="00BD60FD" w:rsidRPr="00D9514F" w:rsidRDefault="00BD60FD" w:rsidP="004671ED">
            <w:pPr>
              <w:jc w:val="center"/>
              <w:rPr>
                <w:sz w:val="18"/>
                <w:szCs w:val="18"/>
              </w:rPr>
            </w:pPr>
            <w:r w:rsidRPr="00D9514F">
              <w:rPr>
                <w:sz w:val="18"/>
                <w:szCs w:val="18"/>
              </w:rPr>
              <w:t>538</w:t>
            </w:r>
          </w:p>
        </w:tc>
        <w:tc>
          <w:tcPr>
            <w:tcW w:w="1135" w:type="dxa"/>
            <w:tcBorders>
              <w:top w:val="single" w:sz="4" w:space="0" w:color="000000"/>
              <w:left w:val="single" w:sz="4" w:space="0" w:color="000000"/>
              <w:bottom w:val="single" w:sz="4" w:space="0" w:color="000000"/>
              <w:right w:val="single" w:sz="4" w:space="0" w:color="000000"/>
            </w:tcBorders>
            <w:hideMark/>
          </w:tcPr>
          <w:p w14:paraId="70CBDE4D" w14:textId="77777777" w:rsidR="00BD60FD" w:rsidRPr="00D9514F" w:rsidRDefault="00BD60FD" w:rsidP="004671ED">
            <w:pPr>
              <w:jc w:val="center"/>
              <w:rPr>
                <w:sz w:val="18"/>
                <w:szCs w:val="18"/>
              </w:rPr>
            </w:pPr>
            <w:r w:rsidRPr="00D9514F">
              <w:rPr>
                <w:sz w:val="18"/>
                <w:szCs w:val="18"/>
              </w:rPr>
              <w:t>600</w:t>
            </w:r>
          </w:p>
        </w:tc>
        <w:tc>
          <w:tcPr>
            <w:tcW w:w="1135" w:type="dxa"/>
            <w:tcBorders>
              <w:top w:val="single" w:sz="4" w:space="0" w:color="000000"/>
              <w:left w:val="single" w:sz="4" w:space="0" w:color="000000"/>
              <w:bottom w:val="single" w:sz="4" w:space="0" w:color="000000"/>
              <w:right w:val="single" w:sz="4" w:space="0" w:color="000000"/>
            </w:tcBorders>
          </w:tcPr>
          <w:p w14:paraId="581C28AE" w14:textId="77777777" w:rsidR="00BD60FD" w:rsidRPr="00D9514F" w:rsidRDefault="00BD60FD" w:rsidP="004671ED">
            <w:pPr>
              <w:jc w:val="center"/>
              <w:rPr>
                <w:sz w:val="18"/>
                <w:szCs w:val="18"/>
              </w:rPr>
            </w:pPr>
            <w:r w:rsidRPr="00D9514F">
              <w:rPr>
                <w:sz w:val="18"/>
                <w:szCs w:val="18"/>
              </w:rPr>
              <w:t>630</w:t>
            </w:r>
          </w:p>
        </w:tc>
        <w:tc>
          <w:tcPr>
            <w:tcW w:w="1135" w:type="dxa"/>
            <w:tcBorders>
              <w:top w:val="single" w:sz="4" w:space="0" w:color="000000"/>
              <w:left w:val="single" w:sz="4" w:space="0" w:color="000000"/>
              <w:bottom w:val="single" w:sz="4" w:space="0" w:color="000000"/>
              <w:right w:val="single" w:sz="4" w:space="0" w:color="000000"/>
            </w:tcBorders>
          </w:tcPr>
          <w:p w14:paraId="4B518D07" w14:textId="77777777" w:rsidR="00BD60FD" w:rsidRPr="00D9514F" w:rsidRDefault="00BD60FD" w:rsidP="004671ED">
            <w:pPr>
              <w:jc w:val="center"/>
              <w:rPr>
                <w:sz w:val="18"/>
                <w:szCs w:val="18"/>
              </w:rPr>
            </w:pPr>
            <w:r w:rsidRPr="00D9514F">
              <w:rPr>
                <w:sz w:val="18"/>
                <w:szCs w:val="18"/>
              </w:rPr>
              <w:t>660</w:t>
            </w:r>
          </w:p>
        </w:tc>
        <w:tc>
          <w:tcPr>
            <w:tcW w:w="1135" w:type="dxa"/>
            <w:tcBorders>
              <w:top w:val="single" w:sz="4" w:space="0" w:color="000000"/>
              <w:left w:val="single" w:sz="4" w:space="0" w:color="000000"/>
              <w:bottom w:val="single" w:sz="4" w:space="0" w:color="000000"/>
              <w:right w:val="single" w:sz="4" w:space="0" w:color="000000"/>
            </w:tcBorders>
          </w:tcPr>
          <w:p w14:paraId="129C1C03" w14:textId="77777777" w:rsidR="00BD60FD" w:rsidRPr="00D9514F" w:rsidRDefault="00BD60FD" w:rsidP="004671ED">
            <w:pPr>
              <w:jc w:val="center"/>
              <w:rPr>
                <w:sz w:val="18"/>
                <w:szCs w:val="18"/>
              </w:rPr>
            </w:pPr>
            <w:r w:rsidRPr="00D9514F">
              <w:rPr>
                <w:sz w:val="18"/>
                <w:szCs w:val="18"/>
              </w:rPr>
              <w:t>690</w:t>
            </w:r>
          </w:p>
        </w:tc>
      </w:tr>
      <w:tr w:rsidR="00BD60FD" w:rsidRPr="00D9514F" w14:paraId="5B72CC27"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751EDBE" w14:textId="77777777" w:rsidR="00BD60FD" w:rsidRPr="00D9514F" w:rsidRDefault="00BD60FD" w:rsidP="00731598">
            <w:pPr>
              <w:jc w:val="both"/>
              <w:rPr>
                <w:sz w:val="18"/>
                <w:szCs w:val="18"/>
              </w:rPr>
            </w:pPr>
            <w:r w:rsidRPr="00D9514F">
              <w:rPr>
                <w:bCs/>
                <w:sz w:val="18"/>
                <w:szCs w:val="18"/>
              </w:rPr>
              <w:t>Atlīdzības par darbspēju zaudējumu saņēmēji vidēji mēnesī (skaits)</w:t>
            </w:r>
          </w:p>
        </w:tc>
        <w:tc>
          <w:tcPr>
            <w:tcW w:w="1135" w:type="dxa"/>
            <w:tcBorders>
              <w:top w:val="nil"/>
              <w:left w:val="single" w:sz="4" w:space="0" w:color="auto"/>
              <w:bottom w:val="single" w:sz="4" w:space="0" w:color="auto"/>
              <w:right w:val="single" w:sz="4" w:space="0" w:color="auto"/>
            </w:tcBorders>
            <w:hideMark/>
          </w:tcPr>
          <w:p w14:paraId="0D1A4F65" w14:textId="77777777" w:rsidR="00BD60FD" w:rsidRPr="00D9514F" w:rsidRDefault="00BD60FD" w:rsidP="004671ED">
            <w:pPr>
              <w:jc w:val="center"/>
              <w:rPr>
                <w:sz w:val="18"/>
                <w:szCs w:val="18"/>
              </w:rPr>
            </w:pPr>
            <w:r w:rsidRPr="00D9514F">
              <w:rPr>
                <w:sz w:val="18"/>
                <w:szCs w:val="18"/>
              </w:rPr>
              <w:t>12 203</w:t>
            </w:r>
          </w:p>
        </w:tc>
        <w:tc>
          <w:tcPr>
            <w:tcW w:w="1135" w:type="dxa"/>
            <w:tcBorders>
              <w:top w:val="single" w:sz="4" w:space="0" w:color="000000"/>
              <w:left w:val="single" w:sz="4" w:space="0" w:color="000000"/>
              <w:bottom w:val="single" w:sz="4" w:space="0" w:color="000000"/>
              <w:right w:val="single" w:sz="4" w:space="0" w:color="000000"/>
            </w:tcBorders>
            <w:hideMark/>
          </w:tcPr>
          <w:p w14:paraId="4564801A" w14:textId="77777777" w:rsidR="00BD60FD" w:rsidRPr="00D9514F" w:rsidRDefault="00BD60FD" w:rsidP="004671ED">
            <w:pPr>
              <w:jc w:val="center"/>
              <w:rPr>
                <w:sz w:val="18"/>
                <w:szCs w:val="18"/>
              </w:rPr>
            </w:pPr>
            <w:r w:rsidRPr="00D9514F">
              <w:rPr>
                <w:sz w:val="18"/>
                <w:szCs w:val="18"/>
              </w:rPr>
              <w:t>13 025</w:t>
            </w:r>
          </w:p>
        </w:tc>
        <w:tc>
          <w:tcPr>
            <w:tcW w:w="1135" w:type="dxa"/>
            <w:tcBorders>
              <w:top w:val="single" w:sz="4" w:space="0" w:color="000000"/>
              <w:left w:val="single" w:sz="4" w:space="0" w:color="000000"/>
              <w:bottom w:val="single" w:sz="4" w:space="0" w:color="000000"/>
              <w:right w:val="single" w:sz="4" w:space="0" w:color="000000"/>
            </w:tcBorders>
          </w:tcPr>
          <w:p w14:paraId="3B9337F1" w14:textId="77777777" w:rsidR="00BD60FD" w:rsidRPr="00D9514F" w:rsidRDefault="00BD60FD" w:rsidP="004671ED">
            <w:pPr>
              <w:jc w:val="center"/>
              <w:rPr>
                <w:sz w:val="18"/>
                <w:szCs w:val="18"/>
              </w:rPr>
            </w:pPr>
            <w:r w:rsidRPr="00D9514F">
              <w:rPr>
                <w:sz w:val="18"/>
                <w:szCs w:val="18"/>
              </w:rPr>
              <w:t>13 716</w:t>
            </w:r>
          </w:p>
        </w:tc>
        <w:tc>
          <w:tcPr>
            <w:tcW w:w="1135" w:type="dxa"/>
            <w:tcBorders>
              <w:top w:val="single" w:sz="4" w:space="0" w:color="000000"/>
              <w:left w:val="single" w:sz="4" w:space="0" w:color="000000"/>
              <w:bottom w:val="single" w:sz="4" w:space="0" w:color="000000"/>
              <w:right w:val="single" w:sz="4" w:space="0" w:color="000000"/>
            </w:tcBorders>
          </w:tcPr>
          <w:p w14:paraId="19D5F1DE" w14:textId="77777777" w:rsidR="00BD60FD" w:rsidRPr="00D9514F" w:rsidRDefault="00BD60FD" w:rsidP="004671ED">
            <w:pPr>
              <w:jc w:val="center"/>
              <w:rPr>
                <w:sz w:val="18"/>
                <w:szCs w:val="18"/>
              </w:rPr>
            </w:pPr>
            <w:r w:rsidRPr="00D9514F">
              <w:rPr>
                <w:sz w:val="18"/>
                <w:szCs w:val="18"/>
              </w:rPr>
              <w:t>14 539</w:t>
            </w:r>
          </w:p>
        </w:tc>
        <w:tc>
          <w:tcPr>
            <w:tcW w:w="1135" w:type="dxa"/>
            <w:tcBorders>
              <w:top w:val="single" w:sz="4" w:space="0" w:color="000000"/>
              <w:left w:val="single" w:sz="4" w:space="0" w:color="000000"/>
              <w:bottom w:val="single" w:sz="4" w:space="0" w:color="000000"/>
              <w:right w:val="single" w:sz="4" w:space="0" w:color="000000"/>
            </w:tcBorders>
          </w:tcPr>
          <w:p w14:paraId="3FAC98E8" w14:textId="77777777" w:rsidR="00BD60FD" w:rsidRPr="00D9514F" w:rsidRDefault="00BD60FD" w:rsidP="004671ED">
            <w:pPr>
              <w:jc w:val="center"/>
              <w:rPr>
                <w:sz w:val="18"/>
                <w:szCs w:val="18"/>
              </w:rPr>
            </w:pPr>
            <w:r w:rsidRPr="00D9514F">
              <w:rPr>
                <w:sz w:val="18"/>
                <w:szCs w:val="18"/>
              </w:rPr>
              <w:t>15 412</w:t>
            </w:r>
          </w:p>
        </w:tc>
      </w:tr>
      <w:tr w:rsidR="00BD60FD" w:rsidRPr="00D9514F" w14:paraId="5516C861"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E0EE622" w14:textId="77777777" w:rsidR="00BD60FD" w:rsidRPr="00D9514F" w:rsidRDefault="00BD60FD" w:rsidP="00731598">
            <w:pPr>
              <w:jc w:val="both"/>
              <w:rPr>
                <w:sz w:val="18"/>
                <w:szCs w:val="18"/>
              </w:rPr>
            </w:pPr>
            <w:r w:rsidRPr="00D9514F">
              <w:rPr>
                <w:bCs/>
                <w:sz w:val="18"/>
                <w:szCs w:val="18"/>
              </w:rPr>
              <w:t>Atlīdzības par apgādnieka zaudējumu saņēmēji vidēji mēnesī (skaits)</w:t>
            </w:r>
          </w:p>
        </w:tc>
        <w:tc>
          <w:tcPr>
            <w:tcW w:w="1135" w:type="dxa"/>
            <w:tcBorders>
              <w:top w:val="nil"/>
              <w:left w:val="single" w:sz="4" w:space="0" w:color="auto"/>
              <w:bottom w:val="single" w:sz="4" w:space="0" w:color="auto"/>
              <w:right w:val="single" w:sz="4" w:space="0" w:color="auto"/>
            </w:tcBorders>
            <w:hideMark/>
          </w:tcPr>
          <w:p w14:paraId="7C9F8AC1" w14:textId="77777777" w:rsidR="00BD60FD" w:rsidRPr="00D9514F" w:rsidRDefault="00BD60FD" w:rsidP="004671ED">
            <w:pPr>
              <w:jc w:val="center"/>
              <w:rPr>
                <w:sz w:val="18"/>
                <w:szCs w:val="18"/>
              </w:rPr>
            </w:pPr>
            <w:r w:rsidRPr="00D9514F">
              <w:rPr>
                <w:sz w:val="18"/>
                <w:szCs w:val="18"/>
              </w:rPr>
              <w:t>49</w:t>
            </w:r>
          </w:p>
        </w:tc>
        <w:tc>
          <w:tcPr>
            <w:tcW w:w="1135" w:type="dxa"/>
            <w:tcBorders>
              <w:top w:val="single" w:sz="4" w:space="0" w:color="000000"/>
              <w:left w:val="single" w:sz="4" w:space="0" w:color="000000"/>
              <w:bottom w:val="single" w:sz="4" w:space="0" w:color="000000"/>
              <w:right w:val="single" w:sz="4" w:space="0" w:color="000000"/>
            </w:tcBorders>
            <w:hideMark/>
          </w:tcPr>
          <w:p w14:paraId="0F9AF73E" w14:textId="77777777" w:rsidR="00BD60FD" w:rsidRPr="00D9514F" w:rsidRDefault="00BD60FD" w:rsidP="004671ED">
            <w:pPr>
              <w:jc w:val="center"/>
              <w:rPr>
                <w:sz w:val="18"/>
                <w:szCs w:val="18"/>
              </w:rPr>
            </w:pPr>
            <w:r w:rsidRPr="00D9514F">
              <w:rPr>
                <w:sz w:val="18"/>
                <w:szCs w:val="18"/>
              </w:rPr>
              <w:t>52</w:t>
            </w:r>
          </w:p>
        </w:tc>
        <w:tc>
          <w:tcPr>
            <w:tcW w:w="1135" w:type="dxa"/>
            <w:tcBorders>
              <w:top w:val="single" w:sz="4" w:space="0" w:color="000000"/>
              <w:left w:val="single" w:sz="4" w:space="0" w:color="000000"/>
              <w:bottom w:val="single" w:sz="4" w:space="0" w:color="000000"/>
              <w:right w:val="single" w:sz="4" w:space="0" w:color="000000"/>
            </w:tcBorders>
          </w:tcPr>
          <w:p w14:paraId="470BB301" w14:textId="77777777" w:rsidR="00BD60FD" w:rsidRPr="00D9514F" w:rsidRDefault="00BD60FD" w:rsidP="004671ED">
            <w:pPr>
              <w:jc w:val="center"/>
              <w:rPr>
                <w:sz w:val="18"/>
                <w:szCs w:val="18"/>
              </w:rPr>
            </w:pPr>
            <w:r w:rsidRPr="00D9514F">
              <w:rPr>
                <w:sz w:val="18"/>
                <w:szCs w:val="18"/>
              </w:rPr>
              <w:t>54</w:t>
            </w:r>
          </w:p>
        </w:tc>
        <w:tc>
          <w:tcPr>
            <w:tcW w:w="1135" w:type="dxa"/>
            <w:tcBorders>
              <w:top w:val="single" w:sz="4" w:space="0" w:color="000000"/>
              <w:left w:val="single" w:sz="4" w:space="0" w:color="000000"/>
              <w:bottom w:val="single" w:sz="4" w:space="0" w:color="000000"/>
              <w:right w:val="single" w:sz="4" w:space="0" w:color="000000"/>
            </w:tcBorders>
          </w:tcPr>
          <w:p w14:paraId="26DF1105" w14:textId="77777777" w:rsidR="00BD60FD" w:rsidRPr="00D9514F" w:rsidRDefault="00BD60FD" w:rsidP="004671ED">
            <w:pPr>
              <w:jc w:val="center"/>
              <w:rPr>
                <w:sz w:val="18"/>
                <w:szCs w:val="18"/>
              </w:rPr>
            </w:pPr>
            <w:r w:rsidRPr="00D9514F">
              <w:rPr>
                <w:sz w:val="18"/>
                <w:szCs w:val="18"/>
              </w:rPr>
              <w:t>57</w:t>
            </w:r>
          </w:p>
        </w:tc>
        <w:tc>
          <w:tcPr>
            <w:tcW w:w="1135" w:type="dxa"/>
            <w:tcBorders>
              <w:top w:val="single" w:sz="4" w:space="0" w:color="000000"/>
              <w:left w:val="single" w:sz="4" w:space="0" w:color="000000"/>
              <w:bottom w:val="single" w:sz="4" w:space="0" w:color="000000"/>
              <w:right w:val="single" w:sz="4" w:space="0" w:color="000000"/>
            </w:tcBorders>
          </w:tcPr>
          <w:p w14:paraId="569CB69F" w14:textId="77777777" w:rsidR="00BD60FD" w:rsidRPr="00D9514F" w:rsidRDefault="00BD60FD" w:rsidP="004671ED">
            <w:pPr>
              <w:jc w:val="center"/>
              <w:rPr>
                <w:sz w:val="18"/>
                <w:szCs w:val="18"/>
              </w:rPr>
            </w:pPr>
            <w:r w:rsidRPr="00D9514F">
              <w:rPr>
                <w:sz w:val="18"/>
                <w:szCs w:val="18"/>
              </w:rPr>
              <w:t>60</w:t>
            </w:r>
          </w:p>
        </w:tc>
      </w:tr>
      <w:tr w:rsidR="00BD60FD" w:rsidRPr="00D9514F" w14:paraId="39015B59"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6120A2D" w14:textId="77777777" w:rsidR="00BD60FD" w:rsidRPr="00D9514F" w:rsidRDefault="00BD60FD" w:rsidP="00731598">
            <w:pPr>
              <w:jc w:val="both"/>
              <w:rPr>
                <w:sz w:val="18"/>
                <w:szCs w:val="18"/>
              </w:rPr>
            </w:pPr>
            <w:r w:rsidRPr="00D9514F">
              <w:rPr>
                <w:bCs/>
                <w:sz w:val="18"/>
                <w:szCs w:val="18"/>
              </w:rPr>
              <w:t>Apbedīšanas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5D1D517D" w14:textId="77777777" w:rsidR="00BD60FD" w:rsidRPr="00D9514F" w:rsidRDefault="00BD60FD" w:rsidP="004671ED">
            <w:pPr>
              <w:jc w:val="center"/>
              <w:rPr>
                <w:bCs/>
                <w:sz w:val="18"/>
                <w:szCs w:val="18"/>
                <w:lang w:eastAsia="lv-LV"/>
              </w:rPr>
            </w:pPr>
            <w:r w:rsidRPr="00D9514F">
              <w:rPr>
                <w:bCs/>
                <w:sz w:val="18"/>
                <w:szCs w:val="18"/>
                <w:lang w:eastAsia="lv-LV"/>
              </w:rPr>
              <w:t>6</w:t>
            </w:r>
          </w:p>
        </w:tc>
        <w:tc>
          <w:tcPr>
            <w:tcW w:w="1135" w:type="dxa"/>
            <w:tcBorders>
              <w:top w:val="single" w:sz="4" w:space="0" w:color="000000"/>
              <w:left w:val="single" w:sz="4" w:space="0" w:color="000000"/>
              <w:bottom w:val="single" w:sz="4" w:space="0" w:color="000000"/>
              <w:right w:val="single" w:sz="4" w:space="0" w:color="000000"/>
            </w:tcBorders>
            <w:hideMark/>
          </w:tcPr>
          <w:p w14:paraId="48CC0CE4" w14:textId="77777777" w:rsidR="00BD60FD" w:rsidRPr="00D9514F" w:rsidRDefault="00BD60FD" w:rsidP="004671ED">
            <w:pPr>
              <w:jc w:val="center"/>
              <w:rPr>
                <w:sz w:val="18"/>
                <w:szCs w:val="18"/>
              </w:rPr>
            </w:pPr>
            <w:r w:rsidRPr="00D9514F">
              <w:rPr>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14:paraId="5717508E" w14:textId="77777777" w:rsidR="00BD60FD" w:rsidRPr="00D9514F" w:rsidRDefault="00BD60FD" w:rsidP="004671ED">
            <w:pPr>
              <w:jc w:val="center"/>
              <w:rPr>
                <w:bCs/>
                <w:sz w:val="18"/>
                <w:szCs w:val="18"/>
                <w:lang w:eastAsia="lv-LV"/>
              </w:rPr>
            </w:pPr>
            <w:r w:rsidRPr="00D9514F">
              <w:rPr>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14:paraId="347A4D99" w14:textId="77777777" w:rsidR="00BD60FD" w:rsidRPr="00D9514F" w:rsidRDefault="00BD60FD" w:rsidP="004671ED">
            <w:pPr>
              <w:jc w:val="center"/>
              <w:rPr>
                <w:bCs/>
                <w:sz w:val="18"/>
                <w:szCs w:val="18"/>
                <w:lang w:eastAsia="lv-LV"/>
              </w:rPr>
            </w:pPr>
            <w:r w:rsidRPr="00D9514F">
              <w:rPr>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14:paraId="52FFC3A4" w14:textId="77777777" w:rsidR="00BD60FD" w:rsidRPr="00D9514F" w:rsidRDefault="00BD60FD" w:rsidP="004671ED">
            <w:pPr>
              <w:jc w:val="center"/>
              <w:rPr>
                <w:bCs/>
                <w:sz w:val="18"/>
                <w:szCs w:val="18"/>
                <w:lang w:eastAsia="lv-LV"/>
              </w:rPr>
            </w:pPr>
            <w:r w:rsidRPr="00D9514F">
              <w:rPr>
                <w:sz w:val="18"/>
                <w:szCs w:val="18"/>
              </w:rPr>
              <w:t>6</w:t>
            </w:r>
          </w:p>
        </w:tc>
      </w:tr>
      <w:tr w:rsidR="00BD60FD" w:rsidRPr="00D9514F" w14:paraId="02FD2210"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41A26F9" w14:textId="77777777" w:rsidR="00BD60FD" w:rsidRPr="00D9514F" w:rsidRDefault="00BD60FD" w:rsidP="00731598">
            <w:pPr>
              <w:jc w:val="both"/>
              <w:rPr>
                <w:sz w:val="18"/>
                <w:szCs w:val="18"/>
              </w:rPr>
            </w:pPr>
            <w:r w:rsidRPr="00D9514F">
              <w:rPr>
                <w:bCs/>
                <w:sz w:val="18"/>
                <w:szCs w:val="18"/>
              </w:rPr>
              <w:t>Pārējo pabalstu saņēmēji vidēji mēnesī (skaits)</w:t>
            </w:r>
          </w:p>
        </w:tc>
        <w:tc>
          <w:tcPr>
            <w:tcW w:w="1135" w:type="dxa"/>
            <w:tcBorders>
              <w:top w:val="nil"/>
              <w:left w:val="single" w:sz="4" w:space="0" w:color="auto"/>
              <w:bottom w:val="single" w:sz="4" w:space="0" w:color="auto"/>
              <w:right w:val="single" w:sz="4" w:space="0" w:color="auto"/>
            </w:tcBorders>
            <w:hideMark/>
          </w:tcPr>
          <w:p w14:paraId="7A55D66D" w14:textId="77777777" w:rsidR="00BD60FD" w:rsidRPr="00D9514F" w:rsidRDefault="00BD60FD" w:rsidP="004671ED">
            <w:pPr>
              <w:jc w:val="center"/>
              <w:rPr>
                <w:bCs/>
                <w:sz w:val="18"/>
                <w:szCs w:val="18"/>
                <w:lang w:eastAsia="lv-LV"/>
              </w:rPr>
            </w:pPr>
            <w:r w:rsidRPr="00D9514F">
              <w:rPr>
                <w:bCs/>
                <w:sz w:val="18"/>
                <w:szCs w:val="18"/>
                <w:lang w:eastAsia="lv-LV"/>
              </w:rPr>
              <w:t>454</w:t>
            </w:r>
          </w:p>
        </w:tc>
        <w:tc>
          <w:tcPr>
            <w:tcW w:w="1135" w:type="dxa"/>
            <w:tcBorders>
              <w:top w:val="single" w:sz="4" w:space="0" w:color="000000"/>
              <w:left w:val="single" w:sz="4" w:space="0" w:color="000000"/>
              <w:bottom w:val="single" w:sz="4" w:space="0" w:color="000000"/>
              <w:right w:val="single" w:sz="4" w:space="0" w:color="000000"/>
            </w:tcBorders>
            <w:hideMark/>
          </w:tcPr>
          <w:p w14:paraId="4A1007BC" w14:textId="77777777" w:rsidR="00BD60FD" w:rsidRPr="00D9514F" w:rsidRDefault="00BD60FD" w:rsidP="004671ED">
            <w:pPr>
              <w:jc w:val="center"/>
              <w:rPr>
                <w:sz w:val="18"/>
                <w:szCs w:val="18"/>
              </w:rPr>
            </w:pPr>
            <w:r w:rsidRPr="00D9514F">
              <w:rPr>
                <w:sz w:val="18"/>
                <w:szCs w:val="18"/>
              </w:rPr>
              <w:t>570</w:t>
            </w:r>
          </w:p>
        </w:tc>
        <w:tc>
          <w:tcPr>
            <w:tcW w:w="1135" w:type="dxa"/>
            <w:tcBorders>
              <w:top w:val="single" w:sz="4" w:space="0" w:color="000000"/>
              <w:left w:val="single" w:sz="4" w:space="0" w:color="000000"/>
              <w:bottom w:val="single" w:sz="4" w:space="0" w:color="000000"/>
              <w:right w:val="single" w:sz="4" w:space="0" w:color="000000"/>
            </w:tcBorders>
          </w:tcPr>
          <w:p w14:paraId="6405A61D" w14:textId="77777777" w:rsidR="00BD60FD" w:rsidRPr="00D9514F" w:rsidRDefault="00BD60FD" w:rsidP="004671ED">
            <w:pPr>
              <w:jc w:val="center"/>
              <w:rPr>
                <w:bCs/>
                <w:sz w:val="18"/>
                <w:szCs w:val="18"/>
                <w:lang w:eastAsia="lv-LV"/>
              </w:rPr>
            </w:pPr>
            <w:r w:rsidRPr="00D9514F">
              <w:rPr>
                <w:sz w:val="18"/>
                <w:szCs w:val="18"/>
              </w:rPr>
              <w:t>538</w:t>
            </w:r>
          </w:p>
        </w:tc>
        <w:tc>
          <w:tcPr>
            <w:tcW w:w="1135" w:type="dxa"/>
            <w:tcBorders>
              <w:top w:val="single" w:sz="4" w:space="0" w:color="000000"/>
              <w:left w:val="single" w:sz="4" w:space="0" w:color="000000"/>
              <w:bottom w:val="single" w:sz="4" w:space="0" w:color="000000"/>
              <w:right w:val="single" w:sz="4" w:space="0" w:color="000000"/>
            </w:tcBorders>
          </w:tcPr>
          <w:p w14:paraId="47C2992D" w14:textId="77777777" w:rsidR="00BD60FD" w:rsidRPr="00D9514F" w:rsidRDefault="00BD60FD" w:rsidP="004671ED">
            <w:pPr>
              <w:jc w:val="center"/>
              <w:rPr>
                <w:bCs/>
                <w:sz w:val="18"/>
                <w:szCs w:val="18"/>
                <w:lang w:eastAsia="lv-LV"/>
              </w:rPr>
            </w:pPr>
            <w:r w:rsidRPr="00D9514F">
              <w:rPr>
                <w:sz w:val="18"/>
                <w:szCs w:val="18"/>
              </w:rPr>
              <w:t>554</w:t>
            </w:r>
          </w:p>
        </w:tc>
        <w:tc>
          <w:tcPr>
            <w:tcW w:w="1135" w:type="dxa"/>
            <w:tcBorders>
              <w:top w:val="single" w:sz="4" w:space="0" w:color="000000"/>
              <w:left w:val="single" w:sz="4" w:space="0" w:color="000000"/>
              <w:bottom w:val="single" w:sz="4" w:space="0" w:color="000000"/>
              <w:right w:val="single" w:sz="4" w:space="0" w:color="000000"/>
            </w:tcBorders>
          </w:tcPr>
          <w:p w14:paraId="0F7B29BE" w14:textId="77777777" w:rsidR="00BD60FD" w:rsidRPr="00D9514F" w:rsidRDefault="00BD60FD" w:rsidP="004671ED">
            <w:pPr>
              <w:jc w:val="center"/>
              <w:rPr>
                <w:bCs/>
                <w:sz w:val="18"/>
                <w:szCs w:val="18"/>
                <w:lang w:eastAsia="lv-LV"/>
              </w:rPr>
            </w:pPr>
            <w:r w:rsidRPr="00D9514F">
              <w:rPr>
                <w:sz w:val="18"/>
                <w:szCs w:val="18"/>
              </w:rPr>
              <w:t>571</w:t>
            </w:r>
          </w:p>
        </w:tc>
      </w:tr>
      <w:tr w:rsidR="00BD60FD" w:rsidRPr="00D9514F" w14:paraId="45BC3436"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107097" w14:textId="77777777" w:rsidR="00BD60FD" w:rsidRPr="00D9514F" w:rsidRDefault="00BD60FD" w:rsidP="004671ED">
            <w:pPr>
              <w:jc w:val="center"/>
              <w:rPr>
                <w:sz w:val="18"/>
                <w:szCs w:val="18"/>
              </w:rPr>
            </w:pPr>
            <w:r w:rsidRPr="00D9514F">
              <w:rPr>
                <w:sz w:val="18"/>
                <w:szCs w:val="18"/>
                <w:lang w:eastAsia="lv-LV"/>
              </w:rPr>
              <w:t>Īstenoti pasākumi sabiedrības zināšanu un informētības uzlabošanai, lai mazinātu risku ciest nelaimes gadījumā darbā vai iegūt arodslimību</w:t>
            </w:r>
          </w:p>
        </w:tc>
      </w:tr>
      <w:tr w:rsidR="00BD60FD" w:rsidRPr="00D9514F" w14:paraId="5535D4A9"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02BE6EA" w14:textId="77777777" w:rsidR="00BD60FD" w:rsidRPr="00D9514F" w:rsidRDefault="00BD60FD" w:rsidP="00731598">
            <w:pPr>
              <w:ind w:left="35"/>
              <w:jc w:val="both"/>
              <w:rPr>
                <w:sz w:val="18"/>
              </w:rPr>
            </w:pPr>
            <w:r w:rsidRPr="00D9514F">
              <w:rPr>
                <w:bCs/>
                <w:sz w:val="18"/>
                <w:szCs w:val="18"/>
              </w:rPr>
              <w:t>Informatīvi semināri (skaits)</w:t>
            </w:r>
          </w:p>
        </w:tc>
        <w:tc>
          <w:tcPr>
            <w:tcW w:w="1135" w:type="dxa"/>
            <w:tcBorders>
              <w:top w:val="single" w:sz="4" w:space="0" w:color="auto"/>
              <w:left w:val="single" w:sz="4" w:space="0" w:color="auto"/>
              <w:bottom w:val="single" w:sz="4" w:space="0" w:color="auto"/>
              <w:right w:val="single" w:sz="4" w:space="0" w:color="auto"/>
            </w:tcBorders>
            <w:hideMark/>
          </w:tcPr>
          <w:p w14:paraId="0F467D0C" w14:textId="77777777" w:rsidR="00BD60FD" w:rsidRPr="00D9514F" w:rsidRDefault="00BD60FD" w:rsidP="004671ED">
            <w:pPr>
              <w:jc w:val="center"/>
              <w:rPr>
                <w:sz w:val="18"/>
                <w:szCs w:val="18"/>
              </w:rPr>
            </w:pPr>
            <w:r w:rsidRPr="00D9514F">
              <w:rPr>
                <w:sz w:val="18"/>
                <w:szCs w:val="18"/>
              </w:rPr>
              <w:t>61</w:t>
            </w:r>
          </w:p>
        </w:tc>
        <w:tc>
          <w:tcPr>
            <w:tcW w:w="1135" w:type="dxa"/>
            <w:tcBorders>
              <w:top w:val="single" w:sz="4" w:space="0" w:color="000000"/>
              <w:left w:val="single" w:sz="4" w:space="0" w:color="000000"/>
              <w:bottom w:val="single" w:sz="4" w:space="0" w:color="000000"/>
              <w:right w:val="single" w:sz="4" w:space="0" w:color="000000"/>
            </w:tcBorders>
            <w:hideMark/>
          </w:tcPr>
          <w:p w14:paraId="1E37E744" w14:textId="77777777" w:rsidR="00BD60FD" w:rsidRPr="00D9514F" w:rsidRDefault="00BD60FD" w:rsidP="004671ED">
            <w:pPr>
              <w:jc w:val="center"/>
              <w:rPr>
                <w:sz w:val="18"/>
              </w:rPr>
            </w:pPr>
            <w:r w:rsidRPr="00D9514F">
              <w:rPr>
                <w:sz w:val="18"/>
                <w:szCs w:val="18"/>
              </w:rPr>
              <w:t>103</w:t>
            </w:r>
          </w:p>
        </w:tc>
        <w:tc>
          <w:tcPr>
            <w:tcW w:w="1135" w:type="dxa"/>
            <w:tcBorders>
              <w:top w:val="single" w:sz="4" w:space="0" w:color="000000"/>
              <w:left w:val="single" w:sz="4" w:space="0" w:color="000000"/>
              <w:bottom w:val="single" w:sz="4" w:space="0" w:color="000000"/>
              <w:right w:val="single" w:sz="4" w:space="0" w:color="000000"/>
            </w:tcBorders>
          </w:tcPr>
          <w:p w14:paraId="61AFCE21" w14:textId="77777777" w:rsidR="00BD60FD" w:rsidRPr="00D9514F" w:rsidRDefault="00BD60FD" w:rsidP="004671ED">
            <w:pPr>
              <w:jc w:val="center"/>
              <w:rPr>
                <w:sz w:val="18"/>
                <w:szCs w:val="18"/>
              </w:rPr>
            </w:pPr>
            <w:r w:rsidRPr="00D9514F">
              <w:rPr>
                <w:sz w:val="18"/>
                <w:szCs w:val="18"/>
              </w:rPr>
              <w:t>70</w:t>
            </w:r>
          </w:p>
        </w:tc>
        <w:tc>
          <w:tcPr>
            <w:tcW w:w="1135" w:type="dxa"/>
            <w:tcBorders>
              <w:top w:val="single" w:sz="4" w:space="0" w:color="000000"/>
              <w:left w:val="single" w:sz="4" w:space="0" w:color="000000"/>
              <w:bottom w:val="single" w:sz="4" w:space="0" w:color="000000"/>
              <w:right w:val="single" w:sz="4" w:space="0" w:color="000000"/>
            </w:tcBorders>
          </w:tcPr>
          <w:p w14:paraId="3083AB32" w14:textId="77777777" w:rsidR="00BD60FD" w:rsidRPr="00D9514F" w:rsidRDefault="00BD60FD" w:rsidP="004671ED">
            <w:pPr>
              <w:jc w:val="center"/>
              <w:rPr>
                <w:sz w:val="18"/>
                <w:szCs w:val="18"/>
              </w:rPr>
            </w:pPr>
            <w:r w:rsidRPr="00D9514F">
              <w:rPr>
                <w:sz w:val="18"/>
              </w:rPr>
              <w:t>55</w:t>
            </w:r>
          </w:p>
        </w:tc>
        <w:tc>
          <w:tcPr>
            <w:tcW w:w="1135" w:type="dxa"/>
            <w:tcBorders>
              <w:top w:val="single" w:sz="4" w:space="0" w:color="000000"/>
              <w:left w:val="single" w:sz="4" w:space="0" w:color="000000"/>
              <w:bottom w:val="single" w:sz="4" w:space="0" w:color="000000"/>
              <w:right w:val="single" w:sz="4" w:space="0" w:color="000000"/>
            </w:tcBorders>
          </w:tcPr>
          <w:p w14:paraId="464B6386" w14:textId="77777777" w:rsidR="00BD60FD" w:rsidRPr="00D9514F" w:rsidRDefault="00BD60FD" w:rsidP="004671ED">
            <w:pPr>
              <w:jc w:val="center"/>
              <w:rPr>
                <w:sz w:val="18"/>
              </w:rPr>
            </w:pPr>
            <w:r w:rsidRPr="00D9514F">
              <w:rPr>
                <w:sz w:val="18"/>
              </w:rPr>
              <w:t>60</w:t>
            </w:r>
          </w:p>
        </w:tc>
      </w:tr>
      <w:tr w:rsidR="00BD60FD" w:rsidRPr="00D9514F" w14:paraId="133B20A4"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D2C2E17" w14:textId="77777777" w:rsidR="00BD60FD" w:rsidRPr="00D9514F" w:rsidRDefault="00BD60FD" w:rsidP="00731598">
            <w:pPr>
              <w:ind w:left="35"/>
              <w:jc w:val="both"/>
              <w:rPr>
                <w:sz w:val="18"/>
                <w:szCs w:val="18"/>
              </w:rPr>
            </w:pPr>
            <w:r w:rsidRPr="00D9514F">
              <w:rPr>
                <w:bCs/>
                <w:sz w:val="18"/>
                <w:szCs w:val="18"/>
              </w:rPr>
              <w:t>Informatīvi materiāli darba aizsardzības jomā, t.sk.:</w:t>
            </w:r>
          </w:p>
        </w:tc>
        <w:tc>
          <w:tcPr>
            <w:tcW w:w="1135" w:type="dxa"/>
            <w:tcBorders>
              <w:top w:val="nil"/>
              <w:left w:val="single" w:sz="4" w:space="0" w:color="auto"/>
              <w:bottom w:val="single" w:sz="4" w:space="0" w:color="auto"/>
              <w:right w:val="single" w:sz="4" w:space="0" w:color="auto"/>
            </w:tcBorders>
          </w:tcPr>
          <w:p w14:paraId="72F0E1E6" w14:textId="77777777" w:rsidR="00BD60FD" w:rsidRPr="00D9514F" w:rsidRDefault="00BD60FD" w:rsidP="004671ED">
            <w:pPr>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1E172194" w14:textId="77777777" w:rsidR="00BD60FD" w:rsidRPr="00D9514F" w:rsidRDefault="00BD60FD" w:rsidP="004671ED">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786FE954" w14:textId="77777777" w:rsidR="00BD60FD" w:rsidRPr="00D9514F" w:rsidRDefault="00BD60FD" w:rsidP="004671ED">
            <w:pPr>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78572F0D" w14:textId="77777777" w:rsidR="00BD60FD" w:rsidRPr="00D9514F" w:rsidRDefault="00BD60FD" w:rsidP="004671ED">
            <w:pPr>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43B50986" w14:textId="77777777" w:rsidR="00BD60FD" w:rsidRPr="00D9514F" w:rsidRDefault="00BD60FD" w:rsidP="004671ED">
            <w:pPr>
              <w:jc w:val="center"/>
              <w:rPr>
                <w:bCs/>
                <w:sz w:val="18"/>
                <w:szCs w:val="18"/>
                <w:lang w:eastAsia="lv-LV"/>
              </w:rPr>
            </w:pPr>
          </w:p>
        </w:tc>
      </w:tr>
      <w:tr w:rsidR="00BD60FD" w:rsidRPr="00D9514F" w14:paraId="5EC339B1"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E5FE794" w14:textId="77777777" w:rsidR="00BD60FD" w:rsidRPr="00D9514F" w:rsidRDefault="00BD60FD" w:rsidP="00731598">
            <w:pPr>
              <w:ind w:left="311"/>
              <w:jc w:val="both"/>
              <w:rPr>
                <w:i/>
                <w:iCs/>
                <w:sz w:val="18"/>
              </w:rPr>
            </w:pPr>
            <w:r w:rsidRPr="00D9514F">
              <w:rPr>
                <w:bCs/>
                <w:i/>
                <w:iCs/>
                <w:sz w:val="18"/>
                <w:szCs w:val="18"/>
              </w:rPr>
              <w:t xml:space="preserve"> bukleti un brošūras (skaits)</w:t>
            </w:r>
          </w:p>
        </w:tc>
        <w:tc>
          <w:tcPr>
            <w:tcW w:w="1135" w:type="dxa"/>
            <w:tcBorders>
              <w:top w:val="nil"/>
              <w:left w:val="single" w:sz="4" w:space="0" w:color="auto"/>
              <w:bottom w:val="single" w:sz="4" w:space="0" w:color="auto"/>
              <w:right w:val="single" w:sz="4" w:space="0" w:color="auto"/>
            </w:tcBorders>
            <w:hideMark/>
          </w:tcPr>
          <w:p w14:paraId="2043F4DB" w14:textId="77777777" w:rsidR="00BD60FD" w:rsidRPr="00D9514F" w:rsidRDefault="00BD60FD" w:rsidP="004671ED">
            <w:pPr>
              <w:jc w:val="center"/>
              <w:rPr>
                <w:i/>
                <w:iCs/>
                <w:sz w:val="18"/>
                <w:szCs w:val="18"/>
              </w:rPr>
            </w:pPr>
            <w:r w:rsidRPr="00D9514F">
              <w:rPr>
                <w:i/>
                <w:iCs/>
                <w:sz w:val="18"/>
                <w:szCs w:val="18"/>
              </w:rPr>
              <w:t>11</w:t>
            </w:r>
          </w:p>
        </w:tc>
        <w:tc>
          <w:tcPr>
            <w:tcW w:w="1135" w:type="dxa"/>
            <w:tcBorders>
              <w:top w:val="single" w:sz="4" w:space="0" w:color="000000"/>
              <w:left w:val="single" w:sz="4" w:space="0" w:color="000000"/>
              <w:bottom w:val="single" w:sz="4" w:space="0" w:color="000000"/>
              <w:right w:val="single" w:sz="4" w:space="0" w:color="000000"/>
            </w:tcBorders>
            <w:hideMark/>
          </w:tcPr>
          <w:p w14:paraId="6A153219" w14:textId="77777777" w:rsidR="00BD60FD" w:rsidRPr="00D9514F" w:rsidRDefault="00BD60FD" w:rsidP="004671ED">
            <w:pPr>
              <w:jc w:val="center"/>
              <w:rPr>
                <w:i/>
                <w:iCs/>
                <w:sz w:val="18"/>
              </w:rPr>
            </w:pPr>
            <w:r w:rsidRPr="00D9514F">
              <w:rPr>
                <w:i/>
                <w:iCs/>
                <w:sz w:val="18"/>
                <w:szCs w:val="18"/>
              </w:rPr>
              <w:t>5</w:t>
            </w:r>
          </w:p>
        </w:tc>
        <w:tc>
          <w:tcPr>
            <w:tcW w:w="1135" w:type="dxa"/>
            <w:tcBorders>
              <w:top w:val="single" w:sz="4" w:space="0" w:color="000000"/>
              <w:left w:val="single" w:sz="4" w:space="0" w:color="000000"/>
              <w:bottom w:val="single" w:sz="4" w:space="0" w:color="000000"/>
              <w:right w:val="single" w:sz="4" w:space="0" w:color="000000"/>
            </w:tcBorders>
          </w:tcPr>
          <w:p w14:paraId="4A2FE04B" w14:textId="77777777" w:rsidR="00BD60FD" w:rsidRPr="00D9514F" w:rsidRDefault="00BD60FD" w:rsidP="004671ED">
            <w:pPr>
              <w:jc w:val="center"/>
              <w:rPr>
                <w:i/>
                <w:iCs/>
                <w:sz w:val="18"/>
                <w:szCs w:val="18"/>
              </w:rPr>
            </w:pPr>
            <w:r w:rsidRPr="00D9514F">
              <w:rPr>
                <w:i/>
                <w:iCs/>
                <w:sz w:val="18"/>
                <w:szCs w:val="18"/>
              </w:rPr>
              <w:t>3</w:t>
            </w:r>
          </w:p>
        </w:tc>
        <w:tc>
          <w:tcPr>
            <w:tcW w:w="1135" w:type="dxa"/>
            <w:tcBorders>
              <w:top w:val="single" w:sz="4" w:space="0" w:color="000000"/>
              <w:left w:val="single" w:sz="4" w:space="0" w:color="000000"/>
              <w:bottom w:val="single" w:sz="4" w:space="0" w:color="000000"/>
              <w:right w:val="single" w:sz="4" w:space="0" w:color="000000"/>
            </w:tcBorders>
          </w:tcPr>
          <w:p w14:paraId="29BC76B6" w14:textId="77777777" w:rsidR="00BD60FD" w:rsidRPr="00D9514F" w:rsidRDefault="00BD60FD" w:rsidP="004671ED">
            <w:pPr>
              <w:jc w:val="center"/>
              <w:rPr>
                <w:i/>
                <w:iCs/>
                <w:sz w:val="18"/>
              </w:rPr>
            </w:pPr>
            <w:r w:rsidRPr="00D9514F">
              <w:rPr>
                <w:i/>
                <w:iCs/>
                <w:sz w:val="18"/>
              </w:rPr>
              <w:t>3</w:t>
            </w:r>
          </w:p>
        </w:tc>
        <w:tc>
          <w:tcPr>
            <w:tcW w:w="1135" w:type="dxa"/>
            <w:tcBorders>
              <w:top w:val="single" w:sz="4" w:space="0" w:color="000000"/>
              <w:left w:val="single" w:sz="4" w:space="0" w:color="000000"/>
              <w:bottom w:val="single" w:sz="4" w:space="0" w:color="000000"/>
              <w:right w:val="single" w:sz="4" w:space="0" w:color="000000"/>
            </w:tcBorders>
          </w:tcPr>
          <w:p w14:paraId="3E22F950" w14:textId="77777777" w:rsidR="00BD60FD" w:rsidRPr="00D9514F" w:rsidRDefault="00BD60FD" w:rsidP="004671ED">
            <w:pPr>
              <w:jc w:val="center"/>
              <w:rPr>
                <w:i/>
                <w:iCs/>
                <w:sz w:val="18"/>
              </w:rPr>
            </w:pPr>
            <w:r w:rsidRPr="00D9514F">
              <w:rPr>
                <w:i/>
                <w:iCs/>
                <w:sz w:val="18"/>
              </w:rPr>
              <w:t>3</w:t>
            </w:r>
          </w:p>
        </w:tc>
      </w:tr>
      <w:tr w:rsidR="00BD60FD" w:rsidRPr="00D9514F" w14:paraId="0B84BA4B"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2892E05" w14:textId="77777777" w:rsidR="00BD60FD" w:rsidRPr="00D9514F" w:rsidRDefault="00BD60FD" w:rsidP="00731598">
            <w:pPr>
              <w:ind w:left="311"/>
              <w:jc w:val="both"/>
              <w:rPr>
                <w:i/>
                <w:iCs/>
                <w:sz w:val="18"/>
                <w:szCs w:val="18"/>
              </w:rPr>
            </w:pPr>
            <w:r w:rsidRPr="00D9514F">
              <w:rPr>
                <w:bCs/>
                <w:i/>
                <w:iCs/>
                <w:sz w:val="18"/>
                <w:szCs w:val="18"/>
              </w:rPr>
              <w:t xml:space="preserve"> plakāti (skaits)</w:t>
            </w:r>
          </w:p>
        </w:tc>
        <w:tc>
          <w:tcPr>
            <w:tcW w:w="1135" w:type="dxa"/>
            <w:tcBorders>
              <w:top w:val="nil"/>
              <w:left w:val="single" w:sz="4" w:space="0" w:color="auto"/>
              <w:bottom w:val="single" w:sz="4" w:space="0" w:color="auto"/>
              <w:right w:val="single" w:sz="4" w:space="0" w:color="auto"/>
            </w:tcBorders>
            <w:hideMark/>
          </w:tcPr>
          <w:p w14:paraId="63B72CD0" w14:textId="77777777" w:rsidR="00BD60FD" w:rsidRPr="00D9514F" w:rsidRDefault="00BD60FD" w:rsidP="004671ED">
            <w:pPr>
              <w:jc w:val="center"/>
              <w:rPr>
                <w:bCs/>
                <w:i/>
                <w:iCs/>
                <w:sz w:val="18"/>
                <w:szCs w:val="18"/>
                <w:lang w:eastAsia="lv-LV"/>
              </w:rPr>
            </w:pPr>
            <w:r w:rsidRPr="00D9514F">
              <w:rPr>
                <w:bCs/>
                <w:i/>
                <w:iCs/>
                <w:sz w:val="18"/>
                <w:szCs w:val="18"/>
                <w:lang w:eastAsia="lv-LV"/>
              </w:rPr>
              <w:t>16</w:t>
            </w:r>
          </w:p>
        </w:tc>
        <w:tc>
          <w:tcPr>
            <w:tcW w:w="1135" w:type="dxa"/>
            <w:tcBorders>
              <w:top w:val="single" w:sz="4" w:space="0" w:color="000000"/>
              <w:left w:val="single" w:sz="4" w:space="0" w:color="000000"/>
              <w:bottom w:val="single" w:sz="4" w:space="0" w:color="000000"/>
              <w:right w:val="single" w:sz="4" w:space="0" w:color="000000"/>
            </w:tcBorders>
            <w:hideMark/>
          </w:tcPr>
          <w:p w14:paraId="053F0DD9" w14:textId="77777777" w:rsidR="00BD60FD" w:rsidRPr="00D9514F" w:rsidRDefault="00BD60FD" w:rsidP="004671ED">
            <w:pPr>
              <w:jc w:val="center"/>
              <w:rPr>
                <w:i/>
                <w:iCs/>
                <w:sz w:val="18"/>
                <w:szCs w:val="18"/>
              </w:rPr>
            </w:pPr>
            <w:r w:rsidRPr="00D9514F">
              <w:rPr>
                <w:i/>
                <w:iCs/>
                <w:sz w:val="18"/>
                <w:szCs w:val="18"/>
              </w:rPr>
              <w:t>8</w:t>
            </w:r>
          </w:p>
        </w:tc>
        <w:tc>
          <w:tcPr>
            <w:tcW w:w="1135" w:type="dxa"/>
            <w:tcBorders>
              <w:top w:val="single" w:sz="4" w:space="0" w:color="000000"/>
              <w:left w:val="single" w:sz="4" w:space="0" w:color="000000"/>
              <w:bottom w:val="single" w:sz="4" w:space="0" w:color="000000"/>
              <w:right w:val="single" w:sz="4" w:space="0" w:color="000000"/>
            </w:tcBorders>
          </w:tcPr>
          <w:p w14:paraId="5F02DFA0" w14:textId="77777777" w:rsidR="00BD60FD" w:rsidRPr="00D9514F" w:rsidRDefault="00BD60FD" w:rsidP="004671ED">
            <w:pPr>
              <w:jc w:val="center"/>
              <w:rPr>
                <w:bCs/>
                <w:i/>
                <w:iCs/>
                <w:sz w:val="18"/>
                <w:szCs w:val="18"/>
                <w:lang w:eastAsia="lv-LV"/>
              </w:rPr>
            </w:pPr>
            <w:r w:rsidRPr="00D9514F">
              <w:rPr>
                <w:i/>
                <w:iCs/>
                <w:sz w:val="18"/>
                <w:szCs w:val="18"/>
              </w:rPr>
              <w:t>10</w:t>
            </w:r>
          </w:p>
        </w:tc>
        <w:tc>
          <w:tcPr>
            <w:tcW w:w="1135" w:type="dxa"/>
            <w:tcBorders>
              <w:top w:val="single" w:sz="4" w:space="0" w:color="000000"/>
              <w:left w:val="single" w:sz="4" w:space="0" w:color="000000"/>
              <w:bottom w:val="single" w:sz="4" w:space="0" w:color="000000"/>
              <w:right w:val="single" w:sz="4" w:space="0" w:color="000000"/>
            </w:tcBorders>
          </w:tcPr>
          <w:p w14:paraId="0C49D3E5" w14:textId="77777777" w:rsidR="00BD60FD" w:rsidRPr="00D9514F" w:rsidRDefault="00BD60FD" w:rsidP="004671ED">
            <w:pPr>
              <w:jc w:val="center"/>
              <w:rPr>
                <w:bCs/>
                <w:i/>
                <w:iCs/>
                <w:sz w:val="18"/>
                <w:szCs w:val="18"/>
                <w:lang w:eastAsia="lv-LV"/>
              </w:rPr>
            </w:pPr>
            <w:r w:rsidRPr="00D9514F">
              <w:rPr>
                <w:bCs/>
                <w:i/>
                <w:iCs/>
                <w:sz w:val="18"/>
                <w:szCs w:val="18"/>
                <w:lang w:eastAsia="lv-LV"/>
              </w:rPr>
              <w:t>8</w:t>
            </w:r>
          </w:p>
        </w:tc>
        <w:tc>
          <w:tcPr>
            <w:tcW w:w="1135" w:type="dxa"/>
            <w:tcBorders>
              <w:top w:val="single" w:sz="4" w:space="0" w:color="000000"/>
              <w:left w:val="single" w:sz="4" w:space="0" w:color="000000"/>
              <w:bottom w:val="single" w:sz="4" w:space="0" w:color="000000"/>
              <w:right w:val="single" w:sz="4" w:space="0" w:color="000000"/>
            </w:tcBorders>
          </w:tcPr>
          <w:p w14:paraId="0752B8B5" w14:textId="77777777" w:rsidR="00BD60FD" w:rsidRPr="00D9514F" w:rsidRDefault="00BD60FD" w:rsidP="004671ED">
            <w:pPr>
              <w:jc w:val="center"/>
              <w:rPr>
                <w:bCs/>
                <w:i/>
                <w:iCs/>
                <w:sz w:val="18"/>
                <w:szCs w:val="18"/>
                <w:lang w:eastAsia="lv-LV"/>
              </w:rPr>
            </w:pPr>
            <w:r w:rsidRPr="00D9514F">
              <w:rPr>
                <w:bCs/>
                <w:i/>
                <w:iCs/>
                <w:sz w:val="18"/>
                <w:szCs w:val="18"/>
                <w:lang w:eastAsia="lv-LV"/>
              </w:rPr>
              <w:t>8</w:t>
            </w:r>
          </w:p>
        </w:tc>
      </w:tr>
      <w:tr w:rsidR="00BD60FD" w:rsidRPr="00D9514F" w14:paraId="49B9E287"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DEB8E1C" w14:textId="77777777" w:rsidR="00BD60FD" w:rsidRPr="00D9514F" w:rsidRDefault="00BD60FD" w:rsidP="00731598">
            <w:pPr>
              <w:ind w:left="311"/>
              <w:jc w:val="both"/>
              <w:rPr>
                <w:i/>
                <w:iCs/>
                <w:sz w:val="18"/>
              </w:rPr>
            </w:pPr>
            <w:proofErr w:type="spellStart"/>
            <w:r w:rsidRPr="00D9514F">
              <w:rPr>
                <w:bCs/>
                <w:i/>
                <w:iCs/>
                <w:sz w:val="18"/>
                <w:szCs w:val="18"/>
              </w:rPr>
              <w:t>videosižeti</w:t>
            </w:r>
            <w:proofErr w:type="spellEnd"/>
            <w:r w:rsidRPr="00D9514F">
              <w:rPr>
                <w:bCs/>
                <w:i/>
                <w:iCs/>
                <w:sz w:val="18"/>
                <w:szCs w:val="18"/>
              </w:rPr>
              <w:t xml:space="preserve"> / videofilmas (skaits)</w:t>
            </w:r>
          </w:p>
        </w:tc>
        <w:tc>
          <w:tcPr>
            <w:tcW w:w="1135" w:type="dxa"/>
            <w:tcBorders>
              <w:top w:val="nil"/>
              <w:left w:val="single" w:sz="4" w:space="0" w:color="auto"/>
              <w:bottom w:val="single" w:sz="4" w:space="0" w:color="auto"/>
              <w:right w:val="single" w:sz="4" w:space="0" w:color="auto"/>
            </w:tcBorders>
            <w:hideMark/>
          </w:tcPr>
          <w:p w14:paraId="50B7B138" w14:textId="77777777" w:rsidR="00BD60FD" w:rsidRPr="00D9514F" w:rsidRDefault="00BD60FD" w:rsidP="004671ED">
            <w:pPr>
              <w:jc w:val="center"/>
              <w:rPr>
                <w:i/>
                <w:iCs/>
                <w:sz w:val="18"/>
                <w:szCs w:val="18"/>
              </w:rPr>
            </w:pPr>
            <w:r w:rsidRPr="00D9514F">
              <w:rPr>
                <w:i/>
                <w:iCs/>
                <w:sz w:val="18"/>
                <w:szCs w:val="18"/>
              </w:rPr>
              <w:t>10</w:t>
            </w:r>
          </w:p>
        </w:tc>
        <w:tc>
          <w:tcPr>
            <w:tcW w:w="1135" w:type="dxa"/>
            <w:tcBorders>
              <w:top w:val="single" w:sz="4" w:space="0" w:color="000000"/>
              <w:left w:val="single" w:sz="4" w:space="0" w:color="000000"/>
              <w:bottom w:val="single" w:sz="4" w:space="0" w:color="000000"/>
              <w:right w:val="single" w:sz="4" w:space="0" w:color="000000"/>
            </w:tcBorders>
            <w:hideMark/>
          </w:tcPr>
          <w:p w14:paraId="3216A4A9" w14:textId="77777777" w:rsidR="00BD60FD" w:rsidRPr="00D9514F" w:rsidRDefault="00BD60FD" w:rsidP="004671ED">
            <w:pPr>
              <w:jc w:val="center"/>
              <w:rPr>
                <w:i/>
                <w:iCs/>
                <w:sz w:val="18"/>
              </w:rPr>
            </w:pPr>
            <w:r w:rsidRPr="00D9514F">
              <w:rPr>
                <w:i/>
                <w:iCs/>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29B7AFC7" w14:textId="77777777" w:rsidR="00BD60FD" w:rsidRPr="00D9514F" w:rsidRDefault="00BD60FD" w:rsidP="004671ED">
            <w:pPr>
              <w:jc w:val="center"/>
              <w:rPr>
                <w:i/>
                <w:iCs/>
                <w:sz w:val="18"/>
                <w:szCs w:val="18"/>
              </w:rPr>
            </w:pPr>
            <w:r w:rsidRPr="00D9514F">
              <w:rPr>
                <w:i/>
                <w:iCs/>
                <w:sz w:val="18"/>
              </w:rPr>
              <w:t>5</w:t>
            </w:r>
          </w:p>
        </w:tc>
        <w:tc>
          <w:tcPr>
            <w:tcW w:w="1135" w:type="dxa"/>
            <w:tcBorders>
              <w:top w:val="single" w:sz="4" w:space="0" w:color="000000"/>
              <w:left w:val="single" w:sz="4" w:space="0" w:color="000000"/>
              <w:bottom w:val="single" w:sz="4" w:space="0" w:color="000000"/>
              <w:right w:val="single" w:sz="4" w:space="0" w:color="000000"/>
            </w:tcBorders>
          </w:tcPr>
          <w:p w14:paraId="06DF2A9B" w14:textId="77777777" w:rsidR="00BD60FD" w:rsidRPr="00D9514F" w:rsidRDefault="00BD60FD" w:rsidP="004671ED">
            <w:pPr>
              <w:jc w:val="center"/>
              <w:rPr>
                <w:i/>
                <w:iCs/>
                <w:sz w:val="18"/>
              </w:rPr>
            </w:pPr>
            <w:r w:rsidRPr="00D9514F">
              <w:rPr>
                <w:i/>
                <w:iCs/>
                <w:sz w:val="18"/>
              </w:rPr>
              <w:t>5</w:t>
            </w:r>
          </w:p>
        </w:tc>
        <w:tc>
          <w:tcPr>
            <w:tcW w:w="1135" w:type="dxa"/>
            <w:tcBorders>
              <w:top w:val="single" w:sz="4" w:space="0" w:color="000000"/>
              <w:left w:val="single" w:sz="4" w:space="0" w:color="000000"/>
              <w:bottom w:val="single" w:sz="4" w:space="0" w:color="000000"/>
              <w:right w:val="single" w:sz="4" w:space="0" w:color="000000"/>
            </w:tcBorders>
          </w:tcPr>
          <w:p w14:paraId="3A723076" w14:textId="77777777" w:rsidR="00BD60FD" w:rsidRPr="00D9514F" w:rsidRDefault="00BD60FD" w:rsidP="004671ED">
            <w:pPr>
              <w:jc w:val="center"/>
              <w:rPr>
                <w:i/>
                <w:iCs/>
                <w:sz w:val="18"/>
              </w:rPr>
            </w:pPr>
            <w:r w:rsidRPr="00D9514F">
              <w:rPr>
                <w:i/>
                <w:iCs/>
                <w:sz w:val="18"/>
              </w:rPr>
              <w:t>5</w:t>
            </w:r>
          </w:p>
        </w:tc>
      </w:tr>
      <w:tr w:rsidR="00BD60FD" w:rsidRPr="00D9514F" w14:paraId="5DF25562"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B342FB4" w14:textId="77777777" w:rsidR="00BD60FD" w:rsidRPr="00D9514F" w:rsidRDefault="00BD60FD" w:rsidP="00731598">
            <w:pPr>
              <w:ind w:left="35"/>
              <w:jc w:val="both"/>
              <w:rPr>
                <w:sz w:val="18"/>
                <w:szCs w:val="18"/>
                <w:vertAlign w:val="superscript"/>
              </w:rPr>
            </w:pPr>
            <w:r w:rsidRPr="00D9514F">
              <w:rPr>
                <w:bCs/>
                <w:sz w:val="18"/>
                <w:szCs w:val="18"/>
              </w:rPr>
              <w:t>Informatīvās kampaņas (skaits)</w:t>
            </w:r>
            <w:r w:rsidRPr="00D9514F">
              <w:rPr>
                <w:bCs/>
                <w:sz w:val="18"/>
                <w:szCs w:val="18"/>
                <w:vertAlign w:val="superscript"/>
              </w:rPr>
              <w:t>1</w:t>
            </w:r>
          </w:p>
        </w:tc>
        <w:tc>
          <w:tcPr>
            <w:tcW w:w="1135" w:type="dxa"/>
            <w:tcBorders>
              <w:top w:val="nil"/>
              <w:left w:val="single" w:sz="4" w:space="0" w:color="auto"/>
              <w:bottom w:val="single" w:sz="4" w:space="0" w:color="auto"/>
              <w:right w:val="single" w:sz="4" w:space="0" w:color="auto"/>
            </w:tcBorders>
            <w:hideMark/>
          </w:tcPr>
          <w:p w14:paraId="1C17045A" w14:textId="77777777" w:rsidR="00BD60FD" w:rsidRPr="00D9514F" w:rsidRDefault="00BD60FD" w:rsidP="004671ED">
            <w:pPr>
              <w:jc w:val="center"/>
              <w:rPr>
                <w:bCs/>
                <w:sz w:val="18"/>
                <w:szCs w:val="18"/>
                <w:lang w:eastAsia="lv-LV"/>
              </w:rPr>
            </w:pPr>
            <w:r w:rsidRPr="00D9514F">
              <w:rPr>
                <w:bCs/>
                <w:sz w:val="18"/>
                <w:szCs w:val="18"/>
                <w:lang w:eastAsia="lv-LV"/>
              </w:rPr>
              <w:t>-</w:t>
            </w:r>
          </w:p>
        </w:tc>
        <w:tc>
          <w:tcPr>
            <w:tcW w:w="1135" w:type="dxa"/>
            <w:tcBorders>
              <w:top w:val="single" w:sz="4" w:space="0" w:color="000000"/>
              <w:left w:val="single" w:sz="4" w:space="0" w:color="000000"/>
              <w:bottom w:val="single" w:sz="4" w:space="0" w:color="000000"/>
              <w:right w:val="single" w:sz="4" w:space="0" w:color="000000"/>
            </w:tcBorders>
            <w:hideMark/>
          </w:tcPr>
          <w:p w14:paraId="3A0EC331" w14:textId="77777777" w:rsidR="00BD60FD" w:rsidRPr="00D9514F" w:rsidRDefault="00BD60FD" w:rsidP="004671ED">
            <w:pPr>
              <w:jc w:val="center"/>
              <w:rPr>
                <w:sz w:val="18"/>
                <w:szCs w:val="18"/>
              </w:rPr>
            </w:pPr>
            <w:r w:rsidRPr="00D9514F">
              <w:rPr>
                <w:sz w:val="18"/>
                <w:szCs w:val="18"/>
              </w:rPr>
              <w:t>1</w:t>
            </w:r>
          </w:p>
        </w:tc>
        <w:tc>
          <w:tcPr>
            <w:tcW w:w="1135" w:type="dxa"/>
            <w:tcBorders>
              <w:top w:val="single" w:sz="4" w:space="0" w:color="000000"/>
              <w:left w:val="single" w:sz="4" w:space="0" w:color="000000"/>
              <w:bottom w:val="single" w:sz="4" w:space="0" w:color="000000"/>
              <w:right w:val="single" w:sz="4" w:space="0" w:color="000000"/>
            </w:tcBorders>
          </w:tcPr>
          <w:p w14:paraId="6363081D"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693B2E27"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1E668468" w14:textId="77777777" w:rsidR="00BD60FD" w:rsidRPr="00D9514F" w:rsidRDefault="00BD60FD" w:rsidP="004671ED">
            <w:pPr>
              <w:jc w:val="center"/>
              <w:rPr>
                <w:bCs/>
                <w:sz w:val="18"/>
                <w:szCs w:val="18"/>
                <w:lang w:eastAsia="lv-LV"/>
              </w:rPr>
            </w:pPr>
            <w:r w:rsidRPr="00D9514F">
              <w:rPr>
                <w:bCs/>
                <w:sz w:val="18"/>
                <w:szCs w:val="18"/>
                <w:lang w:eastAsia="lv-LV"/>
              </w:rPr>
              <w:t>1</w:t>
            </w:r>
          </w:p>
        </w:tc>
      </w:tr>
    </w:tbl>
    <w:p w14:paraId="34C27502" w14:textId="77777777" w:rsidR="00BD60FD" w:rsidRPr="00D9514F" w:rsidRDefault="00BD60FD" w:rsidP="00BD60FD">
      <w:pPr>
        <w:rPr>
          <w:sz w:val="6"/>
          <w:szCs w:val="18"/>
        </w:rPr>
      </w:pPr>
    </w:p>
    <w:p w14:paraId="230F907D" w14:textId="77777777" w:rsidR="00BD60FD" w:rsidRPr="00D9514F" w:rsidRDefault="00BD60FD" w:rsidP="0028280E">
      <w:pPr>
        <w:ind w:firstLine="425"/>
        <w:jc w:val="both"/>
        <w:rPr>
          <w:sz w:val="18"/>
          <w:szCs w:val="18"/>
          <w:lang w:eastAsia="lv-LV"/>
        </w:rPr>
      </w:pPr>
      <w:bookmarkStart w:id="85" w:name="_Hlk148101509"/>
      <w:r w:rsidRPr="00D9514F">
        <w:rPr>
          <w:sz w:val="18"/>
          <w:szCs w:val="18"/>
          <w:lang w:eastAsia="lv-LV"/>
        </w:rPr>
        <w:t>Piezīmes.</w:t>
      </w:r>
    </w:p>
    <w:p w14:paraId="2726DF2F" w14:textId="77777777" w:rsidR="00BD60FD" w:rsidRPr="00D9514F" w:rsidRDefault="00BD60FD" w:rsidP="0028280E">
      <w:pPr>
        <w:ind w:firstLine="425"/>
        <w:jc w:val="both"/>
        <w:rPr>
          <w:sz w:val="18"/>
          <w:szCs w:val="18"/>
          <w:lang w:eastAsia="lv-LV"/>
        </w:rPr>
      </w:pPr>
      <w:r w:rsidRPr="00D9514F">
        <w:rPr>
          <w:sz w:val="18"/>
          <w:szCs w:val="18"/>
          <w:vertAlign w:val="superscript"/>
          <w:lang w:eastAsia="lv-LV"/>
        </w:rPr>
        <w:t>1</w:t>
      </w:r>
      <w:r w:rsidRPr="00D9514F">
        <w:rPr>
          <w:sz w:val="18"/>
          <w:szCs w:val="18"/>
          <w:lang w:eastAsia="lv-LV"/>
        </w:rPr>
        <w:t xml:space="preserve"> Rādītājam 2022. gadā tika plānota vērtība “1”, bet saistībā ar to, ka RSU divas reizes neizdevās realizēt iepirkumu, kampaņa netika īstenota.</w:t>
      </w:r>
    </w:p>
    <w:bookmarkEnd w:id="85"/>
    <w:p w14:paraId="194CC466" w14:textId="77777777" w:rsidR="00BD60FD" w:rsidRPr="00D9514F" w:rsidRDefault="00BD60FD" w:rsidP="00BD60FD">
      <w:pPr>
        <w:spacing w:before="240" w:after="240"/>
        <w:jc w:val="center"/>
        <w:rPr>
          <w:b/>
          <w:lang w:eastAsia="lv-LV"/>
        </w:rPr>
      </w:pPr>
      <w:r w:rsidRPr="00D9514F">
        <w:rPr>
          <w:b/>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0B10A5F2" w14:textId="77777777" w:rsidTr="004671ED">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31174AFB" w14:textId="77777777" w:rsidR="00BD60FD" w:rsidRPr="00D9514F" w:rsidRDefault="00BD60FD" w:rsidP="004671ED">
            <w:pPr>
              <w:jc w:val="center"/>
              <w:rPr>
                <w:sz w:val="18"/>
              </w:rPr>
            </w:pPr>
            <w:bookmarkStart w:id="86" w:name="_Hlk147339058"/>
          </w:p>
        </w:tc>
        <w:tc>
          <w:tcPr>
            <w:tcW w:w="1131" w:type="dxa"/>
            <w:tcBorders>
              <w:top w:val="single" w:sz="4" w:space="0" w:color="000000"/>
              <w:left w:val="single" w:sz="4" w:space="0" w:color="000000"/>
              <w:bottom w:val="single" w:sz="4" w:space="0" w:color="000000"/>
              <w:right w:val="single" w:sz="4" w:space="0" w:color="000000"/>
            </w:tcBorders>
            <w:hideMark/>
          </w:tcPr>
          <w:p w14:paraId="65A4556D" w14:textId="77777777" w:rsidR="00BD60FD" w:rsidRPr="00D9514F" w:rsidRDefault="00BD60FD" w:rsidP="004671ED">
            <w:pPr>
              <w:jc w:val="center"/>
              <w:rPr>
                <w:sz w:val="18"/>
                <w:lang w:eastAsia="lv-LV"/>
              </w:rPr>
            </w:pPr>
            <w:r w:rsidRPr="00D9514F">
              <w:rPr>
                <w:sz w:val="18"/>
                <w:szCs w:val="18"/>
                <w:lang w:eastAsia="lv-LV"/>
              </w:rPr>
              <w:t>2022.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6C6E130F" w14:textId="77777777" w:rsidR="00BD60FD" w:rsidRPr="00D9514F" w:rsidRDefault="00BD60FD" w:rsidP="004671ED">
            <w:pPr>
              <w:jc w:val="center"/>
              <w:rPr>
                <w:sz w:val="18"/>
                <w:lang w:eastAsia="lv-LV"/>
              </w:rPr>
            </w:pPr>
            <w:r w:rsidRPr="00D9514F">
              <w:rPr>
                <w:sz w:val="18"/>
                <w:szCs w:val="18"/>
                <w:lang w:eastAsia="lv-LV"/>
              </w:rPr>
              <w:t>2023.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55DE05D5"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41929F0F"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30ECE4C2"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599B2E1E"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18BAE2A0" w14:textId="77777777" w:rsidR="00BD60FD" w:rsidRPr="00D9514F" w:rsidRDefault="00BD60FD" w:rsidP="00731598">
            <w:pPr>
              <w:jc w:val="both"/>
              <w:rPr>
                <w:sz w:val="18"/>
              </w:rPr>
            </w:pPr>
            <w:r w:rsidRPr="00D9514F">
              <w:rPr>
                <w:sz w:val="18"/>
                <w:szCs w:val="18"/>
              </w:rPr>
              <w:t xml:space="preserve">Kopējie ieņēmumi, </w:t>
            </w:r>
            <w:proofErr w:type="spellStart"/>
            <w:r w:rsidRPr="00D9514F">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hideMark/>
          </w:tcPr>
          <w:p w14:paraId="5494BFF5" w14:textId="77777777" w:rsidR="00BD60FD" w:rsidRPr="00D9514F" w:rsidRDefault="00BD60FD" w:rsidP="004671ED">
            <w:pPr>
              <w:jc w:val="right"/>
              <w:rPr>
                <w:sz w:val="18"/>
                <w:szCs w:val="18"/>
              </w:rPr>
            </w:pPr>
            <w:r w:rsidRPr="00D9514F">
              <w:rPr>
                <w:sz w:val="18"/>
                <w:szCs w:val="18"/>
              </w:rPr>
              <w:t>88 276 411</w:t>
            </w:r>
          </w:p>
        </w:tc>
        <w:tc>
          <w:tcPr>
            <w:tcW w:w="1132" w:type="dxa"/>
            <w:tcBorders>
              <w:top w:val="single" w:sz="4" w:space="0" w:color="auto"/>
              <w:left w:val="nil"/>
              <w:bottom w:val="single" w:sz="4" w:space="0" w:color="auto"/>
              <w:right w:val="single" w:sz="4" w:space="0" w:color="auto"/>
            </w:tcBorders>
            <w:hideMark/>
          </w:tcPr>
          <w:p w14:paraId="6994FDCE" w14:textId="77777777" w:rsidR="00BD60FD" w:rsidRPr="00D9514F" w:rsidRDefault="00BD60FD" w:rsidP="004671ED">
            <w:pPr>
              <w:jc w:val="right"/>
              <w:rPr>
                <w:sz w:val="18"/>
                <w:szCs w:val="18"/>
              </w:rPr>
            </w:pPr>
            <w:r w:rsidRPr="00D9514F">
              <w:rPr>
                <w:sz w:val="18"/>
                <w:szCs w:val="18"/>
              </w:rPr>
              <w:t>98 867 262</w:t>
            </w:r>
          </w:p>
        </w:tc>
        <w:tc>
          <w:tcPr>
            <w:tcW w:w="1132" w:type="dxa"/>
            <w:tcBorders>
              <w:top w:val="single" w:sz="4" w:space="0" w:color="auto"/>
              <w:left w:val="nil"/>
              <w:bottom w:val="single" w:sz="4" w:space="0" w:color="auto"/>
              <w:right w:val="single" w:sz="4" w:space="0" w:color="auto"/>
            </w:tcBorders>
            <w:hideMark/>
          </w:tcPr>
          <w:p w14:paraId="13D9C5F1" w14:textId="77777777" w:rsidR="00BD60FD" w:rsidRPr="00D9514F" w:rsidRDefault="00BD60FD" w:rsidP="004671ED">
            <w:pPr>
              <w:jc w:val="right"/>
              <w:rPr>
                <w:sz w:val="18"/>
                <w:szCs w:val="18"/>
              </w:rPr>
            </w:pPr>
            <w:r w:rsidRPr="00D9514F">
              <w:rPr>
                <w:sz w:val="18"/>
                <w:szCs w:val="18"/>
              </w:rPr>
              <w:t>117 503 059</w:t>
            </w:r>
          </w:p>
        </w:tc>
        <w:tc>
          <w:tcPr>
            <w:tcW w:w="1132" w:type="dxa"/>
            <w:tcBorders>
              <w:top w:val="single" w:sz="4" w:space="0" w:color="auto"/>
              <w:left w:val="nil"/>
              <w:bottom w:val="single" w:sz="4" w:space="0" w:color="auto"/>
              <w:right w:val="single" w:sz="4" w:space="0" w:color="auto"/>
            </w:tcBorders>
            <w:hideMark/>
          </w:tcPr>
          <w:p w14:paraId="248B7CEE" w14:textId="77777777" w:rsidR="00BD60FD" w:rsidRPr="00D9514F" w:rsidRDefault="00BD60FD" w:rsidP="004671ED">
            <w:pPr>
              <w:jc w:val="right"/>
              <w:rPr>
                <w:sz w:val="18"/>
                <w:szCs w:val="18"/>
              </w:rPr>
            </w:pPr>
            <w:r w:rsidRPr="00D9514F">
              <w:rPr>
                <w:sz w:val="18"/>
                <w:szCs w:val="18"/>
              </w:rPr>
              <w:t>132 956 481</w:t>
            </w:r>
          </w:p>
        </w:tc>
        <w:tc>
          <w:tcPr>
            <w:tcW w:w="1132" w:type="dxa"/>
            <w:tcBorders>
              <w:top w:val="single" w:sz="4" w:space="0" w:color="auto"/>
              <w:left w:val="nil"/>
              <w:bottom w:val="single" w:sz="4" w:space="0" w:color="auto"/>
              <w:right w:val="single" w:sz="4" w:space="0" w:color="auto"/>
            </w:tcBorders>
            <w:hideMark/>
          </w:tcPr>
          <w:p w14:paraId="164469CA" w14:textId="77777777" w:rsidR="00BD60FD" w:rsidRPr="00D9514F" w:rsidRDefault="00BD60FD" w:rsidP="004671ED">
            <w:pPr>
              <w:jc w:val="right"/>
              <w:rPr>
                <w:sz w:val="18"/>
                <w:szCs w:val="18"/>
              </w:rPr>
            </w:pPr>
            <w:r w:rsidRPr="00D9514F">
              <w:rPr>
                <w:sz w:val="18"/>
                <w:szCs w:val="18"/>
              </w:rPr>
              <w:t>148 582 211</w:t>
            </w:r>
          </w:p>
        </w:tc>
      </w:tr>
      <w:tr w:rsidR="00BD60FD" w:rsidRPr="00D9514F" w14:paraId="5C2A18C4"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451688" w14:textId="77777777" w:rsidR="00BD60FD" w:rsidRPr="00D9514F" w:rsidRDefault="00BD60FD" w:rsidP="00731598">
            <w:pPr>
              <w:jc w:val="both"/>
              <w:rPr>
                <w:sz w:val="18"/>
                <w:lang w:eastAsia="lv-LV"/>
              </w:rPr>
            </w:pPr>
            <w:r w:rsidRPr="00D9514F">
              <w:rPr>
                <w:sz w:val="18"/>
                <w:lang w:eastAsia="lv-LV"/>
              </w:rPr>
              <w:t xml:space="preserve">Kopējie izdevumi, </w:t>
            </w:r>
            <w:proofErr w:type="spellStart"/>
            <w:r w:rsidRPr="00D9514F">
              <w:rPr>
                <w:i/>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D9D9D9"/>
            <w:hideMark/>
          </w:tcPr>
          <w:p w14:paraId="427E2CE2" w14:textId="77777777" w:rsidR="00BD60FD" w:rsidRPr="00D9514F" w:rsidRDefault="00BD60FD" w:rsidP="004671ED">
            <w:pPr>
              <w:jc w:val="right"/>
              <w:rPr>
                <w:sz w:val="18"/>
                <w:szCs w:val="18"/>
              </w:rPr>
            </w:pPr>
            <w:r w:rsidRPr="00D9514F">
              <w:rPr>
                <w:sz w:val="18"/>
                <w:szCs w:val="18"/>
              </w:rPr>
              <w:t>82 057 743</w:t>
            </w:r>
          </w:p>
        </w:tc>
        <w:tc>
          <w:tcPr>
            <w:tcW w:w="1132" w:type="dxa"/>
            <w:tcBorders>
              <w:top w:val="nil"/>
              <w:left w:val="nil"/>
              <w:bottom w:val="single" w:sz="4" w:space="0" w:color="auto"/>
              <w:right w:val="single" w:sz="4" w:space="0" w:color="auto"/>
            </w:tcBorders>
            <w:shd w:val="clear" w:color="auto" w:fill="D9D9D9"/>
            <w:hideMark/>
          </w:tcPr>
          <w:p w14:paraId="7D8CACE5" w14:textId="77777777" w:rsidR="00BD60FD" w:rsidRPr="00D9514F" w:rsidRDefault="00BD60FD" w:rsidP="004671ED">
            <w:pPr>
              <w:jc w:val="right"/>
              <w:rPr>
                <w:sz w:val="18"/>
                <w:szCs w:val="18"/>
              </w:rPr>
            </w:pPr>
            <w:r w:rsidRPr="00D9514F">
              <w:rPr>
                <w:sz w:val="18"/>
                <w:szCs w:val="18"/>
              </w:rPr>
              <w:t>103 491 480</w:t>
            </w:r>
          </w:p>
        </w:tc>
        <w:tc>
          <w:tcPr>
            <w:tcW w:w="1132" w:type="dxa"/>
            <w:tcBorders>
              <w:top w:val="nil"/>
              <w:left w:val="nil"/>
              <w:bottom w:val="single" w:sz="4" w:space="0" w:color="auto"/>
              <w:right w:val="single" w:sz="4" w:space="0" w:color="auto"/>
            </w:tcBorders>
            <w:shd w:val="clear" w:color="auto" w:fill="D9D9D9"/>
            <w:hideMark/>
          </w:tcPr>
          <w:p w14:paraId="18D1C262" w14:textId="77777777" w:rsidR="00BD60FD" w:rsidRPr="00D9514F" w:rsidRDefault="00BD60FD" w:rsidP="004671ED">
            <w:pPr>
              <w:jc w:val="right"/>
              <w:rPr>
                <w:sz w:val="18"/>
                <w:szCs w:val="18"/>
              </w:rPr>
            </w:pPr>
            <w:r w:rsidRPr="00D9514F">
              <w:rPr>
                <w:sz w:val="18"/>
                <w:szCs w:val="18"/>
              </w:rPr>
              <w:t>116 675 249</w:t>
            </w:r>
          </w:p>
        </w:tc>
        <w:tc>
          <w:tcPr>
            <w:tcW w:w="1132" w:type="dxa"/>
            <w:tcBorders>
              <w:top w:val="nil"/>
              <w:left w:val="nil"/>
              <w:bottom w:val="single" w:sz="4" w:space="0" w:color="auto"/>
              <w:right w:val="single" w:sz="4" w:space="0" w:color="auto"/>
            </w:tcBorders>
            <w:shd w:val="clear" w:color="auto" w:fill="D9D9D9"/>
            <w:hideMark/>
          </w:tcPr>
          <w:p w14:paraId="421AE060" w14:textId="77777777" w:rsidR="00BD60FD" w:rsidRPr="00D9514F" w:rsidRDefault="00BD60FD" w:rsidP="004671ED">
            <w:pPr>
              <w:jc w:val="right"/>
              <w:rPr>
                <w:sz w:val="18"/>
                <w:szCs w:val="18"/>
              </w:rPr>
            </w:pPr>
            <w:r w:rsidRPr="00D9514F">
              <w:rPr>
                <w:sz w:val="18"/>
                <w:szCs w:val="18"/>
              </w:rPr>
              <w:t>132 876 469</w:t>
            </w:r>
          </w:p>
        </w:tc>
        <w:tc>
          <w:tcPr>
            <w:tcW w:w="1132" w:type="dxa"/>
            <w:tcBorders>
              <w:top w:val="nil"/>
              <w:left w:val="nil"/>
              <w:bottom w:val="single" w:sz="4" w:space="0" w:color="auto"/>
              <w:right w:val="single" w:sz="4" w:space="0" w:color="auto"/>
            </w:tcBorders>
            <w:shd w:val="clear" w:color="auto" w:fill="D9D9D9"/>
            <w:hideMark/>
          </w:tcPr>
          <w:p w14:paraId="1C1E9440" w14:textId="77777777" w:rsidR="00BD60FD" w:rsidRPr="00D9514F" w:rsidRDefault="00BD60FD" w:rsidP="004671ED">
            <w:pPr>
              <w:jc w:val="right"/>
              <w:rPr>
                <w:sz w:val="18"/>
                <w:szCs w:val="18"/>
              </w:rPr>
            </w:pPr>
            <w:r w:rsidRPr="00D9514F">
              <w:rPr>
                <w:sz w:val="18"/>
                <w:szCs w:val="18"/>
              </w:rPr>
              <w:t>150 438 975</w:t>
            </w:r>
          </w:p>
        </w:tc>
      </w:tr>
      <w:tr w:rsidR="00BD60FD" w:rsidRPr="00D9514F" w14:paraId="55234C5C"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604F5E9" w14:textId="77777777" w:rsidR="00BD60FD" w:rsidRPr="00D9514F" w:rsidRDefault="00BD60FD" w:rsidP="00731598">
            <w:pPr>
              <w:jc w:val="both"/>
              <w:rPr>
                <w:sz w:val="18"/>
                <w:szCs w:val="18"/>
                <w:lang w:eastAsia="lv-LV"/>
              </w:rPr>
            </w:pPr>
            <w:r w:rsidRPr="00D9514F">
              <w:rPr>
                <w:sz w:val="18"/>
                <w:szCs w:val="18"/>
                <w:lang w:eastAsia="lv-LV"/>
              </w:rPr>
              <w:t xml:space="preserve">Kopējo izdevumu izmaiņas, </w:t>
            </w:r>
            <w:proofErr w:type="spellStart"/>
            <w:r w:rsidRPr="00D9514F">
              <w:rPr>
                <w:i/>
                <w:sz w:val="18"/>
                <w:szCs w:val="18"/>
                <w:lang w:eastAsia="lv-LV"/>
              </w:rPr>
              <w:t>euro</w:t>
            </w:r>
            <w:proofErr w:type="spellEnd"/>
            <w:r w:rsidRPr="00D9514F">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175ADC44" w14:textId="77777777" w:rsidR="00BD60FD" w:rsidRPr="00D9514F" w:rsidRDefault="00BD60FD" w:rsidP="004671ED">
            <w:pPr>
              <w:jc w:val="center"/>
              <w:rPr>
                <w:sz w:val="18"/>
              </w:rPr>
            </w:pPr>
            <w:r w:rsidRPr="00D9514F">
              <w:rPr>
                <w:sz w:val="16"/>
                <w:szCs w:val="16"/>
              </w:rPr>
              <w:t>×</w:t>
            </w:r>
          </w:p>
        </w:tc>
        <w:tc>
          <w:tcPr>
            <w:tcW w:w="1132" w:type="dxa"/>
            <w:tcBorders>
              <w:top w:val="nil"/>
              <w:left w:val="nil"/>
              <w:bottom w:val="single" w:sz="4" w:space="0" w:color="auto"/>
              <w:right w:val="single" w:sz="4" w:space="0" w:color="auto"/>
            </w:tcBorders>
            <w:hideMark/>
          </w:tcPr>
          <w:p w14:paraId="13C0D068" w14:textId="77777777" w:rsidR="00BD60FD" w:rsidRPr="00D9514F" w:rsidRDefault="00BD60FD" w:rsidP="004671ED">
            <w:pPr>
              <w:jc w:val="right"/>
              <w:rPr>
                <w:sz w:val="18"/>
                <w:szCs w:val="18"/>
              </w:rPr>
            </w:pPr>
            <w:r w:rsidRPr="00D9514F">
              <w:rPr>
                <w:sz w:val="18"/>
                <w:szCs w:val="18"/>
              </w:rPr>
              <w:t>21 433 737</w:t>
            </w:r>
          </w:p>
        </w:tc>
        <w:tc>
          <w:tcPr>
            <w:tcW w:w="1132" w:type="dxa"/>
            <w:tcBorders>
              <w:top w:val="nil"/>
              <w:left w:val="nil"/>
              <w:bottom w:val="single" w:sz="4" w:space="0" w:color="auto"/>
              <w:right w:val="single" w:sz="4" w:space="0" w:color="auto"/>
            </w:tcBorders>
            <w:hideMark/>
          </w:tcPr>
          <w:p w14:paraId="6707E5FE" w14:textId="77777777" w:rsidR="00BD60FD" w:rsidRPr="00D9514F" w:rsidRDefault="00BD60FD" w:rsidP="004671ED">
            <w:pPr>
              <w:jc w:val="right"/>
              <w:rPr>
                <w:sz w:val="18"/>
                <w:szCs w:val="18"/>
              </w:rPr>
            </w:pPr>
            <w:r w:rsidRPr="00D9514F">
              <w:rPr>
                <w:sz w:val="18"/>
                <w:szCs w:val="18"/>
              </w:rPr>
              <w:t>13 183 769</w:t>
            </w:r>
          </w:p>
        </w:tc>
        <w:tc>
          <w:tcPr>
            <w:tcW w:w="1132" w:type="dxa"/>
            <w:tcBorders>
              <w:top w:val="nil"/>
              <w:left w:val="nil"/>
              <w:bottom w:val="single" w:sz="4" w:space="0" w:color="auto"/>
              <w:right w:val="single" w:sz="4" w:space="0" w:color="auto"/>
            </w:tcBorders>
            <w:hideMark/>
          </w:tcPr>
          <w:p w14:paraId="350F34AA" w14:textId="77777777" w:rsidR="00BD60FD" w:rsidRPr="00D9514F" w:rsidRDefault="00BD60FD" w:rsidP="004671ED">
            <w:pPr>
              <w:jc w:val="right"/>
              <w:rPr>
                <w:sz w:val="18"/>
                <w:szCs w:val="18"/>
              </w:rPr>
            </w:pPr>
            <w:r w:rsidRPr="00D9514F">
              <w:rPr>
                <w:sz w:val="18"/>
                <w:szCs w:val="18"/>
              </w:rPr>
              <w:t>16 201 220</w:t>
            </w:r>
          </w:p>
        </w:tc>
        <w:tc>
          <w:tcPr>
            <w:tcW w:w="1132" w:type="dxa"/>
            <w:tcBorders>
              <w:top w:val="nil"/>
              <w:left w:val="nil"/>
              <w:bottom w:val="single" w:sz="4" w:space="0" w:color="auto"/>
              <w:right w:val="single" w:sz="4" w:space="0" w:color="auto"/>
            </w:tcBorders>
            <w:hideMark/>
          </w:tcPr>
          <w:p w14:paraId="23642D1C" w14:textId="77777777" w:rsidR="00BD60FD" w:rsidRPr="00D9514F" w:rsidRDefault="00BD60FD" w:rsidP="004671ED">
            <w:pPr>
              <w:jc w:val="right"/>
              <w:rPr>
                <w:sz w:val="18"/>
                <w:szCs w:val="18"/>
              </w:rPr>
            </w:pPr>
            <w:r w:rsidRPr="00D9514F">
              <w:rPr>
                <w:sz w:val="18"/>
                <w:szCs w:val="18"/>
              </w:rPr>
              <w:t>17 562 506</w:t>
            </w:r>
          </w:p>
        </w:tc>
      </w:tr>
      <w:tr w:rsidR="00BD60FD" w:rsidRPr="00D9514F" w14:paraId="475E27F3"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4635404F" w14:textId="77777777" w:rsidR="00BD60FD" w:rsidRPr="00D9514F" w:rsidRDefault="00BD60FD" w:rsidP="00731598">
            <w:pPr>
              <w:jc w:val="both"/>
              <w:rPr>
                <w:sz w:val="18"/>
              </w:rPr>
            </w:pPr>
            <w:r w:rsidRPr="00D9514F">
              <w:rPr>
                <w:sz w:val="18"/>
                <w:lang w:eastAsia="lv-LV"/>
              </w:rPr>
              <w:t>Kopējie izdevumi</w:t>
            </w:r>
            <w:r w:rsidRPr="00D9514F">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03F0FD35" w14:textId="77777777" w:rsidR="00BD60FD" w:rsidRPr="00D9514F" w:rsidRDefault="00BD60FD" w:rsidP="004671ED">
            <w:pPr>
              <w:jc w:val="center"/>
              <w:rPr>
                <w:sz w:val="18"/>
              </w:rPr>
            </w:pPr>
            <w:r w:rsidRPr="00D9514F">
              <w:rPr>
                <w:sz w:val="16"/>
                <w:szCs w:val="16"/>
              </w:rPr>
              <w:t>×</w:t>
            </w:r>
          </w:p>
        </w:tc>
        <w:tc>
          <w:tcPr>
            <w:tcW w:w="1132" w:type="dxa"/>
            <w:tcBorders>
              <w:top w:val="nil"/>
              <w:left w:val="nil"/>
              <w:bottom w:val="single" w:sz="4" w:space="0" w:color="auto"/>
              <w:right w:val="single" w:sz="4" w:space="0" w:color="auto"/>
            </w:tcBorders>
            <w:hideMark/>
          </w:tcPr>
          <w:p w14:paraId="4F2E79F3" w14:textId="77777777" w:rsidR="00BD60FD" w:rsidRPr="00D9514F" w:rsidRDefault="00BD60FD" w:rsidP="004671ED">
            <w:pPr>
              <w:jc w:val="right"/>
              <w:rPr>
                <w:sz w:val="18"/>
                <w:szCs w:val="18"/>
              </w:rPr>
            </w:pPr>
            <w:r w:rsidRPr="00D9514F">
              <w:rPr>
                <w:sz w:val="18"/>
                <w:szCs w:val="18"/>
              </w:rPr>
              <w:t>26,1</w:t>
            </w:r>
          </w:p>
        </w:tc>
        <w:tc>
          <w:tcPr>
            <w:tcW w:w="1132" w:type="dxa"/>
            <w:tcBorders>
              <w:top w:val="nil"/>
              <w:left w:val="nil"/>
              <w:bottom w:val="single" w:sz="4" w:space="0" w:color="auto"/>
              <w:right w:val="single" w:sz="4" w:space="0" w:color="auto"/>
            </w:tcBorders>
            <w:hideMark/>
          </w:tcPr>
          <w:p w14:paraId="450932BF" w14:textId="77777777" w:rsidR="00BD60FD" w:rsidRPr="00D9514F" w:rsidRDefault="00BD60FD" w:rsidP="004671ED">
            <w:pPr>
              <w:jc w:val="right"/>
              <w:rPr>
                <w:sz w:val="18"/>
                <w:szCs w:val="18"/>
              </w:rPr>
            </w:pPr>
            <w:r w:rsidRPr="00D9514F">
              <w:rPr>
                <w:sz w:val="18"/>
                <w:szCs w:val="18"/>
              </w:rPr>
              <w:t>12,7</w:t>
            </w:r>
          </w:p>
        </w:tc>
        <w:tc>
          <w:tcPr>
            <w:tcW w:w="1132" w:type="dxa"/>
            <w:tcBorders>
              <w:top w:val="nil"/>
              <w:left w:val="nil"/>
              <w:bottom w:val="single" w:sz="4" w:space="0" w:color="auto"/>
              <w:right w:val="single" w:sz="4" w:space="0" w:color="auto"/>
            </w:tcBorders>
            <w:hideMark/>
          </w:tcPr>
          <w:p w14:paraId="0CECB091" w14:textId="77777777" w:rsidR="00BD60FD" w:rsidRPr="00D9514F" w:rsidRDefault="00BD60FD" w:rsidP="004671ED">
            <w:pPr>
              <w:jc w:val="right"/>
              <w:rPr>
                <w:sz w:val="18"/>
                <w:szCs w:val="18"/>
              </w:rPr>
            </w:pPr>
            <w:r w:rsidRPr="00D9514F">
              <w:rPr>
                <w:sz w:val="18"/>
                <w:szCs w:val="18"/>
              </w:rPr>
              <w:t>13,9</w:t>
            </w:r>
          </w:p>
        </w:tc>
        <w:tc>
          <w:tcPr>
            <w:tcW w:w="1132" w:type="dxa"/>
            <w:tcBorders>
              <w:top w:val="nil"/>
              <w:left w:val="nil"/>
              <w:bottom w:val="single" w:sz="4" w:space="0" w:color="auto"/>
              <w:right w:val="single" w:sz="4" w:space="0" w:color="auto"/>
            </w:tcBorders>
            <w:hideMark/>
          </w:tcPr>
          <w:p w14:paraId="6F3E62B8" w14:textId="77777777" w:rsidR="00BD60FD" w:rsidRPr="00D9514F" w:rsidRDefault="00BD60FD" w:rsidP="004671ED">
            <w:pPr>
              <w:jc w:val="right"/>
              <w:rPr>
                <w:sz w:val="18"/>
                <w:szCs w:val="18"/>
              </w:rPr>
            </w:pPr>
            <w:r w:rsidRPr="00D9514F">
              <w:rPr>
                <w:sz w:val="18"/>
                <w:szCs w:val="18"/>
              </w:rPr>
              <w:t>13,2</w:t>
            </w:r>
          </w:p>
        </w:tc>
      </w:tr>
      <w:tr w:rsidR="00BD60FD" w:rsidRPr="00D9514F" w14:paraId="35FF9306"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022F7FE8" w14:textId="77777777" w:rsidR="00BD60FD" w:rsidRPr="00D9514F" w:rsidRDefault="00BD60FD" w:rsidP="00731598">
            <w:pPr>
              <w:jc w:val="both"/>
              <w:rPr>
                <w:i/>
                <w:sz w:val="18"/>
                <w:szCs w:val="18"/>
              </w:rPr>
            </w:pPr>
            <w:r w:rsidRPr="00D9514F">
              <w:rPr>
                <w:sz w:val="18"/>
                <w:lang w:eastAsia="lv-LV"/>
              </w:rPr>
              <w:t xml:space="preserve">Finansiālā bilance, </w:t>
            </w:r>
            <w:proofErr w:type="spellStart"/>
            <w:r w:rsidRPr="00D9514F">
              <w:rPr>
                <w:i/>
                <w:sz w:val="18"/>
                <w:szCs w:val="18"/>
                <w:lang w:eastAsia="lv-LV"/>
              </w:rPr>
              <w:t>euro</w:t>
            </w:r>
            <w:proofErr w:type="spellEnd"/>
          </w:p>
        </w:tc>
        <w:tc>
          <w:tcPr>
            <w:tcW w:w="1131" w:type="dxa"/>
            <w:tcBorders>
              <w:top w:val="nil"/>
              <w:left w:val="single" w:sz="4" w:space="0" w:color="auto"/>
              <w:bottom w:val="single" w:sz="4" w:space="0" w:color="auto"/>
              <w:right w:val="single" w:sz="4" w:space="0" w:color="auto"/>
            </w:tcBorders>
            <w:hideMark/>
          </w:tcPr>
          <w:p w14:paraId="734A8699" w14:textId="77777777" w:rsidR="00BD60FD" w:rsidRPr="00D9514F" w:rsidRDefault="00BD60FD" w:rsidP="004671ED">
            <w:pPr>
              <w:jc w:val="right"/>
              <w:rPr>
                <w:sz w:val="18"/>
                <w:szCs w:val="18"/>
              </w:rPr>
            </w:pPr>
            <w:r w:rsidRPr="00D9514F">
              <w:rPr>
                <w:sz w:val="18"/>
                <w:szCs w:val="18"/>
              </w:rPr>
              <w:t>6 218 668</w:t>
            </w:r>
          </w:p>
        </w:tc>
        <w:tc>
          <w:tcPr>
            <w:tcW w:w="1132" w:type="dxa"/>
            <w:tcBorders>
              <w:top w:val="nil"/>
              <w:left w:val="nil"/>
              <w:bottom w:val="single" w:sz="4" w:space="0" w:color="auto"/>
              <w:right w:val="single" w:sz="4" w:space="0" w:color="auto"/>
            </w:tcBorders>
            <w:hideMark/>
          </w:tcPr>
          <w:p w14:paraId="0D1A98F1" w14:textId="77777777" w:rsidR="00BD60FD" w:rsidRPr="00D9514F" w:rsidRDefault="00BD60FD" w:rsidP="004671ED">
            <w:pPr>
              <w:jc w:val="right"/>
              <w:rPr>
                <w:sz w:val="18"/>
                <w:szCs w:val="18"/>
              </w:rPr>
            </w:pPr>
            <w:r w:rsidRPr="00D9514F">
              <w:rPr>
                <w:sz w:val="18"/>
                <w:szCs w:val="18"/>
              </w:rPr>
              <w:t>-4 624 218</w:t>
            </w:r>
          </w:p>
        </w:tc>
        <w:tc>
          <w:tcPr>
            <w:tcW w:w="1132" w:type="dxa"/>
            <w:tcBorders>
              <w:top w:val="nil"/>
              <w:left w:val="nil"/>
              <w:bottom w:val="single" w:sz="4" w:space="0" w:color="auto"/>
              <w:right w:val="single" w:sz="4" w:space="0" w:color="auto"/>
            </w:tcBorders>
            <w:hideMark/>
          </w:tcPr>
          <w:p w14:paraId="506A1B9C" w14:textId="77777777" w:rsidR="00BD60FD" w:rsidRPr="00D9514F" w:rsidRDefault="00BD60FD" w:rsidP="004671ED">
            <w:pPr>
              <w:jc w:val="right"/>
              <w:rPr>
                <w:sz w:val="18"/>
                <w:szCs w:val="18"/>
              </w:rPr>
            </w:pPr>
            <w:r w:rsidRPr="00D9514F">
              <w:rPr>
                <w:sz w:val="18"/>
                <w:szCs w:val="18"/>
              </w:rPr>
              <w:t>827 810</w:t>
            </w:r>
          </w:p>
        </w:tc>
        <w:tc>
          <w:tcPr>
            <w:tcW w:w="1132" w:type="dxa"/>
            <w:tcBorders>
              <w:top w:val="nil"/>
              <w:left w:val="nil"/>
              <w:bottom w:val="single" w:sz="4" w:space="0" w:color="auto"/>
              <w:right w:val="single" w:sz="4" w:space="0" w:color="auto"/>
            </w:tcBorders>
            <w:hideMark/>
          </w:tcPr>
          <w:p w14:paraId="11B20325" w14:textId="77777777" w:rsidR="00BD60FD" w:rsidRPr="00D9514F" w:rsidRDefault="00BD60FD" w:rsidP="004671ED">
            <w:pPr>
              <w:jc w:val="right"/>
              <w:rPr>
                <w:sz w:val="18"/>
                <w:szCs w:val="18"/>
              </w:rPr>
            </w:pPr>
            <w:r w:rsidRPr="00D9514F">
              <w:rPr>
                <w:sz w:val="18"/>
                <w:szCs w:val="18"/>
              </w:rPr>
              <w:t>80 012</w:t>
            </w:r>
          </w:p>
        </w:tc>
        <w:tc>
          <w:tcPr>
            <w:tcW w:w="1132" w:type="dxa"/>
            <w:tcBorders>
              <w:top w:val="nil"/>
              <w:left w:val="nil"/>
              <w:bottom w:val="single" w:sz="4" w:space="0" w:color="auto"/>
              <w:right w:val="single" w:sz="4" w:space="0" w:color="auto"/>
            </w:tcBorders>
            <w:hideMark/>
          </w:tcPr>
          <w:p w14:paraId="752F6340" w14:textId="77777777" w:rsidR="00BD60FD" w:rsidRPr="00D9514F" w:rsidRDefault="00BD60FD" w:rsidP="004671ED">
            <w:pPr>
              <w:jc w:val="right"/>
              <w:rPr>
                <w:sz w:val="18"/>
                <w:szCs w:val="18"/>
              </w:rPr>
            </w:pPr>
            <w:r w:rsidRPr="00D9514F">
              <w:rPr>
                <w:sz w:val="18"/>
                <w:szCs w:val="18"/>
              </w:rPr>
              <w:t>-1 856 764</w:t>
            </w:r>
          </w:p>
        </w:tc>
      </w:tr>
      <w:tr w:rsidR="00BD60FD" w:rsidRPr="00D9514F" w14:paraId="5598DD3B" w14:textId="77777777" w:rsidTr="004671ED">
        <w:trPr>
          <w:trHeight w:val="103"/>
          <w:jc w:val="center"/>
        </w:trPr>
        <w:tc>
          <w:tcPr>
            <w:tcW w:w="3378" w:type="dxa"/>
            <w:tcBorders>
              <w:top w:val="single" w:sz="4" w:space="0" w:color="000000"/>
              <w:left w:val="single" w:sz="4" w:space="0" w:color="000000"/>
              <w:bottom w:val="single" w:sz="4" w:space="0" w:color="000000"/>
              <w:right w:val="single" w:sz="4" w:space="0" w:color="000000"/>
            </w:tcBorders>
            <w:hideMark/>
          </w:tcPr>
          <w:p w14:paraId="28B821ED" w14:textId="77777777" w:rsidR="00BD60FD" w:rsidRPr="00D9514F" w:rsidRDefault="00BD60FD" w:rsidP="00731598">
            <w:pPr>
              <w:jc w:val="both"/>
              <w:rPr>
                <w:sz w:val="18"/>
                <w:szCs w:val="18"/>
              </w:rPr>
            </w:pPr>
            <w:r w:rsidRPr="00D9514F">
              <w:rPr>
                <w:sz w:val="18"/>
                <w:szCs w:val="18"/>
              </w:rPr>
              <w:t xml:space="preserve">Naudas līdzekļi </w:t>
            </w:r>
          </w:p>
        </w:tc>
        <w:tc>
          <w:tcPr>
            <w:tcW w:w="1131" w:type="dxa"/>
            <w:tcBorders>
              <w:top w:val="nil"/>
              <w:left w:val="single" w:sz="4" w:space="0" w:color="auto"/>
              <w:bottom w:val="single" w:sz="4" w:space="0" w:color="auto"/>
              <w:right w:val="single" w:sz="4" w:space="0" w:color="auto"/>
            </w:tcBorders>
            <w:hideMark/>
          </w:tcPr>
          <w:p w14:paraId="3AFA4548" w14:textId="77777777" w:rsidR="00BD60FD" w:rsidRPr="00D9514F" w:rsidRDefault="00BD60FD" w:rsidP="004671ED">
            <w:pPr>
              <w:jc w:val="right"/>
              <w:rPr>
                <w:sz w:val="18"/>
                <w:szCs w:val="18"/>
              </w:rPr>
            </w:pPr>
            <w:r w:rsidRPr="00D9514F">
              <w:rPr>
                <w:sz w:val="18"/>
                <w:szCs w:val="18"/>
              </w:rPr>
              <w:t>-6 218 668</w:t>
            </w:r>
          </w:p>
        </w:tc>
        <w:tc>
          <w:tcPr>
            <w:tcW w:w="1132" w:type="dxa"/>
            <w:tcBorders>
              <w:top w:val="nil"/>
              <w:left w:val="nil"/>
              <w:bottom w:val="single" w:sz="4" w:space="0" w:color="auto"/>
              <w:right w:val="single" w:sz="4" w:space="0" w:color="auto"/>
            </w:tcBorders>
            <w:hideMark/>
          </w:tcPr>
          <w:p w14:paraId="2E40C03C" w14:textId="77777777" w:rsidR="00BD60FD" w:rsidRPr="00D9514F" w:rsidRDefault="00BD60FD" w:rsidP="004671ED">
            <w:pPr>
              <w:jc w:val="right"/>
              <w:rPr>
                <w:sz w:val="18"/>
                <w:szCs w:val="18"/>
              </w:rPr>
            </w:pPr>
            <w:r w:rsidRPr="00D9514F">
              <w:rPr>
                <w:sz w:val="18"/>
                <w:szCs w:val="18"/>
              </w:rPr>
              <w:t>4 624 218</w:t>
            </w:r>
          </w:p>
        </w:tc>
        <w:tc>
          <w:tcPr>
            <w:tcW w:w="1132" w:type="dxa"/>
            <w:tcBorders>
              <w:top w:val="nil"/>
              <w:left w:val="nil"/>
              <w:bottom w:val="single" w:sz="4" w:space="0" w:color="auto"/>
              <w:right w:val="single" w:sz="4" w:space="0" w:color="auto"/>
            </w:tcBorders>
            <w:hideMark/>
          </w:tcPr>
          <w:p w14:paraId="051B98EA" w14:textId="77777777" w:rsidR="00BD60FD" w:rsidRPr="00D9514F" w:rsidRDefault="00BD60FD" w:rsidP="004671ED">
            <w:pPr>
              <w:jc w:val="right"/>
              <w:rPr>
                <w:sz w:val="18"/>
                <w:szCs w:val="18"/>
              </w:rPr>
            </w:pPr>
            <w:r w:rsidRPr="00D9514F">
              <w:rPr>
                <w:sz w:val="18"/>
                <w:szCs w:val="18"/>
              </w:rPr>
              <w:t>-827 810</w:t>
            </w:r>
          </w:p>
        </w:tc>
        <w:tc>
          <w:tcPr>
            <w:tcW w:w="1132" w:type="dxa"/>
            <w:tcBorders>
              <w:top w:val="nil"/>
              <w:left w:val="nil"/>
              <w:bottom w:val="single" w:sz="4" w:space="0" w:color="auto"/>
              <w:right w:val="single" w:sz="4" w:space="0" w:color="auto"/>
            </w:tcBorders>
            <w:hideMark/>
          </w:tcPr>
          <w:p w14:paraId="0EC5F7B1" w14:textId="77777777" w:rsidR="00BD60FD" w:rsidRPr="00D9514F" w:rsidRDefault="00BD60FD" w:rsidP="004671ED">
            <w:pPr>
              <w:jc w:val="right"/>
              <w:rPr>
                <w:sz w:val="18"/>
                <w:szCs w:val="18"/>
              </w:rPr>
            </w:pPr>
            <w:r w:rsidRPr="00D9514F">
              <w:rPr>
                <w:sz w:val="18"/>
                <w:szCs w:val="18"/>
              </w:rPr>
              <w:t>-80 012</w:t>
            </w:r>
          </w:p>
        </w:tc>
        <w:tc>
          <w:tcPr>
            <w:tcW w:w="1132" w:type="dxa"/>
            <w:tcBorders>
              <w:top w:val="nil"/>
              <w:left w:val="nil"/>
              <w:bottom w:val="single" w:sz="4" w:space="0" w:color="auto"/>
              <w:right w:val="single" w:sz="4" w:space="0" w:color="auto"/>
            </w:tcBorders>
            <w:hideMark/>
          </w:tcPr>
          <w:p w14:paraId="5BBBFAFF" w14:textId="77777777" w:rsidR="00BD60FD" w:rsidRPr="00D9514F" w:rsidRDefault="00BD60FD" w:rsidP="004671ED">
            <w:pPr>
              <w:jc w:val="right"/>
              <w:rPr>
                <w:sz w:val="18"/>
                <w:szCs w:val="18"/>
              </w:rPr>
            </w:pPr>
            <w:r w:rsidRPr="00D9514F">
              <w:rPr>
                <w:sz w:val="18"/>
                <w:szCs w:val="18"/>
              </w:rPr>
              <w:t>1 856 764</w:t>
            </w:r>
          </w:p>
        </w:tc>
      </w:tr>
      <w:tr w:rsidR="00BD60FD" w:rsidRPr="00D9514F" w14:paraId="3C5B88B0" w14:textId="77777777" w:rsidTr="004671ED">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646BFD0B" w14:textId="77777777" w:rsidR="00BD60FD" w:rsidRPr="00D9514F" w:rsidRDefault="00BD60FD" w:rsidP="00731598">
            <w:pPr>
              <w:jc w:val="both"/>
              <w:rPr>
                <w:sz w:val="18"/>
                <w:szCs w:val="18"/>
              </w:rPr>
            </w:pPr>
            <w:r w:rsidRPr="00D9514F">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1DD77C52" w14:textId="77777777" w:rsidR="00BD60FD" w:rsidRPr="00D9514F" w:rsidRDefault="00BD60FD" w:rsidP="004671ED">
            <w:pPr>
              <w:jc w:val="right"/>
              <w:rPr>
                <w:sz w:val="18"/>
                <w:szCs w:val="18"/>
              </w:rPr>
            </w:pPr>
            <w:r w:rsidRPr="00D9514F">
              <w:rPr>
                <w:sz w:val="18"/>
                <w:szCs w:val="18"/>
              </w:rPr>
              <w:t>-6 218 668</w:t>
            </w:r>
          </w:p>
        </w:tc>
        <w:tc>
          <w:tcPr>
            <w:tcW w:w="1132" w:type="dxa"/>
            <w:tcBorders>
              <w:top w:val="nil"/>
              <w:left w:val="nil"/>
              <w:bottom w:val="single" w:sz="4" w:space="0" w:color="auto"/>
              <w:right w:val="single" w:sz="4" w:space="0" w:color="auto"/>
            </w:tcBorders>
            <w:hideMark/>
          </w:tcPr>
          <w:p w14:paraId="6EC909C9" w14:textId="77777777" w:rsidR="00BD60FD" w:rsidRPr="00D9514F" w:rsidRDefault="00BD60FD" w:rsidP="004671ED">
            <w:pPr>
              <w:jc w:val="right"/>
              <w:rPr>
                <w:sz w:val="18"/>
                <w:szCs w:val="18"/>
              </w:rPr>
            </w:pPr>
            <w:r w:rsidRPr="00D9514F">
              <w:rPr>
                <w:sz w:val="18"/>
                <w:szCs w:val="18"/>
              </w:rPr>
              <w:t>4 624 218</w:t>
            </w:r>
          </w:p>
        </w:tc>
        <w:tc>
          <w:tcPr>
            <w:tcW w:w="1132" w:type="dxa"/>
            <w:tcBorders>
              <w:top w:val="nil"/>
              <w:left w:val="nil"/>
              <w:bottom w:val="single" w:sz="4" w:space="0" w:color="auto"/>
              <w:right w:val="single" w:sz="4" w:space="0" w:color="auto"/>
            </w:tcBorders>
            <w:hideMark/>
          </w:tcPr>
          <w:p w14:paraId="31896679" w14:textId="77777777" w:rsidR="00BD60FD" w:rsidRPr="00D9514F" w:rsidRDefault="00BD60FD" w:rsidP="004671ED">
            <w:pPr>
              <w:jc w:val="right"/>
              <w:rPr>
                <w:sz w:val="18"/>
                <w:szCs w:val="18"/>
              </w:rPr>
            </w:pPr>
            <w:r w:rsidRPr="00D9514F">
              <w:rPr>
                <w:sz w:val="18"/>
                <w:szCs w:val="18"/>
              </w:rPr>
              <w:t>-827 810</w:t>
            </w:r>
          </w:p>
        </w:tc>
        <w:tc>
          <w:tcPr>
            <w:tcW w:w="1132" w:type="dxa"/>
            <w:tcBorders>
              <w:top w:val="nil"/>
              <w:left w:val="nil"/>
              <w:bottom w:val="single" w:sz="4" w:space="0" w:color="auto"/>
              <w:right w:val="single" w:sz="4" w:space="0" w:color="auto"/>
            </w:tcBorders>
            <w:hideMark/>
          </w:tcPr>
          <w:p w14:paraId="7F2CEC92" w14:textId="77777777" w:rsidR="00BD60FD" w:rsidRPr="00D9514F" w:rsidRDefault="00BD60FD" w:rsidP="004671ED">
            <w:pPr>
              <w:jc w:val="right"/>
              <w:rPr>
                <w:sz w:val="18"/>
                <w:szCs w:val="18"/>
              </w:rPr>
            </w:pPr>
            <w:r w:rsidRPr="00D9514F">
              <w:rPr>
                <w:sz w:val="18"/>
                <w:szCs w:val="18"/>
              </w:rPr>
              <w:t>-80 012</w:t>
            </w:r>
          </w:p>
        </w:tc>
        <w:tc>
          <w:tcPr>
            <w:tcW w:w="1132" w:type="dxa"/>
            <w:tcBorders>
              <w:top w:val="nil"/>
              <w:left w:val="nil"/>
              <w:bottom w:val="single" w:sz="4" w:space="0" w:color="auto"/>
              <w:right w:val="single" w:sz="4" w:space="0" w:color="auto"/>
            </w:tcBorders>
            <w:hideMark/>
          </w:tcPr>
          <w:p w14:paraId="797C9B37" w14:textId="77777777" w:rsidR="00BD60FD" w:rsidRPr="00D9514F" w:rsidRDefault="00BD60FD" w:rsidP="004671ED">
            <w:pPr>
              <w:jc w:val="right"/>
              <w:rPr>
                <w:sz w:val="18"/>
                <w:szCs w:val="18"/>
              </w:rPr>
            </w:pPr>
            <w:r w:rsidRPr="00D9514F">
              <w:rPr>
                <w:sz w:val="18"/>
                <w:szCs w:val="18"/>
              </w:rPr>
              <w:t>1 856 764</w:t>
            </w:r>
          </w:p>
        </w:tc>
      </w:tr>
    </w:tbl>
    <w:bookmarkEnd w:id="86"/>
    <w:p w14:paraId="39852835" w14:textId="77777777" w:rsidR="00BD60FD" w:rsidRPr="00D9514F" w:rsidRDefault="00BD60FD" w:rsidP="00BD60FD">
      <w:pPr>
        <w:spacing w:before="240" w:after="240"/>
        <w:jc w:val="center"/>
        <w:rPr>
          <w:b/>
          <w:lang w:eastAsia="lv-LV"/>
        </w:rPr>
      </w:pPr>
      <w:r w:rsidRPr="00D9514F">
        <w:rPr>
          <w:b/>
          <w:lang w:eastAsia="lv-LV"/>
        </w:rPr>
        <w:lastRenderedPageBreak/>
        <w:t>Izmaiņas izdevumos, salīdzinot 2024. gada plānu ar 2023. gada plānu</w:t>
      </w:r>
    </w:p>
    <w:p w14:paraId="4464533E" w14:textId="77777777" w:rsidR="00BD60FD" w:rsidRPr="00D9514F" w:rsidRDefault="00BD60FD" w:rsidP="00BD60FD">
      <w:pPr>
        <w:spacing w:before="240"/>
        <w:jc w:val="right"/>
        <w:rPr>
          <w:b/>
          <w:lang w:eastAsia="lv-LV"/>
        </w:rPr>
      </w:pPr>
      <w:proofErr w:type="spellStart"/>
      <w:r w:rsidRPr="00D9514F">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BD60FD" w:rsidRPr="00D9514F" w14:paraId="7E64C7C6" w14:textId="77777777" w:rsidTr="004671ED">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57DA5121" w14:textId="77777777" w:rsidR="00BD60FD" w:rsidRPr="00D9514F" w:rsidRDefault="00BD60FD" w:rsidP="004671ED">
            <w:pPr>
              <w:jc w:val="center"/>
              <w:rPr>
                <w:sz w:val="18"/>
              </w:rPr>
            </w:pPr>
            <w:r w:rsidRPr="00D9514F">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D67567F" w14:textId="77777777" w:rsidR="00BD60FD" w:rsidRPr="00D9514F" w:rsidRDefault="00BD60FD" w:rsidP="004671ED">
            <w:pPr>
              <w:jc w:val="center"/>
              <w:rPr>
                <w:sz w:val="18"/>
                <w:lang w:eastAsia="lv-LV"/>
              </w:rPr>
            </w:pPr>
            <w:r w:rsidRPr="00D9514F">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306E3B7A" w14:textId="77777777" w:rsidR="00BD60FD" w:rsidRPr="00D9514F" w:rsidRDefault="00BD60FD" w:rsidP="004671ED">
            <w:pPr>
              <w:jc w:val="center"/>
              <w:rPr>
                <w:sz w:val="18"/>
                <w:lang w:eastAsia="lv-LV"/>
              </w:rPr>
            </w:pPr>
            <w:r w:rsidRPr="00D9514F">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FEC7C2F" w14:textId="77777777" w:rsidR="00BD60FD" w:rsidRPr="00D9514F" w:rsidRDefault="00BD60FD" w:rsidP="004671ED">
            <w:pPr>
              <w:jc w:val="center"/>
              <w:rPr>
                <w:sz w:val="18"/>
                <w:lang w:eastAsia="lv-LV"/>
              </w:rPr>
            </w:pPr>
            <w:r w:rsidRPr="00D9514F">
              <w:rPr>
                <w:sz w:val="18"/>
                <w:szCs w:val="18"/>
                <w:lang w:eastAsia="lv-LV"/>
              </w:rPr>
              <w:t>Izmaiņas</w:t>
            </w:r>
          </w:p>
        </w:tc>
      </w:tr>
      <w:tr w:rsidR="00BD60FD" w:rsidRPr="00D9514F" w14:paraId="590EF3F7"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7B50F9AD" w14:textId="77777777" w:rsidR="00BD60FD" w:rsidRPr="00D9514F" w:rsidRDefault="00BD60FD" w:rsidP="00731598">
            <w:pPr>
              <w:jc w:val="both"/>
              <w:rPr>
                <w:sz w:val="18"/>
                <w:szCs w:val="18"/>
              </w:rPr>
            </w:pPr>
            <w:r w:rsidRPr="00D9514F">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C8760B3" w14:textId="77777777" w:rsidR="00BD60FD" w:rsidRPr="00D9514F" w:rsidRDefault="00BD60FD" w:rsidP="004671ED">
            <w:pPr>
              <w:jc w:val="right"/>
              <w:rPr>
                <w:b/>
                <w:iCs/>
                <w:sz w:val="18"/>
                <w:szCs w:val="18"/>
              </w:rPr>
            </w:pPr>
            <w:r w:rsidRPr="00D9514F">
              <w:rPr>
                <w:b/>
                <w:iCs/>
                <w:sz w:val="18"/>
                <w:szCs w:val="18"/>
              </w:rPr>
              <w:t>563 751</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2095A0CD" w14:textId="77777777" w:rsidR="00BD60FD" w:rsidRPr="00D9514F" w:rsidRDefault="00BD60FD" w:rsidP="004671ED">
            <w:pPr>
              <w:jc w:val="right"/>
              <w:rPr>
                <w:b/>
                <w:iCs/>
                <w:sz w:val="18"/>
                <w:szCs w:val="18"/>
              </w:rPr>
            </w:pPr>
            <w:r w:rsidRPr="00D9514F">
              <w:rPr>
                <w:b/>
                <w:iCs/>
                <w:sz w:val="18"/>
                <w:szCs w:val="18"/>
              </w:rPr>
              <w:t>13 747 520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27468FFF" w14:textId="77777777" w:rsidR="00BD60FD" w:rsidRPr="00D9514F" w:rsidRDefault="00BD60FD" w:rsidP="004671ED">
            <w:pPr>
              <w:jc w:val="right"/>
              <w:rPr>
                <w:b/>
                <w:iCs/>
                <w:sz w:val="18"/>
                <w:szCs w:val="18"/>
              </w:rPr>
            </w:pPr>
            <w:r w:rsidRPr="00D9514F">
              <w:rPr>
                <w:b/>
                <w:iCs/>
                <w:sz w:val="18"/>
                <w:szCs w:val="18"/>
              </w:rPr>
              <w:t>13 183 769</w:t>
            </w:r>
          </w:p>
        </w:tc>
      </w:tr>
      <w:tr w:rsidR="00BD60FD" w:rsidRPr="00D9514F" w14:paraId="2745BA4C" w14:textId="77777777" w:rsidTr="004671ED">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2DB22BC4" w14:textId="77777777" w:rsidR="00BD60FD" w:rsidRPr="00D9514F" w:rsidRDefault="00BD60FD" w:rsidP="00731598">
            <w:pPr>
              <w:ind w:firstLine="313"/>
              <w:jc w:val="both"/>
              <w:rPr>
                <w:sz w:val="16"/>
              </w:rPr>
            </w:pPr>
            <w:r w:rsidRPr="00D9514F">
              <w:rPr>
                <w:i/>
                <w:sz w:val="18"/>
                <w:szCs w:val="18"/>
                <w:lang w:eastAsia="lv-LV"/>
              </w:rPr>
              <w:t>t. sk.:</w:t>
            </w:r>
          </w:p>
        </w:tc>
      </w:tr>
      <w:tr w:rsidR="00BD60FD" w:rsidRPr="00D9514F" w14:paraId="5F914954"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08C303" w14:textId="77777777" w:rsidR="00BD60FD" w:rsidRPr="00D9514F" w:rsidRDefault="00BD60FD" w:rsidP="00731598">
            <w:pPr>
              <w:jc w:val="both"/>
              <w:rPr>
                <w:sz w:val="18"/>
                <w:szCs w:val="18"/>
                <w:u w:val="single"/>
                <w:lang w:eastAsia="lv-LV"/>
              </w:rPr>
            </w:pPr>
            <w:r w:rsidRPr="00D9514F">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02E15EB" w14:textId="77777777" w:rsidR="00BD60FD" w:rsidRPr="00D9514F" w:rsidRDefault="00BD60FD" w:rsidP="004671ED">
            <w:pPr>
              <w:jc w:val="right"/>
              <w:rPr>
                <w:iCs/>
                <w:sz w:val="18"/>
                <w:szCs w:val="18"/>
              </w:rPr>
            </w:pPr>
            <w:r w:rsidRPr="00D9514F">
              <w:rPr>
                <w:iCs/>
                <w:sz w:val="18"/>
                <w:szCs w:val="18"/>
              </w:rPr>
              <w:t>563 751</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230BAB52" w14:textId="77777777" w:rsidR="00BD60FD" w:rsidRPr="00D9514F" w:rsidRDefault="00BD60FD" w:rsidP="004671ED">
            <w:pPr>
              <w:jc w:val="right"/>
              <w:rPr>
                <w:iCs/>
                <w:sz w:val="18"/>
                <w:szCs w:val="18"/>
              </w:rPr>
            </w:pPr>
            <w:r w:rsidRPr="00D9514F">
              <w:rPr>
                <w:iCs/>
                <w:sz w:val="18"/>
                <w:szCs w:val="18"/>
              </w:rPr>
              <w:t>13 747 520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1B81F31" w14:textId="77777777" w:rsidR="00BD60FD" w:rsidRPr="00D9514F" w:rsidRDefault="00BD60FD" w:rsidP="004671ED">
            <w:pPr>
              <w:jc w:val="right"/>
              <w:rPr>
                <w:iCs/>
                <w:sz w:val="18"/>
                <w:szCs w:val="18"/>
              </w:rPr>
            </w:pPr>
            <w:r w:rsidRPr="00D9514F">
              <w:rPr>
                <w:iCs/>
                <w:sz w:val="18"/>
                <w:szCs w:val="18"/>
              </w:rPr>
              <w:t>13 183 769</w:t>
            </w:r>
          </w:p>
        </w:tc>
      </w:tr>
      <w:tr w:rsidR="00BD60FD" w:rsidRPr="00D9514F" w14:paraId="1D425C6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3B71400" w14:textId="77777777" w:rsidR="00BD60FD" w:rsidRPr="00D9514F" w:rsidRDefault="00BD60FD" w:rsidP="00731598">
            <w:pPr>
              <w:jc w:val="both"/>
              <w:rPr>
                <w:i/>
                <w:sz w:val="18"/>
                <w:szCs w:val="18"/>
                <w:lang w:eastAsia="lv-LV"/>
              </w:rPr>
            </w:pPr>
            <w:r w:rsidRPr="00D9514F">
              <w:rPr>
                <w:i/>
                <w:sz w:val="18"/>
                <w:szCs w:val="18"/>
                <w:lang w:eastAsia="lv-LV"/>
              </w:rPr>
              <w:t xml:space="preserve">1. Palielinājums </w:t>
            </w:r>
            <w:proofErr w:type="spellStart"/>
            <w:r w:rsidRPr="00D9514F">
              <w:rPr>
                <w:i/>
                <w:sz w:val="18"/>
                <w:szCs w:val="18"/>
                <w:lang w:eastAsia="lv-LV"/>
              </w:rPr>
              <w:t>pārskaitījumiem</w:t>
            </w:r>
            <w:proofErr w:type="spellEnd"/>
            <w:r w:rsidRPr="00D9514F">
              <w:rPr>
                <w:i/>
                <w:sz w:val="18"/>
                <w:szCs w:val="18"/>
                <w:lang w:eastAsia="lv-LV"/>
              </w:rPr>
              <w:t xml:space="preserve"> medicīnas iestādēm par personas ārstēšanos, aprūpi, medicīnisko un profesionālo rehabilitāciju sakarā ar nelaimes gadījumu darbā vai arodslimību, par protezēšanu, rehabilitācijas līdzekļu iegādi un to remontu, pavadoņu apmaksu un ārstniecības iestādes apmeklēšanai paredzēto ceļa izdevumu apmaksu saistībā ar pakalpojuma saņēmēju skaita prognozēto palielināšanos par 245 personām vidēji gadā (no 453 personām līdz 698 personām) un atlīdzības vidējā apmēra gadā prognozēto palielināšanos par 327,01 </w:t>
            </w:r>
            <w:proofErr w:type="spellStart"/>
            <w:r w:rsidRPr="00D9514F">
              <w:rPr>
                <w:i/>
                <w:sz w:val="18"/>
                <w:szCs w:val="18"/>
                <w:lang w:eastAsia="lv-LV"/>
              </w:rPr>
              <w:t>euro</w:t>
            </w:r>
            <w:proofErr w:type="spellEnd"/>
            <w:r w:rsidRPr="00D9514F">
              <w:rPr>
                <w:i/>
                <w:sz w:val="18"/>
                <w:szCs w:val="18"/>
                <w:lang w:eastAsia="lv-LV"/>
              </w:rPr>
              <w:t xml:space="preserve"> (no 464,28 </w:t>
            </w:r>
            <w:proofErr w:type="spellStart"/>
            <w:r w:rsidRPr="00D9514F">
              <w:rPr>
                <w:i/>
                <w:sz w:val="18"/>
                <w:szCs w:val="18"/>
                <w:lang w:eastAsia="lv-LV"/>
              </w:rPr>
              <w:t>euro</w:t>
            </w:r>
            <w:proofErr w:type="spellEnd"/>
            <w:r w:rsidRPr="00D9514F">
              <w:rPr>
                <w:i/>
                <w:sz w:val="18"/>
                <w:szCs w:val="18"/>
                <w:lang w:eastAsia="lv-LV"/>
              </w:rPr>
              <w:t xml:space="preserve"> līdz 791,29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018720D7"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38038D9B" w14:textId="77777777" w:rsidR="00BD60FD" w:rsidRPr="00D9514F" w:rsidRDefault="00BD60FD" w:rsidP="004671ED">
            <w:pPr>
              <w:jc w:val="right"/>
              <w:rPr>
                <w:iCs/>
                <w:sz w:val="18"/>
                <w:szCs w:val="18"/>
              </w:rPr>
            </w:pPr>
            <w:r w:rsidRPr="00D9514F">
              <w:rPr>
                <w:iCs/>
                <w:sz w:val="18"/>
                <w:szCs w:val="18"/>
              </w:rPr>
              <w:t>341 999</w:t>
            </w:r>
          </w:p>
        </w:tc>
        <w:tc>
          <w:tcPr>
            <w:tcW w:w="1277" w:type="dxa"/>
            <w:tcBorders>
              <w:top w:val="single" w:sz="4" w:space="0" w:color="000000"/>
              <w:left w:val="single" w:sz="4" w:space="0" w:color="000000"/>
              <w:bottom w:val="single" w:sz="4" w:space="0" w:color="000000"/>
              <w:right w:val="single" w:sz="4" w:space="0" w:color="000000"/>
            </w:tcBorders>
            <w:hideMark/>
          </w:tcPr>
          <w:p w14:paraId="7B5C414F" w14:textId="77777777" w:rsidR="00BD60FD" w:rsidRPr="00D9514F" w:rsidRDefault="00BD60FD" w:rsidP="004671ED">
            <w:pPr>
              <w:jc w:val="right"/>
              <w:rPr>
                <w:iCs/>
                <w:sz w:val="18"/>
                <w:szCs w:val="18"/>
              </w:rPr>
            </w:pPr>
            <w:r w:rsidRPr="00D9514F">
              <w:rPr>
                <w:iCs/>
                <w:sz w:val="18"/>
                <w:szCs w:val="18"/>
              </w:rPr>
              <w:t>341 999</w:t>
            </w:r>
          </w:p>
        </w:tc>
      </w:tr>
      <w:tr w:rsidR="00BD60FD" w:rsidRPr="00D9514F" w14:paraId="6833AC9B"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5DE9F47" w14:textId="77777777" w:rsidR="00BD60FD" w:rsidRPr="00D9514F" w:rsidRDefault="00BD60FD" w:rsidP="00731598">
            <w:pPr>
              <w:jc w:val="both"/>
              <w:rPr>
                <w:i/>
                <w:sz w:val="18"/>
                <w:szCs w:val="18"/>
                <w:lang w:eastAsia="lv-LV"/>
              </w:rPr>
            </w:pPr>
            <w:r w:rsidRPr="00D9514F">
              <w:rPr>
                <w:i/>
                <w:sz w:val="18"/>
                <w:szCs w:val="18"/>
                <w:lang w:eastAsia="lv-LV"/>
              </w:rPr>
              <w:t>2.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18911673" w14:textId="77777777" w:rsidR="00BD60FD" w:rsidRPr="00D9514F" w:rsidRDefault="00BD60FD" w:rsidP="004671ED">
            <w:pPr>
              <w:jc w:val="right"/>
              <w:rPr>
                <w:iCs/>
                <w:sz w:val="18"/>
                <w:szCs w:val="18"/>
              </w:rPr>
            </w:pPr>
            <w:r w:rsidRPr="00D9514F">
              <w:rPr>
                <w:iCs/>
                <w:sz w:val="18"/>
                <w:szCs w:val="18"/>
              </w:rPr>
              <w:t>563 751</w:t>
            </w:r>
          </w:p>
        </w:tc>
        <w:tc>
          <w:tcPr>
            <w:tcW w:w="1280" w:type="dxa"/>
            <w:tcBorders>
              <w:top w:val="single" w:sz="4" w:space="0" w:color="000000"/>
              <w:left w:val="single" w:sz="4" w:space="0" w:color="000000"/>
              <w:bottom w:val="single" w:sz="4" w:space="0" w:color="000000"/>
              <w:right w:val="single" w:sz="4" w:space="0" w:color="000000"/>
            </w:tcBorders>
            <w:hideMark/>
          </w:tcPr>
          <w:p w14:paraId="11170156" w14:textId="77777777" w:rsidR="00BD60FD" w:rsidRPr="00D9514F" w:rsidRDefault="00BD60FD" w:rsidP="004671ED">
            <w:pPr>
              <w:jc w:val="right"/>
              <w:rPr>
                <w:iCs/>
                <w:sz w:val="18"/>
                <w:szCs w:val="18"/>
              </w:rPr>
            </w:pPr>
            <w:r w:rsidRPr="00D9514F">
              <w:rPr>
                <w:iCs/>
                <w:sz w:val="18"/>
                <w:szCs w:val="18"/>
              </w:rPr>
              <w:t>12 274 432</w:t>
            </w:r>
          </w:p>
        </w:tc>
        <w:tc>
          <w:tcPr>
            <w:tcW w:w="1277" w:type="dxa"/>
            <w:tcBorders>
              <w:top w:val="single" w:sz="4" w:space="0" w:color="000000"/>
              <w:left w:val="single" w:sz="4" w:space="0" w:color="000000"/>
              <w:bottom w:val="single" w:sz="4" w:space="0" w:color="000000"/>
              <w:right w:val="single" w:sz="4" w:space="0" w:color="000000"/>
            </w:tcBorders>
            <w:hideMark/>
          </w:tcPr>
          <w:p w14:paraId="3A9B05A0" w14:textId="77777777" w:rsidR="00BD60FD" w:rsidRPr="00D9514F" w:rsidRDefault="00BD60FD" w:rsidP="004671ED">
            <w:pPr>
              <w:jc w:val="right"/>
              <w:rPr>
                <w:iCs/>
                <w:sz w:val="18"/>
                <w:szCs w:val="18"/>
              </w:rPr>
            </w:pPr>
            <w:r w:rsidRPr="00D9514F">
              <w:rPr>
                <w:iCs/>
                <w:sz w:val="18"/>
                <w:szCs w:val="18"/>
              </w:rPr>
              <w:t>11 710 681</w:t>
            </w:r>
          </w:p>
        </w:tc>
      </w:tr>
      <w:tr w:rsidR="00BD60FD" w:rsidRPr="00D9514F" w14:paraId="71F1BA2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1719C37" w14:textId="77777777" w:rsidR="00BD60FD" w:rsidRPr="00D9514F" w:rsidRDefault="00BD60FD" w:rsidP="00731598">
            <w:pPr>
              <w:jc w:val="both"/>
              <w:rPr>
                <w:i/>
                <w:sz w:val="18"/>
                <w:szCs w:val="18"/>
                <w:lang w:eastAsia="lv-LV"/>
              </w:rPr>
            </w:pPr>
            <w:r w:rsidRPr="00D9514F">
              <w:rPr>
                <w:i/>
                <w:sz w:val="18"/>
                <w:szCs w:val="18"/>
                <w:lang w:eastAsia="lv-LV"/>
              </w:rPr>
              <w:t xml:space="preserve">2.1.  Palielinājums slimības pabalsta izmaksām saistībā ar pabalsta saņēmēju skaita prognozēto palielināšanos par 30 personām vidēji mēnesī (no 600 personām līdz 630 personām) un pabalsta vidējā apmēra mēnesī prognozēto palielināšanos par 160,27 </w:t>
            </w:r>
            <w:proofErr w:type="spellStart"/>
            <w:r w:rsidRPr="00D9514F">
              <w:rPr>
                <w:i/>
                <w:sz w:val="18"/>
                <w:szCs w:val="18"/>
                <w:lang w:eastAsia="lv-LV"/>
              </w:rPr>
              <w:t>euro</w:t>
            </w:r>
            <w:proofErr w:type="spellEnd"/>
            <w:r w:rsidRPr="00D9514F">
              <w:rPr>
                <w:i/>
                <w:sz w:val="18"/>
                <w:szCs w:val="18"/>
                <w:lang w:eastAsia="lv-LV"/>
              </w:rPr>
              <w:t xml:space="preserve"> (no 1 874,91 </w:t>
            </w:r>
            <w:proofErr w:type="spellStart"/>
            <w:r w:rsidRPr="00D9514F">
              <w:rPr>
                <w:i/>
                <w:sz w:val="18"/>
                <w:szCs w:val="18"/>
                <w:lang w:eastAsia="lv-LV"/>
              </w:rPr>
              <w:t>euro</w:t>
            </w:r>
            <w:proofErr w:type="spellEnd"/>
            <w:r w:rsidRPr="00D9514F">
              <w:rPr>
                <w:i/>
                <w:sz w:val="18"/>
                <w:szCs w:val="18"/>
                <w:lang w:eastAsia="lv-LV"/>
              </w:rPr>
              <w:t xml:space="preserve"> līdz 2 035,18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1E829EA8"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140D611C" w14:textId="77777777" w:rsidR="00BD60FD" w:rsidRPr="00D9514F" w:rsidRDefault="00BD60FD" w:rsidP="004671ED">
            <w:pPr>
              <w:jc w:val="right"/>
              <w:rPr>
                <w:iCs/>
                <w:sz w:val="18"/>
                <w:szCs w:val="18"/>
              </w:rPr>
            </w:pPr>
            <w:r w:rsidRPr="00D9514F">
              <w:rPr>
                <w:iCs/>
                <w:sz w:val="18"/>
                <w:szCs w:val="18"/>
              </w:rPr>
              <w:t>1 886 627</w:t>
            </w:r>
          </w:p>
        </w:tc>
        <w:tc>
          <w:tcPr>
            <w:tcW w:w="1277" w:type="dxa"/>
            <w:tcBorders>
              <w:top w:val="single" w:sz="4" w:space="0" w:color="000000"/>
              <w:left w:val="single" w:sz="4" w:space="0" w:color="000000"/>
              <w:bottom w:val="single" w:sz="4" w:space="0" w:color="000000"/>
              <w:right w:val="single" w:sz="4" w:space="0" w:color="000000"/>
            </w:tcBorders>
            <w:hideMark/>
          </w:tcPr>
          <w:p w14:paraId="60532CFC" w14:textId="77777777" w:rsidR="00BD60FD" w:rsidRPr="00D9514F" w:rsidRDefault="00BD60FD" w:rsidP="004671ED">
            <w:pPr>
              <w:jc w:val="right"/>
              <w:rPr>
                <w:iCs/>
                <w:sz w:val="18"/>
                <w:szCs w:val="18"/>
              </w:rPr>
            </w:pPr>
            <w:r w:rsidRPr="00D9514F">
              <w:rPr>
                <w:iCs/>
                <w:sz w:val="18"/>
                <w:szCs w:val="18"/>
              </w:rPr>
              <w:t>1 886 627</w:t>
            </w:r>
          </w:p>
        </w:tc>
      </w:tr>
      <w:tr w:rsidR="00BD60FD" w:rsidRPr="00D9514F" w14:paraId="44D22FF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17E641F" w14:textId="77777777" w:rsidR="00BD60FD" w:rsidRPr="00D9514F" w:rsidRDefault="00BD60FD" w:rsidP="00731598">
            <w:pPr>
              <w:spacing w:line="254" w:lineRule="auto"/>
              <w:jc w:val="both"/>
              <w:rPr>
                <w:i/>
                <w:sz w:val="18"/>
                <w:szCs w:val="18"/>
                <w:lang w:eastAsia="lv-LV"/>
              </w:rPr>
            </w:pPr>
            <w:r w:rsidRPr="00D9514F">
              <w:rPr>
                <w:i/>
                <w:sz w:val="18"/>
                <w:szCs w:val="18"/>
                <w:lang w:eastAsia="lv-LV"/>
              </w:rPr>
              <w:t xml:space="preserve">2.2. Palielinājums atlīdzības par darbspēju zaudējumu izmaksām saistībā ar atlīdzības saņēmēju skaita prognozēto palielināšanos par 691 personu vidēji mēnesī (no 13 025 personām līdz 13 716 personām) un atlīdzības vidējā apmēra mēnesī prognozēto palielināšanos par 37,61 </w:t>
            </w:r>
            <w:proofErr w:type="spellStart"/>
            <w:r w:rsidRPr="00D9514F">
              <w:rPr>
                <w:i/>
                <w:sz w:val="18"/>
                <w:szCs w:val="18"/>
                <w:lang w:eastAsia="lv-LV"/>
              </w:rPr>
              <w:t>euro</w:t>
            </w:r>
            <w:proofErr w:type="spellEnd"/>
            <w:r w:rsidRPr="00D9514F">
              <w:rPr>
                <w:i/>
                <w:sz w:val="18"/>
                <w:szCs w:val="18"/>
                <w:lang w:eastAsia="lv-LV"/>
              </w:rPr>
              <w:t xml:space="preserve"> (no 502 </w:t>
            </w:r>
            <w:proofErr w:type="spellStart"/>
            <w:r w:rsidRPr="00D9514F">
              <w:rPr>
                <w:i/>
                <w:sz w:val="18"/>
                <w:szCs w:val="18"/>
                <w:lang w:eastAsia="lv-LV"/>
              </w:rPr>
              <w:t>euro</w:t>
            </w:r>
            <w:proofErr w:type="spellEnd"/>
            <w:r w:rsidRPr="00D9514F">
              <w:rPr>
                <w:i/>
                <w:sz w:val="18"/>
                <w:szCs w:val="18"/>
                <w:lang w:eastAsia="lv-LV"/>
              </w:rPr>
              <w:t xml:space="preserve"> līdz 539,61 </w:t>
            </w:r>
            <w:proofErr w:type="spellStart"/>
            <w:r w:rsidRPr="00D9514F">
              <w:rPr>
                <w:i/>
                <w:sz w:val="18"/>
                <w:szCs w:val="18"/>
                <w:lang w:eastAsia="lv-LV"/>
              </w:rPr>
              <w:t>euro</w:t>
            </w:r>
            <w:proofErr w:type="spellEnd"/>
            <w:r w:rsidRPr="00D9514F">
              <w:rPr>
                <w:i/>
                <w:sz w:val="18"/>
                <w:szCs w:val="18"/>
                <w:lang w:eastAsia="lv-LV"/>
              </w:rPr>
              <w:t xml:space="preserve">). Plānoti izdevumi 2023. gada atlīdzību indeksācijai 2024. gadā 4 274 454 </w:t>
            </w:r>
            <w:proofErr w:type="spellStart"/>
            <w:r w:rsidRPr="00D9514F">
              <w:rPr>
                <w:i/>
                <w:sz w:val="18"/>
                <w:szCs w:val="18"/>
                <w:lang w:eastAsia="lv-LV"/>
              </w:rPr>
              <w:t>euro</w:t>
            </w:r>
            <w:proofErr w:type="spellEnd"/>
            <w:r w:rsidRPr="00D9514F">
              <w:rPr>
                <w:i/>
                <w:sz w:val="18"/>
                <w:szCs w:val="18"/>
                <w:lang w:eastAsia="lv-LV"/>
              </w:rPr>
              <w:t xml:space="preserve"> apmērā un atlīdzību indeksācijai 2024. gada 1. oktobrī 1 185 098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48D3D4E6"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019B5B04" w14:textId="77777777" w:rsidR="00BD60FD" w:rsidRPr="00D9514F" w:rsidRDefault="00BD60FD" w:rsidP="004671ED">
            <w:pPr>
              <w:jc w:val="right"/>
              <w:rPr>
                <w:iCs/>
                <w:sz w:val="18"/>
                <w:szCs w:val="18"/>
              </w:rPr>
            </w:pPr>
            <w:r w:rsidRPr="00D9514F">
              <w:rPr>
                <w:iCs/>
                <w:sz w:val="18"/>
                <w:szCs w:val="18"/>
              </w:rPr>
              <w:t>10 353 656</w:t>
            </w:r>
          </w:p>
        </w:tc>
        <w:tc>
          <w:tcPr>
            <w:tcW w:w="1277" w:type="dxa"/>
            <w:tcBorders>
              <w:top w:val="single" w:sz="4" w:space="0" w:color="000000"/>
              <w:left w:val="single" w:sz="4" w:space="0" w:color="000000"/>
              <w:bottom w:val="single" w:sz="4" w:space="0" w:color="000000"/>
              <w:right w:val="single" w:sz="4" w:space="0" w:color="000000"/>
            </w:tcBorders>
            <w:hideMark/>
          </w:tcPr>
          <w:p w14:paraId="3FFF6BAA" w14:textId="77777777" w:rsidR="00BD60FD" w:rsidRPr="00D9514F" w:rsidRDefault="00BD60FD" w:rsidP="004671ED">
            <w:pPr>
              <w:jc w:val="right"/>
              <w:rPr>
                <w:iCs/>
                <w:sz w:val="18"/>
                <w:szCs w:val="18"/>
              </w:rPr>
            </w:pPr>
            <w:r w:rsidRPr="00D9514F">
              <w:rPr>
                <w:iCs/>
                <w:sz w:val="18"/>
                <w:szCs w:val="18"/>
              </w:rPr>
              <w:t>10 353 656</w:t>
            </w:r>
          </w:p>
        </w:tc>
      </w:tr>
      <w:tr w:rsidR="00BD60FD" w:rsidRPr="00D9514F" w14:paraId="3E40BA6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E87593E" w14:textId="77777777" w:rsidR="00BD60FD" w:rsidRPr="00D9514F" w:rsidRDefault="00BD60FD" w:rsidP="00731598">
            <w:pPr>
              <w:spacing w:line="254" w:lineRule="auto"/>
              <w:jc w:val="both"/>
              <w:rPr>
                <w:i/>
                <w:sz w:val="18"/>
                <w:szCs w:val="18"/>
                <w:lang w:eastAsia="lv-LV"/>
              </w:rPr>
            </w:pPr>
            <w:r w:rsidRPr="00D9514F">
              <w:rPr>
                <w:i/>
                <w:sz w:val="18"/>
                <w:szCs w:val="18"/>
                <w:lang w:eastAsia="lv-LV"/>
              </w:rPr>
              <w:t xml:space="preserve">2.3. Palielinājums atlīdzības par apgādnieka zaudējumu izmaksām saistībā ar atlīdzības saņēmēju skaita prognozēto palielināšanos par 2 personām vidēji mēnesī (no 52 personām līdz 54 personām) un atlīdzības vidējā apmēra mēnesī prognozēto palielināšanos par 12,36 </w:t>
            </w:r>
            <w:proofErr w:type="spellStart"/>
            <w:r w:rsidRPr="00D9514F">
              <w:rPr>
                <w:i/>
                <w:sz w:val="18"/>
                <w:szCs w:val="18"/>
                <w:lang w:eastAsia="lv-LV"/>
              </w:rPr>
              <w:t>euro</w:t>
            </w:r>
            <w:proofErr w:type="spellEnd"/>
            <w:r w:rsidRPr="00D9514F">
              <w:rPr>
                <w:i/>
                <w:sz w:val="18"/>
                <w:szCs w:val="18"/>
                <w:lang w:eastAsia="lv-LV"/>
              </w:rPr>
              <w:t xml:space="preserve"> (no 477,01 </w:t>
            </w:r>
            <w:proofErr w:type="spellStart"/>
            <w:r w:rsidRPr="00D9514F">
              <w:rPr>
                <w:i/>
                <w:sz w:val="18"/>
                <w:szCs w:val="18"/>
                <w:lang w:eastAsia="lv-LV"/>
              </w:rPr>
              <w:t>euro</w:t>
            </w:r>
            <w:proofErr w:type="spellEnd"/>
            <w:r w:rsidRPr="00D9514F">
              <w:rPr>
                <w:i/>
                <w:sz w:val="18"/>
                <w:szCs w:val="18"/>
                <w:lang w:eastAsia="lv-LV"/>
              </w:rPr>
              <w:t xml:space="preserve"> līdz 489,37 </w:t>
            </w:r>
            <w:proofErr w:type="spellStart"/>
            <w:r w:rsidRPr="00D9514F">
              <w:rPr>
                <w:i/>
                <w:sz w:val="18"/>
                <w:szCs w:val="18"/>
                <w:lang w:eastAsia="lv-LV"/>
              </w:rPr>
              <w:t>euro</w:t>
            </w:r>
            <w:proofErr w:type="spellEnd"/>
            <w:r w:rsidRPr="00D9514F">
              <w:rPr>
                <w:i/>
                <w:sz w:val="18"/>
                <w:szCs w:val="18"/>
                <w:lang w:eastAsia="lv-LV"/>
              </w:rPr>
              <w:t xml:space="preserve">). Plānoti izdevumi 2023. gada atlīdzību indeksācijai 2024. gadā 15 332 </w:t>
            </w:r>
            <w:proofErr w:type="spellStart"/>
            <w:r w:rsidRPr="00D9514F">
              <w:rPr>
                <w:i/>
                <w:sz w:val="18"/>
                <w:szCs w:val="18"/>
                <w:lang w:eastAsia="lv-LV"/>
              </w:rPr>
              <w:t>euro</w:t>
            </w:r>
            <w:proofErr w:type="spellEnd"/>
            <w:r w:rsidRPr="00D9514F">
              <w:rPr>
                <w:i/>
                <w:sz w:val="18"/>
                <w:szCs w:val="18"/>
                <w:lang w:eastAsia="lv-LV"/>
              </w:rPr>
              <w:t xml:space="preserve"> apmērā un atlīdzību indeksācijai 2024. gada 1. oktobrī 4 239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39778E0B"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3A9112C4" w14:textId="77777777" w:rsidR="00BD60FD" w:rsidRPr="00D9514F" w:rsidRDefault="00BD60FD" w:rsidP="004671ED">
            <w:pPr>
              <w:jc w:val="right"/>
              <w:rPr>
                <w:iCs/>
                <w:sz w:val="18"/>
                <w:szCs w:val="18"/>
              </w:rPr>
            </w:pPr>
            <w:r w:rsidRPr="00D9514F">
              <w:rPr>
                <w:iCs/>
                <w:sz w:val="18"/>
                <w:szCs w:val="18"/>
              </w:rPr>
              <w:t>19 459</w:t>
            </w:r>
          </w:p>
        </w:tc>
        <w:tc>
          <w:tcPr>
            <w:tcW w:w="1277" w:type="dxa"/>
            <w:tcBorders>
              <w:top w:val="single" w:sz="4" w:space="0" w:color="000000"/>
              <w:left w:val="single" w:sz="4" w:space="0" w:color="000000"/>
              <w:bottom w:val="single" w:sz="4" w:space="0" w:color="000000"/>
              <w:right w:val="single" w:sz="4" w:space="0" w:color="000000"/>
            </w:tcBorders>
            <w:hideMark/>
          </w:tcPr>
          <w:p w14:paraId="6A89A9B7" w14:textId="77777777" w:rsidR="00BD60FD" w:rsidRPr="00D9514F" w:rsidRDefault="00BD60FD" w:rsidP="004671ED">
            <w:pPr>
              <w:jc w:val="right"/>
              <w:rPr>
                <w:iCs/>
                <w:sz w:val="18"/>
                <w:szCs w:val="18"/>
              </w:rPr>
            </w:pPr>
            <w:r w:rsidRPr="00D9514F">
              <w:rPr>
                <w:iCs/>
                <w:sz w:val="18"/>
                <w:szCs w:val="18"/>
              </w:rPr>
              <w:t>19 459</w:t>
            </w:r>
          </w:p>
        </w:tc>
      </w:tr>
      <w:tr w:rsidR="00BD60FD" w:rsidRPr="00D9514F" w14:paraId="19142FF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43B0077" w14:textId="77777777" w:rsidR="00BD60FD" w:rsidRPr="00D9514F" w:rsidRDefault="00BD60FD" w:rsidP="00731598">
            <w:pPr>
              <w:spacing w:line="254" w:lineRule="auto"/>
              <w:jc w:val="both"/>
              <w:rPr>
                <w:i/>
                <w:sz w:val="18"/>
                <w:szCs w:val="18"/>
                <w:lang w:eastAsia="lv-LV"/>
              </w:rPr>
            </w:pPr>
            <w:r w:rsidRPr="00D9514F">
              <w:rPr>
                <w:i/>
                <w:sz w:val="18"/>
                <w:szCs w:val="18"/>
                <w:lang w:eastAsia="lv-LV"/>
              </w:rPr>
              <w:t xml:space="preserve">2.4. Palielinājums apbedīšanas pabalsta izmaksām saistībā ar   pabalsta vidējā apmēra mēnesī prognozēto palielināšanos par 187,31 </w:t>
            </w:r>
            <w:proofErr w:type="spellStart"/>
            <w:r w:rsidRPr="00D9514F">
              <w:rPr>
                <w:i/>
                <w:sz w:val="18"/>
                <w:szCs w:val="18"/>
                <w:lang w:eastAsia="lv-LV"/>
              </w:rPr>
              <w:t>euro</w:t>
            </w:r>
            <w:proofErr w:type="spellEnd"/>
            <w:r w:rsidRPr="00D9514F">
              <w:rPr>
                <w:i/>
                <w:sz w:val="18"/>
                <w:szCs w:val="18"/>
                <w:lang w:eastAsia="lv-LV"/>
              </w:rPr>
              <w:t xml:space="preserve"> (no 1 378,65 </w:t>
            </w:r>
            <w:proofErr w:type="spellStart"/>
            <w:r w:rsidRPr="00D9514F">
              <w:rPr>
                <w:i/>
                <w:sz w:val="18"/>
                <w:szCs w:val="18"/>
                <w:lang w:eastAsia="lv-LV"/>
              </w:rPr>
              <w:t>euro</w:t>
            </w:r>
            <w:proofErr w:type="spellEnd"/>
            <w:r w:rsidRPr="00D9514F">
              <w:rPr>
                <w:i/>
                <w:sz w:val="18"/>
                <w:szCs w:val="18"/>
                <w:lang w:eastAsia="lv-LV"/>
              </w:rPr>
              <w:t xml:space="preserve"> līdz 1 565,96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768DBE47"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36C99CF5" w14:textId="77777777" w:rsidR="00BD60FD" w:rsidRPr="00D9514F" w:rsidRDefault="00BD60FD" w:rsidP="004671ED">
            <w:pPr>
              <w:jc w:val="right"/>
              <w:rPr>
                <w:iCs/>
                <w:sz w:val="18"/>
                <w:szCs w:val="18"/>
              </w:rPr>
            </w:pPr>
            <w:r w:rsidRPr="00D9514F">
              <w:rPr>
                <w:iCs/>
                <w:sz w:val="18"/>
                <w:szCs w:val="18"/>
              </w:rPr>
              <w:t>13 486</w:t>
            </w:r>
          </w:p>
        </w:tc>
        <w:tc>
          <w:tcPr>
            <w:tcW w:w="1277" w:type="dxa"/>
            <w:tcBorders>
              <w:top w:val="single" w:sz="4" w:space="0" w:color="000000"/>
              <w:left w:val="single" w:sz="4" w:space="0" w:color="000000"/>
              <w:bottom w:val="single" w:sz="4" w:space="0" w:color="000000"/>
              <w:right w:val="single" w:sz="4" w:space="0" w:color="000000"/>
            </w:tcBorders>
            <w:hideMark/>
          </w:tcPr>
          <w:p w14:paraId="6F9743E2" w14:textId="77777777" w:rsidR="00BD60FD" w:rsidRPr="00D9514F" w:rsidRDefault="00BD60FD" w:rsidP="004671ED">
            <w:pPr>
              <w:jc w:val="right"/>
              <w:rPr>
                <w:iCs/>
                <w:sz w:val="18"/>
                <w:szCs w:val="18"/>
              </w:rPr>
            </w:pPr>
            <w:r w:rsidRPr="00D9514F">
              <w:rPr>
                <w:iCs/>
                <w:sz w:val="18"/>
                <w:szCs w:val="18"/>
              </w:rPr>
              <w:t>13 486</w:t>
            </w:r>
          </w:p>
        </w:tc>
      </w:tr>
      <w:tr w:rsidR="00BD60FD" w:rsidRPr="00D9514F" w14:paraId="60DE07DB"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681AC31" w14:textId="77777777" w:rsidR="00BD60FD" w:rsidRPr="00D9514F" w:rsidRDefault="00BD60FD" w:rsidP="00731598">
            <w:pPr>
              <w:jc w:val="both"/>
              <w:rPr>
                <w:i/>
                <w:sz w:val="18"/>
                <w:szCs w:val="18"/>
                <w:lang w:eastAsia="lv-LV"/>
              </w:rPr>
            </w:pPr>
            <w:r w:rsidRPr="00D9514F">
              <w:rPr>
                <w:i/>
                <w:sz w:val="18"/>
                <w:szCs w:val="18"/>
                <w:lang w:eastAsia="lv-LV"/>
              </w:rPr>
              <w:t xml:space="preserve">2.5. Samazinājums pārējo pabalstu (atlīdzības par ārstēšanu, aprūpi, medicīnisko un profesionālo rehabilitāciju, protezēšanu, rehabilitācijas līdzekļu iegādi un to remontu, pavadoņu apmaksu un ārstniecības iestādes apmeklēšanai paredzēto ceļa izdevumu apmaksu) izmaksām saistībā ar pieprasīto pakalpojumu saņēmēju skaita prognozēto samazinājumu par 32 personām vidēji mēnesī (no 570  personām līdz 538 personām) un pabalsta vidējā apmēra mēnesī prognozēto samazināšanos par 68,98 </w:t>
            </w:r>
            <w:proofErr w:type="spellStart"/>
            <w:r w:rsidRPr="00D9514F">
              <w:rPr>
                <w:i/>
                <w:sz w:val="18"/>
                <w:szCs w:val="18"/>
                <w:lang w:eastAsia="lv-LV"/>
              </w:rPr>
              <w:t>euro</w:t>
            </w:r>
            <w:proofErr w:type="spellEnd"/>
            <w:r w:rsidRPr="00D9514F">
              <w:rPr>
                <w:i/>
                <w:sz w:val="18"/>
                <w:szCs w:val="18"/>
                <w:lang w:eastAsia="lv-LV"/>
              </w:rPr>
              <w:t xml:space="preserve"> (no 308,31 </w:t>
            </w:r>
            <w:proofErr w:type="spellStart"/>
            <w:r w:rsidRPr="00D9514F">
              <w:rPr>
                <w:i/>
                <w:sz w:val="18"/>
                <w:szCs w:val="18"/>
                <w:lang w:eastAsia="lv-LV"/>
              </w:rPr>
              <w:t>euro</w:t>
            </w:r>
            <w:proofErr w:type="spellEnd"/>
            <w:r w:rsidRPr="00D9514F">
              <w:rPr>
                <w:i/>
                <w:sz w:val="18"/>
                <w:szCs w:val="18"/>
                <w:lang w:eastAsia="lv-LV"/>
              </w:rPr>
              <w:t xml:space="preserve"> līdz 239,33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27B79EE1" w14:textId="77777777" w:rsidR="00BD60FD" w:rsidRPr="00D9514F" w:rsidRDefault="00BD60FD" w:rsidP="004671ED">
            <w:pPr>
              <w:jc w:val="right"/>
              <w:rPr>
                <w:iCs/>
                <w:sz w:val="18"/>
                <w:szCs w:val="18"/>
              </w:rPr>
            </w:pPr>
            <w:r w:rsidRPr="00D9514F">
              <w:rPr>
                <w:iCs/>
                <w:sz w:val="18"/>
                <w:szCs w:val="18"/>
              </w:rPr>
              <w:t>563 751</w:t>
            </w:r>
          </w:p>
        </w:tc>
        <w:tc>
          <w:tcPr>
            <w:tcW w:w="1280" w:type="dxa"/>
            <w:tcBorders>
              <w:top w:val="single" w:sz="4" w:space="0" w:color="000000"/>
              <w:left w:val="single" w:sz="4" w:space="0" w:color="000000"/>
              <w:bottom w:val="single" w:sz="4" w:space="0" w:color="000000"/>
              <w:right w:val="single" w:sz="4" w:space="0" w:color="000000"/>
            </w:tcBorders>
            <w:hideMark/>
          </w:tcPr>
          <w:p w14:paraId="4A56F7BA"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056A7A2F" w14:textId="77777777" w:rsidR="00BD60FD" w:rsidRPr="00D9514F" w:rsidRDefault="00BD60FD" w:rsidP="004671ED">
            <w:pPr>
              <w:jc w:val="right"/>
              <w:rPr>
                <w:iCs/>
                <w:sz w:val="18"/>
                <w:szCs w:val="18"/>
              </w:rPr>
            </w:pPr>
            <w:r w:rsidRPr="00D9514F">
              <w:rPr>
                <w:iCs/>
                <w:sz w:val="18"/>
                <w:szCs w:val="18"/>
              </w:rPr>
              <w:t>-563 751</w:t>
            </w:r>
          </w:p>
        </w:tc>
      </w:tr>
      <w:tr w:rsidR="00BD60FD" w:rsidRPr="00D9514F" w14:paraId="5D988277"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0E051E6" w14:textId="77777777" w:rsidR="00BD60FD" w:rsidRPr="00D9514F" w:rsidRDefault="00BD60FD" w:rsidP="00731598">
            <w:pPr>
              <w:jc w:val="both"/>
              <w:rPr>
                <w:i/>
                <w:sz w:val="18"/>
                <w:szCs w:val="18"/>
                <w:lang w:eastAsia="lv-LV"/>
              </w:rPr>
            </w:pPr>
            <w:r w:rsidRPr="00D9514F">
              <w:rPr>
                <w:i/>
                <w:sz w:val="18"/>
                <w:szCs w:val="18"/>
                <w:lang w:eastAsia="lv-LV"/>
              </w:rPr>
              <w:t>2.6. Palielinājums pārmaksāto VSAOI atmaksām saistībā ar darba negadījumu speciālā budžeta īpatsvara palielināšanos no 2,13% līdz 2,24%</w:t>
            </w:r>
          </w:p>
        </w:tc>
        <w:tc>
          <w:tcPr>
            <w:tcW w:w="1277" w:type="dxa"/>
            <w:tcBorders>
              <w:top w:val="single" w:sz="4" w:space="0" w:color="000000"/>
              <w:left w:val="single" w:sz="4" w:space="0" w:color="000000"/>
              <w:bottom w:val="single" w:sz="4" w:space="0" w:color="000000"/>
              <w:right w:val="single" w:sz="4" w:space="0" w:color="000000"/>
            </w:tcBorders>
            <w:hideMark/>
          </w:tcPr>
          <w:p w14:paraId="78B2A943"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9145ED4" w14:textId="77777777" w:rsidR="00BD60FD" w:rsidRPr="00D9514F" w:rsidRDefault="00BD60FD" w:rsidP="004671ED">
            <w:pPr>
              <w:jc w:val="right"/>
              <w:rPr>
                <w:iCs/>
                <w:sz w:val="18"/>
                <w:szCs w:val="18"/>
              </w:rPr>
            </w:pPr>
            <w:r w:rsidRPr="00D9514F">
              <w:rPr>
                <w:iCs/>
                <w:sz w:val="18"/>
                <w:szCs w:val="18"/>
              </w:rPr>
              <w:t>275</w:t>
            </w:r>
          </w:p>
        </w:tc>
        <w:tc>
          <w:tcPr>
            <w:tcW w:w="1277" w:type="dxa"/>
            <w:tcBorders>
              <w:top w:val="single" w:sz="4" w:space="0" w:color="000000"/>
              <w:left w:val="single" w:sz="4" w:space="0" w:color="000000"/>
              <w:bottom w:val="single" w:sz="4" w:space="0" w:color="000000"/>
              <w:right w:val="single" w:sz="4" w:space="0" w:color="000000"/>
            </w:tcBorders>
            <w:hideMark/>
          </w:tcPr>
          <w:p w14:paraId="1D86F603" w14:textId="77777777" w:rsidR="00BD60FD" w:rsidRPr="00D9514F" w:rsidRDefault="00BD60FD" w:rsidP="004671ED">
            <w:pPr>
              <w:jc w:val="right"/>
              <w:rPr>
                <w:iCs/>
                <w:sz w:val="18"/>
                <w:szCs w:val="18"/>
              </w:rPr>
            </w:pPr>
            <w:r w:rsidRPr="00D9514F">
              <w:rPr>
                <w:iCs/>
                <w:sz w:val="18"/>
                <w:szCs w:val="18"/>
              </w:rPr>
              <w:t>275</w:t>
            </w:r>
          </w:p>
        </w:tc>
      </w:tr>
      <w:tr w:rsidR="00BD60FD" w:rsidRPr="00D9514F" w14:paraId="0547D9DE"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ED203F8" w14:textId="77777777" w:rsidR="00BD60FD" w:rsidRPr="00D9514F" w:rsidRDefault="00BD60FD" w:rsidP="00731598">
            <w:pPr>
              <w:jc w:val="both"/>
              <w:rPr>
                <w:i/>
                <w:sz w:val="18"/>
                <w:szCs w:val="18"/>
                <w:lang w:eastAsia="lv-LV"/>
              </w:rPr>
            </w:pPr>
            <w:r w:rsidRPr="00D9514F">
              <w:rPr>
                <w:i/>
                <w:sz w:val="18"/>
                <w:szCs w:val="18"/>
                <w:lang w:eastAsia="lv-LV"/>
              </w:rPr>
              <w:t>2.7.  Palielinājums ES pensiju shēmai pārskaitītajam pensijas kapitālam un obligāto iemaksu nodošanai citai dalībvalstij, ņemot vērā iepriekšējo gadu izpildes tendences un darba negadījumu speciālā budžeta īpatsvara palielināšanos no 2,13% līdz 2,24%</w:t>
            </w:r>
          </w:p>
        </w:tc>
        <w:tc>
          <w:tcPr>
            <w:tcW w:w="1277" w:type="dxa"/>
            <w:tcBorders>
              <w:top w:val="single" w:sz="4" w:space="0" w:color="000000"/>
              <w:left w:val="single" w:sz="4" w:space="0" w:color="000000"/>
              <w:bottom w:val="single" w:sz="4" w:space="0" w:color="000000"/>
              <w:right w:val="single" w:sz="4" w:space="0" w:color="000000"/>
            </w:tcBorders>
            <w:hideMark/>
          </w:tcPr>
          <w:p w14:paraId="19EF1AC9"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04E354C2" w14:textId="77777777" w:rsidR="00BD60FD" w:rsidRPr="00D9514F" w:rsidRDefault="00BD60FD" w:rsidP="004671ED">
            <w:pPr>
              <w:jc w:val="right"/>
              <w:rPr>
                <w:iCs/>
                <w:sz w:val="18"/>
                <w:szCs w:val="18"/>
              </w:rPr>
            </w:pPr>
            <w:r w:rsidRPr="00D9514F">
              <w:rPr>
                <w:iCs/>
                <w:sz w:val="18"/>
                <w:szCs w:val="18"/>
              </w:rPr>
              <w:t>929</w:t>
            </w:r>
          </w:p>
        </w:tc>
        <w:tc>
          <w:tcPr>
            <w:tcW w:w="1277" w:type="dxa"/>
            <w:tcBorders>
              <w:top w:val="single" w:sz="4" w:space="0" w:color="000000"/>
              <w:left w:val="single" w:sz="4" w:space="0" w:color="000000"/>
              <w:bottom w:val="single" w:sz="4" w:space="0" w:color="000000"/>
              <w:right w:val="single" w:sz="4" w:space="0" w:color="000000"/>
            </w:tcBorders>
            <w:hideMark/>
          </w:tcPr>
          <w:p w14:paraId="203751BF" w14:textId="77777777" w:rsidR="00BD60FD" w:rsidRPr="00D9514F" w:rsidRDefault="00BD60FD" w:rsidP="004671ED">
            <w:pPr>
              <w:jc w:val="right"/>
              <w:rPr>
                <w:iCs/>
                <w:sz w:val="18"/>
                <w:szCs w:val="18"/>
              </w:rPr>
            </w:pPr>
            <w:r w:rsidRPr="00D9514F">
              <w:rPr>
                <w:iCs/>
                <w:sz w:val="18"/>
                <w:szCs w:val="18"/>
              </w:rPr>
              <w:t>929</w:t>
            </w:r>
          </w:p>
        </w:tc>
      </w:tr>
      <w:tr w:rsidR="00BD60FD" w:rsidRPr="00D9514F" w14:paraId="5B57358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07DC615" w14:textId="77777777" w:rsidR="00BD60FD" w:rsidRPr="00D9514F" w:rsidRDefault="00BD60FD" w:rsidP="00731598">
            <w:pPr>
              <w:jc w:val="both"/>
              <w:rPr>
                <w:i/>
                <w:sz w:val="18"/>
                <w:szCs w:val="18"/>
                <w:lang w:eastAsia="lv-LV"/>
              </w:rPr>
            </w:pPr>
            <w:r w:rsidRPr="00D9514F">
              <w:rPr>
                <w:i/>
                <w:sz w:val="18"/>
                <w:szCs w:val="18"/>
                <w:lang w:eastAsia="lv-LV"/>
              </w:rPr>
              <w:t xml:space="preserve">3. Valsts budžeta </w:t>
            </w:r>
            <w:proofErr w:type="spellStart"/>
            <w:r w:rsidRPr="00D9514F">
              <w:rPr>
                <w:i/>
                <w:sz w:val="18"/>
                <w:szCs w:val="18"/>
                <w:lang w:eastAsia="lv-LV"/>
              </w:rPr>
              <w:t>transferti</w:t>
            </w:r>
            <w:proofErr w:type="spellEnd"/>
            <w:r w:rsidRPr="00D9514F">
              <w:rPr>
                <w:i/>
                <w:sz w:val="18"/>
                <w:szCs w:val="18"/>
                <w:lang w:eastAsia="lv-LV"/>
              </w:rPr>
              <w:t xml:space="preserve">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6424E274"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76105946" w14:textId="77777777" w:rsidR="00BD60FD" w:rsidRPr="00D9514F" w:rsidRDefault="00BD60FD" w:rsidP="004671ED">
            <w:pPr>
              <w:jc w:val="right"/>
              <w:rPr>
                <w:sz w:val="18"/>
                <w:szCs w:val="18"/>
                <w:lang w:eastAsia="lv-LV"/>
              </w:rPr>
            </w:pPr>
            <w:r w:rsidRPr="00D9514F">
              <w:rPr>
                <w:sz w:val="18"/>
                <w:szCs w:val="18"/>
              </w:rPr>
              <w:t>1 131 089</w:t>
            </w:r>
          </w:p>
          <w:p w14:paraId="6C3DCA2A" w14:textId="77777777" w:rsidR="00BD60FD" w:rsidRPr="00D9514F" w:rsidRDefault="00BD60FD" w:rsidP="004671ED">
            <w:pPr>
              <w:jc w:val="right"/>
              <w:rPr>
                <w:iCs/>
                <w:sz w:val="18"/>
                <w:szCs w:val="18"/>
              </w:rPr>
            </w:pPr>
          </w:p>
        </w:tc>
        <w:tc>
          <w:tcPr>
            <w:tcW w:w="1277" w:type="dxa"/>
            <w:tcBorders>
              <w:top w:val="single" w:sz="4" w:space="0" w:color="000000"/>
              <w:left w:val="single" w:sz="4" w:space="0" w:color="000000"/>
              <w:bottom w:val="single" w:sz="4" w:space="0" w:color="000000"/>
              <w:right w:val="single" w:sz="4" w:space="0" w:color="000000"/>
            </w:tcBorders>
          </w:tcPr>
          <w:p w14:paraId="1981914A" w14:textId="77777777" w:rsidR="00BD60FD" w:rsidRPr="00D9514F" w:rsidRDefault="00BD60FD" w:rsidP="004671ED">
            <w:pPr>
              <w:jc w:val="right"/>
              <w:rPr>
                <w:sz w:val="18"/>
                <w:szCs w:val="18"/>
                <w:lang w:eastAsia="lv-LV"/>
              </w:rPr>
            </w:pPr>
            <w:r w:rsidRPr="00D9514F">
              <w:rPr>
                <w:sz w:val="18"/>
                <w:szCs w:val="18"/>
              </w:rPr>
              <w:t>1 131 089</w:t>
            </w:r>
          </w:p>
          <w:p w14:paraId="1AAF8A3E" w14:textId="77777777" w:rsidR="00BD60FD" w:rsidRPr="00D9514F" w:rsidRDefault="00BD60FD" w:rsidP="004671ED">
            <w:pPr>
              <w:jc w:val="right"/>
              <w:rPr>
                <w:iCs/>
                <w:sz w:val="18"/>
                <w:szCs w:val="18"/>
              </w:rPr>
            </w:pPr>
          </w:p>
        </w:tc>
      </w:tr>
      <w:tr w:rsidR="00BD60FD" w:rsidRPr="00D9514F" w14:paraId="1824AD9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BAC6C8E" w14:textId="77777777" w:rsidR="00BD60FD" w:rsidRPr="00D9514F" w:rsidRDefault="00BD60FD" w:rsidP="00731598">
            <w:pPr>
              <w:jc w:val="both"/>
              <w:rPr>
                <w:i/>
                <w:sz w:val="18"/>
                <w:szCs w:val="18"/>
                <w:lang w:eastAsia="lv-LV"/>
              </w:rPr>
            </w:pPr>
            <w:r w:rsidRPr="00D9514F">
              <w:rPr>
                <w:i/>
                <w:sz w:val="18"/>
                <w:szCs w:val="18"/>
                <w:lang w:eastAsia="lv-LV"/>
              </w:rPr>
              <w:t xml:space="preserve">3.1. Palielinājums valsts budžeta </w:t>
            </w:r>
            <w:proofErr w:type="spellStart"/>
            <w:r w:rsidRPr="00D9514F">
              <w:rPr>
                <w:i/>
                <w:sz w:val="18"/>
                <w:szCs w:val="18"/>
                <w:lang w:eastAsia="lv-LV"/>
              </w:rPr>
              <w:t>transfertam</w:t>
            </w:r>
            <w:proofErr w:type="spellEnd"/>
            <w:r w:rsidRPr="00D9514F">
              <w:rPr>
                <w:i/>
                <w:sz w:val="18"/>
                <w:szCs w:val="18"/>
                <w:lang w:eastAsia="lv-LV"/>
              </w:rPr>
              <w:t xml:space="preserve"> no darba negadījumu speciālā budžeta uz VSAA speciālo budžetu saistībā ar:</w:t>
            </w:r>
          </w:p>
          <w:p w14:paraId="60CD637E" w14:textId="77777777" w:rsidR="00BD60FD" w:rsidRPr="00D9514F" w:rsidRDefault="00BD60FD" w:rsidP="00731598">
            <w:pPr>
              <w:jc w:val="both"/>
              <w:rPr>
                <w:i/>
                <w:sz w:val="18"/>
                <w:szCs w:val="18"/>
                <w:lang w:eastAsia="lv-LV"/>
              </w:rPr>
            </w:pPr>
            <w:r w:rsidRPr="00D9514F">
              <w:rPr>
                <w:i/>
                <w:sz w:val="18"/>
                <w:szCs w:val="18"/>
                <w:lang w:eastAsia="lv-LV"/>
              </w:rPr>
              <w:t xml:space="preserve">- prioritārā pasākuma “Pensiju, pabalstu un atlīdzību piegādes saņēmēja dzīvesvietā samaksas pieauguma kompensēšana” īstenošanu (10 526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426EC5CB" w14:textId="77777777" w:rsidR="00BD60FD" w:rsidRPr="00D9514F" w:rsidRDefault="00BD60FD" w:rsidP="00731598">
            <w:pPr>
              <w:jc w:val="both"/>
              <w:rPr>
                <w:i/>
                <w:sz w:val="18"/>
                <w:szCs w:val="18"/>
                <w:lang w:eastAsia="lv-LV"/>
              </w:rPr>
            </w:pPr>
            <w:r w:rsidRPr="00D9514F">
              <w:rPr>
                <w:i/>
                <w:sz w:val="18"/>
                <w:szCs w:val="18"/>
                <w:lang w:eastAsia="lv-LV"/>
              </w:rPr>
              <w:t xml:space="preserve">- prioritārā pasākuma “Labklājības nozares sniegto pakalpojumu pieejamības nodrošināšana” īstenošanu (18 670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2EA6E19A" w14:textId="77777777" w:rsidR="00BD60FD" w:rsidRPr="00D9514F" w:rsidRDefault="00BD60FD" w:rsidP="00731598">
            <w:pPr>
              <w:jc w:val="both"/>
              <w:rPr>
                <w:i/>
                <w:sz w:val="18"/>
                <w:szCs w:val="18"/>
                <w:lang w:eastAsia="lv-LV"/>
              </w:rPr>
            </w:pPr>
            <w:r w:rsidRPr="00D9514F">
              <w:rPr>
                <w:i/>
                <w:sz w:val="18"/>
                <w:szCs w:val="18"/>
                <w:lang w:eastAsia="lv-LV"/>
              </w:rPr>
              <w:lastRenderedPageBreak/>
              <w:t xml:space="preserve">- prioritārā pasākuma “Publisko personu nomas maksas sadārdzinājums” īstenošanu (5 144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53299727" w14:textId="77777777" w:rsidR="00BD60FD" w:rsidRPr="00D9514F" w:rsidRDefault="00BD60FD" w:rsidP="00731598">
            <w:pPr>
              <w:jc w:val="both"/>
              <w:rPr>
                <w:i/>
                <w:sz w:val="18"/>
                <w:szCs w:val="18"/>
                <w:lang w:eastAsia="lv-LV"/>
              </w:rPr>
            </w:pPr>
            <w:r w:rsidRPr="00D9514F">
              <w:rPr>
                <w:i/>
                <w:sz w:val="18"/>
                <w:szCs w:val="18"/>
                <w:lang w:eastAsia="lv-LV"/>
              </w:rPr>
              <w:t xml:space="preserve">- starpnozaru prioritārā pasākuma “Publisko personu nomas maksas sadārdzinājums” īstenošanu (234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7D989492" w14:textId="77777777" w:rsidR="00BD60FD" w:rsidRPr="00D9514F" w:rsidRDefault="00BD60FD" w:rsidP="00731598">
            <w:pPr>
              <w:jc w:val="both"/>
              <w:rPr>
                <w:i/>
                <w:sz w:val="18"/>
                <w:szCs w:val="18"/>
                <w:lang w:eastAsia="lv-LV"/>
              </w:rPr>
            </w:pPr>
            <w:r w:rsidRPr="00D9514F">
              <w:rPr>
                <w:i/>
                <w:sz w:val="18"/>
                <w:szCs w:val="18"/>
                <w:lang w:eastAsia="lv-LV"/>
              </w:rPr>
              <w:t xml:space="preserve">- dalības maksas nodrošināšanu Starptautiskajā Sociālās drošības asociācijā (58 </w:t>
            </w:r>
            <w:proofErr w:type="spellStart"/>
            <w:r w:rsidRPr="00D9514F">
              <w:rPr>
                <w:i/>
                <w:sz w:val="18"/>
                <w:szCs w:val="18"/>
                <w:lang w:eastAsia="lv-LV"/>
              </w:rPr>
              <w:t>euro</w:t>
            </w:r>
            <w:proofErr w:type="spellEnd"/>
            <w:r w:rsidRPr="00D9514F">
              <w:rPr>
                <w:i/>
                <w:sz w:val="18"/>
                <w:szCs w:val="18"/>
                <w:lang w:eastAsia="lv-LV"/>
              </w:rPr>
              <w:t>);</w:t>
            </w:r>
          </w:p>
          <w:p w14:paraId="6188AA56" w14:textId="77777777" w:rsidR="00BD60FD" w:rsidRPr="00D9514F" w:rsidRDefault="00BD60FD" w:rsidP="00731598">
            <w:pPr>
              <w:jc w:val="both"/>
              <w:rPr>
                <w:i/>
                <w:sz w:val="18"/>
                <w:szCs w:val="18"/>
                <w:lang w:eastAsia="lv-LV"/>
              </w:rPr>
            </w:pPr>
            <w:r w:rsidRPr="00D9514F">
              <w:rPr>
                <w:i/>
                <w:sz w:val="18"/>
                <w:szCs w:val="18"/>
                <w:lang w:eastAsia="lv-LV"/>
              </w:rPr>
              <w:t xml:space="preserve">- darba negadījumu speciālā budžeta īpatsvara palielināšanos no 2,13% līdz 2,24% (24 295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52FB847A" w14:textId="77777777" w:rsidR="00BD60FD" w:rsidRPr="00D9514F" w:rsidRDefault="00BD60FD" w:rsidP="004671ED">
            <w:pPr>
              <w:jc w:val="center"/>
              <w:rPr>
                <w:iCs/>
                <w:sz w:val="18"/>
                <w:szCs w:val="18"/>
              </w:rPr>
            </w:pPr>
            <w:r w:rsidRPr="00D9514F">
              <w:rPr>
                <w:iCs/>
                <w:sz w:val="18"/>
                <w:szCs w:val="18"/>
              </w:rPr>
              <w:lastRenderedPageBreak/>
              <w:t>-</w:t>
            </w:r>
          </w:p>
        </w:tc>
        <w:tc>
          <w:tcPr>
            <w:tcW w:w="1280" w:type="dxa"/>
            <w:tcBorders>
              <w:top w:val="single" w:sz="4" w:space="0" w:color="000000"/>
              <w:left w:val="single" w:sz="4" w:space="0" w:color="000000"/>
              <w:bottom w:val="single" w:sz="4" w:space="0" w:color="000000"/>
              <w:right w:val="single" w:sz="4" w:space="0" w:color="000000"/>
            </w:tcBorders>
            <w:hideMark/>
          </w:tcPr>
          <w:p w14:paraId="161610FE" w14:textId="77777777" w:rsidR="00BD60FD" w:rsidRPr="00D9514F" w:rsidRDefault="00BD60FD" w:rsidP="004671ED">
            <w:pPr>
              <w:jc w:val="right"/>
              <w:rPr>
                <w:iCs/>
                <w:sz w:val="18"/>
                <w:szCs w:val="18"/>
              </w:rPr>
            </w:pPr>
            <w:r w:rsidRPr="00D9514F">
              <w:rPr>
                <w:iCs/>
                <w:sz w:val="18"/>
                <w:szCs w:val="18"/>
              </w:rPr>
              <w:t>58 927</w:t>
            </w:r>
          </w:p>
        </w:tc>
        <w:tc>
          <w:tcPr>
            <w:tcW w:w="1277" w:type="dxa"/>
            <w:tcBorders>
              <w:top w:val="single" w:sz="4" w:space="0" w:color="000000"/>
              <w:left w:val="single" w:sz="4" w:space="0" w:color="000000"/>
              <w:bottom w:val="single" w:sz="4" w:space="0" w:color="000000"/>
              <w:right w:val="single" w:sz="4" w:space="0" w:color="000000"/>
            </w:tcBorders>
            <w:hideMark/>
          </w:tcPr>
          <w:p w14:paraId="67969D7D" w14:textId="77777777" w:rsidR="00BD60FD" w:rsidRPr="00D9514F" w:rsidRDefault="00BD60FD" w:rsidP="004671ED">
            <w:pPr>
              <w:jc w:val="right"/>
              <w:rPr>
                <w:iCs/>
                <w:sz w:val="18"/>
                <w:szCs w:val="18"/>
              </w:rPr>
            </w:pPr>
            <w:r w:rsidRPr="00D9514F">
              <w:rPr>
                <w:iCs/>
                <w:sz w:val="18"/>
                <w:szCs w:val="18"/>
              </w:rPr>
              <w:t>58 927</w:t>
            </w:r>
          </w:p>
        </w:tc>
      </w:tr>
      <w:tr w:rsidR="00BD60FD" w:rsidRPr="00D9514F" w14:paraId="64DFEA0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2251469" w14:textId="77777777" w:rsidR="00BD60FD" w:rsidRPr="00D9514F" w:rsidRDefault="00BD60FD" w:rsidP="00731598">
            <w:pPr>
              <w:jc w:val="both"/>
              <w:rPr>
                <w:i/>
                <w:sz w:val="18"/>
                <w:szCs w:val="18"/>
                <w:lang w:eastAsia="lv-LV"/>
              </w:rPr>
            </w:pPr>
            <w:r w:rsidRPr="00D9514F">
              <w:rPr>
                <w:i/>
                <w:sz w:val="18"/>
                <w:szCs w:val="18"/>
                <w:lang w:eastAsia="lv-LV"/>
              </w:rPr>
              <w:t xml:space="preserve">3.2. Palielinājums darba negadījumu speciālā budžeta izdevumiem iemaksām uz nodarbinātības speciālo budžetu apdrošināšanai bezdarba gadījumam par personām, kuras saņem slimības pabalstu, ja šo personu slimības cēlonis ir nelaimes gadījums darbā vai arodslimība, saistībā ar personu, par kurām veicamas iemaksas, skaita prognozēto palielināšanos par 83 personām vidēji mēnesī (no 1 200 personām līdz 1 283 personām) un iemaksas vidējā apmēra mēnesī prognozēto palielināšanos par 0,98 </w:t>
            </w:r>
            <w:proofErr w:type="spellStart"/>
            <w:r w:rsidRPr="00D9514F">
              <w:rPr>
                <w:i/>
                <w:sz w:val="18"/>
                <w:szCs w:val="18"/>
                <w:lang w:eastAsia="lv-LV"/>
              </w:rPr>
              <w:t>euro</w:t>
            </w:r>
            <w:proofErr w:type="spellEnd"/>
            <w:r w:rsidRPr="00D9514F">
              <w:rPr>
                <w:i/>
                <w:sz w:val="18"/>
                <w:szCs w:val="18"/>
                <w:lang w:eastAsia="lv-LV"/>
              </w:rPr>
              <w:t xml:space="preserve"> (no 15,30 </w:t>
            </w:r>
            <w:proofErr w:type="spellStart"/>
            <w:r w:rsidRPr="00D9514F">
              <w:rPr>
                <w:i/>
                <w:sz w:val="18"/>
                <w:szCs w:val="18"/>
                <w:lang w:eastAsia="lv-LV"/>
              </w:rPr>
              <w:t>euro</w:t>
            </w:r>
            <w:proofErr w:type="spellEnd"/>
            <w:r w:rsidRPr="00D9514F">
              <w:rPr>
                <w:i/>
                <w:sz w:val="18"/>
                <w:szCs w:val="18"/>
                <w:lang w:eastAsia="lv-LV"/>
              </w:rPr>
              <w:t xml:space="preserve"> līdz 16,28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738CD8B5"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D628C6A" w14:textId="77777777" w:rsidR="00BD60FD" w:rsidRPr="00D9514F" w:rsidRDefault="00BD60FD" w:rsidP="004671ED">
            <w:pPr>
              <w:jc w:val="right"/>
              <w:rPr>
                <w:iCs/>
                <w:sz w:val="18"/>
                <w:szCs w:val="18"/>
              </w:rPr>
            </w:pPr>
            <w:r w:rsidRPr="00D9514F">
              <w:rPr>
                <w:iCs/>
                <w:sz w:val="18"/>
                <w:szCs w:val="18"/>
              </w:rPr>
              <w:t>30 324</w:t>
            </w:r>
          </w:p>
        </w:tc>
        <w:tc>
          <w:tcPr>
            <w:tcW w:w="1277" w:type="dxa"/>
            <w:tcBorders>
              <w:top w:val="single" w:sz="4" w:space="0" w:color="000000"/>
              <w:left w:val="single" w:sz="4" w:space="0" w:color="000000"/>
              <w:bottom w:val="single" w:sz="4" w:space="0" w:color="000000"/>
              <w:right w:val="single" w:sz="4" w:space="0" w:color="000000"/>
            </w:tcBorders>
            <w:hideMark/>
          </w:tcPr>
          <w:p w14:paraId="48B1B7AB" w14:textId="77777777" w:rsidR="00BD60FD" w:rsidRPr="00D9514F" w:rsidRDefault="00BD60FD" w:rsidP="004671ED">
            <w:pPr>
              <w:jc w:val="right"/>
              <w:rPr>
                <w:iCs/>
                <w:sz w:val="18"/>
                <w:szCs w:val="18"/>
              </w:rPr>
            </w:pPr>
            <w:r w:rsidRPr="00D9514F">
              <w:rPr>
                <w:iCs/>
                <w:sz w:val="18"/>
                <w:szCs w:val="18"/>
              </w:rPr>
              <w:t>30 324</w:t>
            </w:r>
          </w:p>
        </w:tc>
      </w:tr>
      <w:tr w:rsidR="00BD60FD" w:rsidRPr="00D9514F" w14:paraId="51BEA64C"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D21A5EB" w14:textId="77777777" w:rsidR="00BD60FD" w:rsidRPr="00D9514F" w:rsidRDefault="00BD60FD" w:rsidP="00731598">
            <w:pPr>
              <w:jc w:val="both"/>
              <w:rPr>
                <w:i/>
                <w:sz w:val="18"/>
                <w:szCs w:val="18"/>
                <w:lang w:eastAsia="lv-LV"/>
              </w:rPr>
            </w:pPr>
            <w:r w:rsidRPr="00D9514F">
              <w:rPr>
                <w:i/>
                <w:sz w:val="18"/>
                <w:szCs w:val="18"/>
                <w:lang w:eastAsia="lv-LV"/>
              </w:rPr>
              <w:t xml:space="preserve">3.3. </w:t>
            </w:r>
            <w:r w:rsidRPr="00D9514F">
              <w:rPr>
                <w:i/>
                <w:iCs/>
                <w:sz w:val="18"/>
                <w:szCs w:val="18"/>
                <w:lang w:eastAsia="lv-LV"/>
              </w:rPr>
              <w:t>Palielinājums darba negadījumu speciālā budžeta izdevumiem iemaksām uz valsts pensiju speciālo budžetu valsts pensiju apdrošināšanai par personām, kuras saņem slimības pabalstu, ja šo personu slimības cēlonis ir nelaimes gadījums darbā vai arodslimība, un par</w:t>
            </w:r>
            <w:r w:rsidRPr="00D9514F">
              <w:rPr>
                <w:i/>
                <w:sz w:val="18"/>
                <w:szCs w:val="18"/>
                <w:lang w:eastAsia="lv-LV"/>
              </w:rPr>
              <w:t xml:space="preserve"> nestrādājošām personām ar invaliditāti,</w:t>
            </w:r>
            <w:r w:rsidRPr="00D9514F">
              <w:rPr>
                <w:i/>
                <w:iCs/>
                <w:sz w:val="18"/>
                <w:szCs w:val="18"/>
                <w:lang w:eastAsia="lv-LV"/>
              </w:rPr>
              <w:t xml:space="preserve"> kuras saņem atlīdzību par darbspēju zaudējumu</w:t>
            </w:r>
            <w:r w:rsidRPr="00D9514F">
              <w:rPr>
                <w:i/>
                <w:sz w:val="18"/>
                <w:szCs w:val="18"/>
                <w:lang w:eastAsia="lv-LV"/>
              </w:rPr>
              <w:t xml:space="preserve">, ja šo personu slimības cēlonis ir nelaimes gadījums darbā vai arodslimība, saistībā ar personu, par kurām veicamas iemaksas, skaita prognozēto palielināšanos par 260 personām vidēji mēnesī (no 4 942 personām līdz 5 202 personām) un iemaksas vidējā apmēra mēnesī prognozēto palielināšanos par 9,99 </w:t>
            </w:r>
            <w:proofErr w:type="spellStart"/>
            <w:r w:rsidRPr="00D9514F">
              <w:rPr>
                <w:i/>
                <w:sz w:val="18"/>
                <w:szCs w:val="18"/>
                <w:lang w:eastAsia="lv-LV"/>
              </w:rPr>
              <w:t>euro</w:t>
            </w:r>
            <w:proofErr w:type="spellEnd"/>
            <w:r w:rsidRPr="00D9514F">
              <w:rPr>
                <w:i/>
                <w:sz w:val="18"/>
                <w:szCs w:val="18"/>
                <w:lang w:eastAsia="lv-LV"/>
              </w:rPr>
              <w:t xml:space="preserve"> (no 134,16 </w:t>
            </w:r>
            <w:proofErr w:type="spellStart"/>
            <w:r w:rsidRPr="00D9514F">
              <w:rPr>
                <w:i/>
                <w:sz w:val="18"/>
                <w:szCs w:val="18"/>
                <w:lang w:eastAsia="lv-LV"/>
              </w:rPr>
              <w:t>euro</w:t>
            </w:r>
            <w:proofErr w:type="spellEnd"/>
            <w:r w:rsidRPr="00D9514F">
              <w:rPr>
                <w:i/>
                <w:sz w:val="18"/>
                <w:szCs w:val="18"/>
                <w:lang w:eastAsia="lv-LV"/>
              </w:rPr>
              <w:t xml:space="preserve"> līdz 144,15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0EE71BFD"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532976E0" w14:textId="77777777" w:rsidR="00BD60FD" w:rsidRPr="00D9514F" w:rsidRDefault="00BD60FD" w:rsidP="004671ED">
            <w:pPr>
              <w:jc w:val="right"/>
              <w:rPr>
                <w:iCs/>
                <w:sz w:val="18"/>
                <w:szCs w:val="18"/>
              </w:rPr>
            </w:pPr>
            <w:r w:rsidRPr="00D9514F">
              <w:rPr>
                <w:iCs/>
                <w:sz w:val="18"/>
                <w:szCs w:val="18"/>
              </w:rPr>
              <w:t>1 041 838</w:t>
            </w:r>
          </w:p>
        </w:tc>
        <w:tc>
          <w:tcPr>
            <w:tcW w:w="1277" w:type="dxa"/>
            <w:tcBorders>
              <w:top w:val="single" w:sz="4" w:space="0" w:color="000000"/>
              <w:left w:val="single" w:sz="4" w:space="0" w:color="000000"/>
              <w:bottom w:val="single" w:sz="4" w:space="0" w:color="000000"/>
              <w:right w:val="single" w:sz="4" w:space="0" w:color="000000"/>
            </w:tcBorders>
            <w:hideMark/>
          </w:tcPr>
          <w:p w14:paraId="78C25187" w14:textId="77777777" w:rsidR="00BD60FD" w:rsidRPr="00D9514F" w:rsidRDefault="00BD60FD" w:rsidP="004671ED">
            <w:pPr>
              <w:jc w:val="right"/>
              <w:rPr>
                <w:iCs/>
                <w:sz w:val="18"/>
                <w:szCs w:val="18"/>
              </w:rPr>
            </w:pPr>
            <w:r w:rsidRPr="00D9514F">
              <w:rPr>
                <w:iCs/>
                <w:sz w:val="18"/>
                <w:szCs w:val="18"/>
              </w:rPr>
              <w:t>1 041 838</w:t>
            </w:r>
          </w:p>
        </w:tc>
      </w:tr>
    </w:tbl>
    <w:p w14:paraId="19FE8E00" w14:textId="77777777" w:rsidR="00BD60FD" w:rsidRPr="00D9514F" w:rsidRDefault="00BD60FD" w:rsidP="00BD60FD">
      <w:pPr>
        <w:spacing w:before="240" w:after="240"/>
        <w:jc w:val="center"/>
        <w:rPr>
          <w:b/>
          <w:lang w:eastAsia="lv-LV"/>
        </w:rPr>
      </w:pPr>
      <w:r w:rsidRPr="00D9514F">
        <w:rPr>
          <w:b/>
          <w:lang w:eastAsia="lv-LV"/>
        </w:rPr>
        <w:t>Finansēšana 2024. gada plānā</w:t>
      </w:r>
    </w:p>
    <w:p w14:paraId="559A480D"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0"/>
        <w:gridCol w:w="1280"/>
      </w:tblGrid>
      <w:tr w:rsidR="00BD60FD" w:rsidRPr="00D9514F" w14:paraId="147C0722" w14:textId="77777777" w:rsidTr="004671ED">
        <w:trPr>
          <w:trHeight w:val="283"/>
          <w:tblHeader/>
          <w:jc w:val="center"/>
        </w:trPr>
        <w:tc>
          <w:tcPr>
            <w:tcW w:w="7780" w:type="dxa"/>
            <w:tcBorders>
              <w:top w:val="single" w:sz="4" w:space="0" w:color="000000"/>
              <w:left w:val="single" w:sz="4" w:space="0" w:color="000000"/>
              <w:bottom w:val="single" w:sz="4" w:space="0" w:color="000000"/>
              <w:right w:val="single" w:sz="4" w:space="0" w:color="000000"/>
            </w:tcBorders>
            <w:vAlign w:val="center"/>
            <w:hideMark/>
          </w:tcPr>
          <w:p w14:paraId="1ACB0174" w14:textId="77777777" w:rsidR="00BD60FD" w:rsidRPr="00D9514F" w:rsidRDefault="00BD60FD" w:rsidP="004671ED">
            <w:pPr>
              <w:jc w:val="center"/>
              <w:rPr>
                <w:sz w:val="18"/>
              </w:rPr>
            </w:pPr>
            <w:r w:rsidRPr="00D9514F">
              <w:rPr>
                <w:sz w:val="18"/>
                <w:szCs w:val="18"/>
                <w:lang w:eastAsia="lv-LV"/>
              </w:rPr>
              <w:t>Pasākums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790373BD" w14:textId="77777777" w:rsidR="00BD60FD" w:rsidRPr="00D9514F" w:rsidRDefault="00BD60FD" w:rsidP="004671ED">
            <w:pPr>
              <w:jc w:val="center"/>
              <w:rPr>
                <w:sz w:val="18"/>
                <w:szCs w:val="18"/>
                <w:lang w:eastAsia="lv-LV"/>
              </w:rPr>
            </w:pPr>
            <w:r w:rsidRPr="00D9514F">
              <w:rPr>
                <w:sz w:val="18"/>
                <w:szCs w:val="18"/>
                <w:lang w:eastAsia="lv-LV"/>
              </w:rPr>
              <w:t>2024. gada plāns</w:t>
            </w:r>
          </w:p>
        </w:tc>
      </w:tr>
      <w:tr w:rsidR="00BD60FD" w:rsidRPr="00D9514F" w14:paraId="13B57C1E" w14:textId="77777777" w:rsidTr="004671ED">
        <w:trPr>
          <w:trHeight w:val="142"/>
          <w:tblHeader/>
          <w:jc w:val="center"/>
        </w:trPr>
        <w:tc>
          <w:tcPr>
            <w:tcW w:w="7780" w:type="dxa"/>
            <w:tcBorders>
              <w:top w:val="single" w:sz="4" w:space="0" w:color="000000"/>
              <w:left w:val="single" w:sz="4" w:space="0" w:color="000000"/>
              <w:bottom w:val="single" w:sz="4" w:space="0" w:color="000000"/>
              <w:right w:val="single" w:sz="4" w:space="0" w:color="000000"/>
            </w:tcBorders>
            <w:shd w:val="clear" w:color="auto" w:fill="D9D9D9"/>
            <w:hideMark/>
          </w:tcPr>
          <w:p w14:paraId="752A655C" w14:textId="77777777" w:rsidR="00BD60FD" w:rsidRPr="00D9514F" w:rsidRDefault="00BD60FD" w:rsidP="00731598">
            <w:pPr>
              <w:jc w:val="both"/>
              <w:rPr>
                <w:b/>
                <w:sz w:val="18"/>
                <w:szCs w:val="18"/>
              </w:rPr>
            </w:pPr>
            <w:r w:rsidRPr="00D9514F">
              <w:rPr>
                <w:b/>
                <w:bCs/>
                <w:sz w:val="18"/>
                <w:szCs w:val="18"/>
                <w:lang w:eastAsia="lv-LV"/>
              </w:rPr>
              <w:t>Finansēšana – kopā</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7F7B98" w14:textId="77777777" w:rsidR="00BD60FD" w:rsidRPr="00D9514F" w:rsidRDefault="00BD60FD" w:rsidP="004671ED">
            <w:pPr>
              <w:jc w:val="right"/>
              <w:rPr>
                <w:b/>
                <w:sz w:val="18"/>
                <w:szCs w:val="18"/>
              </w:rPr>
            </w:pPr>
            <w:r w:rsidRPr="00D9514F">
              <w:rPr>
                <w:b/>
                <w:sz w:val="18"/>
                <w:szCs w:val="18"/>
              </w:rPr>
              <w:t>-827 810</w:t>
            </w:r>
          </w:p>
        </w:tc>
      </w:tr>
      <w:tr w:rsidR="00BD60FD" w:rsidRPr="00D9514F" w14:paraId="7B3A933A" w14:textId="77777777" w:rsidTr="004671ED">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34675527" w14:textId="77777777" w:rsidR="00BD60FD" w:rsidRPr="00D9514F" w:rsidRDefault="00BD60FD" w:rsidP="00731598">
            <w:pPr>
              <w:ind w:firstLine="313"/>
              <w:jc w:val="both"/>
              <w:rPr>
                <w:sz w:val="18"/>
                <w:szCs w:val="18"/>
              </w:rPr>
            </w:pPr>
            <w:r w:rsidRPr="00D9514F">
              <w:rPr>
                <w:i/>
                <w:sz w:val="18"/>
                <w:szCs w:val="18"/>
                <w:lang w:eastAsia="lv-LV"/>
              </w:rPr>
              <w:t>t. sk.:</w:t>
            </w:r>
          </w:p>
        </w:tc>
      </w:tr>
      <w:tr w:rsidR="00BD60FD" w:rsidRPr="00D9514F" w14:paraId="4DB97B1E" w14:textId="77777777" w:rsidTr="004671ED">
        <w:trPr>
          <w:trHeight w:val="142"/>
          <w:tblHeader/>
          <w:jc w:val="center"/>
        </w:trPr>
        <w:tc>
          <w:tcPr>
            <w:tcW w:w="7780" w:type="dxa"/>
            <w:tcBorders>
              <w:top w:val="single" w:sz="4" w:space="0" w:color="000000"/>
              <w:left w:val="single" w:sz="4" w:space="0" w:color="000000"/>
              <w:bottom w:val="single" w:sz="4" w:space="0" w:color="000000"/>
              <w:right w:val="single" w:sz="4" w:space="0" w:color="000000"/>
            </w:tcBorders>
            <w:hideMark/>
          </w:tcPr>
          <w:p w14:paraId="112F2503" w14:textId="77777777" w:rsidR="00BD60FD" w:rsidRPr="00D9514F" w:rsidRDefault="00BD60FD" w:rsidP="00731598">
            <w:pPr>
              <w:jc w:val="both"/>
              <w:rPr>
                <w:sz w:val="18"/>
                <w:szCs w:val="18"/>
                <w:lang w:eastAsia="lv-LV"/>
              </w:rPr>
            </w:pPr>
            <w:r w:rsidRPr="00D9514F">
              <w:rPr>
                <w:sz w:val="18"/>
                <w:szCs w:val="18"/>
                <w:u w:val="single"/>
                <w:lang w:eastAsia="lv-LV"/>
              </w:rPr>
              <w:t>Naudas līdzekļi</w:t>
            </w:r>
          </w:p>
        </w:tc>
        <w:tc>
          <w:tcPr>
            <w:tcW w:w="1280" w:type="dxa"/>
            <w:tcBorders>
              <w:top w:val="single" w:sz="4" w:space="0" w:color="000000"/>
              <w:left w:val="single" w:sz="4" w:space="0" w:color="000000"/>
              <w:bottom w:val="single" w:sz="4" w:space="0" w:color="000000"/>
              <w:right w:val="single" w:sz="4" w:space="0" w:color="000000"/>
            </w:tcBorders>
            <w:hideMark/>
          </w:tcPr>
          <w:p w14:paraId="58ABB131" w14:textId="77777777" w:rsidR="00BD60FD" w:rsidRPr="00D9514F" w:rsidRDefault="00BD60FD" w:rsidP="004671ED">
            <w:pPr>
              <w:jc w:val="right"/>
              <w:rPr>
                <w:sz w:val="18"/>
                <w:szCs w:val="18"/>
              </w:rPr>
            </w:pPr>
            <w:r w:rsidRPr="00D9514F">
              <w:rPr>
                <w:sz w:val="18"/>
                <w:szCs w:val="18"/>
              </w:rPr>
              <w:t>-827 810</w:t>
            </w:r>
          </w:p>
        </w:tc>
      </w:tr>
      <w:tr w:rsidR="00BD60FD" w:rsidRPr="00D9514F" w14:paraId="3BE61B46" w14:textId="77777777" w:rsidTr="004671ED">
        <w:trPr>
          <w:trHeight w:val="142"/>
          <w:tblHeader/>
          <w:jc w:val="center"/>
        </w:trPr>
        <w:tc>
          <w:tcPr>
            <w:tcW w:w="7780" w:type="dxa"/>
            <w:tcBorders>
              <w:top w:val="single" w:sz="4" w:space="0" w:color="000000"/>
              <w:left w:val="single" w:sz="4" w:space="0" w:color="000000"/>
              <w:bottom w:val="single" w:sz="4" w:space="0" w:color="000000"/>
              <w:right w:val="single" w:sz="4" w:space="0" w:color="000000"/>
            </w:tcBorders>
            <w:hideMark/>
          </w:tcPr>
          <w:p w14:paraId="5FB51154" w14:textId="77777777" w:rsidR="00BD60FD" w:rsidRPr="00D9514F" w:rsidRDefault="00BD60FD" w:rsidP="00731598">
            <w:pPr>
              <w:jc w:val="both"/>
              <w:rPr>
                <w:i/>
                <w:sz w:val="18"/>
                <w:szCs w:val="18"/>
                <w:lang w:eastAsia="lv-LV"/>
              </w:rPr>
            </w:pPr>
            <w:r w:rsidRPr="00D9514F">
              <w:rPr>
                <w:i/>
                <w:sz w:val="18"/>
                <w:szCs w:val="18"/>
              </w:rPr>
              <w:t>Valsts speciālā budžeta naudas līdzekļu atlikumu izmaiņas (palielinājums (–) vai samazinājums (+))</w:t>
            </w:r>
          </w:p>
        </w:tc>
        <w:tc>
          <w:tcPr>
            <w:tcW w:w="1280" w:type="dxa"/>
            <w:tcBorders>
              <w:top w:val="single" w:sz="4" w:space="0" w:color="000000"/>
              <w:left w:val="single" w:sz="4" w:space="0" w:color="000000"/>
              <w:bottom w:val="single" w:sz="4" w:space="0" w:color="000000"/>
              <w:right w:val="single" w:sz="4" w:space="0" w:color="000000"/>
            </w:tcBorders>
            <w:hideMark/>
          </w:tcPr>
          <w:p w14:paraId="40669EC7" w14:textId="77777777" w:rsidR="00BD60FD" w:rsidRPr="00D9514F" w:rsidRDefault="00BD60FD" w:rsidP="004671ED">
            <w:pPr>
              <w:jc w:val="right"/>
              <w:rPr>
                <w:i/>
                <w:sz w:val="18"/>
                <w:szCs w:val="18"/>
              </w:rPr>
            </w:pPr>
            <w:r w:rsidRPr="00D9514F">
              <w:rPr>
                <w:i/>
                <w:sz w:val="18"/>
                <w:szCs w:val="18"/>
              </w:rPr>
              <w:t>-827 810</w:t>
            </w:r>
          </w:p>
        </w:tc>
      </w:tr>
    </w:tbl>
    <w:p w14:paraId="05B12440" w14:textId="77777777" w:rsidR="00BD60FD" w:rsidRPr="00D9514F" w:rsidRDefault="00BD60FD" w:rsidP="00BD60FD">
      <w:pPr>
        <w:widowControl w:val="0"/>
        <w:spacing w:before="240" w:after="240"/>
        <w:jc w:val="center"/>
        <w:rPr>
          <w:b/>
        </w:rPr>
      </w:pPr>
      <w:r w:rsidRPr="00D9514F">
        <w:rPr>
          <w:b/>
        </w:rPr>
        <w:t>04.04.00 Invaliditātes, maternitātes un slimības speciālais budžets</w:t>
      </w:r>
    </w:p>
    <w:p w14:paraId="77C85A3A" w14:textId="77777777" w:rsidR="00BD60FD" w:rsidRPr="00D9514F" w:rsidRDefault="00BD60FD" w:rsidP="0028280E">
      <w:pPr>
        <w:spacing w:before="120"/>
        <w:jc w:val="both"/>
        <w:rPr>
          <w:u w:val="single"/>
          <w:lang w:eastAsia="lv-LV"/>
        </w:rPr>
      </w:pPr>
      <w:r w:rsidRPr="00D9514F">
        <w:rPr>
          <w:u w:val="single"/>
          <w:lang w:eastAsia="lv-LV"/>
        </w:rPr>
        <w:t>Apakšprogrammas mērķis:</w:t>
      </w:r>
    </w:p>
    <w:p w14:paraId="5C3A5F00" w14:textId="77777777" w:rsidR="00BD60FD" w:rsidRPr="00D9514F" w:rsidRDefault="00BD60FD" w:rsidP="0028280E">
      <w:pPr>
        <w:spacing w:before="120"/>
        <w:ind w:firstLine="717"/>
        <w:jc w:val="both"/>
      </w:pPr>
      <w:r w:rsidRPr="00D9514F">
        <w:t>nodrošināt ienākumu kompensāciju slimības, maternitātes, paternitātes, invaliditātes, bērna kopšanas gadījumā un pabalstu apdrošinātās personas vai tās apgādībā bijuša ģimenes locekļa nāves gadījumā.</w:t>
      </w:r>
    </w:p>
    <w:p w14:paraId="465B6D9F" w14:textId="77777777" w:rsidR="00BD60FD" w:rsidRPr="00D9514F" w:rsidRDefault="00BD60FD" w:rsidP="0028280E">
      <w:pPr>
        <w:spacing w:before="120"/>
        <w:jc w:val="both"/>
        <w:rPr>
          <w:bCs/>
          <w:u w:val="single"/>
        </w:rPr>
      </w:pPr>
      <w:r w:rsidRPr="00D9514F">
        <w:rPr>
          <w:bCs/>
          <w:u w:val="single"/>
        </w:rPr>
        <w:t>Galvenās aktivitātes:</w:t>
      </w:r>
    </w:p>
    <w:p w14:paraId="3C8958CF" w14:textId="77777777" w:rsidR="00BD60FD" w:rsidRPr="00D9514F" w:rsidRDefault="00BD60FD" w:rsidP="0028280E">
      <w:pPr>
        <w:numPr>
          <w:ilvl w:val="0"/>
          <w:numId w:val="21"/>
        </w:numPr>
        <w:spacing w:before="120" w:after="120"/>
        <w:ind w:left="1077" w:hanging="357"/>
        <w:jc w:val="both"/>
      </w:pPr>
      <w:r w:rsidRPr="00D9514F">
        <w:rPr>
          <w:lang w:eastAsia="lv-LV"/>
        </w:rPr>
        <w:t>nodrošināt 2023. gada oktobrī veiktās pensiju un piemaksas pie invaliditātes pensijas apmēra par vienu apdrošināšanas stāža gadu, kas uzkrāts līdz 1995. gada 31.decembrim, indeksācijas izmaksas 2024. gadā, kā arī pensiju, tai skaitā piemaksas pie invaliditātes pensijas, plānoto indeksāciju 2024. gada oktobrī</w:t>
      </w:r>
      <w:r w:rsidRPr="00D9514F">
        <w:t>;</w:t>
      </w:r>
    </w:p>
    <w:p w14:paraId="7C20D430" w14:textId="77777777" w:rsidR="00BD60FD" w:rsidRPr="00D9514F" w:rsidRDefault="00BD60FD" w:rsidP="0028280E">
      <w:pPr>
        <w:numPr>
          <w:ilvl w:val="0"/>
          <w:numId w:val="21"/>
        </w:numPr>
        <w:spacing w:before="120" w:after="120"/>
        <w:ind w:left="1077" w:hanging="357"/>
        <w:jc w:val="both"/>
      </w:pPr>
      <w:r w:rsidRPr="00D9514F">
        <w:t xml:space="preserve">nodrošināt slimības pabalstu vispārējā saslimšanas gadījumā izmaksas 80% apmērā no apdrošinātās personas apdrošināšanas iemaksu algas par laiku no darba nespējas 10. dienas līdz darbspēju atgūšanas dienai, bet ne ilgāku par 26 nedēļām, ja darba nespēja ir nepārtraukta, vai nav ilgāka par 52 nedēļām triju gadu periodā, ja darba nespēja atkārtojas ar pārtraukumiem, (pabalsta vidējais apmērs mēnesī 1 311,06 </w:t>
      </w:r>
      <w:proofErr w:type="spellStart"/>
      <w:r w:rsidRPr="00D9514F">
        <w:rPr>
          <w:i/>
        </w:rPr>
        <w:t>euro</w:t>
      </w:r>
      <w:proofErr w:type="spellEnd"/>
      <w:r w:rsidRPr="00D9514F">
        <w:t>);</w:t>
      </w:r>
    </w:p>
    <w:p w14:paraId="12793139" w14:textId="77777777" w:rsidR="00BD60FD" w:rsidRPr="00D9514F" w:rsidRDefault="00BD60FD" w:rsidP="0028280E">
      <w:pPr>
        <w:numPr>
          <w:ilvl w:val="0"/>
          <w:numId w:val="21"/>
        </w:numPr>
        <w:spacing w:before="120" w:after="120"/>
        <w:ind w:left="1077" w:hanging="357"/>
        <w:jc w:val="both"/>
      </w:pPr>
      <w:r w:rsidRPr="00D9514F">
        <w:lastRenderedPageBreak/>
        <w:t xml:space="preserve">nodrošināt invaliditātes pensiju izmaksas atkarībā no indivīda apdrošināšanas iemaksu algas un apdrošināšanas stāža ilguma un </w:t>
      </w:r>
      <w:r w:rsidRPr="00D9514F">
        <w:rPr>
          <w:lang w:eastAsia="lv-LV"/>
        </w:rPr>
        <w:t xml:space="preserve">invaliditātes smaguma pakāpes </w:t>
      </w:r>
      <w:r w:rsidRPr="00D9514F">
        <w:t xml:space="preserve">(pensijas vidējais apmērs mēnesī 336,62 </w:t>
      </w:r>
      <w:proofErr w:type="spellStart"/>
      <w:r w:rsidRPr="00D9514F">
        <w:rPr>
          <w:i/>
        </w:rPr>
        <w:t>euro</w:t>
      </w:r>
      <w:proofErr w:type="spellEnd"/>
      <w:r w:rsidRPr="00D9514F">
        <w:t>), tai skaitā:</w:t>
      </w:r>
    </w:p>
    <w:p w14:paraId="4E620DE1" w14:textId="77777777" w:rsidR="00BD60FD" w:rsidRPr="00D9514F" w:rsidRDefault="00BD60FD" w:rsidP="0028280E">
      <w:pPr>
        <w:numPr>
          <w:ilvl w:val="0"/>
          <w:numId w:val="25"/>
        </w:numPr>
        <w:spacing w:before="120" w:after="120"/>
        <w:ind w:left="1418" w:hanging="284"/>
        <w:jc w:val="both"/>
        <w:rPr>
          <w:szCs w:val="24"/>
        </w:rPr>
      </w:pPr>
      <w:r w:rsidRPr="00D9514F">
        <w:rPr>
          <w:szCs w:val="24"/>
        </w:rPr>
        <w:t>piemaksu, kas laika periodā no 2009. gada 1. janvāra līdz 2014. gada 31. decembrim piešķirta pie invaliditātes pensijas par apdrošināšanas stāžu, kas uzkrāts līdz 1995. gada 31. decembrim, izmaksas (</w:t>
      </w:r>
      <w:r w:rsidRPr="00D9514F">
        <w:rPr>
          <w:szCs w:val="24"/>
          <w:lang w:eastAsia="lv-LV"/>
        </w:rPr>
        <w:t xml:space="preserve">piemaksas vidējais apmērs mēnesī 15,03 </w:t>
      </w:r>
      <w:proofErr w:type="spellStart"/>
      <w:r w:rsidRPr="00D9514F">
        <w:rPr>
          <w:i/>
          <w:szCs w:val="24"/>
          <w:lang w:eastAsia="lv-LV"/>
        </w:rPr>
        <w:t>euro</w:t>
      </w:r>
      <w:proofErr w:type="spellEnd"/>
      <w:r w:rsidRPr="00D9514F">
        <w:rPr>
          <w:szCs w:val="24"/>
          <w:lang w:eastAsia="lv-LV"/>
        </w:rPr>
        <w:t xml:space="preserve">). Ar 2012. gada 1. janvāri piemaksas piešķiršana tika pārtraukta. Piešķirot invaliditātes pensiju no jauna, piemaksa, kas bija piešķirta līdz pensijas piešķiršanai no jauna, saglabājas. Sākot ar 2024. gada 1. janvāri tiek atjaunota pakāpeniska piemaksu piešķiršana par apdrošināšanas stāžu, kas uzkrāts līdz 1995. gada 31. decembrim. Piemaksas atjaunošanu paredzēts veikt pakāpeniski – atbilstoši pensijas piešķiršanas gadiem. 2024. gadā tās piešķirs personām, kurām pensija piešķirta 2012., 2013. un 2014. gadā. Ar 2014. gadu piemaksas tiek finansētas no valsts pamatbudžeta, invaliditātes, maternitātes un slimības speciālajā budžetā saņemot </w:t>
      </w:r>
      <w:proofErr w:type="spellStart"/>
      <w:r w:rsidRPr="00D9514F">
        <w:rPr>
          <w:szCs w:val="24"/>
          <w:lang w:eastAsia="lv-LV"/>
        </w:rPr>
        <w:t>transferta</w:t>
      </w:r>
      <w:proofErr w:type="spellEnd"/>
      <w:r w:rsidRPr="00D9514F">
        <w:rPr>
          <w:szCs w:val="24"/>
          <w:lang w:eastAsia="lv-LV"/>
        </w:rPr>
        <w:t xml:space="preserve"> ieņēmumus no valsts pamatbudžeta un piemaksu izmaksājot kopā ar invaliditātes pensiju</w:t>
      </w:r>
      <w:r w:rsidRPr="00D9514F">
        <w:rPr>
          <w:szCs w:val="24"/>
        </w:rPr>
        <w:t>;</w:t>
      </w:r>
    </w:p>
    <w:p w14:paraId="22BB5718" w14:textId="77777777" w:rsidR="00BD60FD" w:rsidRPr="00D9514F" w:rsidRDefault="00BD60FD" w:rsidP="0028280E">
      <w:pPr>
        <w:numPr>
          <w:ilvl w:val="0"/>
          <w:numId w:val="25"/>
        </w:numPr>
        <w:spacing w:before="120" w:after="120"/>
        <w:ind w:left="1418" w:hanging="284"/>
        <w:jc w:val="both"/>
        <w:rPr>
          <w:szCs w:val="24"/>
        </w:rPr>
      </w:pPr>
      <w:r w:rsidRPr="00D9514F">
        <w:rPr>
          <w:szCs w:val="24"/>
        </w:rPr>
        <w:t xml:space="preserve">minimālās invaliditātes pensijas izmaksas – minimālās invaliditātes pensijas apmērs tiek noteikts personām ar I invaliditātes grupu 273,60 </w:t>
      </w:r>
      <w:proofErr w:type="spellStart"/>
      <w:r w:rsidRPr="00D9514F">
        <w:rPr>
          <w:i/>
          <w:szCs w:val="24"/>
        </w:rPr>
        <w:t>euro</w:t>
      </w:r>
      <w:proofErr w:type="spellEnd"/>
      <w:r w:rsidRPr="00D9514F">
        <w:rPr>
          <w:szCs w:val="24"/>
        </w:rPr>
        <w:t xml:space="preserve"> mēnesī, personām ar I invaliditātes grupu kopš bērnības 329,60 </w:t>
      </w:r>
      <w:proofErr w:type="spellStart"/>
      <w:r w:rsidRPr="00D9514F">
        <w:rPr>
          <w:i/>
          <w:szCs w:val="24"/>
        </w:rPr>
        <w:t>euro</w:t>
      </w:r>
      <w:proofErr w:type="spellEnd"/>
      <w:r w:rsidRPr="00D9514F">
        <w:rPr>
          <w:szCs w:val="24"/>
        </w:rPr>
        <w:t xml:space="preserve"> mēnesī, personām ar II invaliditātes grupu 239,40 </w:t>
      </w:r>
      <w:proofErr w:type="spellStart"/>
      <w:r w:rsidRPr="00D9514F">
        <w:rPr>
          <w:i/>
          <w:szCs w:val="24"/>
        </w:rPr>
        <w:t>euro</w:t>
      </w:r>
      <w:proofErr w:type="spellEnd"/>
      <w:r w:rsidRPr="00D9514F">
        <w:rPr>
          <w:szCs w:val="24"/>
        </w:rPr>
        <w:t xml:space="preserve"> mēnesī, personām ar II invaliditātes grupu kopš bērnības 288,40 </w:t>
      </w:r>
      <w:proofErr w:type="spellStart"/>
      <w:r w:rsidRPr="00D9514F">
        <w:rPr>
          <w:i/>
          <w:szCs w:val="24"/>
        </w:rPr>
        <w:t>euro</w:t>
      </w:r>
      <w:proofErr w:type="spellEnd"/>
      <w:r w:rsidRPr="00D9514F">
        <w:rPr>
          <w:szCs w:val="24"/>
        </w:rPr>
        <w:t xml:space="preserve"> mēnesī, personām ar III invaliditātes grupu 171 </w:t>
      </w:r>
      <w:proofErr w:type="spellStart"/>
      <w:r w:rsidRPr="00D9514F">
        <w:rPr>
          <w:i/>
          <w:szCs w:val="24"/>
        </w:rPr>
        <w:t>euro</w:t>
      </w:r>
      <w:proofErr w:type="spellEnd"/>
      <w:r w:rsidRPr="00D9514F">
        <w:rPr>
          <w:szCs w:val="24"/>
        </w:rPr>
        <w:t xml:space="preserve"> mēnesī un personām ar III invaliditātes grupu kopš bērnības 206 </w:t>
      </w:r>
      <w:proofErr w:type="spellStart"/>
      <w:r w:rsidRPr="00D9514F">
        <w:rPr>
          <w:i/>
          <w:szCs w:val="24"/>
        </w:rPr>
        <w:t>euro</w:t>
      </w:r>
      <w:proofErr w:type="spellEnd"/>
      <w:r w:rsidRPr="00D9514F">
        <w:rPr>
          <w:szCs w:val="24"/>
        </w:rPr>
        <w:t xml:space="preserve"> mēnesī:</w:t>
      </w:r>
    </w:p>
    <w:p w14:paraId="0808EBD8" w14:textId="77777777" w:rsidR="00BD60FD" w:rsidRPr="00D9514F" w:rsidRDefault="00BD60FD" w:rsidP="0028280E">
      <w:pPr>
        <w:numPr>
          <w:ilvl w:val="0"/>
          <w:numId w:val="21"/>
        </w:numPr>
        <w:spacing w:before="120" w:after="120"/>
        <w:ind w:left="1077" w:hanging="357"/>
        <w:jc w:val="both"/>
      </w:pPr>
      <w:r w:rsidRPr="00D9514F">
        <w:rPr>
          <w:lang w:eastAsia="lv-LV"/>
        </w:rPr>
        <w:t>nodrošināt pensiju saskaņā ar speciāliem lēmumiem izmaksas</w:t>
      </w:r>
      <w:r w:rsidRPr="00D9514F">
        <w:t xml:space="preserve"> – ar speciālu lēmumu piešķirta invaliditātes pensija ČAES avārijas seku likvidēšanas dalībniekam (pensijas </w:t>
      </w:r>
      <w:r w:rsidRPr="00D9514F">
        <w:rPr>
          <w:lang w:eastAsia="lv-LV"/>
        </w:rPr>
        <w:t xml:space="preserve">vidējais apmērs mēnesī 79,18 </w:t>
      </w:r>
      <w:proofErr w:type="spellStart"/>
      <w:r w:rsidRPr="00D9514F">
        <w:rPr>
          <w:i/>
          <w:lang w:eastAsia="lv-LV"/>
        </w:rPr>
        <w:t>euro</w:t>
      </w:r>
      <w:proofErr w:type="spellEnd"/>
      <w:r w:rsidRPr="00D9514F">
        <w:rPr>
          <w:lang w:eastAsia="lv-LV"/>
        </w:rPr>
        <w:t>)</w:t>
      </w:r>
      <w:r w:rsidRPr="00D9514F">
        <w:t>;</w:t>
      </w:r>
    </w:p>
    <w:p w14:paraId="594C72D1" w14:textId="77777777" w:rsidR="00BD60FD" w:rsidRPr="00D9514F" w:rsidRDefault="00BD60FD" w:rsidP="0028280E">
      <w:pPr>
        <w:numPr>
          <w:ilvl w:val="0"/>
          <w:numId w:val="21"/>
        </w:numPr>
        <w:spacing w:before="120" w:after="120"/>
        <w:ind w:left="1077" w:hanging="357"/>
        <w:jc w:val="both"/>
      </w:pPr>
      <w:r w:rsidRPr="00D9514F">
        <w:t xml:space="preserve">nodrošināt maternitātes pabalstu izmaksas, </w:t>
      </w:r>
      <w:r w:rsidRPr="00D9514F">
        <w:rPr>
          <w:lang w:eastAsia="lv-LV"/>
        </w:rPr>
        <w:t xml:space="preserve">80% apmērā no </w:t>
      </w:r>
      <w:r w:rsidRPr="00D9514F">
        <w:t>apdrošinātās personas</w:t>
      </w:r>
      <w:r w:rsidRPr="00D9514F">
        <w:rPr>
          <w:lang w:eastAsia="lv-LV"/>
        </w:rPr>
        <w:t xml:space="preserve"> sociālās apdrošināšanas iemaksu algas</w:t>
      </w:r>
      <w:r w:rsidRPr="00D9514F">
        <w:t xml:space="preserve"> (pabalsta vidējais apmērs mēnesī 4 877,51 </w:t>
      </w:r>
      <w:proofErr w:type="spellStart"/>
      <w:r w:rsidRPr="00D9514F">
        <w:rPr>
          <w:i/>
        </w:rPr>
        <w:t>euro</w:t>
      </w:r>
      <w:proofErr w:type="spellEnd"/>
      <w:r w:rsidRPr="00D9514F">
        <w:t>);</w:t>
      </w:r>
    </w:p>
    <w:p w14:paraId="64DDA25A" w14:textId="77777777" w:rsidR="00BD60FD" w:rsidRPr="00D9514F" w:rsidRDefault="00BD60FD" w:rsidP="0028280E">
      <w:pPr>
        <w:numPr>
          <w:ilvl w:val="0"/>
          <w:numId w:val="21"/>
        </w:numPr>
        <w:spacing w:before="120" w:after="120"/>
        <w:ind w:left="1077" w:hanging="357"/>
        <w:jc w:val="both"/>
      </w:pPr>
      <w:r w:rsidRPr="00D9514F">
        <w:t>nodrošināt paternitātes pabalstu izmaksas,</w:t>
      </w:r>
      <w:r w:rsidRPr="00D9514F">
        <w:rPr>
          <w:lang w:eastAsia="lv-LV"/>
        </w:rPr>
        <w:t xml:space="preserve"> 80% apmērā no </w:t>
      </w:r>
      <w:r w:rsidRPr="00D9514F">
        <w:t>apdrošinātās personas</w:t>
      </w:r>
      <w:r w:rsidRPr="00D9514F">
        <w:rPr>
          <w:lang w:eastAsia="lv-LV"/>
        </w:rPr>
        <w:t xml:space="preserve"> sociālās apdrošināšanas iemaksu algas </w:t>
      </w:r>
      <w:r w:rsidRPr="00D9514F">
        <w:t xml:space="preserve">(pabalsta vidējais apmērs mēnesī 748,47 </w:t>
      </w:r>
      <w:proofErr w:type="spellStart"/>
      <w:r w:rsidRPr="00D9514F">
        <w:rPr>
          <w:i/>
        </w:rPr>
        <w:t>euro</w:t>
      </w:r>
      <w:proofErr w:type="spellEnd"/>
      <w:r w:rsidRPr="00D9514F">
        <w:t>). Paternitātes pabalstu izmaksā par 10 darba dienām;</w:t>
      </w:r>
    </w:p>
    <w:p w14:paraId="25AA3C26" w14:textId="77777777" w:rsidR="00BD60FD" w:rsidRPr="00D9514F" w:rsidRDefault="00BD60FD" w:rsidP="0028280E">
      <w:pPr>
        <w:numPr>
          <w:ilvl w:val="0"/>
          <w:numId w:val="21"/>
        </w:numPr>
        <w:spacing w:before="120" w:after="120"/>
        <w:ind w:left="1077" w:hanging="357"/>
        <w:jc w:val="both"/>
      </w:pPr>
      <w:r w:rsidRPr="00D9514F">
        <w:t xml:space="preserve">nodrošināt vecāku pabalsta izmaksas (pabalsta vidējais apmērs mēnesī 672,02 </w:t>
      </w:r>
      <w:proofErr w:type="spellStart"/>
      <w:r w:rsidRPr="00D9514F">
        <w:rPr>
          <w:i/>
        </w:rPr>
        <w:t>euro</w:t>
      </w:r>
      <w:proofErr w:type="spellEnd"/>
      <w:r w:rsidRPr="00D9514F">
        <w:t>), ievērojot, ka bērna kopšanai par vienu un to pašu bērnu ir tiesības izvēlēties kopējo periodu vecāku pabalsta saņemšanai, ko veido vecāku pabalsts un vecāku pabalsta nenododamā daļa, kas katram vecākam pienākas divus kalendāra mēnešus. Ir iespējams izvēlēties vienu no šādiem pabalsta saņemšanas periodiem:</w:t>
      </w:r>
    </w:p>
    <w:p w14:paraId="0ED25566" w14:textId="77777777" w:rsidR="00BD60FD" w:rsidRPr="00D9514F" w:rsidRDefault="00BD60FD" w:rsidP="0028280E">
      <w:pPr>
        <w:numPr>
          <w:ilvl w:val="0"/>
          <w:numId w:val="35"/>
        </w:numPr>
        <w:spacing w:before="120" w:after="120"/>
        <w:jc w:val="both"/>
      </w:pPr>
      <w:r w:rsidRPr="00D9514F">
        <w:t>19 mēneši, no kuriem 15 mēnešus no bērna piedzimšanas dienas var izmantot līdz dienai, kad bērns sasniedz pusotra gada vecumu, bet nenododamo daļu, kas pienākas divus kalendāra mēnešus vienam vecākam, katrs no vecākiem var izmantot līdz dienai, kad bērns sasniedz astoņu gadu vecumu (pabalsta apmērs 43,75% apmērā no personas vidējās apdrošināšanas iemaksu algas);</w:t>
      </w:r>
    </w:p>
    <w:p w14:paraId="3622EA7E" w14:textId="77777777" w:rsidR="00BD60FD" w:rsidRPr="00D9514F" w:rsidRDefault="00BD60FD" w:rsidP="0028280E">
      <w:pPr>
        <w:numPr>
          <w:ilvl w:val="0"/>
          <w:numId w:val="35"/>
        </w:numPr>
        <w:spacing w:before="120" w:after="120"/>
        <w:jc w:val="both"/>
      </w:pPr>
      <w:r w:rsidRPr="00D9514F">
        <w:t>13 mēneši, no kuriem deviņus mēnešus no bērna piedzimšanas dienas var izmantot līdz dienai, kad bērns sasniedz viena gada vecumu, bet nenododamo daļu, kas pienākas divus kalendāra mēnešus vienam vecākam, katrs no vecākiem var izmantot līdz dienai, kad bērns sasniedz astoņu gadu vecumu (pabalsta apmērs 60% apmērā no personas vidējās apdrošināšanas iemaksu algas);</w:t>
      </w:r>
    </w:p>
    <w:p w14:paraId="748AC5B4" w14:textId="77777777" w:rsidR="00BD60FD" w:rsidRPr="00D9514F" w:rsidRDefault="00BD60FD" w:rsidP="0028280E">
      <w:pPr>
        <w:spacing w:before="120"/>
        <w:ind w:left="1077"/>
        <w:jc w:val="both"/>
      </w:pPr>
      <w:r w:rsidRPr="00D9514F">
        <w:rPr>
          <w:lang w:eastAsia="lv-LV"/>
        </w:rPr>
        <w:lastRenderedPageBreak/>
        <w:t xml:space="preserve">Pabalsta saņēmējam, kurš ir nodarbināts bērna kopšanas laikā, bet neatrodas bērna kopšanas atvaļinājumā, vai bērna kopšanas laikā gūst ienākumus kā </w:t>
      </w:r>
      <w:proofErr w:type="spellStart"/>
      <w:r w:rsidRPr="00D9514F">
        <w:rPr>
          <w:lang w:eastAsia="lv-LV"/>
        </w:rPr>
        <w:t>pašnodarbinātais</w:t>
      </w:r>
      <w:proofErr w:type="spellEnd"/>
      <w:r w:rsidRPr="00D9514F">
        <w:rPr>
          <w:lang w:eastAsia="lv-LV"/>
        </w:rPr>
        <w:t>, ir tiesības saņemt pabalstu 50% no piešķirtā vecāku pabalsta apmēra</w:t>
      </w:r>
      <w:r w:rsidRPr="00D9514F">
        <w:t>;</w:t>
      </w:r>
    </w:p>
    <w:p w14:paraId="0ACF73BE" w14:textId="77777777" w:rsidR="00BD60FD" w:rsidRPr="00D9514F" w:rsidRDefault="00BD60FD" w:rsidP="0028280E">
      <w:pPr>
        <w:numPr>
          <w:ilvl w:val="0"/>
          <w:numId w:val="21"/>
        </w:numPr>
        <w:spacing w:before="120" w:after="120"/>
        <w:ind w:left="1077" w:hanging="357"/>
        <w:jc w:val="both"/>
      </w:pPr>
      <w:r w:rsidRPr="00D9514F">
        <w:t>nodrošināt darbā nodarītā kaitējuma atlīdzību izmaksas, ja konstatēts fakts, ka darba devējs, kurš atbildīgs par darbā nodarīto kaitējumu, vairs nav nosakāms (</w:t>
      </w:r>
      <w:r w:rsidRPr="00D9514F">
        <w:rPr>
          <w:lang w:eastAsia="lv-LV"/>
        </w:rPr>
        <w:t xml:space="preserve">atlīdzības vidējais apmērs mēnesī 171,86 </w:t>
      </w:r>
      <w:proofErr w:type="spellStart"/>
      <w:r w:rsidRPr="00D9514F">
        <w:rPr>
          <w:i/>
          <w:lang w:eastAsia="lv-LV"/>
        </w:rPr>
        <w:t>euro</w:t>
      </w:r>
      <w:proofErr w:type="spellEnd"/>
      <w:r w:rsidRPr="00D9514F">
        <w:rPr>
          <w:lang w:eastAsia="lv-LV"/>
        </w:rPr>
        <w:t>, kas</w:t>
      </w:r>
      <w:r w:rsidRPr="00D9514F">
        <w:t xml:space="preserve"> atkarīgs no invaliditātes smaguma pakāpes (invaliditātes grupas) un aprēķinātā invaliditātes pensijas apmēra), tai skaitā nodrošinot minimālās atlīdzības izmaksas 95,90 </w:t>
      </w:r>
      <w:proofErr w:type="spellStart"/>
      <w:r w:rsidRPr="00D9514F">
        <w:rPr>
          <w:i/>
        </w:rPr>
        <w:t>euro</w:t>
      </w:r>
      <w:proofErr w:type="spellEnd"/>
      <w:r w:rsidRPr="00D9514F">
        <w:rPr>
          <w:i/>
        </w:rPr>
        <w:t xml:space="preserve"> </w:t>
      </w:r>
      <w:r w:rsidRPr="00D9514F">
        <w:t xml:space="preserve">mēnesī (par darbspēju zaudējumu no 10 – 19 procentiem) un 137 </w:t>
      </w:r>
      <w:proofErr w:type="spellStart"/>
      <w:r w:rsidRPr="00D9514F">
        <w:rPr>
          <w:i/>
        </w:rPr>
        <w:t>euro</w:t>
      </w:r>
      <w:proofErr w:type="spellEnd"/>
      <w:r w:rsidRPr="00D9514F">
        <w:t xml:space="preserve"> mēnesī (par darbspēju zaudējumu virs 20 procentiem);</w:t>
      </w:r>
    </w:p>
    <w:p w14:paraId="5398027C" w14:textId="77777777" w:rsidR="00BD60FD" w:rsidRPr="00D9514F" w:rsidRDefault="00BD60FD" w:rsidP="0028280E">
      <w:pPr>
        <w:numPr>
          <w:ilvl w:val="0"/>
          <w:numId w:val="21"/>
        </w:numPr>
        <w:spacing w:before="120" w:after="120"/>
        <w:ind w:left="1077" w:hanging="357"/>
        <w:jc w:val="both"/>
      </w:pPr>
      <w:r w:rsidRPr="00D9514F">
        <w:t>nodrošināt apbedīšanas pabalstu izmaksas apdrošinātās personas vai viņa apgādībā bijuša ģimenes locekļa nāves gadījumā (</w:t>
      </w:r>
      <w:r w:rsidRPr="00D9514F">
        <w:rPr>
          <w:lang w:eastAsia="lv-LV"/>
        </w:rPr>
        <w:t xml:space="preserve">pabalsta vidējais apmērs mēnesī 2 189,68 </w:t>
      </w:r>
      <w:proofErr w:type="spellStart"/>
      <w:r w:rsidRPr="00D9514F">
        <w:rPr>
          <w:i/>
          <w:lang w:eastAsia="lv-LV"/>
        </w:rPr>
        <w:t>euro</w:t>
      </w:r>
      <w:proofErr w:type="spellEnd"/>
      <w:r w:rsidRPr="00D9514F">
        <w:rPr>
          <w:lang w:eastAsia="lv-LV"/>
        </w:rPr>
        <w:t xml:space="preserve">, kas noteikts </w:t>
      </w:r>
      <w:r w:rsidRPr="00D9514F">
        <w:t xml:space="preserve">mirušās personas divkāršas apdrošināšanas iemaksu algas apmērā, bet ne mazāk par valstī noteikto mēneša vidējo apdrošināšanas iemaksu algu, kas noteikta likumā paredzētajā kārtībā, vai trīskāršā sociālā nodrošinājuma pabalsta apmērā apdrošinātās personas apgādībā bijuša ģimenes locekļa nāves gadījumā), tai skaitā nodrošinot apbedīšanas pabalsta minimālā apmērā izmaksas sociāli apdrošinātas personas apgādībā bijuša ģimenes locekļa nāves gadījumā 411 </w:t>
      </w:r>
      <w:proofErr w:type="spellStart"/>
      <w:r w:rsidRPr="00D9514F">
        <w:rPr>
          <w:i/>
          <w:iCs/>
        </w:rPr>
        <w:t>euro</w:t>
      </w:r>
      <w:proofErr w:type="spellEnd"/>
      <w:r w:rsidRPr="00D9514F">
        <w:t>;</w:t>
      </w:r>
    </w:p>
    <w:p w14:paraId="09A42D4F" w14:textId="77777777" w:rsidR="00BD60FD" w:rsidRPr="00D9514F" w:rsidRDefault="00BD60FD" w:rsidP="0028280E">
      <w:pPr>
        <w:numPr>
          <w:ilvl w:val="0"/>
          <w:numId w:val="21"/>
        </w:numPr>
        <w:spacing w:before="120" w:after="120"/>
        <w:ind w:left="1077" w:hanging="357"/>
        <w:contextualSpacing/>
        <w:jc w:val="both"/>
        <w:rPr>
          <w:szCs w:val="24"/>
        </w:rPr>
      </w:pPr>
      <w:r w:rsidRPr="00D9514F">
        <w:rPr>
          <w:szCs w:val="24"/>
        </w:rPr>
        <w:t>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w:t>
      </w:r>
      <w:r w:rsidRPr="00D9514F">
        <w:rPr>
          <w:szCs w:val="24"/>
          <w:lang w:eastAsia="lv-LV"/>
        </w:rPr>
        <w:t xml:space="preserve">pabalsta vidējais apmērs mēnesī 186,84 </w:t>
      </w:r>
      <w:proofErr w:type="spellStart"/>
      <w:r w:rsidRPr="00D9514F">
        <w:rPr>
          <w:i/>
          <w:szCs w:val="24"/>
          <w:lang w:eastAsia="lv-LV"/>
        </w:rPr>
        <w:t>euro</w:t>
      </w:r>
      <w:proofErr w:type="spellEnd"/>
      <w:r w:rsidRPr="00D9514F">
        <w:rPr>
          <w:szCs w:val="24"/>
          <w:lang w:eastAsia="lv-LV"/>
        </w:rPr>
        <w:t xml:space="preserve">), </w:t>
      </w:r>
      <w:r w:rsidRPr="00D9514F">
        <w:rPr>
          <w:szCs w:val="24"/>
        </w:rPr>
        <w:t xml:space="preserve">tai skaitā nodrošinot pabalsta izmaksas minimālās invaliditātes pensijas saņēmēja (personas ar I invaliditātes grupu) nāves gadījumā pārdzīvojušajam laulātajam 136,80 </w:t>
      </w:r>
      <w:proofErr w:type="spellStart"/>
      <w:r w:rsidRPr="00D9514F">
        <w:rPr>
          <w:i/>
          <w:szCs w:val="24"/>
        </w:rPr>
        <w:t>euro</w:t>
      </w:r>
      <w:proofErr w:type="spellEnd"/>
      <w:r w:rsidRPr="00D9514F">
        <w:rPr>
          <w:szCs w:val="24"/>
        </w:rPr>
        <w:t xml:space="preserve"> mēnesī, personas ar I invaliditātes grupu kopš bērnības nāves gadījumā – 164,80 </w:t>
      </w:r>
      <w:proofErr w:type="spellStart"/>
      <w:r w:rsidRPr="00D9514F">
        <w:rPr>
          <w:i/>
          <w:szCs w:val="24"/>
        </w:rPr>
        <w:t>euro</w:t>
      </w:r>
      <w:proofErr w:type="spellEnd"/>
      <w:r w:rsidRPr="00D9514F">
        <w:rPr>
          <w:szCs w:val="24"/>
        </w:rPr>
        <w:t xml:space="preserve"> mēnesī, personas ar II invaliditātes grupu nāves gadījumā – 119,70 </w:t>
      </w:r>
      <w:proofErr w:type="spellStart"/>
      <w:r w:rsidRPr="00D9514F">
        <w:rPr>
          <w:i/>
          <w:szCs w:val="24"/>
        </w:rPr>
        <w:t>euro</w:t>
      </w:r>
      <w:proofErr w:type="spellEnd"/>
      <w:r w:rsidRPr="00D9514F">
        <w:rPr>
          <w:i/>
          <w:szCs w:val="24"/>
        </w:rPr>
        <w:t xml:space="preserve"> </w:t>
      </w:r>
      <w:r w:rsidRPr="00D9514F">
        <w:rPr>
          <w:szCs w:val="24"/>
        </w:rPr>
        <w:t xml:space="preserve">mēnesī, personas ar II invaliditātes grupu kopš bērnības nāves gadījumā – 144,20 </w:t>
      </w:r>
      <w:proofErr w:type="spellStart"/>
      <w:r w:rsidRPr="00D9514F">
        <w:rPr>
          <w:i/>
          <w:szCs w:val="24"/>
        </w:rPr>
        <w:t>euro</w:t>
      </w:r>
      <w:proofErr w:type="spellEnd"/>
      <w:r w:rsidRPr="00D9514F">
        <w:rPr>
          <w:szCs w:val="24"/>
        </w:rPr>
        <w:t xml:space="preserve"> mēnesī, personas ar III invaliditātes grupu nāves gadījumā – 85,50 </w:t>
      </w:r>
      <w:proofErr w:type="spellStart"/>
      <w:r w:rsidRPr="00D9514F">
        <w:rPr>
          <w:i/>
          <w:szCs w:val="24"/>
        </w:rPr>
        <w:t>euro</w:t>
      </w:r>
      <w:proofErr w:type="spellEnd"/>
      <w:r w:rsidRPr="00D9514F">
        <w:rPr>
          <w:szCs w:val="24"/>
        </w:rPr>
        <w:t xml:space="preserve"> mēnesī, personas ar III invaliditātes grupu kopš bērnības nāves gadījumā – 103 </w:t>
      </w:r>
      <w:proofErr w:type="spellStart"/>
      <w:r w:rsidRPr="00D9514F">
        <w:rPr>
          <w:i/>
          <w:szCs w:val="24"/>
        </w:rPr>
        <w:t>euro</w:t>
      </w:r>
      <w:proofErr w:type="spellEnd"/>
      <w:r w:rsidRPr="00D9514F">
        <w:rPr>
          <w:szCs w:val="24"/>
        </w:rPr>
        <w:t xml:space="preserve"> mēnesī;</w:t>
      </w:r>
    </w:p>
    <w:p w14:paraId="7A6AF681" w14:textId="77777777" w:rsidR="00BD60FD" w:rsidRPr="00D9514F" w:rsidRDefault="00BD60FD" w:rsidP="0028280E">
      <w:pPr>
        <w:numPr>
          <w:ilvl w:val="0"/>
          <w:numId w:val="21"/>
        </w:numPr>
        <w:spacing w:before="120" w:after="120"/>
        <w:ind w:left="1077" w:hanging="357"/>
        <w:jc w:val="both"/>
      </w:pPr>
      <w:r w:rsidRPr="00D9514F">
        <w:rPr>
          <w:lang w:eastAsia="lv-LV"/>
        </w:rPr>
        <w:t xml:space="preserve">nodrošināt kaitējuma atlīdzību ČAES avārijas rezultātā cietušajām personām, kurām noteikta invaliditāte, izmaksas (atlīdzības vidējais </w:t>
      </w:r>
      <w:r w:rsidRPr="00D9514F">
        <w:t xml:space="preserve">apmērs mēnesī 406,07 </w:t>
      </w:r>
      <w:proofErr w:type="spellStart"/>
      <w:r w:rsidRPr="00D9514F">
        <w:rPr>
          <w:i/>
        </w:rPr>
        <w:t>euro</w:t>
      </w:r>
      <w:proofErr w:type="spellEnd"/>
      <w:r w:rsidRPr="00D9514F">
        <w:t>, kas atkarīgs no iepriekšējā kalendāra gada vidējās apdrošināšanas iemaksu algas valstī un dalībniekam noteiktā darbspēju zaudējuma pakāpes (procentos));</w:t>
      </w:r>
    </w:p>
    <w:p w14:paraId="747FA5A7" w14:textId="77777777" w:rsidR="00BD60FD" w:rsidRPr="00D9514F" w:rsidRDefault="00BD60FD" w:rsidP="0028280E">
      <w:pPr>
        <w:numPr>
          <w:ilvl w:val="0"/>
          <w:numId w:val="21"/>
        </w:numPr>
        <w:spacing w:before="120" w:after="120"/>
        <w:ind w:left="1077" w:hanging="357"/>
        <w:jc w:val="both"/>
      </w:pPr>
      <w:r w:rsidRPr="00D9514F">
        <w:t>nodrošināt ES pensiju shēmas dalībnieka Latvijas valsts obligātajā pensiju apdrošināšanas sistēmā uzkrātā pensijas kapitāla un obligāto iemaksu nodošanu ES pensiju shēmai;</w:t>
      </w:r>
    </w:p>
    <w:p w14:paraId="6002DBFF" w14:textId="77777777" w:rsidR="00BD60FD" w:rsidRPr="00D9514F" w:rsidRDefault="00BD60FD" w:rsidP="0028280E">
      <w:pPr>
        <w:numPr>
          <w:ilvl w:val="0"/>
          <w:numId w:val="21"/>
        </w:numPr>
        <w:spacing w:before="120" w:after="120"/>
        <w:ind w:left="1077" w:hanging="357"/>
        <w:jc w:val="both"/>
      </w:pPr>
      <w:r w:rsidRPr="00D9514F">
        <w:rPr>
          <w:rFonts w:eastAsia="MS Mincho"/>
          <w:lang w:eastAsia="ja-JP"/>
        </w:rPr>
        <w:t xml:space="preserve">nodrošināt iemaksu veikšanu valsts pensiju speciālajā budžetā pensiju apdrošināšanai </w:t>
      </w:r>
      <w:r w:rsidRPr="00D9514F">
        <w:t>20% apmērā no slimības, paternitātes un maternitātes pabalsta, par nestrādājošām personām ar invaliditāti 20% apmērā no iepriekšējā gada vidējās apdrošināšanas iemaksu algas 50 procentiem un par personām, kuras kopj bērnu un saņem vecāku pabalstu, 20% apmērā no iemaksu objekta, ko veido vecāku pabalsta un bērna kopšanas pabalsta apmērs;</w:t>
      </w:r>
    </w:p>
    <w:p w14:paraId="68BEA7DE" w14:textId="77777777" w:rsidR="00BD60FD" w:rsidRPr="00D9514F" w:rsidRDefault="00BD60FD" w:rsidP="0028280E">
      <w:pPr>
        <w:numPr>
          <w:ilvl w:val="0"/>
          <w:numId w:val="21"/>
        </w:numPr>
        <w:spacing w:before="120" w:after="120"/>
        <w:ind w:left="1077" w:hanging="357"/>
        <w:jc w:val="both"/>
      </w:pPr>
      <w:r w:rsidRPr="00D9514F">
        <w:rPr>
          <w:rFonts w:eastAsia="MS Mincho"/>
          <w:lang w:eastAsia="ja-JP"/>
        </w:rPr>
        <w:t xml:space="preserve">nodrošināt iemaksu veikšanu nodarbinātības speciālajā budžetā </w:t>
      </w:r>
      <w:r w:rsidRPr="00D9514F">
        <w:t xml:space="preserve">bezdarba apdrošināšanai Ministru kabineta noteiktajā apmērā atbilstoši obligāto iemaksu likmes sadalījumam par sociālās apdrošināšanas veidiem no slimības, maternitātes un paternitātes pabalsta un par personām, kuras kopj bērnu un saņem vecāku </w:t>
      </w:r>
      <w:r w:rsidRPr="00D9514F">
        <w:lastRenderedPageBreak/>
        <w:t>pabalstu, no iemaksu objekta, ko veido vecāku pabalsta un bērna kopšanas pabalsta apmērs;</w:t>
      </w:r>
    </w:p>
    <w:p w14:paraId="753ACE81" w14:textId="77777777" w:rsidR="00BD60FD" w:rsidRPr="00D9514F" w:rsidRDefault="00BD60FD" w:rsidP="0028280E">
      <w:pPr>
        <w:numPr>
          <w:ilvl w:val="0"/>
          <w:numId w:val="21"/>
        </w:numPr>
        <w:spacing w:before="120" w:after="120"/>
        <w:ind w:left="1077" w:hanging="357"/>
        <w:jc w:val="both"/>
      </w:pPr>
      <w:r w:rsidRPr="00D9514F">
        <w:rPr>
          <w:rFonts w:eastAsia="MS Mincho"/>
          <w:lang w:eastAsia="ja-JP"/>
        </w:rPr>
        <w:t xml:space="preserve">nodrošināt iemaksu veikšanu invaliditātes, maternitātes un slimības speciālajā budžetā </w:t>
      </w:r>
      <w:r w:rsidRPr="00D9514F">
        <w:rPr>
          <w:lang w:eastAsia="lv-LV"/>
        </w:rPr>
        <w:t xml:space="preserve">invaliditātes apdrošināšanai </w:t>
      </w:r>
      <w:r w:rsidRPr="00D9514F">
        <w:t xml:space="preserve">Ministru kabineta noteiktajā apmērā atbilstoši obligāto iemaksu likmes sadalījumam par sociālās apdrošināšanas veidiem </w:t>
      </w:r>
      <w:r w:rsidRPr="00D9514F">
        <w:rPr>
          <w:lang w:eastAsia="lv-LV"/>
        </w:rPr>
        <w:t>no maternitātes un paternitātes pabalsta un par personām, kuras kopj bērnu un saņem vecāku pabalstu</w:t>
      </w:r>
      <w:r w:rsidRPr="00D9514F">
        <w:t>,</w:t>
      </w:r>
      <w:r w:rsidRPr="00D9514F">
        <w:rPr>
          <w:lang w:eastAsia="lv-LV"/>
        </w:rPr>
        <w:t xml:space="preserve"> no </w:t>
      </w:r>
      <w:r w:rsidRPr="00D9514F">
        <w:t>iemaksu objekta, ko veido vecāku pabalsta un bērna kopšanas pabalsta apmērs;</w:t>
      </w:r>
    </w:p>
    <w:p w14:paraId="6C11296A" w14:textId="77777777" w:rsidR="00BD60FD" w:rsidRPr="00D9514F" w:rsidRDefault="00BD60FD" w:rsidP="0028280E">
      <w:pPr>
        <w:numPr>
          <w:ilvl w:val="0"/>
          <w:numId w:val="21"/>
        </w:numPr>
        <w:spacing w:before="120" w:after="120"/>
        <w:ind w:left="1077" w:hanging="357"/>
        <w:jc w:val="both"/>
      </w:pPr>
      <w:r w:rsidRPr="00D9514F">
        <w:t xml:space="preserve">nodrošināt </w:t>
      </w:r>
      <w:proofErr w:type="spellStart"/>
      <w:r w:rsidRPr="00D9514F">
        <w:t>transferta</w:t>
      </w:r>
      <w:proofErr w:type="spellEnd"/>
      <w:r w:rsidRPr="00D9514F">
        <w:t xml:space="preserve"> pārskaitījumu uz VSAA speciālo budžetu invaliditātes, maternitātes un slimības speciālā budžeta administrēšanai.</w:t>
      </w:r>
    </w:p>
    <w:p w14:paraId="696EBFC4" w14:textId="77777777" w:rsidR="00BD60FD" w:rsidRPr="00D9514F" w:rsidRDefault="00BD60FD" w:rsidP="0028280E">
      <w:pPr>
        <w:spacing w:before="120"/>
        <w:jc w:val="both"/>
      </w:pPr>
      <w:r w:rsidRPr="00D9514F">
        <w:rPr>
          <w:u w:val="single"/>
        </w:rPr>
        <w:t>Apakšprogrammas izpildītājs</w:t>
      </w:r>
      <w:r w:rsidRPr="00D9514F">
        <w:t>: VSAA.</w:t>
      </w:r>
    </w:p>
    <w:p w14:paraId="58BFB092" w14:textId="77777777" w:rsidR="00BD60FD" w:rsidRPr="00D9514F" w:rsidRDefault="00BD60FD" w:rsidP="00BD60FD">
      <w:pPr>
        <w:spacing w:before="240" w:after="240"/>
        <w:jc w:val="center"/>
      </w:pPr>
      <w:r w:rsidRPr="00D9514F">
        <w:rPr>
          <w:b/>
          <w:lang w:eastAsia="lv-LV"/>
        </w:rPr>
        <w:t>Darbības rezultāti un to rezultatīvie rādītāji no 2022. līdz 2026. gadam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1135"/>
        <w:gridCol w:w="1135"/>
        <w:gridCol w:w="1135"/>
        <w:gridCol w:w="1135"/>
        <w:gridCol w:w="1135"/>
      </w:tblGrid>
      <w:tr w:rsidR="00BD60FD" w:rsidRPr="00D9514F" w14:paraId="505CDE21" w14:textId="77777777" w:rsidTr="004671ED">
        <w:trPr>
          <w:tblHeader/>
          <w:jc w:val="center"/>
        </w:trPr>
        <w:tc>
          <w:tcPr>
            <w:tcW w:w="3400" w:type="dxa"/>
            <w:tcBorders>
              <w:top w:val="single" w:sz="4" w:space="0" w:color="auto"/>
              <w:left w:val="single" w:sz="4" w:space="0" w:color="auto"/>
              <w:bottom w:val="single" w:sz="4" w:space="0" w:color="auto"/>
              <w:right w:val="single" w:sz="4" w:space="0" w:color="auto"/>
            </w:tcBorders>
          </w:tcPr>
          <w:p w14:paraId="4CE5C03B" w14:textId="77777777" w:rsidR="00BD60FD" w:rsidRPr="00D9514F" w:rsidRDefault="00BD60FD" w:rsidP="004671ED">
            <w:pPr>
              <w:jc w:val="center"/>
              <w:rPr>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14:paraId="250C868E"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5" w:type="dxa"/>
            <w:tcBorders>
              <w:top w:val="single" w:sz="4" w:space="0" w:color="auto"/>
              <w:left w:val="single" w:sz="4" w:space="0" w:color="auto"/>
              <w:bottom w:val="single" w:sz="4" w:space="0" w:color="auto"/>
              <w:right w:val="single" w:sz="4" w:space="0" w:color="auto"/>
            </w:tcBorders>
            <w:hideMark/>
          </w:tcPr>
          <w:p w14:paraId="6C92B75F"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5" w:type="dxa"/>
            <w:tcBorders>
              <w:top w:val="single" w:sz="4" w:space="0" w:color="auto"/>
              <w:left w:val="single" w:sz="4" w:space="0" w:color="auto"/>
              <w:bottom w:val="single" w:sz="4" w:space="0" w:color="auto"/>
              <w:right w:val="single" w:sz="4" w:space="0" w:color="auto"/>
            </w:tcBorders>
            <w:hideMark/>
          </w:tcPr>
          <w:p w14:paraId="5391A3C8"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15451BA1" w14:textId="77777777" w:rsidR="00BD60FD" w:rsidRPr="00D9514F" w:rsidRDefault="00BD60FD" w:rsidP="004671ED">
            <w:pPr>
              <w:jc w:val="center"/>
              <w:rPr>
                <w:sz w:val="18"/>
                <w:szCs w:val="18"/>
                <w:lang w:eastAsia="lv-LV"/>
              </w:rPr>
            </w:pPr>
            <w:r w:rsidRPr="00D9514F">
              <w:rPr>
                <w:sz w:val="18"/>
                <w:szCs w:val="18"/>
                <w:lang w:eastAsia="lv-LV"/>
              </w:rPr>
              <w:t>2025.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1741BF84" w14:textId="77777777" w:rsidR="00BD60FD" w:rsidRPr="00D9514F" w:rsidRDefault="00BD60FD" w:rsidP="004671ED">
            <w:pPr>
              <w:jc w:val="center"/>
              <w:rPr>
                <w:sz w:val="18"/>
                <w:szCs w:val="18"/>
                <w:lang w:eastAsia="lv-LV"/>
              </w:rPr>
            </w:pPr>
            <w:r w:rsidRPr="00D9514F">
              <w:rPr>
                <w:sz w:val="18"/>
                <w:szCs w:val="18"/>
                <w:lang w:eastAsia="lv-LV"/>
              </w:rPr>
              <w:t>2026. gada prognoze</w:t>
            </w:r>
          </w:p>
        </w:tc>
      </w:tr>
      <w:tr w:rsidR="00BD60FD" w:rsidRPr="00D9514F" w14:paraId="5FEEBFAD" w14:textId="77777777" w:rsidTr="004671ED">
        <w:trPr>
          <w:trHeight w:val="428"/>
          <w:jc w:val="center"/>
        </w:trPr>
        <w:tc>
          <w:tcPr>
            <w:tcW w:w="907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5C27427" w14:textId="77777777" w:rsidR="00BD60FD" w:rsidRPr="00D9514F" w:rsidRDefault="00BD60FD" w:rsidP="004671ED">
            <w:pPr>
              <w:jc w:val="center"/>
              <w:rPr>
                <w:sz w:val="18"/>
                <w:szCs w:val="18"/>
                <w:lang w:eastAsia="lv-LV"/>
              </w:rPr>
            </w:pPr>
            <w:r w:rsidRPr="00D9514F">
              <w:rPr>
                <w:sz w:val="18"/>
                <w:szCs w:val="18"/>
                <w:lang w:eastAsia="lv-LV"/>
              </w:rPr>
              <w:t xml:space="preserve">Nodrošināta ienākumu kompensācija, ja iegūta invaliditāte, iestājusies darba nespēja, pirmsdzemdību, </w:t>
            </w:r>
            <w:proofErr w:type="spellStart"/>
            <w:r w:rsidRPr="00D9514F">
              <w:rPr>
                <w:sz w:val="18"/>
                <w:szCs w:val="18"/>
                <w:lang w:eastAsia="lv-LV"/>
              </w:rPr>
              <w:t>pēcdzemdību</w:t>
            </w:r>
            <w:proofErr w:type="spellEnd"/>
            <w:r w:rsidRPr="00D9514F">
              <w:rPr>
                <w:sz w:val="18"/>
                <w:szCs w:val="18"/>
                <w:lang w:eastAsia="lv-LV"/>
              </w:rPr>
              <w:t xml:space="preserve"> un bērna kopšanas atvaļinājumā laikā</w:t>
            </w:r>
            <w:r w:rsidRPr="00D9514F">
              <w:rPr>
                <w:sz w:val="18"/>
              </w:rPr>
              <w:t xml:space="preserve"> </w:t>
            </w:r>
          </w:p>
        </w:tc>
      </w:tr>
      <w:tr w:rsidR="00BD60FD" w:rsidRPr="00D9514F" w14:paraId="4D997860"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653C42F0" w14:textId="77777777" w:rsidR="00BD60FD" w:rsidRPr="00D9514F" w:rsidRDefault="00BD60FD" w:rsidP="00731598">
            <w:pPr>
              <w:ind w:left="35"/>
              <w:jc w:val="both"/>
              <w:rPr>
                <w:sz w:val="18"/>
                <w:szCs w:val="18"/>
              </w:rPr>
            </w:pPr>
            <w:r w:rsidRPr="00D9514F">
              <w:rPr>
                <w:sz w:val="18"/>
                <w:szCs w:val="18"/>
              </w:rPr>
              <w:t>Slimības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53E0CB07" w14:textId="77777777" w:rsidR="00BD60FD" w:rsidRPr="00D9514F" w:rsidRDefault="00BD60FD" w:rsidP="004671ED">
            <w:pPr>
              <w:jc w:val="center"/>
              <w:rPr>
                <w:sz w:val="18"/>
                <w:szCs w:val="18"/>
              </w:rPr>
            </w:pPr>
            <w:r w:rsidRPr="00D9514F">
              <w:rPr>
                <w:sz w:val="18"/>
                <w:szCs w:val="18"/>
              </w:rPr>
              <w:t>29 446</w:t>
            </w:r>
          </w:p>
        </w:tc>
        <w:tc>
          <w:tcPr>
            <w:tcW w:w="1135" w:type="dxa"/>
            <w:tcBorders>
              <w:top w:val="single" w:sz="4" w:space="0" w:color="auto"/>
              <w:left w:val="single" w:sz="4" w:space="0" w:color="auto"/>
              <w:bottom w:val="single" w:sz="4" w:space="0" w:color="auto"/>
              <w:right w:val="single" w:sz="4" w:space="0" w:color="auto"/>
            </w:tcBorders>
            <w:hideMark/>
          </w:tcPr>
          <w:p w14:paraId="71D99D36" w14:textId="77777777" w:rsidR="00BD60FD" w:rsidRPr="00D9514F" w:rsidRDefault="00BD60FD" w:rsidP="004671ED">
            <w:pPr>
              <w:jc w:val="center"/>
              <w:rPr>
                <w:sz w:val="18"/>
                <w:szCs w:val="18"/>
              </w:rPr>
            </w:pPr>
            <w:r w:rsidRPr="00D9514F">
              <w:rPr>
                <w:sz w:val="18"/>
                <w:szCs w:val="18"/>
              </w:rPr>
              <w:t>26 169</w:t>
            </w:r>
          </w:p>
        </w:tc>
        <w:tc>
          <w:tcPr>
            <w:tcW w:w="1135" w:type="dxa"/>
            <w:tcBorders>
              <w:top w:val="single" w:sz="4" w:space="0" w:color="auto"/>
              <w:left w:val="single" w:sz="4" w:space="0" w:color="auto"/>
              <w:bottom w:val="single" w:sz="4" w:space="0" w:color="auto"/>
              <w:right w:val="single" w:sz="4" w:space="0" w:color="auto"/>
            </w:tcBorders>
            <w:hideMark/>
          </w:tcPr>
          <w:p w14:paraId="4471205F" w14:textId="77777777" w:rsidR="00BD60FD" w:rsidRPr="00D9514F" w:rsidRDefault="00BD60FD" w:rsidP="004671ED">
            <w:pPr>
              <w:jc w:val="center"/>
              <w:rPr>
                <w:sz w:val="18"/>
                <w:szCs w:val="18"/>
              </w:rPr>
            </w:pPr>
            <w:r w:rsidRPr="00D9514F">
              <w:rPr>
                <w:sz w:val="18"/>
                <w:szCs w:val="18"/>
              </w:rPr>
              <w:t>20 733</w:t>
            </w:r>
          </w:p>
        </w:tc>
        <w:tc>
          <w:tcPr>
            <w:tcW w:w="1135" w:type="dxa"/>
            <w:tcBorders>
              <w:top w:val="single" w:sz="4" w:space="0" w:color="auto"/>
              <w:left w:val="single" w:sz="4" w:space="0" w:color="auto"/>
              <w:bottom w:val="single" w:sz="4" w:space="0" w:color="auto"/>
              <w:right w:val="single" w:sz="4" w:space="0" w:color="auto"/>
            </w:tcBorders>
            <w:hideMark/>
          </w:tcPr>
          <w:p w14:paraId="42F3AAD0" w14:textId="77777777" w:rsidR="00BD60FD" w:rsidRPr="00D9514F" w:rsidRDefault="00BD60FD" w:rsidP="004671ED">
            <w:pPr>
              <w:jc w:val="center"/>
              <w:rPr>
                <w:sz w:val="18"/>
                <w:szCs w:val="18"/>
              </w:rPr>
            </w:pPr>
            <w:r w:rsidRPr="00D9514F">
              <w:rPr>
                <w:sz w:val="18"/>
                <w:szCs w:val="18"/>
              </w:rPr>
              <w:t>20 122</w:t>
            </w:r>
          </w:p>
        </w:tc>
        <w:tc>
          <w:tcPr>
            <w:tcW w:w="1135" w:type="dxa"/>
            <w:tcBorders>
              <w:top w:val="single" w:sz="4" w:space="0" w:color="auto"/>
              <w:left w:val="single" w:sz="4" w:space="0" w:color="auto"/>
              <w:bottom w:val="single" w:sz="4" w:space="0" w:color="auto"/>
              <w:right w:val="single" w:sz="4" w:space="0" w:color="auto"/>
            </w:tcBorders>
            <w:hideMark/>
          </w:tcPr>
          <w:p w14:paraId="18ECC049" w14:textId="77777777" w:rsidR="00BD60FD" w:rsidRPr="00D9514F" w:rsidRDefault="00BD60FD" w:rsidP="004671ED">
            <w:pPr>
              <w:jc w:val="center"/>
              <w:rPr>
                <w:sz w:val="18"/>
                <w:szCs w:val="18"/>
              </w:rPr>
            </w:pPr>
            <w:r w:rsidRPr="00D9514F">
              <w:rPr>
                <w:sz w:val="18"/>
                <w:szCs w:val="18"/>
              </w:rPr>
              <w:t>19 527</w:t>
            </w:r>
          </w:p>
        </w:tc>
      </w:tr>
      <w:tr w:rsidR="00BD60FD" w:rsidRPr="00D9514F" w14:paraId="2488CD7C"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13ABDC23" w14:textId="77777777" w:rsidR="00BD60FD" w:rsidRPr="00D9514F" w:rsidRDefault="00BD60FD" w:rsidP="00731598">
            <w:pPr>
              <w:ind w:left="35"/>
              <w:jc w:val="both"/>
              <w:rPr>
                <w:sz w:val="18"/>
                <w:szCs w:val="18"/>
              </w:rPr>
            </w:pPr>
            <w:r w:rsidRPr="00D9514F">
              <w:rPr>
                <w:sz w:val="18"/>
                <w:szCs w:val="18"/>
              </w:rPr>
              <w:t>Invaliditātes pensijas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4328D559" w14:textId="77777777" w:rsidR="00BD60FD" w:rsidRPr="00D9514F" w:rsidRDefault="00BD60FD" w:rsidP="004671ED">
            <w:pPr>
              <w:jc w:val="center"/>
              <w:rPr>
                <w:sz w:val="18"/>
                <w:szCs w:val="18"/>
              </w:rPr>
            </w:pPr>
            <w:r w:rsidRPr="00D9514F">
              <w:rPr>
                <w:sz w:val="18"/>
                <w:szCs w:val="18"/>
              </w:rPr>
              <w:t>72 927</w:t>
            </w:r>
          </w:p>
        </w:tc>
        <w:tc>
          <w:tcPr>
            <w:tcW w:w="1135" w:type="dxa"/>
            <w:tcBorders>
              <w:top w:val="single" w:sz="4" w:space="0" w:color="auto"/>
              <w:left w:val="single" w:sz="4" w:space="0" w:color="auto"/>
              <w:bottom w:val="single" w:sz="4" w:space="0" w:color="auto"/>
              <w:right w:val="single" w:sz="4" w:space="0" w:color="auto"/>
            </w:tcBorders>
            <w:hideMark/>
          </w:tcPr>
          <w:p w14:paraId="108D9EBC" w14:textId="77777777" w:rsidR="00BD60FD" w:rsidRPr="00D9514F" w:rsidRDefault="00BD60FD" w:rsidP="004671ED">
            <w:pPr>
              <w:jc w:val="center"/>
              <w:rPr>
                <w:sz w:val="18"/>
                <w:szCs w:val="18"/>
              </w:rPr>
            </w:pPr>
            <w:r w:rsidRPr="00D9514F">
              <w:rPr>
                <w:sz w:val="18"/>
                <w:szCs w:val="18"/>
              </w:rPr>
              <w:t>73 701</w:t>
            </w:r>
          </w:p>
        </w:tc>
        <w:tc>
          <w:tcPr>
            <w:tcW w:w="1135" w:type="dxa"/>
            <w:tcBorders>
              <w:top w:val="single" w:sz="4" w:space="0" w:color="auto"/>
              <w:left w:val="single" w:sz="4" w:space="0" w:color="auto"/>
              <w:bottom w:val="single" w:sz="4" w:space="0" w:color="auto"/>
              <w:right w:val="single" w:sz="4" w:space="0" w:color="auto"/>
            </w:tcBorders>
            <w:hideMark/>
          </w:tcPr>
          <w:p w14:paraId="240F5F40" w14:textId="77777777" w:rsidR="00BD60FD" w:rsidRPr="00D9514F" w:rsidRDefault="00BD60FD" w:rsidP="004671ED">
            <w:pPr>
              <w:jc w:val="center"/>
              <w:rPr>
                <w:sz w:val="18"/>
                <w:szCs w:val="18"/>
              </w:rPr>
            </w:pPr>
            <w:r w:rsidRPr="00D9514F">
              <w:rPr>
                <w:sz w:val="18"/>
                <w:szCs w:val="18"/>
              </w:rPr>
              <w:t>73 512</w:t>
            </w:r>
          </w:p>
        </w:tc>
        <w:tc>
          <w:tcPr>
            <w:tcW w:w="1135" w:type="dxa"/>
            <w:tcBorders>
              <w:top w:val="single" w:sz="4" w:space="0" w:color="auto"/>
              <w:left w:val="single" w:sz="4" w:space="0" w:color="auto"/>
              <w:bottom w:val="single" w:sz="4" w:space="0" w:color="auto"/>
              <w:right w:val="single" w:sz="4" w:space="0" w:color="auto"/>
            </w:tcBorders>
            <w:hideMark/>
          </w:tcPr>
          <w:p w14:paraId="7CC5E2A1" w14:textId="77777777" w:rsidR="00BD60FD" w:rsidRPr="00D9514F" w:rsidRDefault="00BD60FD" w:rsidP="004671ED">
            <w:pPr>
              <w:jc w:val="center"/>
              <w:rPr>
                <w:sz w:val="18"/>
                <w:szCs w:val="18"/>
              </w:rPr>
            </w:pPr>
            <w:r w:rsidRPr="00D9514F">
              <w:rPr>
                <w:sz w:val="18"/>
                <w:szCs w:val="18"/>
              </w:rPr>
              <w:t>73 805</w:t>
            </w:r>
          </w:p>
        </w:tc>
        <w:tc>
          <w:tcPr>
            <w:tcW w:w="1135" w:type="dxa"/>
            <w:tcBorders>
              <w:top w:val="single" w:sz="4" w:space="0" w:color="auto"/>
              <w:left w:val="single" w:sz="4" w:space="0" w:color="auto"/>
              <w:bottom w:val="single" w:sz="4" w:space="0" w:color="auto"/>
              <w:right w:val="single" w:sz="4" w:space="0" w:color="auto"/>
            </w:tcBorders>
            <w:hideMark/>
          </w:tcPr>
          <w:p w14:paraId="4E942629" w14:textId="77777777" w:rsidR="00BD60FD" w:rsidRPr="00D9514F" w:rsidRDefault="00BD60FD" w:rsidP="004671ED">
            <w:pPr>
              <w:jc w:val="center"/>
              <w:rPr>
                <w:sz w:val="18"/>
                <w:szCs w:val="18"/>
              </w:rPr>
            </w:pPr>
            <w:r w:rsidRPr="00D9514F">
              <w:rPr>
                <w:sz w:val="18"/>
                <w:szCs w:val="18"/>
              </w:rPr>
              <w:t>74 101</w:t>
            </w:r>
          </w:p>
        </w:tc>
      </w:tr>
      <w:tr w:rsidR="00BD60FD" w:rsidRPr="00D9514F" w14:paraId="78F3BE0E"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2F3FD8AD" w14:textId="77777777" w:rsidR="00BD60FD" w:rsidRPr="00D9514F" w:rsidRDefault="00BD60FD" w:rsidP="00731598">
            <w:pPr>
              <w:ind w:left="35"/>
              <w:jc w:val="both"/>
              <w:rPr>
                <w:sz w:val="18"/>
                <w:szCs w:val="18"/>
              </w:rPr>
            </w:pPr>
            <w:r w:rsidRPr="00D9514F">
              <w:rPr>
                <w:sz w:val="18"/>
                <w:szCs w:val="18"/>
              </w:rPr>
              <w:t>Pensijas saskaņā ar speciāliem lēmumiem (pensija ČAES avārijas seku likvidācijas dalībniekam)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3F683B64" w14:textId="77777777" w:rsidR="00BD60FD" w:rsidRPr="00D9514F" w:rsidRDefault="00BD60FD" w:rsidP="004671ED">
            <w:pPr>
              <w:jc w:val="center"/>
              <w:rPr>
                <w:sz w:val="18"/>
                <w:szCs w:val="18"/>
              </w:rPr>
            </w:pPr>
            <w:r w:rsidRPr="00D9514F">
              <w:rPr>
                <w:sz w:val="18"/>
                <w:szCs w:val="18"/>
              </w:rPr>
              <w:t>971</w:t>
            </w:r>
          </w:p>
        </w:tc>
        <w:tc>
          <w:tcPr>
            <w:tcW w:w="1135" w:type="dxa"/>
            <w:tcBorders>
              <w:top w:val="single" w:sz="4" w:space="0" w:color="auto"/>
              <w:left w:val="single" w:sz="4" w:space="0" w:color="auto"/>
              <w:bottom w:val="single" w:sz="4" w:space="0" w:color="auto"/>
              <w:right w:val="single" w:sz="4" w:space="0" w:color="auto"/>
            </w:tcBorders>
            <w:hideMark/>
          </w:tcPr>
          <w:p w14:paraId="1CBB3D4D" w14:textId="77777777" w:rsidR="00BD60FD" w:rsidRPr="00D9514F" w:rsidRDefault="00BD60FD" w:rsidP="004671ED">
            <w:pPr>
              <w:jc w:val="center"/>
              <w:rPr>
                <w:sz w:val="18"/>
                <w:szCs w:val="18"/>
              </w:rPr>
            </w:pPr>
            <w:r w:rsidRPr="00D9514F">
              <w:rPr>
                <w:sz w:val="18"/>
                <w:szCs w:val="18"/>
              </w:rPr>
              <w:t>851</w:t>
            </w:r>
          </w:p>
        </w:tc>
        <w:tc>
          <w:tcPr>
            <w:tcW w:w="1135" w:type="dxa"/>
            <w:tcBorders>
              <w:top w:val="single" w:sz="4" w:space="0" w:color="auto"/>
              <w:left w:val="single" w:sz="4" w:space="0" w:color="auto"/>
              <w:bottom w:val="single" w:sz="4" w:space="0" w:color="auto"/>
              <w:right w:val="single" w:sz="4" w:space="0" w:color="auto"/>
            </w:tcBorders>
            <w:hideMark/>
          </w:tcPr>
          <w:p w14:paraId="562B81DF" w14:textId="77777777" w:rsidR="00BD60FD" w:rsidRPr="00D9514F" w:rsidRDefault="00BD60FD" w:rsidP="004671ED">
            <w:pPr>
              <w:jc w:val="center"/>
              <w:rPr>
                <w:sz w:val="18"/>
                <w:szCs w:val="18"/>
              </w:rPr>
            </w:pPr>
            <w:r w:rsidRPr="00D9514F">
              <w:rPr>
                <w:sz w:val="18"/>
                <w:szCs w:val="18"/>
              </w:rPr>
              <w:t>744</w:t>
            </w:r>
          </w:p>
        </w:tc>
        <w:tc>
          <w:tcPr>
            <w:tcW w:w="1135" w:type="dxa"/>
            <w:tcBorders>
              <w:top w:val="single" w:sz="4" w:space="0" w:color="auto"/>
              <w:left w:val="single" w:sz="4" w:space="0" w:color="auto"/>
              <w:bottom w:val="single" w:sz="4" w:space="0" w:color="auto"/>
              <w:right w:val="single" w:sz="4" w:space="0" w:color="auto"/>
            </w:tcBorders>
            <w:hideMark/>
          </w:tcPr>
          <w:p w14:paraId="5E222C1D" w14:textId="77777777" w:rsidR="00BD60FD" w:rsidRPr="00D9514F" w:rsidRDefault="00BD60FD" w:rsidP="004671ED">
            <w:pPr>
              <w:jc w:val="center"/>
              <w:rPr>
                <w:sz w:val="18"/>
                <w:szCs w:val="18"/>
              </w:rPr>
            </w:pPr>
            <w:r w:rsidRPr="00D9514F">
              <w:rPr>
                <w:sz w:val="18"/>
                <w:szCs w:val="18"/>
              </w:rPr>
              <w:t>652</w:t>
            </w:r>
          </w:p>
        </w:tc>
        <w:tc>
          <w:tcPr>
            <w:tcW w:w="1135" w:type="dxa"/>
            <w:tcBorders>
              <w:top w:val="single" w:sz="4" w:space="0" w:color="auto"/>
              <w:left w:val="single" w:sz="4" w:space="0" w:color="auto"/>
              <w:bottom w:val="single" w:sz="4" w:space="0" w:color="auto"/>
              <w:right w:val="single" w:sz="4" w:space="0" w:color="auto"/>
            </w:tcBorders>
            <w:hideMark/>
          </w:tcPr>
          <w:p w14:paraId="60034826" w14:textId="77777777" w:rsidR="00BD60FD" w:rsidRPr="00D9514F" w:rsidRDefault="00BD60FD" w:rsidP="004671ED">
            <w:pPr>
              <w:jc w:val="center"/>
              <w:rPr>
                <w:sz w:val="18"/>
                <w:szCs w:val="18"/>
              </w:rPr>
            </w:pPr>
            <w:r w:rsidRPr="00D9514F">
              <w:rPr>
                <w:sz w:val="18"/>
                <w:szCs w:val="18"/>
              </w:rPr>
              <w:t>571</w:t>
            </w:r>
          </w:p>
        </w:tc>
      </w:tr>
      <w:tr w:rsidR="00BD60FD" w:rsidRPr="00D9514F" w14:paraId="43C6FC29"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39CF20A3" w14:textId="77777777" w:rsidR="00BD60FD" w:rsidRPr="00D9514F" w:rsidRDefault="00BD60FD" w:rsidP="00731598">
            <w:pPr>
              <w:ind w:left="35"/>
              <w:jc w:val="both"/>
              <w:rPr>
                <w:sz w:val="18"/>
                <w:szCs w:val="18"/>
              </w:rPr>
            </w:pPr>
            <w:r w:rsidRPr="00D9514F">
              <w:rPr>
                <w:sz w:val="18"/>
                <w:szCs w:val="18"/>
              </w:rPr>
              <w:t>Maternitātes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5A23E94D" w14:textId="77777777" w:rsidR="00BD60FD" w:rsidRPr="00D9514F" w:rsidRDefault="00BD60FD" w:rsidP="004671ED">
            <w:pPr>
              <w:jc w:val="center"/>
              <w:rPr>
                <w:bCs/>
                <w:sz w:val="18"/>
                <w:szCs w:val="18"/>
                <w:lang w:eastAsia="lv-LV"/>
              </w:rPr>
            </w:pPr>
            <w:r w:rsidRPr="00D9514F">
              <w:rPr>
                <w:bCs/>
                <w:sz w:val="18"/>
                <w:szCs w:val="18"/>
                <w:lang w:eastAsia="lv-LV"/>
              </w:rPr>
              <w:t>1 184</w:t>
            </w:r>
          </w:p>
        </w:tc>
        <w:tc>
          <w:tcPr>
            <w:tcW w:w="1135" w:type="dxa"/>
            <w:tcBorders>
              <w:top w:val="single" w:sz="4" w:space="0" w:color="auto"/>
              <w:left w:val="single" w:sz="4" w:space="0" w:color="auto"/>
              <w:bottom w:val="single" w:sz="4" w:space="0" w:color="auto"/>
              <w:right w:val="single" w:sz="4" w:space="0" w:color="auto"/>
            </w:tcBorders>
            <w:hideMark/>
          </w:tcPr>
          <w:p w14:paraId="2EBA11E1" w14:textId="77777777" w:rsidR="00BD60FD" w:rsidRPr="00D9514F" w:rsidRDefault="00BD60FD" w:rsidP="004671ED">
            <w:pPr>
              <w:jc w:val="center"/>
              <w:rPr>
                <w:sz w:val="18"/>
                <w:szCs w:val="18"/>
              </w:rPr>
            </w:pPr>
            <w:r w:rsidRPr="00D9514F">
              <w:rPr>
                <w:sz w:val="18"/>
                <w:szCs w:val="18"/>
              </w:rPr>
              <w:t>1 230</w:t>
            </w:r>
          </w:p>
        </w:tc>
        <w:tc>
          <w:tcPr>
            <w:tcW w:w="1135" w:type="dxa"/>
            <w:tcBorders>
              <w:top w:val="single" w:sz="4" w:space="0" w:color="auto"/>
              <w:left w:val="single" w:sz="4" w:space="0" w:color="auto"/>
              <w:bottom w:val="single" w:sz="4" w:space="0" w:color="auto"/>
              <w:right w:val="single" w:sz="4" w:space="0" w:color="auto"/>
            </w:tcBorders>
            <w:hideMark/>
          </w:tcPr>
          <w:p w14:paraId="334CB596" w14:textId="77777777" w:rsidR="00BD60FD" w:rsidRPr="00D9514F" w:rsidRDefault="00BD60FD" w:rsidP="004671ED">
            <w:pPr>
              <w:jc w:val="center"/>
              <w:rPr>
                <w:bCs/>
                <w:sz w:val="18"/>
                <w:szCs w:val="18"/>
                <w:lang w:eastAsia="lv-LV"/>
              </w:rPr>
            </w:pPr>
            <w:r w:rsidRPr="00D9514F">
              <w:rPr>
                <w:sz w:val="18"/>
                <w:szCs w:val="18"/>
              </w:rPr>
              <w:t>1 125</w:t>
            </w:r>
          </w:p>
        </w:tc>
        <w:tc>
          <w:tcPr>
            <w:tcW w:w="1135" w:type="dxa"/>
            <w:tcBorders>
              <w:top w:val="single" w:sz="4" w:space="0" w:color="auto"/>
              <w:left w:val="single" w:sz="4" w:space="0" w:color="auto"/>
              <w:bottom w:val="single" w:sz="4" w:space="0" w:color="auto"/>
              <w:right w:val="single" w:sz="4" w:space="0" w:color="auto"/>
            </w:tcBorders>
            <w:hideMark/>
          </w:tcPr>
          <w:p w14:paraId="20DF14F5" w14:textId="77777777" w:rsidR="00BD60FD" w:rsidRPr="00D9514F" w:rsidRDefault="00BD60FD" w:rsidP="004671ED">
            <w:pPr>
              <w:jc w:val="center"/>
              <w:rPr>
                <w:bCs/>
                <w:sz w:val="18"/>
                <w:szCs w:val="18"/>
                <w:lang w:eastAsia="lv-LV"/>
              </w:rPr>
            </w:pPr>
            <w:r w:rsidRPr="00D9514F">
              <w:rPr>
                <w:sz w:val="18"/>
                <w:szCs w:val="18"/>
              </w:rPr>
              <w:t>1 125</w:t>
            </w:r>
          </w:p>
        </w:tc>
        <w:tc>
          <w:tcPr>
            <w:tcW w:w="1135" w:type="dxa"/>
            <w:tcBorders>
              <w:top w:val="single" w:sz="4" w:space="0" w:color="auto"/>
              <w:left w:val="single" w:sz="4" w:space="0" w:color="auto"/>
              <w:bottom w:val="single" w:sz="4" w:space="0" w:color="auto"/>
              <w:right w:val="single" w:sz="4" w:space="0" w:color="auto"/>
            </w:tcBorders>
            <w:hideMark/>
          </w:tcPr>
          <w:p w14:paraId="2933D033" w14:textId="77777777" w:rsidR="00BD60FD" w:rsidRPr="00D9514F" w:rsidRDefault="00BD60FD" w:rsidP="004671ED">
            <w:pPr>
              <w:jc w:val="center"/>
              <w:rPr>
                <w:bCs/>
                <w:sz w:val="18"/>
                <w:szCs w:val="18"/>
                <w:lang w:eastAsia="lv-LV"/>
              </w:rPr>
            </w:pPr>
            <w:r w:rsidRPr="00D9514F">
              <w:rPr>
                <w:sz w:val="18"/>
                <w:szCs w:val="18"/>
              </w:rPr>
              <w:t>1 125</w:t>
            </w:r>
          </w:p>
        </w:tc>
      </w:tr>
      <w:tr w:rsidR="00BD60FD" w:rsidRPr="00D9514F" w14:paraId="53D238CD"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43C47D3F" w14:textId="77777777" w:rsidR="00BD60FD" w:rsidRPr="00D9514F" w:rsidRDefault="00BD60FD" w:rsidP="00731598">
            <w:pPr>
              <w:ind w:left="35"/>
              <w:jc w:val="both"/>
              <w:rPr>
                <w:sz w:val="18"/>
                <w:szCs w:val="18"/>
              </w:rPr>
            </w:pPr>
            <w:r w:rsidRPr="00D9514F">
              <w:rPr>
                <w:sz w:val="18"/>
                <w:szCs w:val="18"/>
              </w:rPr>
              <w:t>Paternitātes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6405B73F" w14:textId="77777777" w:rsidR="00BD60FD" w:rsidRPr="00D9514F" w:rsidRDefault="00BD60FD" w:rsidP="004671ED">
            <w:pPr>
              <w:jc w:val="center"/>
              <w:rPr>
                <w:bCs/>
                <w:sz w:val="18"/>
                <w:szCs w:val="18"/>
                <w:lang w:eastAsia="lv-LV"/>
              </w:rPr>
            </w:pPr>
            <w:r w:rsidRPr="00D9514F">
              <w:rPr>
                <w:bCs/>
                <w:sz w:val="18"/>
                <w:szCs w:val="18"/>
                <w:lang w:eastAsia="lv-LV"/>
              </w:rPr>
              <w:t>752</w:t>
            </w:r>
          </w:p>
        </w:tc>
        <w:tc>
          <w:tcPr>
            <w:tcW w:w="1135" w:type="dxa"/>
            <w:tcBorders>
              <w:top w:val="single" w:sz="4" w:space="0" w:color="auto"/>
              <w:left w:val="single" w:sz="4" w:space="0" w:color="auto"/>
              <w:bottom w:val="single" w:sz="4" w:space="0" w:color="auto"/>
              <w:right w:val="single" w:sz="4" w:space="0" w:color="auto"/>
            </w:tcBorders>
            <w:hideMark/>
          </w:tcPr>
          <w:p w14:paraId="4A53D22A" w14:textId="77777777" w:rsidR="00BD60FD" w:rsidRPr="00D9514F" w:rsidRDefault="00BD60FD" w:rsidP="004671ED">
            <w:pPr>
              <w:jc w:val="center"/>
              <w:rPr>
                <w:sz w:val="18"/>
                <w:szCs w:val="18"/>
              </w:rPr>
            </w:pPr>
            <w:r w:rsidRPr="00D9514F">
              <w:rPr>
                <w:sz w:val="18"/>
                <w:szCs w:val="18"/>
              </w:rPr>
              <w:t>825</w:t>
            </w:r>
          </w:p>
        </w:tc>
        <w:tc>
          <w:tcPr>
            <w:tcW w:w="1135" w:type="dxa"/>
            <w:tcBorders>
              <w:top w:val="single" w:sz="4" w:space="0" w:color="auto"/>
              <w:left w:val="single" w:sz="4" w:space="0" w:color="auto"/>
              <w:bottom w:val="single" w:sz="4" w:space="0" w:color="auto"/>
              <w:right w:val="single" w:sz="4" w:space="0" w:color="auto"/>
            </w:tcBorders>
            <w:hideMark/>
          </w:tcPr>
          <w:p w14:paraId="0CB26CC7" w14:textId="77777777" w:rsidR="00BD60FD" w:rsidRPr="00D9514F" w:rsidRDefault="00BD60FD" w:rsidP="004671ED">
            <w:pPr>
              <w:jc w:val="center"/>
              <w:rPr>
                <w:bCs/>
                <w:sz w:val="18"/>
                <w:szCs w:val="18"/>
                <w:lang w:eastAsia="lv-LV"/>
              </w:rPr>
            </w:pPr>
            <w:r w:rsidRPr="00D9514F">
              <w:rPr>
                <w:sz w:val="18"/>
                <w:szCs w:val="18"/>
              </w:rPr>
              <w:t>800</w:t>
            </w:r>
          </w:p>
        </w:tc>
        <w:tc>
          <w:tcPr>
            <w:tcW w:w="1135" w:type="dxa"/>
            <w:tcBorders>
              <w:top w:val="single" w:sz="4" w:space="0" w:color="auto"/>
              <w:left w:val="single" w:sz="4" w:space="0" w:color="auto"/>
              <w:bottom w:val="single" w:sz="4" w:space="0" w:color="auto"/>
              <w:right w:val="single" w:sz="4" w:space="0" w:color="auto"/>
            </w:tcBorders>
            <w:hideMark/>
          </w:tcPr>
          <w:p w14:paraId="3403C7C4" w14:textId="77777777" w:rsidR="00BD60FD" w:rsidRPr="00D9514F" w:rsidRDefault="00BD60FD" w:rsidP="004671ED">
            <w:pPr>
              <w:jc w:val="center"/>
              <w:rPr>
                <w:bCs/>
                <w:sz w:val="18"/>
                <w:szCs w:val="18"/>
                <w:lang w:eastAsia="lv-LV"/>
              </w:rPr>
            </w:pPr>
            <w:r w:rsidRPr="00D9514F">
              <w:rPr>
                <w:sz w:val="18"/>
                <w:szCs w:val="18"/>
              </w:rPr>
              <w:t>827</w:t>
            </w:r>
          </w:p>
        </w:tc>
        <w:tc>
          <w:tcPr>
            <w:tcW w:w="1135" w:type="dxa"/>
            <w:tcBorders>
              <w:top w:val="single" w:sz="4" w:space="0" w:color="auto"/>
              <w:left w:val="single" w:sz="4" w:space="0" w:color="auto"/>
              <w:bottom w:val="single" w:sz="4" w:space="0" w:color="auto"/>
              <w:right w:val="single" w:sz="4" w:space="0" w:color="auto"/>
            </w:tcBorders>
            <w:hideMark/>
          </w:tcPr>
          <w:p w14:paraId="101369E5" w14:textId="77777777" w:rsidR="00BD60FD" w:rsidRPr="00D9514F" w:rsidRDefault="00BD60FD" w:rsidP="004671ED">
            <w:pPr>
              <w:jc w:val="center"/>
              <w:rPr>
                <w:bCs/>
                <w:sz w:val="18"/>
                <w:szCs w:val="18"/>
                <w:lang w:eastAsia="lv-LV"/>
              </w:rPr>
            </w:pPr>
            <w:r w:rsidRPr="00D9514F">
              <w:rPr>
                <w:sz w:val="18"/>
                <w:szCs w:val="18"/>
              </w:rPr>
              <w:t>856</w:t>
            </w:r>
          </w:p>
        </w:tc>
      </w:tr>
      <w:tr w:rsidR="00BD60FD" w:rsidRPr="00D9514F" w14:paraId="07E7CFE7"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42D9FCAB" w14:textId="77777777" w:rsidR="00BD60FD" w:rsidRPr="00D9514F" w:rsidRDefault="00BD60FD" w:rsidP="00731598">
            <w:pPr>
              <w:ind w:left="35"/>
              <w:jc w:val="both"/>
              <w:rPr>
                <w:sz w:val="18"/>
                <w:szCs w:val="18"/>
              </w:rPr>
            </w:pPr>
            <w:r w:rsidRPr="00D9514F">
              <w:rPr>
                <w:sz w:val="18"/>
                <w:szCs w:val="18"/>
              </w:rPr>
              <w:t>Vecāku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3FBF110D" w14:textId="77777777" w:rsidR="00BD60FD" w:rsidRPr="00D9514F" w:rsidRDefault="00BD60FD" w:rsidP="004671ED">
            <w:pPr>
              <w:jc w:val="center"/>
              <w:rPr>
                <w:bCs/>
                <w:sz w:val="18"/>
                <w:szCs w:val="18"/>
                <w:lang w:eastAsia="lv-LV"/>
              </w:rPr>
            </w:pPr>
            <w:r w:rsidRPr="00D9514F">
              <w:rPr>
                <w:bCs/>
                <w:sz w:val="18"/>
                <w:szCs w:val="18"/>
                <w:lang w:eastAsia="lv-LV"/>
              </w:rPr>
              <w:t>19 716</w:t>
            </w:r>
          </w:p>
        </w:tc>
        <w:tc>
          <w:tcPr>
            <w:tcW w:w="1135" w:type="dxa"/>
            <w:tcBorders>
              <w:top w:val="single" w:sz="4" w:space="0" w:color="auto"/>
              <w:left w:val="single" w:sz="4" w:space="0" w:color="auto"/>
              <w:bottom w:val="single" w:sz="4" w:space="0" w:color="auto"/>
              <w:right w:val="single" w:sz="4" w:space="0" w:color="auto"/>
            </w:tcBorders>
            <w:hideMark/>
          </w:tcPr>
          <w:p w14:paraId="1FFDECE7" w14:textId="77777777" w:rsidR="00BD60FD" w:rsidRPr="00D9514F" w:rsidRDefault="00BD60FD" w:rsidP="004671ED">
            <w:pPr>
              <w:jc w:val="center"/>
              <w:rPr>
                <w:sz w:val="18"/>
                <w:szCs w:val="18"/>
              </w:rPr>
            </w:pPr>
            <w:r w:rsidRPr="00D9514F">
              <w:rPr>
                <w:sz w:val="18"/>
                <w:szCs w:val="18"/>
              </w:rPr>
              <w:t>19 700</w:t>
            </w:r>
          </w:p>
        </w:tc>
        <w:tc>
          <w:tcPr>
            <w:tcW w:w="1135" w:type="dxa"/>
            <w:tcBorders>
              <w:top w:val="single" w:sz="4" w:space="0" w:color="auto"/>
              <w:left w:val="single" w:sz="4" w:space="0" w:color="auto"/>
              <w:bottom w:val="single" w:sz="4" w:space="0" w:color="auto"/>
              <w:right w:val="single" w:sz="4" w:space="0" w:color="auto"/>
            </w:tcBorders>
            <w:hideMark/>
          </w:tcPr>
          <w:p w14:paraId="6B7610D7" w14:textId="77777777" w:rsidR="00BD60FD" w:rsidRPr="00D9514F" w:rsidRDefault="00BD60FD" w:rsidP="004671ED">
            <w:pPr>
              <w:jc w:val="center"/>
              <w:rPr>
                <w:bCs/>
                <w:sz w:val="18"/>
                <w:szCs w:val="18"/>
                <w:lang w:eastAsia="lv-LV"/>
              </w:rPr>
            </w:pPr>
            <w:r w:rsidRPr="00D9514F">
              <w:rPr>
                <w:sz w:val="18"/>
                <w:szCs w:val="18"/>
              </w:rPr>
              <w:t>18 350</w:t>
            </w:r>
          </w:p>
        </w:tc>
        <w:tc>
          <w:tcPr>
            <w:tcW w:w="1135" w:type="dxa"/>
            <w:tcBorders>
              <w:top w:val="single" w:sz="4" w:space="0" w:color="auto"/>
              <w:left w:val="single" w:sz="4" w:space="0" w:color="auto"/>
              <w:bottom w:val="single" w:sz="4" w:space="0" w:color="auto"/>
              <w:right w:val="single" w:sz="4" w:space="0" w:color="auto"/>
            </w:tcBorders>
            <w:hideMark/>
          </w:tcPr>
          <w:p w14:paraId="2B70E76A" w14:textId="77777777" w:rsidR="00BD60FD" w:rsidRPr="00D9514F" w:rsidRDefault="00BD60FD" w:rsidP="004671ED">
            <w:pPr>
              <w:jc w:val="center"/>
              <w:rPr>
                <w:bCs/>
                <w:sz w:val="18"/>
                <w:szCs w:val="18"/>
                <w:lang w:eastAsia="lv-LV"/>
              </w:rPr>
            </w:pPr>
            <w:r w:rsidRPr="00D9514F">
              <w:rPr>
                <w:sz w:val="18"/>
                <w:szCs w:val="18"/>
              </w:rPr>
              <w:t>18 350</w:t>
            </w:r>
          </w:p>
        </w:tc>
        <w:tc>
          <w:tcPr>
            <w:tcW w:w="1135" w:type="dxa"/>
            <w:tcBorders>
              <w:top w:val="single" w:sz="4" w:space="0" w:color="auto"/>
              <w:left w:val="single" w:sz="4" w:space="0" w:color="auto"/>
              <w:bottom w:val="single" w:sz="4" w:space="0" w:color="auto"/>
              <w:right w:val="single" w:sz="4" w:space="0" w:color="auto"/>
            </w:tcBorders>
            <w:hideMark/>
          </w:tcPr>
          <w:p w14:paraId="256AA926" w14:textId="77777777" w:rsidR="00BD60FD" w:rsidRPr="00D9514F" w:rsidRDefault="00BD60FD" w:rsidP="004671ED">
            <w:pPr>
              <w:jc w:val="center"/>
              <w:rPr>
                <w:bCs/>
                <w:sz w:val="18"/>
                <w:szCs w:val="18"/>
                <w:lang w:eastAsia="lv-LV"/>
              </w:rPr>
            </w:pPr>
            <w:r w:rsidRPr="00D9514F">
              <w:rPr>
                <w:sz w:val="18"/>
                <w:szCs w:val="18"/>
              </w:rPr>
              <w:t>18 350</w:t>
            </w:r>
          </w:p>
        </w:tc>
      </w:tr>
      <w:tr w:rsidR="00BD60FD" w:rsidRPr="00D9514F" w14:paraId="30FA866B"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631F9420" w14:textId="77777777" w:rsidR="00BD60FD" w:rsidRPr="00D9514F" w:rsidRDefault="00BD60FD" w:rsidP="00731598">
            <w:pPr>
              <w:ind w:left="35"/>
              <w:jc w:val="both"/>
              <w:rPr>
                <w:sz w:val="18"/>
              </w:rPr>
            </w:pPr>
            <w:r w:rsidRPr="00D9514F">
              <w:rPr>
                <w:sz w:val="18"/>
                <w:szCs w:val="18"/>
              </w:rPr>
              <w:t>Darbā nodarītā kaitējuma atlīdzības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4D828D34" w14:textId="77777777" w:rsidR="00BD60FD" w:rsidRPr="00D9514F" w:rsidRDefault="00BD60FD" w:rsidP="004671ED">
            <w:pPr>
              <w:jc w:val="center"/>
              <w:rPr>
                <w:sz w:val="18"/>
                <w:szCs w:val="18"/>
              </w:rPr>
            </w:pPr>
            <w:r w:rsidRPr="00D9514F">
              <w:rPr>
                <w:sz w:val="18"/>
                <w:szCs w:val="18"/>
              </w:rPr>
              <w:t>790</w:t>
            </w:r>
          </w:p>
        </w:tc>
        <w:tc>
          <w:tcPr>
            <w:tcW w:w="1135" w:type="dxa"/>
            <w:tcBorders>
              <w:top w:val="single" w:sz="4" w:space="0" w:color="auto"/>
              <w:left w:val="single" w:sz="4" w:space="0" w:color="auto"/>
              <w:bottom w:val="single" w:sz="4" w:space="0" w:color="auto"/>
              <w:right w:val="single" w:sz="4" w:space="0" w:color="auto"/>
            </w:tcBorders>
            <w:hideMark/>
          </w:tcPr>
          <w:p w14:paraId="246FEE37" w14:textId="77777777" w:rsidR="00BD60FD" w:rsidRPr="00D9514F" w:rsidRDefault="00BD60FD" w:rsidP="004671ED">
            <w:pPr>
              <w:jc w:val="center"/>
              <w:rPr>
                <w:sz w:val="18"/>
              </w:rPr>
            </w:pPr>
            <w:r w:rsidRPr="00D9514F">
              <w:rPr>
                <w:sz w:val="18"/>
                <w:szCs w:val="18"/>
              </w:rPr>
              <w:t>1 020</w:t>
            </w:r>
          </w:p>
        </w:tc>
        <w:tc>
          <w:tcPr>
            <w:tcW w:w="1135" w:type="dxa"/>
            <w:tcBorders>
              <w:top w:val="single" w:sz="4" w:space="0" w:color="auto"/>
              <w:left w:val="single" w:sz="4" w:space="0" w:color="auto"/>
              <w:bottom w:val="single" w:sz="4" w:space="0" w:color="auto"/>
              <w:right w:val="single" w:sz="4" w:space="0" w:color="auto"/>
            </w:tcBorders>
            <w:hideMark/>
          </w:tcPr>
          <w:p w14:paraId="75128427" w14:textId="77777777" w:rsidR="00BD60FD" w:rsidRPr="00D9514F" w:rsidRDefault="00BD60FD" w:rsidP="004671ED">
            <w:pPr>
              <w:jc w:val="center"/>
              <w:rPr>
                <w:sz w:val="18"/>
                <w:szCs w:val="18"/>
              </w:rPr>
            </w:pPr>
            <w:r w:rsidRPr="00D9514F">
              <w:rPr>
                <w:sz w:val="18"/>
                <w:szCs w:val="18"/>
              </w:rPr>
              <w:t>1 020</w:t>
            </w:r>
          </w:p>
        </w:tc>
        <w:tc>
          <w:tcPr>
            <w:tcW w:w="1135" w:type="dxa"/>
            <w:tcBorders>
              <w:top w:val="single" w:sz="4" w:space="0" w:color="auto"/>
              <w:left w:val="single" w:sz="4" w:space="0" w:color="auto"/>
              <w:bottom w:val="single" w:sz="4" w:space="0" w:color="auto"/>
              <w:right w:val="single" w:sz="4" w:space="0" w:color="auto"/>
            </w:tcBorders>
            <w:hideMark/>
          </w:tcPr>
          <w:p w14:paraId="6264B3A4" w14:textId="77777777" w:rsidR="00BD60FD" w:rsidRPr="00D9514F" w:rsidRDefault="00BD60FD" w:rsidP="004671ED">
            <w:pPr>
              <w:jc w:val="center"/>
              <w:rPr>
                <w:sz w:val="18"/>
                <w:szCs w:val="18"/>
              </w:rPr>
            </w:pPr>
            <w:r w:rsidRPr="00D9514F">
              <w:rPr>
                <w:sz w:val="18"/>
                <w:szCs w:val="18"/>
              </w:rPr>
              <w:t>1 020</w:t>
            </w:r>
          </w:p>
        </w:tc>
        <w:tc>
          <w:tcPr>
            <w:tcW w:w="1135" w:type="dxa"/>
            <w:tcBorders>
              <w:top w:val="single" w:sz="4" w:space="0" w:color="auto"/>
              <w:left w:val="single" w:sz="4" w:space="0" w:color="auto"/>
              <w:bottom w:val="single" w:sz="4" w:space="0" w:color="auto"/>
              <w:right w:val="single" w:sz="4" w:space="0" w:color="auto"/>
            </w:tcBorders>
            <w:hideMark/>
          </w:tcPr>
          <w:p w14:paraId="4C4C94F0" w14:textId="77777777" w:rsidR="00BD60FD" w:rsidRPr="00D9514F" w:rsidRDefault="00BD60FD" w:rsidP="004671ED">
            <w:pPr>
              <w:jc w:val="center"/>
              <w:rPr>
                <w:sz w:val="18"/>
                <w:szCs w:val="18"/>
              </w:rPr>
            </w:pPr>
            <w:r w:rsidRPr="00D9514F">
              <w:rPr>
                <w:sz w:val="18"/>
                <w:szCs w:val="18"/>
              </w:rPr>
              <w:t>1 020</w:t>
            </w:r>
          </w:p>
        </w:tc>
      </w:tr>
      <w:tr w:rsidR="00BD60FD" w:rsidRPr="00D9514F" w14:paraId="280AD7FA"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16037870" w14:textId="77777777" w:rsidR="00BD60FD" w:rsidRPr="00D9514F" w:rsidRDefault="00BD60FD" w:rsidP="00731598">
            <w:pPr>
              <w:ind w:left="35"/>
              <w:jc w:val="both"/>
              <w:rPr>
                <w:sz w:val="18"/>
              </w:rPr>
            </w:pPr>
            <w:r w:rsidRPr="00D9514F">
              <w:rPr>
                <w:sz w:val="18"/>
                <w:szCs w:val="18"/>
              </w:rPr>
              <w:t>Apbedīšanas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1E3011B1" w14:textId="77777777" w:rsidR="00BD60FD" w:rsidRPr="00D9514F" w:rsidRDefault="00BD60FD" w:rsidP="004671ED">
            <w:pPr>
              <w:jc w:val="center"/>
              <w:rPr>
                <w:sz w:val="18"/>
                <w:szCs w:val="18"/>
              </w:rPr>
            </w:pPr>
            <w:r w:rsidRPr="00D9514F">
              <w:rPr>
                <w:sz w:val="18"/>
                <w:szCs w:val="18"/>
              </w:rPr>
              <w:t>196</w:t>
            </w:r>
          </w:p>
        </w:tc>
        <w:tc>
          <w:tcPr>
            <w:tcW w:w="1135" w:type="dxa"/>
            <w:tcBorders>
              <w:top w:val="single" w:sz="4" w:space="0" w:color="auto"/>
              <w:left w:val="single" w:sz="4" w:space="0" w:color="auto"/>
              <w:bottom w:val="single" w:sz="4" w:space="0" w:color="auto"/>
              <w:right w:val="single" w:sz="4" w:space="0" w:color="auto"/>
            </w:tcBorders>
            <w:hideMark/>
          </w:tcPr>
          <w:p w14:paraId="35238533" w14:textId="77777777" w:rsidR="00BD60FD" w:rsidRPr="00D9514F" w:rsidRDefault="00BD60FD" w:rsidP="004671ED">
            <w:pPr>
              <w:jc w:val="center"/>
              <w:rPr>
                <w:sz w:val="18"/>
              </w:rPr>
            </w:pPr>
            <w:r w:rsidRPr="00D9514F">
              <w:rPr>
                <w:sz w:val="18"/>
                <w:szCs w:val="18"/>
              </w:rPr>
              <w:t>220</w:t>
            </w:r>
          </w:p>
        </w:tc>
        <w:tc>
          <w:tcPr>
            <w:tcW w:w="1135" w:type="dxa"/>
            <w:tcBorders>
              <w:top w:val="single" w:sz="4" w:space="0" w:color="auto"/>
              <w:left w:val="single" w:sz="4" w:space="0" w:color="auto"/>
              <w:bottom w:val="single" w:sz="4" w:space="0" w:color="auto"/>
              <w:right w:val="single" w:sz="4" w:space="0" w:color="auto"/>
            </w:tcBorders>
            <w:hideMark/>
          </w:tcPr>
          <w:p w14:paraId="2EB9BD76" w14:textId="77777777" w:rsidR="00BD60FD" w:rsidRPr="00D9514F" w:rsidRDefault="00BD60FD" w:rsidP="004671ED">
            <w:pPr>
              <w:jc w:val="center"/>
              <w:rPr>
                <w:sz w:val="18"/>
                <w:szCs w:val="18"/>
              </w:rPr>
            </w:pPr>
            <w:r w:rsidRPr="00D9514F">
              <w:rPr>
                <w:sz w:val="18"/>
                <w:szCs w:val="18"/>
              </w:rPr>
              <w:t>230</w:t>
            </w:r>
          </w:p>
        </w:tc>
        <w:tc>
          <w:tcPr>
            <w:tcW w:w="1135" w:type="dxa"/>
            <w:tcBorders>
              <w:top w:val="single" w:sz="4" w:space="0" w:color="auto"/>
              <w:left w:val="single" w:sz="4" w:space="0" w:color="auto"/>
              <w:bottom w:val="single" w:sz="4" w:space="0" w:color="auto"/>
              <w:right w:val="single" w:sz="4" w:space="0" w:color="auto"/>
            </w:tcBorders>
            <w:hideMark/>
          </w:tcPr>
          <w:p w14:paraId="26A619BB" w14:textId="77777777" w:rsidR="00BD60FD" w:rsidRPr="00D9514F" w:rsidRDefault="00BD60FD" w:rsidP="004671ED">
            <w:pPr>
              <w:jc w:val="center"/>
              <w:rPr>
                <w:sz w:val="18"/>
                <w:szCs w:val="18"/>
              </w:rPr>
            </w:pPr>
            <w:r w:rsidRPr="00D9514F">
              <w:rPr>
                <w:sz w:val="18"/>
                <w:szCs w:val="18"/>
              </w:rPr>
              <w:t>240</w:t>
            </w:r>
          </w:p>
        </w:tc>
        <w:tc>
          <w:tcPr>
            <w:tcW w:w="1135" w:type="dxa"/>
            <w:tcBorders>
              <w:top w:val="single" w:sz="4" w:space="0" w:color="auto"/>
              <w:left w:val="single" w:sz="4" w:space="0" w:color="auto"/>
              <w:bottom w:val="single" w:sz="4" w:space="0" w:color="auto"/>
              <w:right w:val="single" w:sz="4" w:space="0" w:color="auto"/>
            </w:tcBorders>
            <w:hideMark/>
          </w:tcPr>
          <w:p w14:paraId="4D35E7CF" w14:textId="77777777" w:rsidR="00BD60FD" w:rsidRPr="00D9514F" w:rsidRDefault="00BD60FD" w:rsidP="004671ED">
            <w:pPr>
              <w:jc w:val="center"/>
              <w:rPr>
                <w:sz w:val="18"/>
                <w:szCs w:val="18"/>
              </w:rPr>
            </w:pPr>
            <w:r w:rsidRPr="00D9514F">
              <w:rPr>
                <w:sz w:val="18"/>
                <w:szCs w:val="18"/>
              </w:rPr>
              <w:t>250</w:t>
            </w:r>
          </w:p>
        </w:tc>
      </w:tr>
      <w:tr w:rsidR="00BD60FD" w:rsidRPr="00D9514F" w14:paraId="0DD5E3D1"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430C5B40" w14:textId="77777777" w:rsidR="00BD60FD" w:rsidRPr="00D9514F" w:rsidRDefault="00BD60FD" w:rsidP="00731598">
            <w:pPr>
              <w:ind w:left="35"/>
              <w:jc w:val="both"/>
              <w:rPr>
                <w:sz w:val="18"/>
                <w:szCs w:val="18"/>
              </w:rPr>
            </w:pPr>
            <w:r w:rsidRPr="00D9514F">
              <w:rPr>
                <w:sz w:val="18"/>
                <w:szCs w:val="18"/>
              </w:rPr>
              <w:t xml:space="preserve">Pabalsta invaliditātes pensijas saņēmēja nāves gadījumā pārdzīvojušajam laulātajam saņēmēji vidēji mēnesī (skaits) </w:t>
            </w:r>
          </w:p>
        </w:tc>
        <w:tc>
          <w:tcPr>
            <w:tcW w:w="1135" w:type="dxa"/>
            <w:tcBorders>
              <w:top w:val="single" w:sz="4" w:space="0" w:color="auto"/>
              <w:left w:val="single" w:sz="4" w:space="0" w:color="auto"/>
              <w:bottom w:val="single" w:sz="4" w:space="0" w:color="auto"/>
              <w:right w:val="single" w:sz="4" w:space="0" w:color="auto"/>
            </w:tcBorders>
            <w:hideMark/>
          </w:tcPr>
          <w:p w14:paraId="4C158063" w14:textId="77777777" w:rsidR="00BD60FD" w:rsidRPr="00D9514F" w:rsidRDefault="00BD60FD" w:rsidP="004671ED">
            <w:pPr>
              <w:jc w:val="center"/>
              <w:rPr>
                <w:bCs/>
                <w:sz w:val="18"/>
                <w:szCs w:val="18"/>
                <w:lang w:eastAsia="lv-LV"/>
              </w:rPr>
            </w:pPr>
            <w:r w:rsidRPr="00D9514F">
              <w:rPr>
                <w:bCs/>
                <w:sz w:val="18"/>
                <w:szCs w:val="18"/>
                <w:lang w:eastAsia="lv-LV"/>
              </w:rPr>
              <w:t>233</w:t>
            </w:r>
          </w:p>
        </w:tc>
        <w:tc>
          <w:tcPr>
            <w:tcW w:w="1135" w:type="dxa"/>
            <w:tcBorders>
              <w:top w:val="single" w:sz="4" w:space="0" w:color="auto"/>
              <w:left w:val="single" w:sz="4" w:space="0" w:color="auto"/>
              <w:bottom w:val="single" w:sz="4" w:space="0" w:color="auto"/>
              <w:right w:val="single" w:sz="4" w:space="0" w:color="auto"/>
            </w:tcBorders>
            <w:hideMark/>
          </w:tcPr>
          <w:p w14:paraId="6FEB4382" w14:textId="77777777" w:rsidR="00BD60FD" w:rsidRPr="00D9514F" w:rsidRDefault="00BD60FD" w:rsidP="004671ED">
            <w:pPr>
              <w:jc w:val="center"/>
              <w:rPr>
                <w:sz w:val="18"/>
                <w:szCs w:val="18"/>
              </w:rPr>
            </w:pPr>
            <w:r w:rsidRPr="00D9514F">
              <w:rPr>
                <w:sz w:val="18"/>
                <w:szCs w:val="18"/>
              </w:rPr>
              <w:t>250</w:t>
            </w:r>
          </w:p>
        </w:tc>
        <w:tc>
          <w:tcPr>
            <w:tcW w:w="1135" w:type="dxa"/>
            <w:tcBorders>
              <w:top w:val="single" w:sz="4" w:space="0" w:color="auto"/>
              <w:left w:val="single" w:sz="4" w:space="0" w:color="auto"/>
              <w:bottom w:val="single" w:sz="4" w:space="0" w:color="auto"/>
              <w:right w:val="single" w:sz="4" w:space="0" w:color="auto"/>
            </w:tcBorders>
            <w:hideMark/>
          </w:tcPr>
          <w:p w14:paraId="2F89C17F" w14:textId="77777777" w:rsidR="00BD60FD" w:rsidRPr="00D9514F" w:rsidRDefault="00BD60FD" w:rsidP="004671ED">
            <w:pPr>
              <w:jc w:val="center"/>
              <w:rPr>
                <w:bCs/>
                <w:sz w:val="18"/>
                <w:szCs w:val="18"/>
                <w:lang w:eastAsia="lv-LV"/>
              </w:rPr>
            </w:pPr>
            <w:r w:rsidRPr="00D9514F">
              <w:rPr>
                <w:sz w:val="18"/>
                <w:szCs w:val="18"/>
              </w:rPr>
              <w:t>250</w:t>
            </w:r>
          </w:p>
        </w:tc>
        <w:tc>
          <w:tcPr>
            <w:tcW w:w="1135" w:type="dxa"/>
            <w:tcBorders>
              <w:top w:val="single" w:sz="4" w:space="0" w:color="auto"/>
              <w:left w:val="single" w:sz="4" w:space="0" w:color="auto"/>
              <w:bottom w:val="single" w:sz="4" w:space="0" w:color="auto"/>
              <w:right w:val="single" w:sz="4" w:space="0" w:color="auto"/>
            </w:tcBorders>
            <w:hideMark/>
          </w:tcPr>
          <w:p w14:paraId="52D0F4EF" w14:textId="77777777" w:rsidR="00BD60FD" w:rsidRPr="00D9514F" w:rsidRDefault="00BD60FD" w:rsidP="004671ED">
            <w:pPr>
              <w:jc w:val="center"/>
              <w:rPr>
                <w:bCs/>
                <w:sz w:val="18"/>
                <w:szCs w:val="18"/>
                <w:lang w:eastAsia="lv-LV"/>
              </w:rPr>
            </w:pPr>
            <w:r w:rsidRPr="00D9514F">
              <w:rPr>
                <w:sz w:val="18"/>
                <w:szCs w:val="18"/>
              </w:rPr>
              <w:t>250</w:t>
            </w:r>
          </w:p>
        </w:tc>
        <w:tc>
          <w:tcPr>
            <w:tcW w:w="1135" w:type="dxa"/>
            <w:tcBorders>
              <w:top w:val="single" w:sz="4" w:space="0" w:color="auto"/>
              <w:left w:val="single" w:sz="4" w:space="0" w:color="auto"/>
              <w:bottom w:val="single" w:sz="4" w:space="0" w:color="auto"/>
              <w:right w:val="single" w:sz="4" w:space="0" w:color="auto"/>
            </w:tcBorders>
            <w:hideMark/>
          </w:tcPr>
          <w:p w14:paraId="35515FD3" w14:textId="77777777" w:rsidR="00BD60FD" w:rsidRPr="00D9514F" w:rsidRDefault="00BD60FD" w:rsidP="004671ED">
            <w:pPr>
              <w:jc w:val="center"/>
              <w:rPr>
                <w:bCs/>
                <w:sz w:val="18"/>
                <w:szCs w:val="18"/>
                <w:lang w:eastAsia="lv-LV"/>
              </w:rPr>
            </w:pPr>
            <w:r w:rsidRPr="00D9514F">
              <w:rPr>
                <w:sz w:val="18"/>
                <w:szCs w:val="18"/>
              </w:rPr>
              <w:t>250</w:t>
            </w:r>
          </w:p>
        </w:tc>
      </w:tr>
      <w:tr w:rsidR="00BD60FD" w:rsidRPr="00D9514F" w14:paraId="4AC03D0A"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61918B4F" w14:textId="77777777" w:rsidR="00BD60FD" w:rsidRPr="00D9514F" w:rsidRDefault="00BD60FD" w:rsidP="00731598">
            <w:pPr>
              <w:ind w:left="35"/>
              <w:jc w:val="both"/>
              <w:rPr>
                <w:sz w:val="18"/>
                <w:szCs w:val="18"/>
              </w:rPr>
            </w:pPr>
            <w:r w:rsidRPr="00D9514F">
              <w:rPr>
                <w:sz w:val="18"/>
                <w:szCs w:val="18"/>
              </w:rPr>
              <w:t>Kaitējuma atlīdzības ČAES avārijas rezultātā cietušajām personām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279A535B" w14:textId="77777777" w:rsidR="00BD60FD" w:rsidRPr="00D9514F" w:rsidRDefault="00BD60FD" w:rsidP="004671ED">
            <w:pPr>
              <w:jc w:val="center"/>
              <w:rPr>
                <w:bCs/>
                <w:sz w:val="18"/>
                <w:szCs w:val="18"/>
                <w:lang w:eastAsia="lv-LV"/>
              </w:rPr>
            </w:pPr>
            <w:r w:rsidRPr="00D9514F">
              <w:rPr>
                <w:bCs/>
                <w:sz w:val="18"/>
                <w:szCs w:val="18"/>
                <w:lang w:eastAsia="lv-LV"/>
              </w:rPr>
              <w:t>2 234</w:t>
            </w:r>
          </w:p>
        </w:tc>
        <w:tc>
          <w:tcPr>
            <w:tcW w:w="1135" w:type="dxa"/>
            <w:tcBorders>
              <w:top w:val="single" w:sz="4" w:space="0" w:color="auto"/>
              <w:left w:val="single" w:sz="4" w:space="0" w:color="auto"/>
              <w:bottom w:val="single" w:sz="4" w:space="0" w:color="auto"/>
              <w:right w:val="single" w:sz="4" w:space="0" w:color="auto"/>
            </w:tcBorders>
            <w:hideMark/>
          </w:tcPr>
          <w:p w14:paraId="667C94FC" w14:textId="77777777" w:rsidR="00BD60FD" w:rsidRPr="00D9514F" w:rsidRDefault="00BD60FD" w:rsidP="004671ED">
            <w:pPr>
              <w:jc w:val="center"/>
              <w:rPr>
                <w:sz w:val="18"/>
                <w:szCs w:val="18"/>
              </w:rPr>
            </w:pPr>
            <w:r w:rsidRPr="00D9514F">
              <w:rPr>
                <w:sz w:val="18"/>
                <w:szCs w:val="18"/>
              </w:rPr>
              <w:t>2 260</w:t>
            </w:r>
          </w:p>
        </w:tc>
        <w:tc>
          <w:tcPr>
            <w:tcW w:w="1135" w:type="dxa"/>
            <w:tcBorders>
              <w:top w:val="single" w:sz="4" w:space="0" w:color="auto"/>
              <w:left w:val="single" w:sz="4" w:space="0" w:color="auto"/>
              <w:bottom w:val="single" w:sz="4" w:space="0" w:color="auto"/>
              <w:right w:val="single" w:sz="4" w:space="0" w:color="auto"/>
            </w:tcBorders>
            <w:hideMark/>
          </w:tcPr>
          <w:p w14:paraId="546C79F6" w14:textId="77777777" w:rsidR="00BD60FD" w:rsidRPr="00D9514F" w:rsidRDefault="00BD60FD" w:rsidP="004671ED">
            <w:pPr>
              <w:jc w:val="center"/>
              <w:rPr>
                <w:bCs/>
                <w:sz w:val="18"/>
                <w:szCs w:val="18"/>
                <w:lang w:eastAsia="lv-LV"/>
              </w:rPr>
            </w:pPr>
            <w:r w:rsidRPr="00D9514F">
              <w:rPr>
                <w:sz w:val="18"/>
                <w:szCs w:val="18"/>
              </w:rPr>
              <w:t>2 202</w:t>
            </w:r>
          </w:p>
        </w:tc>
        <w:tc>
          <w:tcPr>
            <w:tcW w:w="1135" w:type="dxa"/>
            <w:tcBorders>
              <w:top w:val="single" w:sz="4" w:space="0" w:color="auto"/>
              <w:left w:val="single" w:sz="4" w:space="0" w:color="auto"/>
              <w:bottom w:val="single" w:sz="4" w:space="0" w:color="auto"/>
              <w:right w:val="single" w:sz="4" w:space="0" w:color="auto"/>
            </w:tcBorders>
            <w:hideMark/>
          </w:tcPr>
          <w:p w14:paraId="608FBA37" w14:textId="77777777" w:rsidR="00BD60FD" w:rsidRPr="00D9514F" w:rsidRDefault="00BD60FD" w:rsidP="004671ED">
            <w:pPr>
              <w:jc w:val="center"/>
              <w:rPr>
                <w:bCs/>
                <w:sz w:val="18"/>
                <w:szCs w:val="18"/>
                <w:lang w:eastAsia="lv-LV"/>
              </w:rPr>
            </w:pPr>
            <w:r w:rsidRPr="00D9514F">
              <w:rPr>
                <w:sz w:val="18"/>
                <w:szCs w:val="18"/>
              </w:rPr>
              <w:t>2 224</w:t>
            </w:r>
          </w:p>
        </w:tc>
        <w:tc>
          <w:tcPr>
            <w:tcW w:w="1135" w:type="dxa"/>
            <w:tcBorders>
              <w:top w:val="single" w:sz="4" w:space="0" w:color="auto"/>
              <w:left w:val="single" w:sz="4" w:space="0" w:color="auto"/>
              <w:bottom w:val="single" w:sz="4" w:space="0" w:color="auto"/>
              <w:right w:val="single" w:sz="4" w:space="0" w:color="auto"/>
            </w:tcBorders>
            <w:hideMark/>
          </w:tcPr>
          <w:p w14:paraId="04E7C6BF" w14:textId="77777777" w:rsidR="00BD60FD" w:rsidRPr="00D9514F" w:rsidRDefault="00BD60FD" w:rsidP="004671ED">
            <w:pPr>
              <w:jc w:val="center"/>
              <w:rPr>
                <w:bCs/>
                <w:sz w:val="18"/>
                <w:szCs w:val="18"/>
                <w:lang w:eastAsia="lv-LV"/>
              </w:rPr>
            </w:pPr>
            <w:r w:rsidRPr="00D9514F">
              <w:rPr>
                <w:sz w:val="18"/>
                <w:szCs w:val="18"/>
              </w:rPr>
              <w:t>2 246</w:t>
            </w:r>
          </w:p>
        </w:tc>
      </w:tr>
      <w:tr w:rsidR="00BD60FD" w:rsidRPr="00D9514F" w14:paraId="34868AF8"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BF2968D" w14:textId="77777777" w:rsidR="00BD60FD" w:rsidRPr="00D9514F" w:rsidRDefault="00BD60FD" w:rsidP="004671ED">
            <w:pPr>
              <w:jc w:val="center"/>
              <w:rPr>
                <w:sz w:val="18"/>
                <w:szCs w:val="18"/>
              </w:rPr>
            </w:pPr>
            <w:r w:rsidRPr="00D9514F">
              <w:rPr>
                <w:bCs/>
                <w:sz w:val="18"/>
                <w:szCs w:val="18"/>
              </w:rPr>
              <w:t>Slimības pabalsta apmaksāto dienu skaita palielināšanās</w:t>
            </w:r>
          </w:p>
        </w:tc>
      </w:tr>
      <w:tr w:rsidR="00BD60FD" w:rsidRPr="00D9514F" w14:paraId="57488C48"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88E2D94" w14:textId="77777777" w:rsidR="00BD60FD" w:rsidRPr="00D9514F" w:rsidRDefault="00BD60FD" w:rsidP="00731598">
            <w:pPr>
              <w:jc w:val="both"/>
              <w:rPr>
                <w:iCs/>
                <w:sz w:val="18"/>
                <w:szCs w:val="18"/>
                <w:vertAlign w:val="superscript"/>
              </w:rPr>
            </w:pPr>
            <w:r w:rsidRPr="00D9514F">
              <w:rPr>
                <w:iCs/>
                <w:sz w:val="18"/>
                <w:szCs w:val="18"/>
              </w:rPr>
              <w:t>Slimības pabalsta (vispārējs gadījums) apmaksāto dienu skaita pieaugums uz katru darbnespējas gadījumu (dienas)</w:t>
            </w:r>
          </w:p>
        </w:tc>
        <w:tc>
          <w:tcPr>
            <w:tcW w:w="1135" w:type="dxa"/>
            <w:tcBorders>
              <w:top w:val="single" w:sz="4" w:space="0" w:color="000000"/>
              <w:left w:val="single" w:sz="4" w:space="0" w:color="000000"/>
              <w:bottom w:val="single" w:sz="4" w:space="0" w:color="000000"/>
              <w:right w:val="single" w:sz="4" w:space="0" w:color="000000"/>
            </w:tcBorders>
            <w:hideMark/>
          </w:tcPr>
          <w:p w14:paraId="7177464D"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hideMark/>
          </w:tcPr>
          <w:p w14:paraId="07D0F961" w14:textId="77777777" w:rsidR="00BD60FD" w:rsidRPr="00D9514F" w:rsidRDefault="00BD60FD" w:rsidP="004671ED">
            <w:pPr>
              <w:jc w:val="center"/>
              <w:rPr>
                <w:sz w:val="18"/>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FBA606"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1D1F54"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47A9C4" w14:textId="77777777" w:rsidR="00BD60FD" w:rsidRPr="00D9514F" w:rsidRDefault="00BD60FD" w:rsidP="004671ED">
            <w:pPr>
              <w:jc w:val="center"/>
              <w:rPr>
                <w:sz w:val="18"/>
              </w:rPr>
            </w:pPr>
            <w:r w:rsidRPr="00D9514F">
              <w:rPr>
                <w:sz w:val="18"/>
              </w:rPr>
              <w:t>1</w:t>
            </w:r>
          </w:p>
        </w:tc>
      </w:tr>
    </w:tbl>
    <w:p w14:paraId="153A9C52" w14:textId="77777777" w:rsidR="00BD60FD" w:rsidRPr="00D9514F" w:rsidRDefault="00BD60FD" w:rsidP="00BD60FD">
      <w:pPr>
        <w:spacing w:before="240" w:after="240"/>
        <w:jc w:val="center"/>
        <w:rPr>
          <w:b/>
          <w:lang w:eastAsia="lv-LV"/>
        </w:rPr>
      </w:pPr>
      <w:r w:rsidRPr="00D9514F">
        <w:rPr>
          <w:b/>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1253"/>
        <w:gridCol w:w="1132"/>
        <w:gridCol w:w="1132"/>
        <w:gridCol w:w="1132"/>
        <w:gridCol w:w="1132"/>
      </w:tblGrid>
      <w:tr w:rsidR="00BD60FD" w:rsidRPr="00D9514F" w14:paraId="577A53A9" w14:textId="77777777" w:rsidTr="004671ED">
        <w:trPr>
          <w:trHeight w:val="283"/>
          <w:tblHeader/>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48BBA6D" w14:textId="77777777" w:rsidR="00BD60FD" w:rsidRPr="00D9514F" w:rsidRDefault="00BD60FD" w:rsidP="004671ED">
            <w:pPr>
              <w:jc w:val="center"/>
              <w:rPr>
                <w:sz w:val="18"/>
                <w:szCs w:val="18"/>
              </w:rPr>
            </w:pPr>
            <w:bookmarkStart w:id="87" w:name="_Hlk147339236"/>
          </w:p>
        </w:tc>
        <w:tc>
          <w:tcPr>
            <w:tcW w:w="1253" w:type="dxa"/>
            <w:tcBorders>
              <w:top w:val="single" w:sz="4" w:space="0" w:color="000000"/>
              <w:left w:val="single" w:sz="4" w:space="0" w:color="000000"/>
              <w:bottom w:val="single" w:sz="4" w:space="0" w:color="000000"/>
              <w:right w:val="single" w:sz="4" w:space="0" w:color="000000"/>
            </w:tcBorders>
            <w:hideMark/>
          </w:tcPr>
          <w:p w14:paraId="7F7BA9C1"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462C603A"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2F746883"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1FDA4275"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13344651"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77CB2F34" w14:textId="77777777" w:rsidTr="004671ED">
        <w:trPr>
          <w:trHeight w:val="70"/>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0AE86A1E" w14:textId="77777777" w:rsidR="00BD60FD" w:rsidRPr="00D9514F" w:rsidRDefault="00BD60FD" w:rsidP="00731598">
            <w:pPr>
              <w:jc w:val="both"/>
              <w:rPr>
                <w:sz w:val="18"/>
                <w:szCs w:val="18"/>
              </w:rPr>
            </w:pPr>
            <w:r w:rsidRPr="00D9514F">
              <w:rPr>
                <w:sz w:val="18"/>
                <w:szCs w:val="18"/>
              </w:rPr>
              <w:t xml:space="preserve">Kopējie ieņēmumi, </w:t>
            </w:r>
            <w:proofErr w:type="spellStart"/>
            <w:r w:rsidRPr="00D9514F">
              <w:rPr>
                <w:i/>
                <w:sz w:val="18"/>
                <w:szCs w:val="18"/>
              </w:rPr>
              <w:t>euro</w:t>
            </w:r>
            <w:proofErr w:type="spellEnd"/>
          </w:p>
        </w:tc>
        <w:tc>
          <w:tcPr>
            <w:tcW w:w="1253" w:type="dxa"/>
            <w:tcBorders>
              <w:top w:val="single" w:sz="4" w:space="0" w:color="auto"/>
              <w:left w:val="single" w:sz="4" w:space="0" w:color="auto"/>
              <w:bottom w:val="single" w:sz="4" w:space="0" w:color="auto"/>
              <w:right w:val="single" w:sz="4" w:space="0" w:color="auto"/>
            </w:tcBorders>
            <w:hideMark/>
          </w:tcPr>
          <w:p w14:paraId="113BADB5" w14:textId="77777777" w:rsidR="00BD60FD" w:rsidRPr="00D9514F" w:rsidRDefault="00BD60FD" w:rsidP="004671ED">
            <w:pPr>
              <w:ind w:left="-102" w:right="-119"/>
              <w:jc w:val="center"/>
              <w:rPr>
                <w:sz w:val="18"/>
                <w:szCs w:val="18"/>
              </w:rPr>
            </w:pPr>
            <w:r w:rsidRPr="00D9514F">
              <w:rPr>
                <w:sz w:val="18"/>
                <w:szCs w:val="18"/>
              </w:rPr>
              <w:t>1 091 350 553</w:t>
            </w:r>
          </w:p>
        </w:tc>
        <w:tc>
          <w:tcPr>
            <w:tcW w:w="1132" w:type="dxa"/>
            <w:tcBorders>
              <w:top w:val="single" w:sz="4" w:space="0" w:color="auto"/>
              <w:left w:val="nil"/>
              <w:bottom w:val="single" w:sz="4" w:space="0" w:color="auto"/>
              <w:right w:val="single" w:sz="4" w:space="0" w:color="auto"/>
            </w:tcBorders>
            <w:hideMark/>
          </w:tcPr>
          <w:p w14:paraId="3983C40F" w14:textId="77777777" w:rsidR="00BD60FD" w:rsidRPr="00D9514F" w:rsidRDefault="00BD60FD" w:rsidP="004671ED">
            <w:pPr>
              <w:ind w:left="-102" w:right="-119"/>
              <w:jc w:val="center"/>
              <w:rPr>
                <w:sz w:val="18"/>
                <w:szCs w:val="18"/>
              </w:rPr>
            </w:pPr>
            <w:r w:rsidRPr="00D9514F">
              <w:rPr>
                <w:sz w:val="18"/>
                <w:szCs w:val="18"/>
              </w:rPr>
              <w:t>1 076 138 234</w:t>
            </w:r>
          </w:p>
        </w:tc>
        <w:tc>
          <w:tcPr>
            <w:tcW w:w="1132" w:type="dxa"/>
            <w:tcBorders>
              <w:top w:val="single" w:sz="4" w:space="0" w:color="auto"/>
              <w:left w:val="nil"/>
              <w:bottom w:val="single" w:sz="4" w:space="0" w:color="auto"/>
              <w:right w:val="single" w:sz="4" w:space="0" w:color="auto"/>
            </w:tcBorders>
            <w:hideMark/>
          </w:tcPr>
          <w:p w14:paraId="0F053BFC" w14:textId="77777777" w:rsidR="00BD60FD" w:rsidRPr="00D9514F" w:rsidRDefault="00BD60FD" w:rsidP="004671ED">
            <w:pPr>
              <w:ind w:left="-102" w:right="-119"/>
              <w:jc w:val="center"/>
              <w:rPr>
                <w:sz w:val="18"/>
                <w:szCs w:val="18"/>
              </w:rPr>
            </w:pPr>
            <w:r w:rsidRPr="00D9514F">
              <w:rPr>
                <w:sz w:val="18"/>
                <w:szCs w:val="18"/>
              </w:rPr>
              <w:t>1 154 375 164</w:t>
            </w:r>
          </w:p>
        </w:tc>
        <w:tc>
          <w:tcPr>
            <w:tcW w:w="1132" w:type="dxa"/>
            <w:tcBorders>
              <w:top w:val="single" w:sz="4" w:space="0" w:color="auto"/>
              <w:left w:val="nil"/>
              <w:bottom w:val="single" w:sz="4" w:space="0" w:color="auto"/>
              <w:right w:val="single" w:sz="4" w:space="0" w:color="auto"/>
            </w:tcBorders>
            <w:hideMark/>
          </w:tcPr>
          <w:p w14:paraId="56DADF6E" w14:textId="77777777" w:rsidR="00BD60FD" w:rsidRPr="00D9514F" w:rsidRDefault="00BD60FD" w:rsidP="004671ED">
            <w:pPr>
              <w:ind w:left="-102" w:right="-119"/>
              <w:jc w:val="center"/>
              <w:rPr>
                <w:sz w:val="18"/>
                <w:szCs w:val="18"/>
              </w:rPr>
            </w:pPr>
            <w:r w:rsidRPr="00D9514F">
              <w:rPr>
                <w:sz w:val="18"/>
                <w:szCs w:val="18"/>
              </w:rPr>
              <w:t>1 214 326 788</w:t>
            </w:r>
          </w:p>
        </w:tc>
        <w:tc>
          <w:tcPr>
            <w:tcW w:w="1132" w:type="dxa"/>
            <w:tcBorders>
              <w:top w:val="single" w:sz="4" w:space="0" w:color="auto"/>
              <w:left w:val="nil"/>
              <w:bottom w:val="single" w:sz="4" w:space="0" w:color="auto"/>
              <w:right w:val="single" w:sz="4" w:space="0" w:color="auto"/>
            </w:tcBorders>
            <w:hideMark/>
          </w:tcPr>
          <w:p w14:paraId="25BA513C" w14:textId="77777777" w:rsidR="00BD60FD" w:rsidRPr="00D9514F" w:rsidRDefault="00BD60FD" w:rsidP="004671ED">
            <w:pPr>
              <w:ind w:left="-102" w:right="-119"/>
              <w:jc w:val="center"/>
              <w:rPr>
                <w:sz w:val="18"/>
                <w:szCs w:val="18"/>
              </w:rPr>
            </w:pPr>
            <w:r w:rsidRPr="00D9514F">
              <w:rPr>
                <w:sz w:val="18"/>
                <w:szCs w:val="18"/>
              </w:rPr>
              <w:t>1 263 134 045</w:t>
            </w:r>
          </w:p>
        </w:tc>
      </w:tr>
      <w:tr w:rsidR="00BD60FD" w:rsidRPr="00D9514F" w14:paraId="7C3D43EF" w14:textId="77777777" w:rsidTr="004671ED">
        <w:trPr>
          <w:trHeight w:val="19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DED7E0" w14:textId="77777777" w:rsidR="00BD60FD" w:rsidRPr="00D9514F" w:rsidRDefault="00BD60FD" w:rsidP="00731598">
            <w:pPr>
              <w:jc w:val="both"/>
              <w:rPr>
                <w:sz w:val="18"/>
                <w:szCs w:val="18"/>
                <w:lang w:eastAsia="lv-LV"/>
              </w:rPr>
            </w:pPr>
            <w:r w:rsidRPr="00D9514F">
              <w:rPr>
                <w:sz w:val="18"/>
                <w:szCs w:val="18"/>
                <w:lang w:eastAsia="lv-LV"/>
              </w:rPr>
              <w:t xml:space="preserve">Kopējie izdevumi, </w:t>
            </w:r>
            <w:proofErr w:type="spellStart"/>
            <w:r w:rsidRPr="00D9514F">
              <w:rPr>
                <w:i/>
                <w:sz w:val="18"/>
                <w:szCs w:val="18"/>
              </w:rPr>
              <w:t>euro</w:t>
            </w:r>
            <w:proofErr w:type="spellEnd"/>
          </w:p>
        </w:tc>
        <w:tc>
          <w:tcPr>
            <w:tcW w:w="1253" w:type="dxa"/>
            <w:tcBorders>
              <w:top w:val="nil"/>
              <w:left w:val="single" w:sz="4" w:space="0" w:color="auto"/>
              <w:bottom w:val="single" w:sz="4" w:space="0" w:color="auto"/>
              <w:right w:val="single" w:sz="4" w:space="0" w:color="auto"/>
            </w:tcBorders>
            <w:shd w:val="clear" w:color="auto" w:fill="D9D9D9"/>
            <w:hideMark/>
          </w:tcPr>
          <w:p w14:paraId="280C7B20" w14:textId="77777777" w:rsidR="00BD60FD" w:rsidRPr="00D9514F" w:rsidRDefault="00BD60FD" w:rsidP="004671ED">
            <w:pPr>
              <w:ind w:left="-102" w:right="-119"/>
              <w:jc w:val="center"/>
              <w:rPr>
                <w:sz w:val="18"/>
                <w:szCs w:val="18"/>
              </w:rPr>
            </w:pPr>
            <w:r w:rsidRPr="00D9514F">
              <w:rPr>
                <w:sz w:val="18"/>
                <w:szCs w:val="18"/>
              </w:rPr>
              <w:t>957 898 728</w:t>
            </w:r>
          </w:p>
        </w:tc>
        <w:tc>
          <w:tcPr>
            <w:tcW w:w="1132" w:type="dxa"/>
            <w:tcBorders>
              <w:top w:val="nil"/>
              <w:left w:val="nil"/>
              <w:bottom w:val="single" w:sz="4" w:space="0" w:color="auto"/>
              <w:right w:val="single" w:sz="4" w:space="0" w:color="auto"/>
            </w:tcBorders>
            <w:shd w:val="clear" w:color="auto" w:fill="D9D9D9"/>
            <w:hideMark/>
          </w:tcPr>
          <w:p w14:paraId="01DC50CC" w14:textId="77777777" w:rsidR="00BD60FD" w:rsidRPr="00D9514F" w:rsidRDefault="00BD60FD" w:rsidP="004671ED">
            <w:pPr>
              <w:ind w:left="-102" w:right="-119"/>
              <w:jc w:val="center"/>
              <w:rPr>
                <w:sz w:val="18"/>
                <w:szCs w:val="18"/>
              </w:rPr>
            </w:pPr>
            <w:r w:rsidRPr="00D9514F">
              <w:rPr>
                <w:sz w:val="18"/>
                <w:szCs w:val="18"/>
              </w:rPr>
              <w:t>1 114 483 135</w:t>
            </w:r>
          </w:p>
        </w:tc>
        <w:tc>
          <w:tcPr>
            <w:tcW w:w="1132" w:type="dxa"/>
            <w:tcBorders>
              <w:top w:val="nil"/>
              <w:left w:val="nil"/>
              <w:bottom w:val="single" w:sz="4" w:space="0" w:color="auto"/>
              <w:right w:val="single" w:sz="4" w:space="0" w:color="auto"/>
            </w:tcBorders>
            <w:shd w:val="clear" w:color="auto" w:fill="D9D9D9"/>
            <w:hideMark/>
          </w:tcPr>
          <w:p w14:paraId="7C14513C" w14:textId="77777777" w:rsidR="00BD60FD" w:rsidRPr="00D9514F" w:rsidRDefault="00BD60FD" w:rsidP="004671ED">
            <w:pPr>
              <w:ind w:left="-102" w:right="-119"/>
              <w:jc w:val="center"/>
              <w:rPr>
                <w:sz w:val="18"/>
                <w:szCs w:val="18"/>
              </w:rPr>
            </w:pPr>
            <w:r w:rsidRPr="00D9514F">
              <w:rPr>
                <w:sz w:val="18"/>
                <w:szCs w:val="18"/>
              </w:rPr>
              <w:t>1 119 233 087</w:t>
            </w:r>
          </w:p>
        </w:tc>
        <w:tc>
          <w:tcPr>
            <w:tcW w:w="1132" w:type="dxa"/>
            <w:tcBorders>
              <w:top w:val="nil"/>
              <w:left w:val="nil"/>
              <w:bottom w:val="single" w:sz="4" w:space="0" w:color="auto"/>
              <w:right w:val="single" w:sz="4" w:space="0" w:color="auto"/>
            </w:tcBorders>
            <w:shd w:val="clear" w:color="auto" w:fill="D9D9D9"/>
            <w:hideMark/>
          </w:tcPr>
          <w:p w14:paraId="327D74AB" w14:textId="77777777" w:rsidR="00BD60FD" w:rsidRPr="00D9514F" w:rsidRDefault="00BD60FD" w:rsidP="004671ED">
            <w:pPr>
              <w:ind w:left="-102" w:right="-119"/>
              <w:jc w:val="center"/>
              <w:rPr>
                <w:sz w:val="18"/>
                <w:szCs w:val="18"/>
              </w:rPr>
            </w:pPr>
            <w:r w:rsidRPr="00D9514F">
              <w:rPr>
                <w:sz w:val="18"/>
                <w:szCs w:val="18"/>
              </w:rPr>
              <w:t>1 184 261 017</w:t>
            </w:r>
          </w:p>
        </w:tc>
        <w:tc>
          <w:tcPr>
            <w:tcW w:w="1132" w:type="dxa"/>
            <w:tcBorders>
              <w:top w:val="nil"/>
              <w:left w:val="nil"/>
              <w:bottom w:val="single" w:sz="4" w:space="0" w:color="auto"/>
              <w:right w:val="single" w:sz="4" w:space="0" w:color="auto"/>
            </w:tcBorders>
            <w:shd w:val="clear" w:color="auto" w:fill="D9D9D9"/>
            <w:hideMark/>
          </w:tcPr>
          <w:p w14:paraId="11F19712" w14:textId="77777777" w:rsidR="00BD60FD" w:rsidRPr="00D9514F" w:rsidRDefault="00BD60FD" w:rsidP="004671ED">
            <w:pPr>
              <w:ind w:left="-102" w:right="-119"/>
              <w:jc w:val="center"/>
              <w:rPr>
                <w:sz w:val="18"/>
                <w:szCs w:val="18"/>
              </w:rPr>
            </w:pPr>
            <w:r w:rsidRPr="00D9514F">
              <w:rPr>
                <w:sz w:val="18"/>
                <w:szCs w:val="18"/>
              </w:rPr>
              <w:t>1 245 961 143</w:t>
            </w:r>
          </w:p>
        </w:tc>
      </w:tr>
      <w:tr w:rsidR="00BD60FD" w:rsidRPr="00D9514F" w14:paraId="4FD059A4" w14:textId="77777777" w:rsidTr="004671ED">
        <w:trPr>
          <w:trHeight w:val="283"/>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55642315" w14:textId="77777777" w:rsidR="00BD60FD" w:rsidRPr="00D9514F" w:rsidRDefault="00BD60FD" w:rsidP="00731598">
            <w:pPr>
              <w:jc w:val="both"/>
              <w:rPr>
                <w:sz w:val="18"/>
                <w:szCs w:val="18"/>
                <w:lang w:eastAsia="lv-LV"/>
              </w:rPr>
            </w:pPr>
            <w:r w:rsidRPr="00D9514F">
              <w:rPr>
                <w:sz w:val="18"/>
                <w:szCs w:val="18"/>
                <w:lang w:eastAsia="lv-LV"/>
              </w:rPr>
              <w:t xml:space="preserve">Kopējo izdevumu izmaiņas, </w:t>
            </w:r>
            <w:proofErr w:type="spellStart"/>
            <w:r w:rsidRPr="00D9514F">
              <w:rPr>
                <w:i/>
                <w:sz w:val="18"/>
                <w:szCs w:val="18"/>
                <w:lang w:eastAsia="lv-LV"/>
              </w:rPr>
              <w:t>euro</w:t>
            </w:r>
            <w:proofErr w:type="spellEnd"/>
            <w:r w:rsidRPr="00D9514F">
              <w:rPr>
                <w:sz w:val="18"/>
                <w:szCs w:val="18"/>
                <w:lang w:eastAsia="lv-LV"/>
              </w:rPr>
              <w:t xml:space="preserve"> (+/–) pret iepriekšējo gadu</w:t>
            </w:r>
          </w:p>
        </w:tc>
        <w:tc>
          <w:tcPr>
            <w:tcW w:w="1253" w:type="dxa"/>
            <w:tcBorders>
              <w:top w:val="nil"/>
              <w:left w:val="single" w:sz="4" w:space="0" w:color="auto"/>
              <w:bottom w:val="single" w:sz="4" w:space="0" w:color="auto"/>
              <w:right w:val="single" w:sz="4" w:space="0" w:color="auto"/>
            </w:tcBorders>
            <w:hideMark/>
          </w:tcPr>
          <w:p w14:paraId="7DA2AED2" w14:textId="77777777" w:rsidR="00BD60FD" w:rsidRPr="00D9514F" w:rsidRDefault="00BD60FD" w:rsidP="004671ED">
            <w:pPr>
              <w:jc w:val="center"/>
              <w:rPr>
                <w:sz w:val="18"/>
                <w:szCs w:val="18"/>
              </w:rPr>
            </w:pPr>
            <w:r w:rsidRPr="00D9514F">
              <w:rPr>
                <w:sz w:val="16"/>
                <w:szCs w:val="16"/>
              </w:rPr>
              <w:t>×</w:t>
            </w:r>
          </w:p>
        </w:tc>
        <w:tc>
          <w:tcPr>
            <w:tcW w:w="1132" w:type="dxa"/>
            <w:tcBorders>
              <w:top w:val="nil"/>
              <w:left w:val="nil"/>
              <w:bottom w:val="single" w:sz="4" w:space="0" w:color="auto"/>
              <w:right w:val="single" w:sz="4" w:space="0" w:color="auto"/>
            </w:tcBorders>
            <w:hideMark/>
          </w:tcPr>
          <w:p w14:paraId="6519B874" w14:textId="77777777" w:rsidR="00BD60FD" w:rsidRPr="00D9514F" w:rsidRDefault="00BD60FD" w:rsidP="004671ED">
            <w:pPr>
              <w:jc w:val="right"/>
              <w:rPr>
                <w:sz w:val="18"/>
                <w:szCs w:val="18"/>
              </w:rPr>
            </w:pPr>
            <w:r w:rsidRPr="00D9514F">
              <w:rPr>
                <w:sz w:val="18"/>
                <w:szCs w:val="18"/>
              </w:rPr>
              <w:t>156 584 407</w:t>
            </w:r>
          </w:p>
        </w:tc>
        <w:tc>
          <w:tcPr>
            <w:tcW w:w="1132" w:type="dxa"/>
            <w:tcBorders>
              <w:top w:val="nil"/>
              <w:left w:val="nil"/>
              <w:bottom w:val="single" w:sz="4" w:space="0" w:color="auto"/>
              <w:right w:val="single" w:sz="4" w:space="0" w:color="auto"/>
            </w:tcBorders>
            <w:hideMark/>
          </w:tcPr>
          <w:p w14:paraId="26C6383F" w14:textId="77777777" w:rsidR="00BD60FD" w:rsidRPr="00D9514F" w:rsidRDefault="00BD60FD" w:rsidP="004671ED">
            <w:pPr>
              <w:ind w:right="-122"/>
              <w:jc w:val="center"/>
              <w:rPr>
                <w:sz w:val="18"/>
                <w:szCs w:val="18"/>
              </w:rPr>
            </w:pPr>
            <w:r w:rsidRPr="00D9514F">
              <w:rPr>
                <w:sz w:val="18"/>
                <w:szCs w:val="18"/>
              </w:rPr>
              <w:t>4 749 952</w:t>
            </w:r>
          </w:p>
        </w:tc>
        <w:tc>
          <w:tcPr>
            <w:tcW w:w="1132" w:type="dxa"/>
            <w:tcBorders>
              <w:top w:val="nil"/>
              <w:left w:val="nil"/>
              <w:bottom w:val="single" w:sz="4" w:space="0" w:color="auto"/>
              <w:right w:val="single" w:sz="4" w:space="0" w:color="auto"/>
            </w:tcBorders>
            <w:hideMark/>
          </w:tcPr>
          <w:p w14:paraId="1D689744" w14:textId="77777777" w:rsidR="00BD60FD" w:rsidRPr="00D9514F" w:rsidRDefault="00BD60FD" w:rsidP="004671ED">
            <w:pPr>
              <w:ind w:right="-122"/>
              <w:jc w:val="center"/>
              <w:rPr>
                <w:sz w:val="18"/>
                <w:szCs w:val="18"/>
              </w:rPr>
            </w:pPr>
            <w:r w:rsidRPr="00D9514F">
              <w:rPr>
                <w:sz w:val="18"/>
                <w:szCs w:val="18"/>
              </w:rPr>
              <w:t>65 027 930</w:t>
            </w:r>
          </w:p>
        </w:tc>
        <w:tc>
          <w:tcPr>
            <w:tcW w:w="1132" w:type="dxa"/>
            <w:tcBorders>
              <w:top w:val="nil"/>
              <w:left w:val="nil"/>
              <w:bottom w:val="single" w:sz="4" w:space="0" w:color="auto"/>
              <w:right w:val="single" w:sz="4" w:space="0" w:color="auto"/>
            </w:tcBorders>
            <w:hideMark/>
          </w:tcPr>
          <w:p w14:paraId="507FBF07" w14:textId="77777777" w:rsidR="00BD60FD" w:rsidRPr="00D9514F" w:rsidRDefault="00BD60FD" w:rsidP="004671ED">
            <w:pPr>
              <w:ind w:left="-96" w:right="-122"/>
              <w:jc w:val="center"/>
              <w:rPr>
                <w:sz w:val="18"/>
                <w:szCs w:val="18"/>
              </w:rPr>
            </w:pPr>
            <w:r w:rsidRPr="00D9514F">
              <w:rPr>
                <w:sz w:val="18"/>
                <w:szCs w:val="18"/>
              </w:rPr>
              <w:t>61 700 126</w:t>
            </w:r>
          </w:p>
        </w:tc>
      </w:tr>
      <w:tr w:rsidR="00BD60FD" w:rsidRPr="00D9514F" w14:paraId="2FF504C2" w14:textId="77777777" w:rsidTr="004671ED">
        <w:trPr>
          <w:trHeight w:val="283"/>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070BCA37" w14:textId="77777777" w:rsidR="00BD60FD" w:rsidRPr="00D9514F" w:rsidRDefault="00BD60FD" w:rsidP="00731598">
            <w:pPr>
              <w:jc w:val="both"/>
              <w:rPr>
                <w:sz w:val="18"/>
                <w:szCs w:val="18"/>
              </w:rPr>
            </w:pPr>
            <w:r w:rsidRPr="00D9514F">
              <w:rPr>
                <w:sz w:val="18"/>
                <w:szCs w:val="18"/>
                <w:lang w:eastAsia="lv-LV"/>
              </w:rPr>
              <w:t>Kopējie izdevumi</w:t>
            </w:r>
            <w:r w:rsidRPr="00D9514F">
              <w:rPr>
                <w:sz w:val="18"/>
                <w:szCs w:val="18"/>
              </w:rPr>
              <w:t>, % (+/–) pret iepriekšējo gadu</w:t>
            </w:r>
          </w:p>
        </w:tc>
        <w:tc>
          <w:tcPr>
            <w:tcW w:w="1253" w:type="dxa"/>
            <w:tcBorders>
              <w:top w:val="nil"/>
              <w:left w:val="single" w:sz="4" w:space="0" w:color="auto"/>
              <w:bottom w:val="single" w:sz="4" w:space="0" w:color="auto"/>
              <w:right w:val="single" w:sz="4" w:space="0" w:color="auto"/>
            </w:tcBorders>
            <w:hideMark/>
          </w:tcPr>
          <w:p w14:paraId="6A594717" w14:textId="77777777" w:rsidR="00BD60FD" w:rsidRPr="00D9514F" w:rsidRDefault="00BD60FD" w:rsidP="004671ED">
            <w:pPr>
              <w:jc w:val="center"/>
              <w:rPr>
                <w:sz w:val="18"/>
                <w:szCs w:val="18"/>
              </w:rPr>
            </w:pPr>
            <w:r w:rsidRPr="00D9514F">
              <w:rPr>
                <w:sz w:val="16"/>
                <w:szCs w:val="16"/>
              </w:rPr>
              <w:t>×</w:t>
            </w:r>
          </w:p>
        </w:tc>
        <w:tc>
          <w:tcPr>
            <w:tcW w:w="1132" w:type="dxa"/>
            <w:tcBorders>
              <w:top w:val="nil"/>
              <w:left w:val="nil"/>
              <w:bottom w:val="single" w:sz="4" w:space="0" w:color="auto"/>
              <w:right w:val="single" w:sz="4" w:space="0" w:color="auto"/>
            </w:tcBorders>
            <w:hideMark/>
          </w:tcPr>
          <w:p w14:paraId="7E093683" w14:textId="77777777" w:rsidR="00BD60FD" w:rsidRPr="00D9514F" w:rsidRDefault="00BD60FD" w:rsidP="004671ED">
            <w:pPr>
              <w:jc w:val="right"/>
              <w:rPr>
                <w:sz w:val="18"/>
                <w:szCs w:val="18"/>
              </w:rPr>
            </w:pPr>
            <w:r w:rsidRPr="00D9514F">
              <w:rPr>
                <w:sz w:val="18"/>
                <w:szCs w:val="18"/>
              </w:rPr>
              <w:t>16,3</w:t>
            </w:r>
          </w:p>
        </w:tc>
        <w:tc>
          <w:tcPr>
            <w:tcW w:w="1132" w:type="dxa"/>
            <w:tcBorders>
              <w:top w:val="nil"/>
              <w:left w:val="nil"/>
              <w:bottom w:val="single" w:sz="4" w:space="0" w:color="auto"/>
              <w:right w:val="single" w:sz="4" w:space="0" w:color="auto"/>
            </w:tcBorders>
            <w:hideMark/>
          </w:tcPr>
          <w:p w14:paraId="427D34C7" w14:textId="77777777" w:rsidR="00BD60FD" w:rsidRPr="00D9514F" w:rsidRDefault="00BD60FD" w:rsidP="004671ED">
            <w:pPr>
              <w:jc w:val="right"/>
              <w:rPr>
                <w:sz w:val="18"/>
                <w:szCs w:val="18"/>
              </w:rPr>
            </w:pPr>
            <w:r w:rsidRPr="00D9514F">
              <w:rPr>
                <w:sz w:val="18"/>
                <w:szCs w:val="18"/>
              </w:rPr>
              <w:t>0,4</w:t>
            </w:r>
          </w:p>
        </w:tc>
        <w:tc>
          <w:tcPr>
            <w:tcW w:w="1132" w:type="dxa"/>
            <w:tcBorders>
              <w:top w:val="nil"/>
              <w:left w:val="nil"/>
              <w:bottom w:val="single" w:sz="4" w:space="0" w:color="auto"/>
              <w:right w:val="single" w:sz="4" w:space="0" w:color="auto"/>
            </w:tcBorders>
            <w:hideMark/>
          </w:tcPr>
          <w:p w14:paraId="585E936D" w14:textId="77777777" w:rsidR="00BD60FD" w:rsidRPr="00D9514F" w:rsidRDefault="00BD60FD" w:rsidP="004671ED">
            <w:pPr>
              <w:jc w:val="right"/>
              <w:rPr>
                <w:sz w:val="18"/>
                <w:szCs w:val="18"/>
              </w:rPr>
            </w:pPr>
            <w:r w:rsidRPr="00D9514F">
              <w:rPr>
                <w:sz w:val="18"/>
                <w:szCs w:val="18"/>
              </w:rPr>
              <w:t>5,8</w:t>
            </w:r>
          </w:p>
        </w:tc>
        <w:tc>
          <w:tcPr>
            <w:tcW w:w="1132" w:type="dxa"/>
            <w:tcBorders>
              <w:top w:val="nil"/>
              <w:left w:val="nil"/>
              <w:bottom w:val="single" w:sz="4" w:space="0" w:color="auto"/>
              <w:right w:val="single" w:sz="4" w:space="0" w:color="auto"/>
            </w:tcBorders>
            <w:hideMark/>
          </w:tcPr>
          <w:p w14:paraId="3F4AB455" w14:textId="77777777" w:rsidR="00BD60FD" w:rsidRPr="00D9514F" w:rsidRDefault="00BD60FD" w:rsidP="004671ED">
            <w:pPr>
              <w:jc w:val="right"/>
              <w:rPr>
                <w:sz w:val="18"/>
                <w:szCs w:val="18"/>
              </w:rPr>
            </w:pPr>
            <w:r w:rsidRPr="00D9514F">
              <w:rPr>
                <w:sz w:val="18"/>
                <w:szCs w:val="18"/>
              </w:rPr>
              <w:t>5,2</w:t>
            </w:r>
          </w:p>
        </w:tc>
      </w:tr>
      <w:tr w:rsidR="00BD60FD" w:rsidRPr="00D9514F" w14:paraId="009C0A33" w14:textId="77777777" w:rsidTr="004671ED">
        <w:trPr>
          <w:trHeight w:val="142"/>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65C4652F" w14:textId="77777777" w:rsidR="00BD60FD" w:rsidRPr="00D9514F" w:rsidRDefault="00BD60FD" w:rsidP="00731598">
            <w:pPr>
              <w:jc w:val="both"/>
              <w:rPr>
                <w:i/>
                <w:sz w:val="18"/>
                <w:szCs w:val="18"/>
              </w:rPr>
            </w:pPr>
            <w:r w:rsidRPr="00D9514F">
              <w:rPr>
                <w:sz w:val="18"/>
                <w:szCs w:val="18"/>
                <w:lang w:eastAsia="lv-LV"/>
              </w:rPr>
              <w:t xml:space="preserve">Finansiālā bilance, </w:t>
            </w:r>
            <w:proofErr w:type="spellStart"/>
            <w:r w:rsidRPr="00D9514F">
              <w:rPr>
                <w:i/>
                <w:sz w:val="18"/>
                <w:szCs w:val="18"/>
                <w:lang w:eastAsia="lv-LV"/>
              </w:rPr>
              <w:t>euro</w:t>
            </w:r>
            <w:proofErr w:type="spellEnd"/>
          </w:p>
        </w:tc>
        <w:tc>
          <w:tcPr>
            <w:tcW w:w="1253" w:type="dxa"/>
            <w:tcBorders>
              <w:top w:val="nil"/>
              <w:left w:val="single" w:sz="4" w:space="0" w:color="auto"/>
              <w:bottom w:val="single" w:sz="4" w:space="0" w:color="auto"/>
              <w:right w:val="single" w:sz="4" w:space="0" w:color="auto"/>
            </w:tcBorders>
            <w:hideMark/>
          </w:tcPr>
          <w:p w14:paraId="3A6AACB1" w14:textId="77777777" w:rsidR="00BD60FD" w:rsidRPr="00D9514F" w:rsidRDefault="00BD60FD" w:rsidP="004671ED">
            <w:pPr>
              <w:tabs>
                <w:tab w:val="left" w:pos="38"/>
              </w:tabs>
              <w:jc w:val="right"/>
              <w:rPr>
                <w:sz w:val="18"/>
                <w:szCs w:val="18"/>
              </w:rPr>
            </w:pPr>
            <w:r w:rsidRPr="00D9514F">
              <w:rPr>
                <w:sz w:val="18"/>
                <w:szCs w:val="18"/>
              </w:rPr>
              <w:t>133 451 825</w:t>
            </w:r>
          </w:p>
        </w:tc>
        <w:tc>
          <w:tcPr>
            <w:tcW w:w="1132" w:type="dxa"/>
            <w:tcBorders>
              <w:top w:val="nil"/>
              <w:left w:val="nil"/>
              <w:bottom w:val="single" w:sz="4" w:space="0" w:color="auto"/>
              <w:right w:val="single" w:sz="4" w:space="0" w:color="auto"/>
            </w:tcBorders>
            <w:hideMark/>
          </w:tcPr>
          <w:p w14:paraId="296FDC5E" w14:textId="77777777" w:rsidR="00BD60FD" w:rsidRPr="00D9514F" w:rsidRDefault="00BD60FD" w:rsidP="004671ED">
            <w:pPr>
              <w:tabs>
                <w:tab w:val="left" w:pos="38"/>
              </w:tabs>
              <w:jc w:val="right"/>
              <w:rPr>
                <w:sz w:val="18"/>
                <w:szCs w:val="18"/>
              </w:rPr>
            </w:pPr>
            <w:r w:rsidRPr="00D9514F">
              <w:rPr>
                <w:sz w:val="18"/>
                <w:szCs w:val="18"/>
              </w:rPr>
              <w:t>-38 344 901</w:t>
            </w:r>
          </w:p>
        </w:tc>
        <w:tc>
          <w:tcPr>
            <w:tcW w:w="1132" w:type="dxa"/>
            <w:tcBorders>
              <w:top w:val="nil"/>
              <w:left w:val="nil"/>
              <w:bottom w:val="single" w:sz="4" w:space="0" w:color="auto"/>
              <w:right w:val="single" w:sz="4" w:space="0" w:color="auto"/>
            </w:tcBorders>
            <w:hideMark/>
          </w:tcPr>
          <w:p w14:paraId="4365C25D" w14:textId="77777777" w:rsidR="00BD60FD" w:rsidRPr="00D9514F" w:rsidRDefault="00BD60FD" w:rsidP="004671ED">
            <w:pPr>
              <w:tabs>
                <w:tab w:val="left" w:pos="38"/>
              </w:tabs>
              <w:jc w:val="right"/>
              <w:rPr>
                <w:sz w:val="18"/>
                <w:szCs w:val="18"/>
              </w:rPr>
            </w:pPr>
            <w:r w:rsidRPr="00D9514F">
              <w:rPr>
                <w:sz w:val="18"/>
                <w:szCs w:val="18"/>
              </w:rPr>
              <w:t>35 142 077</w:t>
            </w:r>
          </w:p>
        </w:tc>
        <w:tc>
          <w:tcPr>
            <w:tcW w:w="1132" w:type="dxa"/>
            <w:tcBorders>
              <w:top w:val="nil"/>
              <w:left w:val="nil"/>
              <w:bottom w:val="single" w:sz="4" w:space="0" w:color="auto"/>
              <w:right w:val="single" w:sz="4" w:space="0" w:color="auto"/>
            </w:tcBorders>
            <w:hideMark/>
          </w:tcPr>
          <w:p w14:paraId="31DE36D0" w14:textId="77777777" w:rsidR="00BD60FD" w:rsidRPr="00D9514F" w:rsidRDefault="00BD60FD" w:rsidP="004671ED">
            <w:pPr>
              <w:tabs>
                <w:tab w:val="left" w:pos="38"/>
              </w:tabs>
              <w:jc w:val="right"/>
              <w:rPr>
                <w:sz w:val="18"/>
                <w:szCs w:val="18"/>
              </w:rPr>
            </w:pPr>
            <w:r w:rsidRPr="00D9514F">
              <w:rPr>
                <w:sz w:val="18"/>
                <w:szCs w:val="18"/>
              </w:rPr>
              <w:t>30 065 771</w:t>
            </w:r>
          </w:p>
        </w:tc>
        <w:tc>
          <w:tcPr>
            <w:tcW w:w="1132" w:type="dxa"/>
            <w:tcBorders>
              <w:top w:val="nil"/>
              <w:left w:val="nil"/>
              <w:bottom w:val="single" w:sz="4" w:space="0" w:color="auto"/>
              <w:right w:val="single" w:sz="4" w:space="0" w:color="auto"/>
            </w:tcBorders>
            <w:hideMark/>
          </w:tcPr>
          <w:p w14:paraId="34E998EA" w14:textId="77777777" w:rsidR="00BD60FD" w:rsidRPr="00D9514F" w:rsidRDefault="00BD60FD" w:rsidP="004671ED">
            <w:pPr>
              <w:tabs>
                <w:tab w:val="left" w:pos="38"/>
              </w:tabs>
              <w:jc w:val="right"/>
              <w:rPr>
                <w:sz w:val="18"/>
                <w:szCs w:val="18"/>
              </w:rPr>
            </w:pPr>
            <w:r w:rsidRPr="00D9514F">
              <w:rPr>
                <w:sz w:val="18"/>
                <w:szCs w:val="18"/>
              </w:rPr>
              <w:t>17 172 902</w:t>
            </w:r>
          </w:p>
        </w:tc>
      </w:tr>
      <w:tr w:rsidR="00BD60FD" w:rsidRPr="00D9514F" w14:paraId="489C5355" w14:textId="77777777" w:rsidTr="004671ED">
        <w:trPr>
          <w:trHeight w:val="141"/>
          <w:jc w:val="center"/>
        </w:trPr>
        <w:tc>
          <w:tcPr>
            <w:tcW w:w="3256" w:type="dxa"/>
            <w:tcBorders>
              <w:top w:val="single" w:sz="4" w:space="0" w:color="000000"/>
              <w:left w:val="single" w:sz="4" w:space="0" w:color="000000"/>
              <w:bottom w:val="single" w:sz="4" w:space="0" w:color="000000"/>
              <w:right w:val="single" w:sz="4" w:space="0" w:color="000000"/>
            </w:tcBorders>
            <w:hideMark/>
          </w:tcPr>
          <w:p w14:paraId="7D3FFB0C" w14:textId="77777777" w:rsidR="00BD60FD" w:rsidRPr="00D9514F" w:rsidRDefault="00BD60FD" w:rsidP="00731598">
            <w:pPr>
              <w:jc w:val="both"/>
              <w:rPr>
                <w:sz w:val="18"/>
                <w:szCs w:val="18"/>
              </w:rPr>
            </w:pPr>
            <w:r w:rsidRPr="00D9514F">
              <w:rPr>
                <w:sz w:val="18"/>
                <w:szCs w:val="18"/>
              </w:rPr>
              <w:t xml:space="preserve">Naudas līdzekļi </w:t>
            </w:r>
          </w:p>
        </w:tc>
        <w:tc>
          <w:tcPr>
            <w:tcW w:w="1253" w:type="dxa"/>
            <w:tcBorders>
              <w:top w:val="nil"/>
              <w:left w:val="single" w:sz="4" w:space="0" w:color="auto"/>
              <w:bottom w:val="single" w:sz="4" w:space="0" w:color="auto"/>
              <w:right w:val="single" w:sz="4" w:space="0" w:color="auto"/>
            </w:tcBorders>
            <w:hideMark/>
          </w:tcPr>
          <w:p w14:paraId="1A8F083A" w14:textId="77777777" w:rsidR="00BD60FD" w:rsidRPr="00D9514F" w:rsidRDefault="00BD60FD" w:rsidP="004671ED">
            <w:pPr>
              <w:tabs>
                <w:tab w:val="left" w:pos="38"/>
              </w:tabs>
              <w:jc w:val="right"/>
              <w:rPr>
                <w:sz w:val="18"/>
                <w:szCs w:val="18"/>
              </w:rPr>
            </w:pPr>
            <w:r w:rsidRPr="00D9514F">
              <w:rPr>
                <w:sz w:val="18"/>
                <w:szCs w:val="18"/>
              </w:rPr>
              <w:t>-133 451 825</w:t>
            </w:r>
          </w:p>
        </w:tc>
        <w:tc>
          <w:tcPr>
            <w:tcW w:w="1132" w:type="dxa"/>
            <w:tcBorders>
              <w:top w:val="nil"/>
              <w:left w:val="nil"/>
              <w:bottom w:val="single" w:sz="4" w:space="0" w:color="auto"/>
              <w:right w:val="single" w:sz="4" w:space="0" w:color="auto"/>
            </w:tcBorders>
            <w:hideMark/>
          </w:tcPr>
          <w:p w14:paraId="7C3B6AAA" w14:textId="77777777" w:rsidR="00BD60FD" w:rsidRPr="00D9514F" w:rsidRDefault="00BD60FD" w:rsidP="004671ED">
            <w:pPr>
              <w:tabs>
                <w:tab w:val="left" w:pos="38"/>
              </w:tabs>
              <w:jc w:val="right"/>
              <w:rPr>
                <w:sz w:val="18"/>
                <w:szCs w:val="18"/>
              </w:rPr>
            </w:pPr>
            <w:r w:rsidRPr="00D9514F">
              <w:rPr>
                <w:sz w:val="18"/>
                <w:szCs w:val="18"/>
              </w:rPr>
              <w:t>38 344 901</w:t>
            </w:r>
          </w:p>
        </w:tc>
        <w:tc>
          <w:tcPr>
            <w:tcW w:w="1132" w:type="dxa"/>
            <w:tcBorders>
              <w:top w:val="nil"/>
              <w:left w:val="nil"/>
              <w:bottom w:val="single" w:sz="4" w:space="0" w:color="auto"/>
              <w:right w:val="single" w:sz="4" w:space="0" w:color="auto"/>
            </w:tcBorders>
            <w:hideMark/>
          </w:tcPr>
          <w:p w14:paraId="0E77F48C" w14:textId="77777777" w:rsidR="00BD60FD" w:rsidRPr="00D9514F" w:rsidRDefault="00BD60FD" w:rsidP="004671ED">
            <w:pPr>
              <w:tabs>
                <w:tab w:val="left" w:pos="38"/>
              </w:tabs>
              <w:jc w:val="right"/>
              <w:rPr>
                <w:sz w:val="18"/>
                <w:szCs w:val="18"/>
              </w:rPr>
            </w:pPr>
            <w:r w:rsidRPr="00D9514F">
              <w:rPr>
                <w:sz w:val="18"/>
                <w:szCs w:val="18"/>
              </w:rPr>
              <w:t>-35 142 077</w:t>
            </w:r>
          </w:p>
        </w:tc>
        <w:tc>
          <w:tcPr>
            <w:tcW w:w="1132" w:type="dxa"/>
            <w:tcBorders>
              <w:top w:val="nil"/>
              <w:left w:val="nil"/>
              <w:bottom w:val="single" w:sz="4" w:space="0" w:color="auto"/>
              <w:right w:val="single" w:sz="4" w:space="0" w:color="auto"/>
            </w:tcBorders>
            <w:hideMark/>
          </w:tcPr>
          <w:p w14:paraId="2AED4AD8" w14:textId="77777777" w:rsidR="00BD60FD" w:rsidRPr="00D9514F" w:rsidRDefault="00BD60FD" w:rsidP="004671ED">
            <w:pPr>
              <w:tabs>
                <w:tab w:val="left" w:pos="38"/>
              </w:tabs>
              <w:jc w:val="right"/>
              <w:rPr>
                <w:sz w:val="18"/>
                <w:szCs w:val="18"/>
              </w:rPr>
            </w:pPr>
            <w:r w:rsidRPr="00D9514F">
              <w:rPr>
                <w:sz w:val="18"/>
                <w:szCs w:val="18"/>
              </w:rPr>
              <w:t>-30 065 771</w:t>
            </w:r>
          </w:p>
        </w:tc>
        <w:tc>
          <w:tcPr>
            <w:tcW w:w="1132" w:type="dxa"/>
            <w:tcBorders>
              <w:top w:val="nil"/>
              <w:left w:val="nil"/>
              <w:bottom w:val="single" w:sz="4" w:space="0" w:color="auto"/>
              <w:right w:val="single" w:sz="4" w:space="0" w:color="auto"/>
            </w:tcBorders>
            <w:hideMark/>
          </w:tcPr>
          <w:p w14:paraId="6C5D0BD8" w14:textId="77777777" w:rsidR="00BD60FD" w:rsidRPr="00D9514F" w:rsidRDefault="00BD60FD" w:rsidP="004671ED">
            <w:pPr>
              <w:tabs>
                <w:tab w:val="left" w:pos="38"/>
              </w:tabs>
              <w:jc w:val="right"/>
              <w:rPr>
                <w:sz w:val="18"/>
                <w:szCs w:val="18"/>
              </w:rPr>
            </w:pPr>
            <w:r w:rsidRPr="00D9514F">
              <w:rPr>
                <w:sz w:val="18"/>
                <w:szCs w:val="18"/>
              </w:rPr>
              <w:t>-17 172 902</w:t>
            </w:r>
          </w:p>
        </w:tc>
      </w:tr>
      <w:tr w:rsidR="00BD60FD" w:rsidRPr="00D9514F" w14:paraId="76505926" w14:textId="77777777" w:rsidTr="004671ED">
        <w:trPr>
          <w:trHeight w:val="425"/>
          <w:jc w:val="center"/>
        </w:trPr>
        <w:tc>
          <w:tcPr>
            <w:tcW w:w="3256" w:type="dxa"/>
            <w:tcBorders>
              <w:top w:val="single" w:sz="4" w:space="0" w:color="000000"/>
              <w:left w:val="single" w:sz="4" w:space="0" w:color="000000"/>
              <w:bottom w:val="single" w:sz="4" w:space="0" w:color="000000"/>
              <w:right w:val="single" w:sz="4" w:space="0" w:color="000000"/>
            </w:tcBorders>
            <w:hideMark/>
          </w:tcPr>
          <w:p w14:paraId="3035B314" w14:textId="77777777" w:rsidR="00BD60FD" w:rsidRPr="00D9514F" w:rsidRDefault="00BD60FD" w:rsidP="00731598">
            <w:pPr>
              <w:jc w:val="both"/>
              <w:rPr>
                <w:sz w:val="18"/>
                <w:szCs w:val="18"/>
              </w:rPr>
            </w:pPr>
            <w:r w:rsidRPr="00D9514F">
              <w:rPr>
                <w:sz w:val="18"/>
                <w:szCs w:val="18"/>
              </w:rPr>
              <w:lastRenderedPageBreak/>
              <w:t>Valsts speciālā budžeta naudas līdzekļu atlikumu izmaiņas (palielinājums (–) vai samazinājums (+))</w:t>
            </w:r>
          </w:p>
        </w:tc>
        <w:tc>
          <w:tcPr>
            <w:tcW w:w="1253" w:type="dxa"/>
            <w:tcBorders>
              <w:top w:val="nil"/>
              <w:left w:val="single" w:sz="4" w:space="0" w:color="auto"/>
              <w:bottom w:val="single" w:sz="4" w:space="0" w:color="auto"/>
              <w:right w:val="single" w:sz="4" w:space="0" w:color="auto"/>
            </w:tcBorders>
            <w:hideMark/>
          </w:tcPr>
          <w:p w14:paraId="1723DFE2" w14:textId="77777777" w:rsidR="00BD60FD" w:rsidRPr="00D9514F" w:rsidRDefault="00BD60FD" w:rsidP="004671ED">
            <w:pPr>
              <w:tabs>
                <w:tab w:val="left" w:pos="38"/>
                <w:tab w:val="left" w:pos="322"/>
              </w:tabs>
              <w:jc w:val="right"/>
              <w:rPr>
                <w:sz w:val="18"/>
                <w:szCs w:val="18"/>
              </w:rPr>
            </w:pPr>
            <w:r w:rsidRPr="00D9514F">
              <w:rPr>
                <w:sz w:val="18"/>
                <w:szCs w:val="18"/>
              </w:rPr>
              <w:t>-133 451 825</w:t>
            </w:r>
          </w:p>
        </w:tc>
        <w:tc>
          <w:tcPr>
            <w:tcW w:w="1132" w:type="dxa"/>
            <w:tcBorders>
              <w:top w:val="nil"/>
              <w:left w:val="nil"/>
              <w:bottom w:val="single" w:sz="4" w:space="0" w:color="auto"/>
              <w:right w:val="single" w:sz="4" w:space="0" w:color="auto"/>
            </w:tcBorders>
            <w:hideMark/>
          </w:tcPr>
          <w:p w14:paraId="56509DDE" w14:textId="77777777" w:rsidR="00BD60FD" w:rsidRPr="00D9514F" w:rsidRDefault="00BD60FD" w:rsidP="004671ED">
            <w:pPr>
              <w:tabs>
                <w:tab w:val="left" w:pos="38"/>
              </w:tabs>
              <w:jc w:val="right"/>
              <w:rPr>
                <w:sz w:val="18"/>
                <w:szCs w:val="18"/>
              </w:rPr>
            </w:pPr>
            <w:r w:rsidRPr="00D9514F">
              <w:rPr>
                <w:sz w:val="18"/>
                <w:szCs w:val="18"/>
              </w:rPr>
              <w:t>38 344 901</w:t>
            </w:r>
          </w:p>
        </w:tc>
        <w:tc>
          <w:tcPr>
            <w:tcW w:w="1132" w:type="dxa"/>
            <w:tcBorders>
              <w:top w:val="nil"/>
              <w:left w:val="nil"/>
              <w:bottom w:val="single" w:sz="4" w:space="0" w:color="auto"/>
              <w:right w:val="single" w:sz="4" w:space="0" w:color="auto"/>
            </w:tcBorders>
            <w:hideMark/>
          </w:tcPr>
          <w:p w14:paraId="6DC53366" w14:textId="77777777" w:rsidR="00BD60FD" w:rsidRPr="00D9514F" w:rsidRDefault="00BD60FD" w:rsidP="004671ED">
            <w:pPr>
              <w:tabs>
                <w:tab w:val="left" w:pos="38"/>
              </w:tabs>
              <w:jc w:val="right"/>
              <w:rPr>
                <w:sz w:val="18"/>
                <w:szCs w:val="18"/>
              </w:rPr>
            </w:pPr>
            <w:r w:rsidRPr="00D9514F">
              <w:rPr>
                <w:sz w:val="18"/>
                <w:szCs w:val="18"/>
              </w:rPr>
              <w:t>-35 142 077</w:t>
            </w:r>
          </w:p>
        </w:tc>
        <w:tc>
          <w:tcPr>
            <w:tcW w:w="1132" w:type="dxa"/>
            <w:tcBorders>
              <w:top w:val="nil"/>
              <w:left w:val="nil"/>
              <w:bottom w:val="single" w:sz="4" w:space="0" w:color="auto"/>
              <w:right w:val="single" w:sz="4" w:space="0" w:color="auto"/>
            </w:tcBorders>
            <w:hideMark/>
          </w:tcPr>
          <w:p w14:paraId="4151C385" w14:textId="77777777" w:rsidR="00BD60FD" w:rsidRPr="00D9514F" w:rsidRDefault="00BD60FD" w:rsidP="004671ED">
            <w:pPr>
              <w:tabs>
                <w:tab w:val="left" w:pos="38"/>
              </w:tabs>
              <w:jc w:val="right"/>
              <w:rPr>
                <w:sz w:val="18"/>
                <w:szCs w:val="18"/>
              </w:rPr>
            </w:pPr>
            <w:r w:rsidRPr="00D9514F">
              <w:rPr>
                <w:sz w:val="18"/>
                <w:szCs w:val="18"/>
              </w:rPr>
              <w:t>-30 065 771</w:t>
            </w:r>
          </w:p>
        </w:tc>
        <w:tc>
          <w:tcPr>
            <w:tcW w:w="1132" w:type="dxa"/>
            <w:tcBorders>
              <w:top w:val="nil"/>
              <w:left w:val="nil"/>
              <w:bottom w:val="single" w:sz="4" w:space="0" w:color="auto"/>
              <w:right w:val="single" w:sz="4" w:space="0" w:color="auto"/>
            </w:tcBorders>
            <w:hideMark/>
          </w:tcPr>
          <w:p w14:paraId="78C69BB5" w14:textId="77777777" w:rsidR="00BD60FD" w:rsidRPr="00D9514F" w:rsidRDefault="00BD60FD" w:rsidP="004671ED">
            <w:pPr>
              <w:tabs>
                <w:tab w:val="left" w:pos="38"/>
              </w:tabs>
              <w:jc w:val="right"/>
              <w:rPr>
                <w:sz w:val="18"/>
                <w:szCs w:val="18"/>
              </w:rPr>
            </w:pPr>
            <w:r w:rsidRPr="00D9514F">
              <w:rPr>
                <w:sz w:val="18"/>
                <w:szCs w:val="18"/>
              </w:rPr>
              <w:t>-17 172 902</w:t>
            </w:r>
          </w:p>
        </w:tc>
      </w:tr>
    </w:tbl>
    <w:bookmarkEnd w:id="87"/>
    <w:p w14:paraId="03790450" w14:textId="77777777" w:rsidR="00BD60FD" w:rsidRPr="00D9514F" w:rsidRDefault="00BD60FD" w:rsidP="00BD60FD">
      <w:pPr>
        <w:spacing w:before="240" w:after="240"/>
        <w:jc w:val="center"/>
        <w:rPr>
          <w:b/>
          <w:lang w:eastAsia="lv-LV"/>
        </w:rPr>
      </w:pPr>
      <w:r w:rsidRPr="00D9514F">
        <w:rPr>
          <w:b/>
          <w:lang w:eastAsia="lv-LV"/>
        </w:rPr>
        <w:t>Izmaiņas izdevumos, salīdzinot 2024. gada plānu ar 2023. gada plānu</w:t>
      </w:r>
    </w:p>
    <w:p w14:paraId="54A72E21" w14:textId="77777777" w:rsidR="00BD60FD" w:rsidRPr="00D9514F" w:rsidRDefault="00BD60FD" w:rsidP="00BD60FD">
      <w:pPr>
        <w:spacing w:before="240"/>
        <w:jc w:val="right"/>
        <w:rPr>
          <w:b/>
          <w:lang w:eastAsia="lv-LV"/>
        </w:rPr>
      </w:pPr>
      <w:proofErr w:type="spellStart"/>
      <w:r w:rsidRPr="00D9514F">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BD60FD" w:rsidRPr="00D9514F" w14:paraId="0DDB94CA" w14:textId="77777777" w:rsidTr="004671ED">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2CA18341" w14:textId="77777777" w:rsidR="00BD60FD" w:rsidRPr="00D9514F" w:rsidRDefault="00BD60FD" w:rsidP="004671ED">
            <w:pPr>
              <w:jc w:val="center"/>
              <w:rPr>
                <w:iCs/>
                <w:sz w:val="18"/>
              </w:rPr>
            </w:pPr>
            <w:r w:rsidRPr="00D9514F">
              <w:rPr>
                <w:iCs/>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B35113B" w14:textId="77777777" w:rsidR="00BD60FD" w:rsidRPr="00D9514F" w:rsidRDefault="00BD60FD" w:rsidP="004671ED">
            <w:pPr>
              <w:jc w:val="center"/>
              <w:rPr>
                <w:iCs/>
                <w:sz w:val="18"/>
                <w:lang w:eastAsia="lv-LV"/>
              </w:rPr>
            </w:pPr>
            <w:r w:rsidRPr="00D9514F">
              <w:rPr>
                <w:iCs/>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4DE2DC40" w14:textId="77777777" w:rsidR="00BD60FD" w:rsidRPr="00D9514F" w:rsidRDefault="00BD60FD" w:rsidP="004671ED">
            <w:pPr>
              <w:jc w:val="center"/>
              <w:rPr>
                <w:iCs/>
                <w:sz w:val="18"/>
                <w:lang w:eastAsia="lv-LV"/>
              </w:rPr>
            </w:pPr>
            <w:r w:rsidRPr="00D9514F">
              <w:rPr>
                <w:iCs/>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3285899" w14:textId="77777777" w:rsidR="00BD60FD" w:rsidRPr="00D9514F" w:rsidRDefault="00BD60FD" w:rsidP="004671ED">
            <w:pPr>
              <w:jc w:val="center"/>
              <w:rPr>
                <w:iCs/>
                <w:sz w:val="18"/>
                <w:lang w:eastAsia="lv-LV"/>
              </w:rPr>
            </w:pPr>
            <w:r w:rsidRPr="00D9514F">
              <w:rPr>
                <w:iCs/>
                <w:sz w:val="18"/>
                <w:szCs w:val="18"/>
                <w:lang w:eastAsia="lv-LV"/>
              </w:rPr>
              <w:t>Izmaiņas</w:t>
            </w:r>
          </w:p>
        </w:tc>
      </w:tr>
      <w:tr w:rsidR="00BD60FD" w:rsidRPr="00D9514F" w14:paraId="2E7CC63A"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3BE7CD7E" w14:textId="77777777" w:rsidR="00BD60FD" w:rsidRPr="00D9514F" w:rsidRDefault="00BD60FD" w:rsidP="00731598">
            <w:pPr>
              <w:jc w:val="both"/>
              <w:rPr>
                <w:sz w:val="18"/>
                <w:szCs w:val="18"/>
              </w:rPr>
            </w:pPr>
            <w:r w:rsidRPr="00D9514F">
              <w:rPr>
                <w:b/>
                <w:bCs/>
                <w:sz w:val="18"/>
                <w:szCs w:val="18"/>
              </w:rPr>
              <w:t xml:space="preserve">Izdevumi </w:t>
            </w:r>
            <w:r w:rsidRPr="00D9514F">
              <w:rPr>
                <w:b/>
                <w:bCs/>
                <w:sz w:val="18"/>
                <w:szCs w:val="18"/>
                <w:lang w:eastAsia="lv-LV"/>
              </w:rPr>
              <w:t>–</w:t>
            </w:r>
            <w:r w:rsidRPr="00D9514F">
              <w:rPr>
                <w:b/>
                <w:bCs/>
                <w:sz w:val="18"/>
                <w:szCs w:val="18"/>
              </w:rPr>
              <w:t xml:space="preserve">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46C338E2" w14:textId="77777777" w:rsidR="00BD60FD" w:rsidRPr="00D9514F" w:rsidRDefault="00BD60FD" w:rsidP="004671ED">
            <w:pPr>
              <w:jc w:val="right"/>
              <w:rPr>
                <w:b/>
                <w:sz w:val="18"/>
                <w:szCs w:val="18"/>
              </w:rPr>
            </w:pPr>
            <w:r w:rsidRPr="00D9514F">
              <w:rPr>
                <w:b/>
                <w:iCs/>
                <w:sz w:val="18"/>
                <w:szCs w:val="18"/>
              </w:rPr>
              <w:t>122 091 733</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4A6A1556" w14:textId="77777777" w:rsidR="00BD60FD" w:rsidRPr="00D9514F" w:rsidRDefault="00BD60FD" w:rsidP="004671ED">
            <w:pPr>
              <w:jc w:val="right"/>
              <w:rPr>
                <w:b/>
                <w:sz w:val="18"/>
                <w:szCs w:val="18"/>
              </w:rPr>
            </w:pPr>
            <w:r w:rsidRPr="00D9514F">
              <w:rPr>
                <w:b/>
                <w:iCs/>
                <w:sz w:val="18"/>
                <w:szCs w:val="18"/>
              </w:rPr>
              <w:t>126 841 685</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2C158E9" w14:textId="77777777" w:rsidR="00BD60FD" w:rsidRPr="00D9514F" w:rsidRDefault="00BD60FD" w:rsidP="004671ED">
            <w:pPr>
              <w:jc w:val="right"/>
              <w:rPr>
                <w:b/>
                <w:sz w:val="18"/>
                <w:szCs w:val="18"/>
              </w:rPr>
            </w:pPr>
            <w:r w:rsidRPr="00D9514F">
              <w:rPr>
                <w:b/>
                <w:iCs/>
                <w:sz w:val="18"/>
                <w:szCs w:val="18"/>
              </w:rPr>
              <w:t>4 749 952</w:t>
            </w:r>
          </w:p>
        </w:tc>
      </w:tr>
      <w:tr w:rsidR="00BD60FD" w:rsidRPr="00D9514F" w14:paraId="7931DC04" w14:textId="77777777" w:rsidTr="004671ED">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03CD61E9" w14:textId="77777777" w:rsidR="00BD60FD" w:rsidRPr="00D9514F" w:rsidRDefault="00BD60FD" w:rsidP="00731598">
            <w:pPr>
              <w:ind w:firstLine="313"/>
              <w:jc w:val="both"/>
              <w:rPr>
                <w:sz w:val="16"/>
              </w:rPr>
            </w:pPr>
            <w:r w:rsidRPr="00D9514F">
              <w:rPr>
                <w:i/>
                <w:sz w:val="18"/>
                <w:szCs w:val="18"/>
                <w:lang w:eastAsia="lv-LV"/>
              </w:rPr>
              <w:t>t. sk.:</w:t>
            </w:r>
          </w:p>
        </w:tc>
      </w:tr>
      <w:tr w:rsidR="00BD60FD" w:rsidRPr="00D9514F" w14:paraId="66E457FC"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D28463" w14:textId="77777777" w:rsidR="00BD60FD" w:rsidRPr="00D9514F" w:rsidRDefault="00BD60FD" w:rsidP="00731598">
            <w:pPr>
              <w:jc w:val="both"/>
              <w:rPr>
                <w:sz w:val="18"/>
                <w:szCs w:val="18"/>
                <w:u w:val="single"/>
                <w:lang w:eastAsia="lv-LV"/>
              </w:rPr>
            </w:pPr>
            <w:r w:rsidRPr="00D9514F">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0F2D720E"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5D7D3D61" w14:textId="77777777" w:rsidR="00BD60FD" w:rsidRPr="00D9514F" w:rsidRDefault="00BD60FD" w:rsidP="004671ED">
            <w:pPr>
              <w:jc w:val="right"/>
              <w:rPr>
                <w:iCs/>
                <w:sz w:val="18"/>
                <w:szCs w:val="18"/>
              </w:rPr>
            </w:pPr>
            <w:r w:rsidRPr="00D9514F">
              <w:rPr>
                <w:iCs/>
                <w:sz w:val="18"/>
                <w:szCs w:val="18"/>
              </w:rPr>
              <w:t>1 274 644</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8A89838" w14:textId="77777777" w:rsidR="00BD60FD" w:rsidRPr="00D9514F" w:rsidRDefault="00BD60FD" w:rsidP="004671ED">
            <w:pPr>
              <w:jc w:val="right"/>
              <w:rPr>
                <w:iCs/>
                <w:sz w:val="18"/>
                <w:szCs w:val="18"/>
              </w:rPr>
            </w:pPr>
            <w:r w:rsidRPr="00D9514F">
              <w:rPr>
                <w:iCs/>
                <w:sz w:val="18"/>
                <w:szCs w:val="18"/>
              </w:rPr>
              <w:t>1 274 644</w:t>
            </w:r>
          </w:p>
        </w:tc>
      </w:tr>
      <w:tr w:rsidR="00BD60FD" w:rsidRPr="00D9514F" w14:paraId="2F9E8F3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1104EDD" w14:textId="77777777" w:rsidR="00BD60FD" w:rsidRPr="00D9514F" w:rsidRDefault="00BD60FD" w:rsidP="00731598">
            <w:pPr>
              <w:jc w:val="both"/>
              <w:rPr>
                <w:i/>
                <w:sz w:val="18"/>
                <w:szCs w:val="18"/>
                <w:lang w:eastAsia="lv-LV"/>
              </w:rPr>
            </w:pPr>
            <w:r w:rsidRPr="00D9514F">
              <w:rPr>
                <w:i/>
                <w:sz w:val="18"/>
                <w:szCs w:val="18"/>
                <w:lang w:eastAsia="lv-LV"/>
              </w:rPr>
              <w:t xml:space="preserve">Prioritārā pasākuma “Piemaksu pie vecuma un invaliditātes pensijas saņēmēju loka un apmēra paplašināšana” īstenošana – piemaksu pie invaliditātes pensijas saņēmēju loka un apmēra paplašināšana, saņemot </w:t>
            </w:r>
            <w:proofErr w:type="spellStart"/>
            <w:r w:rsidRPr="00D9514F">
              <w:rPr>
                <w:i/>
                <w:sz w:val="18"/>
                <w:szCs w:val="18"/>
                <w:lang w:eastAsia="lv-LV"/>
              </w:rPr>
              <w:t>transferta</w:t>
            </w:r>
            <w:proofErr w:type="spellEnd"/>
            <w:r w:rsidRPr="00D9514F">
              <w:rPr>
                <w:i/>
                <w:sz w:val="18"/>
                <w:szCs w:val="18"/>
                <w:lang w:eastAsia="lv-LV"/>
              </w:rPr>
              <w:t xml:space="preserve"> pārskaitījumu no LM pamatbudžeta apakšprogrammas 20.03.00 “Piemaksas pie vecuma un invaliditātes pensijām” (MK 26.09.2023. sēdes prot. Nr.47 43.§ 2.punkts), tai skaitā izdevumi piemaksu pie invaliditātes pensijas par vienu apdrošināšanas stāža gadu, kas uzkrāts līdz 1995. gada 31. decembrim, indeksācijai 2024. gada 1. oktobrī 18 587 </w:t>
            </w:r>
            <w:proofErr w:type="spellStart"/>
            <w:r w:rsidRPr="00D9514F">
              <w:rPr>
                <w:i/>
                <w:sz w:val="18"/>
                <w:szCs w:val="18"/>
                <w:lang w:eastAsia="lv-LV"/>
              </w:rPr>
              <w:t>euro</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49AE58D7"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409300CE" w14:textId="77777777" w:rsidR="00BD60FD" w:rsidRPr="00D9514F" w:rsidRDefault="00BD60FD" w:rsidP="004671ED">
            <w:pPr>
              <w:jc w:val="right"/>
              <w:rPr>
                <w:iCs/>
                <w:sz w:val="18"/>
                <w:szCs w:val="18"/>
              </w:rPr>
            </w:pPr>
            <w:r w:rsidRPr="00D9514F">
              <w:rPr>
                <w:iCs/>
                <w:sz w:val="18"/>
                <w:szCs w:val="18"/>
              </w:rPr>
              <w:t>1 274 644</w:t>
            </w:r>
          </w:p>
        </w:tc>
        <w:tc>
          <w:tcPr>
            <w:tcW w:w="1277" w:type="dxa"/>
            <w:tcBorders>
              <w:top w:val="single" w:sz="4" w:space="0" w:color="000000"/>
              <w:left w:val="single" w:sz="4" w:space="0" w:color="000000"/>
              <w:bottom w:val="single" w:sz="4" w:space="0" w:color="000000"/>
              <w:right w:val="single" w:sz="4" w:space="0" w:color="000000"/>
            </w:tcBorders>
            <w:hideMark/>
          </w:tcPr>
          <w:p w14:paraId="6292AA5D" w14:textId="77777777" w:rsidR="00BD60FD" w:rsidRPr="00D9514F" w:rsidRDefault="00BD60FD" w:rsidP="004671ED">
            <w:pPr>
              <w:jc w:val="right"/>
              <w:rPr>
                <w:iCs/>
                <w:sz w:val="18"/>
                <w:szCs w:val="18"/>
              </w:rPr>
            </w:pPr>
            <w:r w:rsidRPr="00D9514F">
              <w:rPr>
                <w:iCs/>
                <w:sz w:val="18"/>
                <w:szCs w:val="18"/>
              </w:rPr>
              <w:t>1 274 644</w:t>
            </w:r>
          </w:p>
        </w:tc>
      </w:tr>
      <w:tr w:rsidR="00BD60FD" w:rsidRPr="00D9514F" w14:paraId="69DFAD87"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E94496" w14:textId="77777777" w:rsidR="00BD60FD" w:rsidRPr="00D9514F" w:rsidRDefault="00BD60FD" w:rsidP="00731598">
            <w:pPr>
              <w:jc w:val="both"/>
              <w:rPr>
                <w:sz w:val="18"/>
                <w:szCs w:val="18"/>
                <w:u w:val="single"/>
                <w:lang w:eastAsia="lv-LV"/>
              </w:rPr>
            </w:pPr>
            <w:r w:rsidRPr="00D9514F">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3FF92840" w14:textId="77777777" w:rsidR="00BD60FD" w:rsidRPr="00D9514F" w:rsidRDefault="00BD60FD" w:rsidP="004671ED">
            <w:pPr>
              <w:jc w:val="right"/>
              <w:rPr>
                <w:iCs/>
                <w:sz w:val="18"/>
                <w:szCs w:val="18"/>
              </w:rPr>
            </w:pPr>
            <w:r w:rsidRPr="00D9514F">
              <w:rPr>
                <w:iCs/>
                <w:sz w:val="18"/>
                <w:szCs w:val="18"/>
              </w:rPr>
              <w:t>122 091 733</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5489FF88" w14:textId="77777777" w:rsidR="00BD60FD" w:rsidRPr="00D9514F" w:rsidRDefault="00BD60FD" w:rsidP="004671ED">
            <w:pPr>
              <w:jc w:val="right"/>
              <w:rPr>
                <w:iCs/>
                <w:sz w:val="18"/>
                <w:szCs w:val="18"/>
              </w:rPr>
            </w:pPr>
            <w:r w:rsidRPr="00D9514F">
              <w:rPr>
                <w:iCs/>
                <w:sz w:val="18"/>
                <w:szCs w:val="18"/>
              </w:rPr>
              <w:t>125 567 041</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D1CEDE8" w14:textId="77777777" w:rsidR="00BD60FD" w:rsidRPr="00D9514F" w:rsidRDefault="00BD60FD" w:rsidP="004671ED">
            <w:pPr>
              <w:jc w:val="right"/>
              <w:rPr>
                <w:iCs/>
                <w:sz w:val="18"/>
                <w:szCs w:val="18"/>
              </w:rPr>
            </w:pPr>
            <w:r w:rsidRPr="00D9514F">
              <w:rPr>
                <w:iCs/>
                <w:sz w:val="18"/>
                <w:szCs w:val="18"/>
              </w:rPr>
              <w:t>3 475 308</w:t>
            </w:r>
          </w:p>
        </w:tc>
      </w:tr>
      <w:tr w:rsidR="00BD60FD" w:rsidRPr="00D9514F" w14:paraId="4EE3CCC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511027D" w14:textId="77777777" w:rsidR="00BD60FD" w:rsidRPr="00D9514F" w:rsidRDefault="00BD60FD" w:rsidP="00731598">
            <w:pPr>
              <w:jc w:val="both"/>
              <w:rPr>
                <w:i/>
                <w:sz w:val="18"/>
                <w:szCs w:val="18"/>
                <w:lang w:eastAsia="lv-LV"/>
              </w:rPr>
            </w:pPr>
            <w:r w:rsidRPr="00D9514F">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38994536" w14:textId="77777777" w:rsidR="00BD60FD" w:rsidRPr="00D9514F" w:rsidRDefault="00BD60FD" w:rsidP="004671ED">
            <w:pPr>
              <w:jc w:val="right"/>
              <w:rPr>
                <w:iCs/>
                <w:sz w:val="18"/>
                <w:szCs w:val="18"/>
              </w:rPr>
            </w:pPr>
            <w:r w:rsidRPr="00D9514F">
              <w:rPr>
                <w:iCs/>
                <w:sz w:val="18"/>
                <w:szCs w:val="18"/>
              </w:rPr>
              <w:t>104 180 930</w:t>
            </w:r>
          </w:p>
        </w:tc>
        <w:tc>
          <w:tcPr>
            <w:tcW w:w="1280" w:type="dxa"/>
            <w:tcBorders>
              <w:top w:val="single" w:sz="4" w:space="0" w:color="000000"/>
              <w:left w:val="single" w:sz="4" w:space="0" w:color="000000"/>
              <w:bottom w:val="single" w:sz="4" w:space="0" w:color="000000"/>
              <w:right w:val="single" w:sz="4" w:space="0" w:color="000000"/>
            </w:tcBorders>
            <w:hideMark/>
          </w:tcPr>
          <w:p w14:paraId="6B00ED40" w14:textId="77777777" w:rsidR="00BD60FD" w:rsidRPr="00D9514F" w:rsidRDefault="00BD60FD" w:rsidP="004671ED">
            <w:pPr>
              <w:jc w:val="right"/>
              <w:rPr>
                <w:iCs/>
                <w:sz w:val="18"/>
                <w:szCs w:val="18"/>
              </w:rPr>
            </w:pPr>
            <w:r w:rsidRPr="00D9514F">
              <w:rPr>
                <w:iCs/>
                <w:sz w:val="18"/>
                <w:szCs w:val="18"/>
              </w:rPr>
              <w:t>102 200 668</w:t>
            </w:r>
          </w:p>
        </w:tc>
        <w:tc>
          <w:tcPr>
            <w:tcW w:w="1277" w:type="dxa"/>
            <w:tcBorders>
              <w:top w:val="single" w:sz="4" w:space="0" w:color="000000"/>
              <w:left w:val="single" w:sz="4" w:space="0" w:color="000000"/>
              <w:bottom w:val="single" w:sz="4" w:space="0" w:color="000000"/>
              <w:right w:val="single" w:sz="4" w:space="0" w:color="000000"/>
            </w:tcBorders>
            <w:hideMark/>
          </w:tcPr>
          <w:p w14:paraId="1D9A98C7" w14:textId="77777777" w:rsidR="00BD60FD" w:rsidRPr="00D9514F" w:rsidRDefault="00BD60FD" w:rsidP="004671ED">
            <w:pPr>
              <w:jc w:val="right"/>
              <w:rPr>
                <w:iCs/>
                <w:sz w:val="18"/>
                <w:szCs w:val="18"/>
              </w:rPr>
            </w:pPr>
            <w:r w:rsidRPr="00D9514F">
              <w:rPr>
                <w:iCs/>
                <w:sz w:val="18"/>
                <w:szCs w:val="18"/>
              </w:rPr>
              <w:t>-1 980 262</w:t>
            </w:r>
          </w:p>
        </w:tc>
      </w:tr>
      <w:tr w:rsidR="00BD60FD" w:rsidRPr="00D9514F" w14:paraId="2DEDA23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432E660" w14:textId="77777777" w:rsidR="00BD60FD" w:rsidRPr="00D9514F" w:rsidRDefault="00BD60FD" w:rsidP="00731598">
            <w:pPr>
              <w:jc w:val="both"/>
              <w:rPr>
                <w:i/>
                <w:sz w:val="18"/>
                <w:szCs w:val="18"/>
                <w:lang w:eastAsia="lv-LV"/>
              </w:rPr>
            </w:pPr>
            <w:r w:rsidRPr="00D9514F">
              <w:rPr>
                <w:i/>
                <w:sz w:val="18"/>
                <w:szCs w:val="18"/>
                <w:lang w:eastAsia="lv-LV"/>
              </w:rPr>
              <w:t>1.1. Invaliditātes pensija, t.sk.:</w:t>
            </w:r>
          </w:p>
          <w:p w14:paraId="7FBCB7AE"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pensijas vidējā apmēra mēnesī prognozēto palielināšanos par 32,24 </w:t>
            </w:r>
            <w:proofErr w:type="spellStart"/>
            <w:r w:rsidRPr="00D9514F">
              <w:rPr>
                <w:i/>
                <w:sz w:val="18"/>
                <w:szCs w:val="18"/>
                <w:lang w:eastAsia="lv-LV"/>
              </w:rPr>
              <w:t>euro</w:t>
            </w:r>
            <w:proofErr w:type="spellEnd"/>
            <w:r w:rsidRPr="00D9514F">
              <w:rPr>
                <w:i/>
                <w:sz w:val="18"/>
                <w:szCs w:val="18"/>
                <w:lang w:eastAsia="lv-LV"/>
              </w:rPr>
              <w:t xml:space="preserve"> (no 302,94 </w:t>
            </w:r>
            <w:proofErr w:type="spellStart"/>
            <w:r w:rsidRPr="00D9514F">
              <w:rPr>
                <w:i/>
                <w:sz w:val="18"/>
                <w:szCs w:val="18"/>
                <w:lang w:eastAsia="lv-LV"/>
              </w:rPr>
              <w:t>euro</w:t>
            </w:r>
            <w:proofErr w:type="spellEnd"/>
            <w:r w:rsidRPr="00D9514F">
              <w:rPr>
                <w:i/>
                <w:sz w:val="18"/>
                <w:szCs w:val="18"/>
                <w:lang w:eastAsia="lv-LV"/>
              </w:rPr>
              <w:t xml:space="preserve"> līdz 335,18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15 746 270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4 304 884 </w:t>
            </w:r>
            <w:proofErr w:type="spellStart"/>
            <w:r w:rsidRPr="00D9514F">
              <w:rPr>
                <w:i/>
                <w:sz w:val="18"/>
                <w:szCs w:val="18"/>
                <w:lang w:eastAsia="lv-LV"/>
              </w:rPr>
              <w:t>euro</w:t>
            </w:r>
            <w:proofErr w:type="spellEnd"/>
            <w:r w:rsidRPr="00D9514F">
              <w:rPr>
                <w:i/>
                <w:sz w:val="18"/>
                <w:szCs w:val="18"/>
                <w:lang w:eastAsia="lv-LV"/>
              </w:rPr>
              <w:t xml:space="preserve">, tai skaitā izdevumi 2023. gada piemaksu pie invaliditātes pensijas par vienu apdrošināšanas stāža gadu, kas uzkrāts līdz 1995. gada 31. decembrim, indeksācijai 2024. gadā 204 030 </w:t>
            </w:r>
            <w:proofErr w:type="spellStart"/>
            <w:r w:rsidRPr="00D9514F">
              <w:rPr>
                <w:i/>
                <w:sz w:val="18"/>
                <w:szCs w:val="18"/>
                <w:lang w:eastAsia="lv-LV"/>
              </w:rPr>
              <w:t>euro</w:t>
            </w:r>
            <w:proofErr w:type="spellEnd"/>
            <w:r w:rsidRPr="00D9514F">
              <w:rPr>
                <w:i/>
                <w:sz w:val="18"/>
                <w:szCs w:val="18"/>
                <w:lang w:eastAsia="lv-LV"/>
              </w:rPr>
              <w:t xml:space="preserve"> apmērā un piemaksu indeksācijai 2024. gada 1. oktobrī  53 277 </w:t>
            </w:r>
            <w:proofErr w:type="spellStart"/>
            <w:r w:rsidRPr="00D9514F">
              <w:rPr>
                <w:i/>
                <w:sz w:val="18"/>
                <w:szCs w:val="18"/>
                <w:lang w:eastAsia="lv-LV"/>
              </w:rPr>
              <w:t>euro</w:t>
            </w:r>
            <w:proofErr w:type="spellEnd"/>
            <w:r w:rsidRPr="00D9514F">
              <w:rPr>
                <w:i/>
                <w:sz w:val="18"/>
                <w:szCs w:val="18"/>
                <w:lang w:eastAsia="lv-LV"/>
              </w:rPr>
              <w:t>;</w:t>
            </w:r>
          </w:p>
          <w:p w14:paraId="05DF8101" w14:textId="77777777" w:rsidR="00BD60FD" w:rsidRPr="00D9514F" w:rsidRDefault="00BD60FD" w:rsidP="00731598">
            <w:pPr>
              <w:jc w:val="both"/>
              <w:rPr>
                <w:i/>
                <w:sz w:val="18"/>
                <w:szCs w:val="18"/>
                <w:lang w:eastAsia="lv-LV"/>
              </w:rPr>
            </w:pPr>
            <w:r w:rsidRPr="00D9514F">
              <w:rPr>
                <w:i/>
                <w:sz w:val="18"/>
                <w:szCs w:val="18"/>
                <w:lang w:eastAsia="lv-LV"/>
              </w:rPr>
              <w:t>- samazinājums izmaksām saistībā ar pensijas saņēmēju skaita prognozēto samazināšanos par 189 personām vidēji mēnesī (no 73 701 personas līdz 73 512 personām)</w:t>
            </w:r>
          </w:p>
        </w:tc>
        <w:tc>
          <w:tcPr>
            <w:tcW w:w="1277" w:type="dxa"/>
            <w:tcBorders>
              <w:top w:val="single" w:sz="4" w:space="0" w:color="000000"/>
              <w:left w:val="single" w:sz="4" w:space="0" w:color="000000"/>
              <w:bottom w:val="single" w:sz="4" w:space="0" w:color="000000"/>
              <w:right w:val="single" w:sz="4" w:space="0" w:color="000000"/>
            </w:tcBorders>
            <w:hideMark/>
          </w:tcPr>
          <w:p w14:paraId="6A64C154" w14:textId="77777777" w:rsidR="00BD60FD" w:rsidRPr="00D9514F" w:rsidRDefault="00BD60FD" w:rsidP="004671ED">
            <w:pPr>
              <w:jc w:val="right"/>
              <w:rPr>
                <w:iCs/>
                <w:sz w:val="18"/>
                <w:szCs w:val="18"/>
              </w:rPr>
            </w:pPr>
            <w:r w:rsidRPr="00D9514F">
              <w:rPr>
                <w:iCs/>
                <w:sz w:val="18"/>
                <w:szCs w:val="18"/>
              </w:rPr>
              <w:t>760 186</w:t>
            </w:r>
          </w:p>
        </w:tc>
        <w:tc>
          <w:tcPr>
            <w:tcW w:w="1280" w:type="dxa"/>
            <w:tcBorders>
              <w:top w:val="single" w:sz="4" w:space="0" w:color="000000"/>
              <w:left w:val="single" w:sz="4" w:space="0" w:color="000000"/>
              <w:bottom w:val="single" w:sz="4" w:space="0" w:color="000000"/>
              <w:right w:val="single" w:sz="4" w:space="0" w:color="000000"/>
            </w:tcBorders>
            <w:hideMark/>
          </w:tcPr>
          <w:p w14:paraId="365995AC" w14:textId="77777777" w:rsidR="00BD60FD" w:rsidRPr="00D9514F" w:rsidRDefault="00BD60FD" w:rsidP="004671ED">
            <w:pPr>
              <w:jc w:val="right"/>
              <w:rPr>
                <w:iCs/>
                <w:sz w:val="18"/>
                <w:szCs w:val="18"/>
              </w:rPr>
            </w:pPr>
            <w:r w:rsidRPr="00D9514F">
              <w:rPr>
                <w:iCs/>
                <w:sz w:val="18"/>
                <w:szCs w:val="18"/>
              </w:rPr>
              <w:t>28 515 342</w:t>
            </w:r>
          </w:p>
        </w:tc>
        <w:tc>
          <w:tcPr>
            <w:tcW w:w="1277" w:type="dxa"/>
            <w:tcBorders>
              <w:top w:val="single" w:sz="4" w:space="0" w:color="000000"/>
              <w:left w:val="single" w:sz="4" w:space="0" w:color="000000"/>
              <w:bottom w:val="single" w:sz="4" w:space="0" w:color="000000"/>
              <w:right w:val="single" w:sz="4" w:space="0" w:color="000000"/>
            </w:tcBorders>
            <w:hideMark/>
          </w:tcPr>
          <w:p w14:paraId="25CFBF61" w14:textId="77777777" w:rsidR="00BD60FD" w:rsidRPr="00D9514F" w:rsidRDefault="00BD60FD" w:rsidP="004671ED">
            <w:pPr>
              <w:jc w:val="right"/>
              <w:rPr>
                <w:iCs/>
                <w:sz w:val="18"/>
                <w:szCs w:val="18"/>
              </w:rPr>
            </w:pPr>
            <w:r w:rsidRPr="00D9514F">
              <w:rPr>
                <w:iCs/>
                <w:sz w:val="18"/>
                <w:szCs w:val="18"/>
              </w:rPr>
              <w:t>27 755 156</w:t>
            </w:r>
          </w:p>
        </w:tc>
      </w:tr>
      <w:tr w:rsidR="00BD60FD" w:rsidRPr="00D9514F" w14:paraId="4A3D0AE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073DCE3" w14:textId="77777777" w:rsidR="00BD60FD" w:rsidRPr="00D9514F" w:rsidRDefault="00BD60FD" w:rsidP="00731598">
            <w:pPr>
              <w:jc w:val="both"/>
              <w:rPr>
                <w:i/>
                <w:sz w:val="18"/>
                <w:szCs w:val="18"/>
                <w:lang w:eastAsia="lv-LV"/>
              </w:rPr>
            </w:pPr>
            <w:r w:rsidRPr="00D9514F">
              <w:rPr>
                <w:i/>
                <w:sz w:val="18"/>
                <w:szCs w:val="18"/>
                <w:lang w:eastAsia="lv-LV"/>
              </w:rPr>
              <w:t>1.2. Pensijas saskaņā ar speciāliem lēmumiem, t.sk.:</w:t>
            </w:r>
          </w:p>
          <w:p w14:paraId="47EDB4F3"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pensijas vidējā apmēra mēnesī prognozēto palielināšanos par 2,92 </w:t>
            </w:r>
            <w:proofErr w:type="spellStart"/>
            <w:r w:rsidRPr="00D9514F">
              <w:rPr>
                <w:i/>
                <w:sz w:val="18"/>
                <w:szCs w:val="18"/>
                <w:lang w:eastAsia="lv-LV"/>
              </w:rPr>
              <w:t>euro</w:t>
            </w:r>
            <w:proofErr w:type="spellEnd"/>
            <w:r w:rsidRPr="00D9514F">
              <w:rPr>
                <w:i/>
                <w:sz w:val="18"/>
                <w:szCs w:val="18"/>
                <w:lang w:eastAsia="lv-LV"/>
              </w:rPr>
              <w:t xml:space="preserve"> (no 76,26 </w:t>
            </w:r>
            <w:proofErr w:type="spellStart"/>
            <w:r w:rsidRPr="00D9514F">
              <w:rPr>
                <w:i/>
                <w:sz w:val="18"/>
                <w:szCs w:val="18"/>
                <w:lang w:eastAsia="lv-LV"/>
              </w:rPr>
              <w:t>euro</w:t>
            </w:r>
            <w:proofErr w:type="spellEnd"/>
            <w:r w:rsidRPr="00D9514F">
              <w:rPr>
                <w:i/>
                <w:sz w:val="18"/>
                <w:szCs w:val="18"/>
                <w:lang w:eastAsia="lv-LV"/>
              </w:rPr>
              <w:t xml:space="preserve"> līdz 79,18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38 658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10 858 </w:t>
            </w:r>
            <w:proofErr w:type="spellStart"/>
            <w:r w:rsidRPr="00D9514F">
              <w:rPr>
                <w:i/>
                <w:sz w:val="18"/>
                <w:szCs w:val="18"/>
                <w:lang w:eastAsia="lv-LV"/>
              </w:rPr>
              <w:t>euro</w:t>
            </w:r>
            <w:proofErr w:type="spellEnd"/>
            <w:r w:rsidRPr="00D9514F">
              <w:rPr>
                <w:i/>
                <w:sz w:val="18"/>
                <w:szCs w:val="18"/>
                <w:lang w:eastAsia="lv-LV"/>
              </w:rPr>
              <w:t>;</w:t>
            </w:r>
          </w:p>
          <w:p w14:paraId="0543A8DF" w14:textId="77777777" w:rsidR="00BD60FD" w:rsidRPr="00D9514F" w:rsidRDefault="00BD60FD" w:rsidP="00731598">
            <w:pPr>
              <w:jc w:val="both"/>
              <w:rPr>
                <w:i/>
                <w:sz w:val="18"/>
                <w:szCs w:val="18"/>
                <w:lang w:eastAsia="lv-LV"/>
              </w:rPr>
            </w:pPr>
            <w:r w:rsidRPr="00D9514F">
              <w:rPr>
                <w:i/>
                <w:sz w:val="18"/>
                <w:szCs w:val="18"/>
                <w:lang w:eastAsia="lv-LV"/>
              </w:rPr>
              <w:t>- samazinājums izmaksām saistībā ar pensijas saņēmēju skaita prognozēto samazināšanos par 107 personām vidēji mēnesī (no 851 personas līdz 744 personām)</w:t>
            </w:r>
          </w:p>
        </w:tc>
        <w:tc>
          <w:tcPr>
            <w:tcW w:w="1277" w:type="dxa"/>
            <w:tcBorders>
              <w:top w:val="single" w:sz="4" w:space="0" w:color="000000"/>
              <w:left w:val="single" w:sz="4" w:space="0" w:color="000000"/>
              <w:bottom w:val="single" w:sz="4" w:space="0" w:color="000000"/>
              <w:right w:val="single" w:sz="4" w:space="0" w:color="000000"/>
            </w:tcBorders>
            <w:hideMark/>
          </w:tcPr>
          <w:p w14:paraId="0FB21748" w14:textId="77777777" w:rsidR="00BD60FD" w:rsidRPr="00D9514F" w:rsidRDefault="00BD60FD" w:rsidP="004671ED">
            <w:pPr>
              <w:jc w:val="right"/>
              <w:rPr>
                <w:iCs/>
                <w:sz w:val="18"/>
                <w:szCs w:val="18"/>
              </w:rPr>
            </w:pPr>
            <w:r w:rsidRPr="00D9514F">
              <w:rPr>
                <w:iCs/>
                <w:sz w:val="18"/>
                <w:szCs w:val="18"/>
              </w:rPr>
              <w:t>101 662</w:t>
            </w:r>
          </w:p>
        </w:tc>
        <w:tc>
          <w:tcPr>
            <w:tcW w:w="1280" w:type="dxa"/>
            <w:tcBorders>
              <w:top w:val="single" w:sz="4" w:space="0" w:color="000000"/>
              <w:left w:val="single" w:sz="4" w:space="0" w:color="000000"/>
              <w:bottom w:val="single" w:sz="4" w:space="0" w:color="000000"/>
              <w:right w:val="single" w:sz="4" w:space="0" w:color="000000"/>
            </w:tcBorders>
            <w:hideMark/>
          </w:tcPr>
          <w:p w14:paraId="3E33D556" w14:textId="77777777" w:rsidR="00BD60FD" w:rsidRPr="00D9514F" w:rsidRDefault="00BD60FD" w:rsidP="004671ED">
            <w:pPr>
              <w:jc w:val="right"/>
              <w:rPr>
                <w:iCs/>
                <w:sz w:val="18"/>
                <w:szCs w:val="18"/>
              </w:rPr>
            </w:pPr>
            <w:r w:rsidRPr="00D9514F">
              <w:rPr>
                <w:iCs/>
                <w:sz w:val="18"/>
                <w:szCs w:val="18"/>
              </w:rPr>
              <w:t>29 769</w:t>
            </w:r>
          </w:p>
        </w:tc>
        <w:tc>
          <w:tcPr>
            <w:tcW w:w="1277" w:type="dxa"/>
            <w:tcBorders>
              <w:top w:val="single" w:sz="4" w:space="0" w:color="000000"/>
              <w:left w:val="single" w:sz="4" w:space="0" w:color="000000"/>
              <w:bottom w:val="single" w:sz="4" w:space="0" w:color="000000"/>
              <w:right w:val="single" w:sz="4" w:space="0" w:color="000000"/>
            </w:tcBorders>
            <w:hideMark/>
          </w:tcPr>
          <w:p w14:paraId="658C1636" w14:textId="77777777" w:rsidR="00BD60FD" w:rsidRPr="00D9514F" w:rsidRDefault="00BD60FD" w:rsidP="004671ED">
            <w:pPr>
              <w:jc w:val="right"/>
              <w:rPr>
                <w:iCs/>
                <w:sz w:val="18"/>
                <w:szCs w:val="18"/>
              </w:rPr>
            </w:pPr>
            <w:r w:rsidRPr="00D9514F">
              <w:rPr>
                <w:iCs/>
                <w:sz w:val="18"/>
                <w:szCs w:val="18"/>
              </w:rPr>
              <w:t>-71 893</w:t>
            </w:r>
          </w:p>
        </w:tc>
      </w:tr>
      <w:tr w:rsidR="00BD60FD" w:rsidRPr="00D9514F" w14:paraId="750490BF"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2D73DD8" w14:textId="77777777" w:rsidR="00BD60FD" w:rsidRPr="00D9514F" w:rsidRDefault="00BD60FD" w:rsidP="00731598">
            <w:pPr>
              <w:jc w:val="both"/>
              <w:rPr>
                <w:i/>
                <w:sz w:val="18"/>
                <w:szCs w:val="18"/>
                <w:lang w:eastAsia="lv-LV"/>
              </w:rPr>
            </w:pPr>
            <w:r w:rsidRPr="00D9514F">
              <w:rPr>
                <w:i/>
                <w:sz w:val="18"/>
                <w:szCs w:val="18"/>
                <w:lang w:eastAsia="lv-LV"/>
              </w:rPr>
              <w:t>1.3. Slimības pabalsts, t.sk.:</w:t>
            </w:r>
          </w:p>
          <w:p w14:paraId="366C54B9"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pabalsta vidējā apmēra mēnesī prognozēto palielināšanos par 151,74 </w:t>
            </w:r>
            <w:proofErr w:type="spellStart"/>
            <w:r w:rsidRPr="00D9514F">
              <w:rPr>
                <w:i/>
                <w:sz w:val="18"/>
                <w:szCs w:val="18"/>
                <w:lang w:eastAsia="lv-LV"/>
              </w:rPr>
              <w:t>euro</w:t>
            </w:r>
            <w:proofErr w:type="spellEnd"/>
            <w:r w:rsidRPr="00D9514F">
              <w:rPr>
                <w:i/>
                <w:sz w:val="18"/>
                <w:szCs w:val="18"/>
                <w:lang w:eastAsia="lv-LV"/>
              </w:rPr>
              <w:t xml:space="preserve"> (no 1 159,32 </w:t>
            </w:r>
            <w:proofErr w:type="spellStart"/>
            <w:r w:rsidRPr="00D9514F">
              <w:rPr>
                <w:i/>
                <w:sz w:val="18"/>
                <w:szCs w:val="18"/>
                <w:lang w:eastAsia="lv-LV"/>
              </w:rPr>
              <w:t>euro</w:t>
            </w:r>
            <w:proofErr w:type="spellEnd"/>
            <w:r w:rsidRPr="00D9514F">
              <w:rPr>
                <w:i/>
                <w:sz w:val="18"/>
                <w:szCs w:val="18"/>
                <w:lang w:eastAsia="lv-LV"/>
              </w:rPr>
              <w:t xml:space="preserve"> līdz 1 311,06 </w:t>
            </w:r>
            <w:proofErr w:type="spellStart"/>
            <w:r w:rsidRPr="00D9514F">
              <w:rPr>
                <w:i/>
                <w:sz w:val="18"/>
                <w:szCs w:val="18"/>
                <w:lang w:eastAsia="lv-LV"/>
              </w:rPr>
              <w:t>euro</w:t>
            </w:r>
            <w:proofErr w:type="spellEnd"/>
            <w:r w:rsidRPr="00D9514F">
              <w:rPr>
                <w:i/>
                <w:sz w:val="18"/>
                <w:szCs w:val="18"/>
                <w:lang w:eastAsia="lv-LV"/>
              </w:rPr>
              <w:t>);</w:t>
            </w:r>
          </w:p>
          <w:p w14:paraId="74FAFB18" w14:textId="77777777" w:rsidR="00BD60FD" w:rsidRPr="00D9514F" w:rsidRDefault="00BD60FD" w:rsidP="00731598">
            <w:pPr>
              <w:jc w:val="both"/>
              <w:rPr>
                <w:sz w:val="18"/>
                <w:szCs w:val="18"/>
                <w:lang w:eastAsia="lv-LV"/>
              </w:rPr>
            </w:pPr>
            <w:r w:rsidRPr="00D9514F">
              <w:rPr>
                <w:i/>
                <w:sz w:val="18"/>
                <w:szCs w:val="18"/>
                <w:lang w:eastAsia="lv-LV"/>
              </w:rPr>
              <w:t xml:space="preserve">- samazinājums izmaksām saistībā ar pabalsta saņēmēju skaita prognozēto samazināšanos par 5 436 personām vidēji mēnesī (no 26 169 personām līdz 20 733 personām), tai skaitā samazinājums slimības pabalsta izmaksām saistībā ar slimības pabalsta saņēmēju skaita vidēji mēnesī prognozēto samazināšanos (16 832 779 </w:t>
            </w:r>
            <w:proofErr w:type="spellStart"/>
            <w:r w:rsidRPr="00D9514F">
              <w:rPr>
                <w:i/>
                <w:sz w:val="18"/>
                <w:szCs w:val="18"/>
                <w:lang w:eastAsia="lv-LV"/>
              </w:rPr>
              <w:t>euro</w:t>
            </w:r>
            <w:proofErr w:type="spellEnd"/>
            <w:r w:rsidRPr="00D9514F">
              <w:rPr>
                <w:i/>
                <w:sz w:val="18"/>
                <w:szCs w:val="18"/>
                <w:lang w:eastAsia="lv-LV"/>
              </w:rPr>
              <w:t>) (MK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hideMark/>
          </w:tcPr>
          <w:p w14:paraId="5B7FC945" w14:textId="77777777" w:rsidR="00BD60FD" w:rsidRPr="00D9514F" w:rsidRDefault="00BD60FD" w:rsidP="004671ED">
            <w:pPr>
              <w:jc w:val="right"/>
              <w:rPr>
                <w:iCs/>
                <w:sz w:val="18"/>
                <w:szCs w:val="18"/>
              </w:rPr>
            </w:pPr>
            <w:r w:rsidRPr="00D9514F">
              <w:rPr>
                <w:iCs/>
                <w:sz w:val="18"/>
                <w:szCs w:val="18"/>
              </w:rPr>
              <w:t>85 523 389</w:t>
            </w:r>
          </w:p>
        </w:tc>
        <w:tc>
          <w:tcPr>
            <w:tcW w:w="1280" w:type="dxa"/>
            <w:tcBorders>
              <w:top w:val="single" w:sz="4" w:space="0" w:color="000000"/>
              <w:left w:val="single" w:sz="4" w:space="0" w:color="000000"/>
              <w:bottom w:val="single" w:sz="4" w:space="0" w:color="000000"/>
              <w:right w:val="single" w:sz="4" w:space="0" w:color="000000"/>
            </w:tcBorders>
            <w:hideMark/>
          </w:tcPr>
          <w:p w14:paraId="50593827" w14:textId="77777777" w:rsidR="00BD60FD" w:rsidRPr="00D9514F" w:rsidRDefault="00BD60FD" w:rsidP="004671ED">
            <w:pPr>
              <w:jc w:val="right"/>
              <w:rPr>
                <w:iCs/>
                <w:sz w:val="18"/>
                <w:szCs w:val="18"/>
              </w:rPr>
            </w:pPr>
            <w:r w:rsidRPr="00D9514F">
              <w:rPr>
                <w:iCs/>
                <w:sz w:val="18"/>
                <w:szCs w:val="18"/>
              </w:rPr>
              <w:t>47 651 040</w:t>
            </w:r>
          </w:p>
        </w:tc>
        <w:tc>
          <w:tcPr>
            <w:tcW w:w="1277" w:type="dxa"/>
            <w:tcBorders>
              <w:top w:val="single" w:sz="4" w:space="0" w:color="000000"/>
              <w:left w:val="single" w:sz="4" w:space="0" w:color="000000"/>
              <w:bottom w:val="single" w:sz="4" w:space="0" w:color="000000"/>
              <w:right w:val="single" w:sz="4" w:space="0" w:color="000000"/>
            </w:tcBorders>
            <w:hideMark/>
          </w:tcPr>
          <w:p w14:paraId="09CC1314" w14:textId="77777777" w:rsidR="00BD60FD" w:rsidRPr="00D9514F" w:rsidRDefault="00BD60FD" w:rsidP="004671ED">
            <w:pPr>
              <w:jc w:val="right"/>
              <w:rPr>
                <w:iCs/>
                <w:sz w:val="18"/>
                <w:szCs w:val="18"/>
              </w:rPr>
            </w:pPr>
            <w:r w:rsidRPr="00D9514F">
              <w:rPr>
                <w:iCs/>
                <w:sz w:val="18"/>
                <w:szCs w:val="18"/>
              </w:rPr>
              <w:t>-37 872 349</w:t>
            </w:r>
          </w:p>
        </w:tc>
      </w:tr>
      <w:tr w:rsidR="00BD60FD" w:rsidRPr="00D9514F" w14:paraId="0D35E30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B31EF37" w14:textId="77777777" w:rsidR="00BD60FD" w:rsidRPr="00D9514F" w:rsidRDefault="00BD60FD" w:rsidP="00731598">
            <w:pPr>
              <w:jc w:val="both"/>
              <w:rPr>
                <w:i/>
                <w:sz w:val="18"/>
                <w:szCs w:val="18"/>
                <w:lang w:eastAsia="lv-LV"/>
              </w:rPr>
            </w:pPr>
            <w:r w:rsidRPr="00D9514F">
              <w:rPr>
                <w:i/>
                <w:sz w:val="18"/>
                <w:szCs w:val="18"/>
                <w:lang w:eastAsia="lv-LV"/>
              </w:rPr>
              <w:t xml:space="preserve">1.4. Maternitātes pabalsts, t.sk.: </w:t>
            </w:r>
          </w:p>
          <w:p w14:paraId="55B2E653"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pabalsta vidējā apmēra mēnesī prognozēto palielināšanos par 517,78 </w:t>
            </w:r>
            <w:proofErr w:type="spellStart"/>
            <w:r w:rsidRPr="00D9514F">
              <w:rPr>
                <w:i/>
                <w:sz w:val="18"/>
                <w:szCs w:val="18"/>
                <w:lang w:eastAsia="lv-LV"/>
              </w:rPr>
              <w:t>euro</w:t>
            </w:r>
            <w:proofErr w:type="spellEnd"/>
            <w:r w:rsidRPr="00D9514F">
              <w:rPr>
                <w:i/>
                <w:sz w:val="18"/>
                <w:szCs w:val="18"/>
                <w:lang w:eastAsia="lv-LV"/>
              </w:rPr>
              <w:t xml:space="preserve"> (no 4 359,73 </w:t>
            </w:r>
            <w:proofErr w:type="spellStart"/>
            <w:r w:rsidRPr="00D9514F">
              <w:rPr>
                <w:i/>
                <w:sz w:val="18"/>
                <w:szCs w:val="18"/>
                <w:lang w:eastAsia="lv-LV"/>
              </w:rPr>
              <w:t>euro</w:t>
            </w:r>
            <w:proofErr w:type="spellEnd"/>
            <w:r w:rsidRPr="00D9514F">
              <w:rPr>
                <w:i/>
                <w:sz w:val="18"/>
                <w:szCs w:val="18"/>
                <w:lang w:eastAsia="lv-LV"/>
              </w:rPr>
              <w:t xml:space="preserve"> līdz 4 877,51 </w:t>
            </w:r>
            <w:proofErr w:type="spellStart"/>
            <w:r w:rsidRPr="00D9514F">
              <w:rPr>
                <w:i/>
                <w:sz w:val="18"/>
                <w:szCs w:val="18"/>
                <w:lang w:eastAsia="lv-LV"/>
              </w:rPr>
              <w:t>euro</w:t>
            </w:r>
            <w:proofErr w:type="spellEnd"/>
            <w:r w:rsidRPr="00D9514F">
              <w:rPr>
                <w:i/>
                <w:sz w:val="18"/>
                <w:szCs w:val="18"/>
                <w:lang w:eastAsia="lv-LV"/>
              </w:rPr>
              <w:t>);</w:t>
            </w:r>
          </w:p>
          <w:p w14:paraId="4B3AD3B8" w14:textId="77777777" w:rsidR="00BD60FD" w:rsidRPr="00D9514F" w:rsidRDefault="00BD60FD" w:rsidP="00731598">
            <w:pPr>
              <w:jc w:val="both"/>
              <w:rPr>
                <w:i/>
                <w:sz w:val="18"/>
                <w:szCs w:val="18"/>
                <w:lang w:eastAsia="lv-LV"/>
              </w:rPr>
            </w:pPr>
            <w:r w:rsidRPr="00D9514F">
              <w:rPr>
                <w:i/>
                <w:sz w:val="18"/>
                <w:szCs w:val="18"/>
                <w:lang w:eastAsia="lv-LV"/>
              </w:rPr>
              <w:t xml:space="preserve">- samazinājums izmaksām saistībā ar pabalsta saņēmēju skaita prognozēto samazināšanos par 105 personām vidēji mēnesī (no 1 230  personām līdz 1 125 personām), tai skaitā samazinājums maternitātes pabalsta izmaksām saistībā ar maternitātes  pabalsta saņēmēju skaita vidēji mēnesī prognozēto samazināšanos (877 952 </w:t>
            </w:r>
            <w:proofErr w:type="spellStart"/>
            <w:r w:rsidRPr="00D9514F">
              <w:rPr>
                <w:i/>
                <w:sz w:val="18"/>
                <w:szCs w:val="18"/>
                <w:lang w:eastAsia="lv-LV"/>
              </w:rPr>
              <w:t>euro</w:t>
            </w:r>
            <w:proofErr w:type="spellEnd"/>
            <w:r w:rsidRPr="00D9514F">
              <w:rPr>
                <w:i/>
                <w:sz w:val="18"/>
                <w:szCs w:val="18"/>
                <w:lang w:eastAsia="lv-LV"/>
              </w:rPr>
              <w:t>) (MK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hideMark/>
          </w:tcPr>
          <w:p w14:paraId="2AD92452" w14:textId="77777777" w:rsidR="00BD60FD" w:rsidRPr="00D9514F" w:rsidRDefault="00BD60FD" w:rsidP="004671ED">
            <w:pPr>
              <w:jc w:val="right"/>
              <w:rPr>
                <w:iCs/>
                <w:sz w:val="18"/>
                <w:szCs w:val="18"/>
              </w:rPr>
            </w:pPr>
            <w:r w:rsidRPr="00D9514F">
              <w:rPr>
                <w:iCs/>
                <w:sz w:val="18"/>
                <w:szCs w:val="18"/>
              </w:rPr>
              <w:t>6 145 663</w:t>
            </w:r>
          </w:p>
        </w:tc>
        <w:tc>
          <w:tcPr>
            <w:tcW w:w="1280" w:type="dxa"/>
            <w:tcBorders>
              <w:top w:val="single" w:sz="4" w:space="0" w:color="000000"/>
              <w:left w:val="single" w:sz="4" w:space="0" w:color="000000"/>
              <w:bottom w:val="single" w:sz="4" w:space="0" w:color="000000"/>
              <w:right w:val="single" w:sz="4" w:space="0" w:color="000000"/>
            </w:tcBorders>
            <w:hideMark/>
          </w:tcPr>
          <w:p w14:paraId="67531589" w14:textId="77777777" w:rsidR="00BD60FD" w:rsidRPr="00D9514F" w:rsidRDefault="00BD60FD" w:rsidP="004671ED">
            <w:pPr>
              <w:jc w:val="right"/>
              <w:rPr>
                <w:iCs/>
                <w:sz w:val="18"/>
                <w:szCs w:val="18"/>
              </w:rPr>
            </w:pPr>
            <w:r w:rsidRPr="00D9514F">
              <w:rPr>
                <w:iCs/>
                <w:sz w:val="18"/>
                <w:szCs w:val="18"/>
              </w:rPr>
              <w:t>7 642 433</w:t>
            </w:r>
          </w:p>
        </w:tc>
        <w:tc>
          <w:tcPr>
            <w:tcW w:w="1277" w:type="dxa"/>
            <w:tcBorders>
              <w:top w:val="single" w:sz="4" w:space="0" w:color="000000"/>
              <w:left w:val="single" w:sz="4" w:space="0" w:color="000000"/>
              <w:bottom w:val="single" w:sz="4" w:space="0" w:color="000000"/>
              <w:right w:val="single" w:sz="4" w:space="0" w:color="000000"/>
            </w:tcBorders>
            <w:hideMark/>
          </w:tcPr>
          <w:p w14:paraId="796E0800" w14:textId="77777777" w:rsidR="00BD60FD" w:rsidRPr="00D9514F" w:rsidRDefault="00BD60FD" w:rsidP="004671ED">
            <w:pPr>
              <w:jc w:val="right"/>
              <w:rPr>
                <w:iCs/>
                <w:sz w:val="18"/>
                <w:szCs w:val="18"/>
              </w:rPr>
            </w:pPr>
            <w:r w:rsidRPr="00D9514F">
              <w:rPr>
                <w:iCs/>
                <w:sz w:val="18"/>
                <w:szCs w:val="18"/>
              </w:rPr>
              <w:t>1 496 770</w:t>
            </w:r>
          </w:p>
        </w:tc>
      </w:tr>
      <w:tr w:rsidR="00BD60FD" w:rsidRPr="00D9514F" w14:paraId="3FD3C357"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7538DA2" w14:textId="77777777" w:rsidR="00BD60FD" w:rsidRPr="00D9514F" w:rsidRDefault="00BD60FD" w:rsidP="00731598">
            <w:pPr>
              <w:jc w:val="both"/>
              <w:rPr>
                <w:i/>
                <w:sz w:val="18"/>
                <w:szCs w:val="18"/>
                <w:lang w:eastAsia="lv-LV"/>
              </w:rPr>
            </w:pPr>
            <w:r w:rsidRPr="00D9514F">
              <w:rPr>
                <w:i/>
                <w:sz w:val="18"/>
                <w:szCs w:val="18"/>
                <w:lang w:eastAsia="lv-LV"/>
              </w:rPr>
              <w:lastRenderedPageBreak/>
              <w:t xml:space="preserve">1.5. Palielinājums apbedīšanas pabalsta izmaksām saistībā ar pabalsta saņēmēju skaita prognozēto palielināšanos par 10 personām vidēji mēnesī (no 220 personām līdz 230 personām) un pabalsta vidējā apmēra mēnesī prognozēto palielināšanos par 115,66 </w:t>
            </w:r>
            <w:proofErr w:type="spellStart"/>
            <w:r w:rsidRPr="00D9514F">
              <w:rPr>
                <w:i/>
                <w:sz w:val="18"/>
                <w:szCs w:val="18"/>
                <w:lang w:eastAsia="lv-LV"/>
              </w:rPr>
              <w:t>euro</w:t>
            </w:r>
            <w:proofErr w:type="spellEnd"/>
            <w:r w:rsidRPr="00D9514F">
              <w:rPr>
                <w:i/>
                <w:sz w:val="18"/>
                <w:szCs w:val="18"/>
                <w:lang w:eastAsia="lv-LV"/>
              </w:rPr>
              <w:t xml:space="preserve"> (no 2 074,02 </w:t>
            </w:r>
            <w:proofErr w:type="spellStart"/>
            <w:r w:rsidRPr="00D9514F">
              <w:rPr>
                <w:i/>
                <w:sz w:val="18"/>
                <w:szCs w:val="18"/>
                <w:lang w:eastAsia="lv-LV"/>
              </w:rPr>
              <w:t>euro</w:t>
            </w:r>
            <w:proofErr w:type="spellEnd"/>
            <w:r w:rsidRPr="00D9514F">
              <w:rPr>
                <w:i/>
                <w:sz w:val="18"/>
                <w:szCs w:val="18"/>
                <w:lang w:eastAsia="lv-LV"/>
              </w:rPr>
              <w:t xml:space="preserve"> līdz 2 189,68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0B6D76FE"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017A9A69" w14:textId="77777777" w:rsidR="00BD60FD" w:rsidRPr="00D9514F" w:rsidRDefault="00BD60FD" w:rsidP="004671ED">
            <w:pPr>
              <w:jc w:val="right"/>
              <w:rPr>
                <w:iCs/>
                <w:sz w:val="18"/>
                <w:szCs w:val="18"/>
              </w:rPr>
            </w:pPr>
            <w:r w:rsidRPr="00D9514F">
              <w:rPr>
                <w:iCs/>
                <w:sz w:val="18"/>
                <w:szCs w:val="18"/>
              </w:rPr>
              <w:t>568 095</w:t>
            </w:r>
          </w:p>
        </w:tc>
        <w:tc>
          <w:tcPr>
            <w:tcW w:w="1277" w:type="dxa"/>
            <w:tcBorders>
              <w:top w:val="single" w:sz="4" w:space="0" w:color="000000"/>
              <w:left w:val="single" w:sz="4" w:space="0" w:color="000000"/>
              <w:bottom w:val="single" w:sz="4" w:space="0" w:color="000000"/>
              <w:right w:val="single" w:sz="4" w:space="0" w:color="000000"/>
            </w:tcBorders>
            <w:hideMark/>
          </w:tcPr>
          <w:p w14:paraId="57826118" w14:textId="77777777" w:rsidR="00BD60FD" w:rsidRPr="00D9514F" w:rsidRDefault="00BD60FD" w:rsidP="004671ED">
            <w:pPr>
              <w:jc w:val="right"/>
              <w:rPr>
                <w:iCs/>
                <w:sz w:val="18"/>
                <w:szCs w:val="18"/>
              </w:rPr>
            </w:pPr>
            <w:r w:rsidRPr="00D9514F">
              <w:rPr>
                <w:iCs/>
                <w:sz w:val="18"/>
                <w:szCs w:val="18"/>
              </w:rPr>
              <w:t>568 095</w:t>
            </w:r>
          </w:p>
        </w:tc>
      </w:tr>
      <w:tr w:rsidR="00BD60FD" w:rsidRPr="00D9514F" w14:paraId="0F8BE07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9F9BBF2" w14:textId="77777777" w:rsidR="00BD60FD" w:rsidRPr="00D9514F" w:rsidRDefault="00BD60FD" w:rsidP="00731598">
            <w:pPr>
              <w:jc w:val="both"/>
              <w:rPr>
                <w:i/>
                <w:sz w:val="18"/>
                <w:szCs w:val="18"/>
                <w:lang w:eastAsia="lv-LV"/>
              </w:rPr>
            </w:pPr>
            <w:r w:rsidRPr="00D9514F">
              <w:rPr>
                <w:i/>
                <w:sz w:val="18"/>
                <w:szCs w:val="18"/>
                <w:lang w:eastAsia="lv-LV"/>
              </w:rPr>
              <w:t>1.6. Kaitējuma atlīdzība ČAES avārijas rezultātā cietušajām personām, t.sk.:</w:t>
            </w:r>
          </w:p>
          <w:p w14:paraId="3CABF680"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atlīdzības vidējā apmēra mēnesī prognozēto palielināšanos par 77,64 </w:t>
            </w:r>
            <w:proofErr w:type="spellStart"/>
            <w:r w:rsidRPr="00D9514F">
              <w:rPr>
                <w:i/>
                <w:sz w:val="18"/>
                <w:szCs w:val="18"/>
                <w:lang w:eastAsia="lv-LV"/>
              </w:rPr>
              <w:t>euro</w:t>
            </w:r>
            <w:proofErr w:type="spellEnd"/>
            <w:r w:rsidRPr="00D9514F">
              <w:rPr>
                <w:i/>
                <w:sz w:val="18"/>
                <w:szCs w:val="18"/>
                <w:lang w:eastAsia="lv-LV"/>
              </w:rPr>
              <w:t xml:space="preserve"> (no 328,43 </w:t>
            </w:r>
            <w:proofErr w:type="spellStart"/>
            <w:r w:rsidRPr="00D9514F">
              <w:rPr>
                <w:i/>
                <w:sz w:val="18"/>
                <w:szCs w:val="18"/>
                <w:lang w:eastAsia="lv-LV"/>
              </w:rPr>
              <w:t>euro</w:t>
            </w:r>
            <w:proofErr w:type="spellEnd"/>
            <w:r w:rsidRPr="00D9514F">
              <w:rPr>
                <w:i/>
                <w:sz w:val="18"/>
                <w:szCs w:val="18"/>
                <w:lang w:eastAsia="lv-LV"/>
              </w:rPr>
              <w:t xml:space="preserve"> līdz 406,07 </w:t>
            </w:r>
            <w:proofErr w:type="spellStart"/>
            <w:r w:rsidRPr="00D9514F">
              <w:rPr>
                <w:i/>
                <w:sz w:val="18"/>
                <w:szCs w:val="18"/>
                <w:lang w:eastAsia="lv-LV"/>
              </w:rPr>
              <w:t>euro</w:t>
            </w:r>
            <w:proofErr w:type="spellEnd"/>
            <w:r w:rsidRPr="00D9514F">
              <w:rPr>
                <w:i/>
                <w:sz w:val="18"/>
                <w:szCs w:val="18"/>
                <w:lang w:eastAsia="lv-LV"/>
              </w:rPr>
              <w:t>);</w:t>
            </w:r>
          </w:p>
          <w:p w14:paraId="2C1C6032" w14:textId="77777777" w:rsidR="00BD60FD" w:rsidRPr="00D9514F" w:rsidRDefault="00BD60FD" w:rsidP="00731598">
            <w:pPr>
              <w:jc w:val="both"/>
              <w:rPr>
                <w:i/>
                <w:sz w:val="18"/>
                <w:szCs w:val="18"/>
                <w:lang w:eastAsia="lv-LV"/>
              </w:rPr>
            </w:pPr>
            <w:r w:rsidRPr="00D9514F">
              <w:rPr>
                <w:i/>
                <w:sz w:val="18"/>
                <w:szCs w:val="18"/>
                <w:lang w:eastAsia="lv-LV"/>
              </w:rPr>
              <w:t xml:space="preserve"> - samazinājums izmaksām saistībā ar atlīdzības saņēmēju skaita prognozēto samazināšanos par 58 personām vidēji mēnesī (no 2 260 personām līdz 2 202 personām)</w:t>
            </w:r>
          </w:p>
        </w:tc>
        <w:tc>
          <w:tcPr>
            <w:tcW w:w="1277" w:type="dxa"/>
            <w:tcBorders>
              <w:top w:val="single" w:sz="4" w:space="0" w:color="000000"/>
              <w:left w:val="single" w:sz="4" w:space="0" w:color="000000"/>
              <w:bottom w:val="single" w:sz="4" w:space="0" w:color="000000"/>
              <w:right w:val="single" w:sz="4" w:space="0" w:color="000000"/>
            </w:tcBorders>
            <w:hideMark/>
          </w:tcPr>
          <w:p w14:paraId="57A333E2" w14:textId="77777777" w:rsidR="00BD60FD" w:rsidRPr="00D9514F" w:rsidRDefault="00BD60FD" w:rsidP="004671ED">
            <w:pPr>
              <w:jc w:val="right"/>
              <w:rPr>
                <w:iCs/>
                <w:sz w:val="18"/>
                <w:szCs w:val="18"/>
              </w:rPr>
            </w:pPr>
            <w:r w:rsidRPr="00D9514F">
              <w:rPr>
                <w:iCs/>
                <w:sz w:val="18"/>
                <w:szCs w:val="18"/>
              </w:rPr>
              <w:t>282 625</w:t>
            </w:r>
          </w:p>
        </w:tc>
        <w:tc>
          <w:tcPr>
            <w:tcW w:w="1280" w:type="dxa"/>
            <w:tcBorders>
              <w:top w:val="single" w:sz="4" w:space="0" w:color="000000"/>
              <w:left w:val="single" w:sz="4" w:space="0" w:color="000000"/>
              <w:bottom w:val="single" w:sz="4" w:space="0" w:color="000000"/>
              <w:right w:val="single" w:sz="4" w:space="0" w:color="000000"/>
            </w:tcBorders>
            <w:hideMark/>
          </w:tcPr>
          <w:p w14:paraId="2B0A3726" w14:textId="77777777" w:rsidR="00BD60FD" w:rsidRPr="00D9514F" w:rsidRDefault="00BD60FD" w:rsidP="004671ED">
            <w:pPr>
              <w:jc w:val="right"/>
              <w:rPr>
                <w:iCs/>
                <w:sz w:val="18"/>
                <w:szCs w:val="18"/>
              </w:rPr>
            </w:pPr>
            <w:r w:rsidRPr="00D9514F">
              <w:rPr>
                <w:iCs/>
                <w:sz w:val="18"/>
                <w:szCs w:val="18"/>
              </w:rPr>
              <w:t>2 105 597</w:t>
            </w:r>
          </w:p>
        </w:tc>
        <w:tc>
          <w:tcPr>
            <w:tcW w:w="1277" w:type="dxa"/>
            <w:tcBorders>
              <w:top w:val="single" w:sz="4" w:space="0" w:color="000000"/>
              <w:left w:val="single" w:sz="4" w:space="0" w:color="000000"/>
              <w:bottom w:val="single" w:sz="4" w:space="0" w:color="000000"/>
              <w:right w:val="single" w:sz="4" w:space="0" w:color="000000"/>
            </w:tcBorders>
            <w:hideMark/>
          </w:tcPr>
          <w:p w14:paraId="41F282AC" w14:textId="77777777" w:rsidR="00BD60FD" w:rsidRPr="00D9514F" w:rsidRDefault="00BD60FD" w:rsidP="004671ED">
            <w:pPr>
              <w:jc w:val="right"/>
              <w:rPr>
                <w:iCs/>
                <w:sz w:val="18"/>
                <w:szCs w:val="18"/>
              </w:rPr>
            </w:pPr>
            <w:r w:rsidRPr="00D9514F">
              <w:rPr>
                <w:iCs/>
                <w:sz w:val="18"/>
                <w:szCs w:val="18"/>
              </w:rPr>
              <w:t>1 822 972</w:t>
            </w:r>
          </w:p>
        </w:tc>
      </w:tr>
      <w:tr w:rsidR="00BD60FD" w:rsidRPr="00D9514F" w14:paraId="1E55762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42F2939" w14:textId="77777777" w:rsidR="00BD60FD" w:rsidRPr="00D9514F" w:rsidRDefault="00BD60FD" w:rsidP="00731598">
            <w:pPr>
              <w:jc w:val="both"/>
              <w:rPr>
                <w:i/>
                <w:sz w:val="18"/>
                <w:szCs w:val="18"/>
                <w:lang w:eastAsia="lv-LV"/>
              </w:rPr>
            </w:pPr>
            <w:r w:rsidRPr="00D9514F">
              <w:rPr>
                <w:i/>
                <w:sz w:val="18"/>
                <w:szCs w:val="18"/>
                <w:lang w:eastAsia="lv-LV"/>
              </w:rPr>
              <w:t xml:space="preserve">1.7. Samazinājums paternitātes pabalsta izmaksām saistībā ar pabalsta vidējā apmēra mēnesī prognozēto samazināšanos par 24,90 </w:t>
            </w:r>
            <w:proofErr w:type="spellStart"/>
            <w:r w:rsidRPr="00D9514F">
              <w:rPr>
                <w:i/>
                <w:sz w:val="18"/>
                <w:szCs w:val="18"/>
                <w:lang w:eastAsia="lv-LV"/>
              </w:rPr>
              <w:t>euro</w:t>
            </w:r>
            <w:proofErr w:type="spellEnd"/>
            <w:r w:rsidRPr="00D9514F">
              <w:rPr>
                <w:i/>
                <w:sz w:val="18"/>
                <w:szCs w:val="18"/>
                <w:lang w:eastAsia="lv-LV"/>
              </w:rPr>
              <w:t xml:space="preserve"> (no 773,37 </w:t>
            </w:r>
            <w:proofErr w:type="spellStart"/>
            <w:r w:rsidRPr="00D9514F">
              <w:rPr>
                <w:i/>
                <w:sz w:val="18"/>
                <w:szCs w:val="18"/>
                <w:lang w:eastAsia="lv-LV"/>
              </w:rPr>
              <w:t>euro</w:t>
            </w:r>
            <w:proofErr w:type="spellEnd"/>
            <w:r w:rsidRPr="00D9514F">
              <w:rPr>
                <w:i/>
                <w:sz w:val="18"/>
                <w:szCs w:val="18"/>
                <w:lang w:eastAsia="lv-LV"/>
              </w:rPr>
              <w:t xml:space="preserve"> līdz 748,47 </w:t>
            </w:r>
            <w:proofErr w:type="spellStart"/>
            <w:r w:rsidRPr="00D9514F">
              <w:rPr>
                <w:i/>
                <w:sz w:val="18"/>
                <w:szCs w:val="18"/>
                <w:lang w:eastAsia="lv-LV"/>
              </w:rPr>
              <w:t>euro</w:t>
            </w:r>
            <w:proofErr w:type="spellEnd"/>
            <w:r w:rsidRPr="00D9514F">
              <w:rPr>
                <w:i/>
                <w:sz w:val="18"/>
                <w:szCs w:val="18"/>
                <w:lang w:eastAsia="lv-LV"/>
              </w:rPr>
              <w:t>) un pabalsta saņēmēju skaita prognozēto samazināšanos par 25 personām vidēji mēnesī (no 825  personām līdz 800 personām)</w:t>
            </w:r>
          </w:p>
        </w:tc>
        <w:tc>
          <w:tcPr>
            <w:tcW w:w="1277" w:type="dxa"/>
            <w:tcBorders>
              <w:top w:val="single" w:sz="4" w:space="0" w:color="000000"/>
              <w:left w:val="single" w:sz="4" w:space="0" w:color="000000"/>
              <w:bottom w:val="single" w:sz="4" w:space="0" w:color="000000"/>
              <w:right w:val="single" w:sz="4" w:space="0" w:color="000000"/>
            </w:tcBorders>
            <w:hideMark/>
          </w:tcPr>
          <w:p w14:paraId="204D2A14" w14:textId="77777777" w:rsidR="00BD60FD" w:rsidRPr="00D9514F" w:rsidRDefault="00BD60FD" w:rsidP="004671ED">
            <w:pPr>
              <w:jc w:val="right"/>
              <w:rPr>
                <w:iCs/>
                <w:sz w:val="18"/>
                <w:szCs w:val="18"/>
              </w:rPr>
            </w:pPr>
            <w:r w:rsidRPr="00D9514F">
              <w:rPr>
                <w:iCs/>
                <w:sz w:val="18"/>
                <w:szCs w:val="18"/>
              </w:rPr>
              <w:t>471 051</w:t>
            </w:r>
          </w:p>
        </w:tc>
        <w:tc>
          <w:tcPr>
            <w:tcW w:w="1280" w:type="dxa"/>
            <w:tcBorders>
              <w:top w:val="single" w:sz="4" w:space="0" w:color="000000"/>
              <w:left w:val="single" w:sz="4" w:space="0" w:color="000000"/>
              <w:bottom w:val="single" w:sz="4" w:space="0" w:color="000000"/>
              <w:right w:val="single" w:sz="4" w:space="0" w:color="000000"/>
            </w:tcBorders>
            <w:hideMark/>
          </w:tcPr>
          <w:p w14:paraId="4B5407D9"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1BDEDB7" w14:textId="77777777" w:rsidR="00BD60FD" w:rsidRPr="00D9514F" w:rsidRDefault="00BD60FD" w:rsidP="004671ED">
            <w:pPr>
              <w:jc w:val="right"/>
              <w:rPr>
                <w:iCs/>
                <w:sz w:val="18"/>
                <w:szCs w:val="18"/>
              </w:rPr>
            </w:pPr>
            <w:r w:rsidRPr="00D9514F">
              <w:rPr>
                <w:iCs/>
                <w:sz w:val="18"/>
                <w:szCs w:val="18"/>
              </w:rPr>
              <w:t>-471 051</w:t>
            </w:r>
          </w:p>
        </w:tc>
      </w:tr>
      <w:tr w:rsidR="00BD60FD" w:rsidRPr="00D9514F" w14:paraId="01F72263"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FA35704" w14:textId="77777777" w:rsidR="00BD60FD" w:rsidRPr="00D9514F" w:rsidRDefault="00BD60FD" w:rsidP="00731598">
            <w:pPr>
              <w:jc w:val="both"/>
              <w:rPr>
                <w:i/>
                <w:sz w:val="18"/>
                <w:szCs w:val="18"/>
                <w:lang w:eastAsia="lv-LV"/>
              </w:rPr>
            </w:pPr>
            <w:r w:rsidRPr="00D9514F">
              <w:rPr>
                <w:i/>
                <w:sz w:val="18"/>
                <w:szCs w:val="18"/>
                <w:lang w:eastAsia="lv-LV"/>
              </w:rPr>
              <w:t xml:space="preserve">1.8. Palielinājums darbā nodarītā kaitējuma atlīdzības izmaksām saistībā ar atlīdzības vidējā apmēra mēnesī prognozēto palielināšanos par 8,29 </w:t>
            </w:r>
            <w:proofErr w:type="spellStart"/>
            <w:r w:rsidRPr="00D9514F">
              <w:rPr>
                <w:i/>
                <w:sz w:val="18"/>
                <w:szCs w:val="18"/>
                <w:lang w:eastAsia="lv-LV"/>
              </w:rPr>
              <w:t>euro</w:t>
            </w:r>
            <w:proofErr w:type="spellEnd"/>
            <w:r w:rsidRPr="00D9514F">
              <w:rPr>
                <w:i/>
                <w:sz w:val="18"/>
                <w:szCs w:val="18"/>
                <w:lang w:eastAsia="lv-LV"/>
              </w:rPr>
              <w:t xml:space="preserve"> (no 163,57 </w:t>
            </w:r>
            <w:proofErr w:type="spellStart"/>
            <w:r w:rsidRPr="00D9514F">
              <w:rPr>
                <w:i/>
                <w:sz w:val="18"/>
                <w:szCs w:val="18"/>
                <w:lang w:eastAsia="lv-LV"/>
              </w:rPr>
              <w:t>euro</w:t>
            </w:r>
            <w:proofErr w:type="spellEnd"/>
            <w:r w:rsidRPr="00D9514F">
              <w:rPr>
                <w:i/>
                <w:sz w:val="18"/>
                <w:szCs w:val="18"/>
                <w:lang w:eastAsia="lv-LV"/>
              </w:rPr>
              <w:t xml:space="preserve"> līdz 171,86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484E16E9"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6D1B60B" w14:textId="77777777" w:rsidR="00BD60FD" w:rsidRPr="00D9514F" w:rsidRDefault="00BD60FD" w:rsidP="004671ED">
            <w:pPr>
              <w:jc w:val="right"/>
              <w:rPr>
                <w:iCs/>
                <w:sz w:val="18"/>
                <w:szCs w:val="18"/>
              </w:rPr>
            </w:pPr>
            <w:r w:rsidRPr="00D9514F">
              <w:rPr>
                <w:iCs/>
                <w:sz w:val="18"/>
                <w:szCs w:val="18"/>
              </w:rPr>
              <w:t>101 435</w:t>
            </w:r>
          </w:p>
        </w:tc>
        <w:tc>
          <w:tcPr>
            <w:tcW w:w="1277" w:type="dxa"/>
            <w:tcBorders>
              <w:top w:val="single" w:sz="4" w:space="0" w:color="000000"/>
              <w:left w:val="single" w:sz="4" w:space="0" w:color="000000"/>
              <w:bottom w:val="single" w:sz="4" w:space="0" w:color="000000"/>
              <w:right w:val="single" w:sz="4" w:space="0" w:color="000000"/>
            </w:tcBorders>
            <w:hideMark/>
          </w:tcPr>
          <w:p w14:paraId="6641B62F" w14:textId="77777777" w:rsidR="00BD60FD" w:rsidRPr="00D9514F" w:rsidRDefault="00BD60FD" w:rsidP="004671ED">
            <w:pPr>
              <w:jc w:val="right"/>
              <w:rPr>
                <w:iCs/>
                <w:sz w:val="18"/>
                <w:szCs w:val="18"/>
              </w:rPr>
            </w:pPr>
            <w:r w:rsidRPr="00D9514F">
              <w:rPr>
                <w:iCs/>
                <w:sz w:val="18"/>
                <w:szCs w:val="18"/>
              </w:rPr>
              <w:t>101 435</w:t>
            </w:r>
          </w:p>
        </w:tc>
      </w:tr>
      <w:tr w:rsidR="00BD60FD" w:rsidRPr="00D9514F" w14:paraId="630F4F23"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0EEE65E" w14:textId="77777777" w:rsidR="00BD60FD" w:rsidRPr="00D9514F" w:rsidRDefault="00BD60FD" w:rsidP="00731598">
            <w:pPr>
              <w:jc w:val="both"/>
              <w:rPr>
                <w:i/>
                <w:sz w:val="18"/>
                <w:szCs w:val="18"/>
                <w:lang w:eastAsia="lv-LV"/>
              </w:rPr>
            </w:pPr>
            <w:r w:rsidRPr="00D9514F">
              <w:rPr>
                <w:i/>
                <w:sz w:val="18"/>
                <w:szCs w:val="18"/>
                <w:lang w:eastAsia="lv-LV"/>
              </w:rPr>
              <w:t>1.9. Vecāku pabalsts, t.sk.:</w:t>
            </w:r>
          </w:p>
          <w:p w14:paraId="680852AE"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pabalsta vidējā apmēra mēnesī prognozēto palielināšanos par 65,90 </w:t>
            </w:r>
            <w:proofErr w:type="spellStart"/>
            <w:r w:rsidRPr="00D9514F">
              <w:rPr>
                <w:i/>
                <w:sz w:val="18"/>
                <w:szCs w:val="18"/>
                <w:lang w:eastAsia="lv-LV"/>
              </w:rPr>
              <w:t>euro</w:t>
            </w:r>
            <w:proofErr w:type="spellEnd"/>
            <w:r w:rsidRPr="00D9514F">
              <w:rPr>
                <w:i/>
                <w:sz w:val="18"/>
                <w:szCs w:val="18"/>
                <w:lang w:eastAsia="lv-LV"/>
              </w:rPr>
              <w:t xml:space="preserve"> (no 606,12 </w:t>
            </w:r>
            <w:proofErr w:type="spellStart"/>
            <w:r w:rsidRPr="00D9514F">
              <w:rPr>
                <w:i/>
                <w:sz w:val="18"/>
                <w:szCs w:val="18"/>
                <w:lang w:eastAsia="lv-LV"/>
              </w:rPr>
              <w:t>euro</w:t>
            </w:r>
            <w:proofErr w:type="spellEnd"/>
            <w:r w:rsidRPr="00D9514F">
              <w:rPr>
                <w:i/>
                <w:sz w:val="18"/>
                <w:szCs w:val="18"/>
                <w:lang w:eastAsia="lv-LV"/>
              </w:rPr>
              <w:t xml:space="preserve"> līdz 672,02 </w:t>
            </w:r>
            <w:proofErr w:type="spellStart"/>
            <w:r w:rsidRPr="00D9514F">
              <w:rPr>
                <w:i/>
                <w:sz w:val="18"/>
                <w:szCs w:val="18"/>
                <w:lang w:eastAsia="lv-LV"/>
              </w:rPr>
              <w:t>euro</w:t>
            </w:r>
            <w:proofErr w:type="spellEnd"/>
            <w:r w:rsidRPr="00D9514F">
              <w:rPr>
                <w:i/>
                <w:sz w:val="18"/>
                <w:szCs w:val="18"/>
                <w:lang w:eastAsia="lv-LV"/>
              </w:rPr>
              <w:t>;</w:t>
            </w:r>
          </w:p>
          <w:p w14:paraId="2258C655" w14:textId="77777777" w:rsidR="00BD60FD" w:rsidRPr="00D9514F" w:rsidRDefault="00BD60FD" w:rsidP="00731598">
            <w:pPr>
              <w:jc w:val="both"/>
              <w:rPr>
                <w:i/>
                <w:sz w:val="18"/>
                <w:szCs w:val="18"/>
                <w:lang w:eastAsia="lv-LV"/>
              </w:rPr>
            </w:pPr>
            <w:r w:rsidRPr="00D9514F">
              <w:rPr>
                <w:i/>
                <w:sz w:val="18"/>
                <w:szCs w:val="18"/>
                <w:lang w:eastAsia="lv-LV"/>
              </w:rPr>
              <w:t xml:space="preserve">- samazinājums izmaksām saistībā ar pabalsta saņēmēju skaita prognozēto samazināšanos par 1 350 personām vidēji mēnesī (no 19 700 personām līdz 18 350 personām), tai skaitā samazinājums vecāku pabalsta izmaksām saistībā ar vecāku pabalsta saņēmēju skaita vidēji mēnesī prognozēto samazināšanos (5 241 756 </w:t>
            </w:r>
            <w:proofErr w:type="spellStart"/>
            <w:r w:rsidRPr="00D9514F">
              <w:rPr>
                <w:i/>
                <w:sz w:val="18"/>
                <w:szCs w:val="18"/>
                <w:lang w:eastAsia="lv-LV"/>
              </w:rPr>
              <w:t>euro</w:t>
            </w:r>
            <w:proofErr w:type="spellEnd"/>
            <w:r w:rsidRPr="00D9514F">
              <w:rPr>
                <w:i/>
                <w:sz w:val="18"/>
                <w:szCs w:val="18"/>
                <w:lang w:eastAsia="lv-LV"/>
              </w:rPr>
              <w:t>) (MK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hideMark/>
          </w:tcPr>
          <w:p w14:paraId="42BD6B8B" w14:textId="77777777" w:rsidR="00BD60FD" w:rsidRPr="00D9514F" w:rsidRDefault="00BD60FD" w:rsidP="004671ED">
            <w:pPr>
              <w:jc w:val="right"/>
              <w:rPr>
                <w:iCs/>
                <w:sz w:val="18"/>
                <w:szCs w:val="18"/>
              </w:rPr>
            </w:pPr>
            <w:r w:rsidRPr="00D9514F">
              <w:rPr>
                <w:iCs/>
                <w:sz w:val="18"/>
                <w:szCs w:val="18"/>
              </w:rPr>
              <w:t>10 886 724</w:t>
            </w:r>
          </w:p>
        </w:tc>
        <w:tc>
          <w:tcPr>
            <w:tcW w:w="1280" w:type="dxa"/>
            <w:tcBorders>
              <w:top w:val="single" w:sz="4" w:space="0" w:color="000000"/>
              <w:left w:val="single" w:sz="4" w:space="0" w:color="000000"/>
              <w:bottom w:val="single" w:sz="4" w:space="0" w:color="000000"/>
              <w:right w:val="single" w:sz="4" w:space="0" w:color="000000"/>
            </w:tcBorders>
            <w:hideMark/>
          </w:tcPr>
          <w:p w14:paraId="77D383F7" w14:textId="77777777" w:rsidR="00BD60FD" w:rsidRPr="00D9514F" w:rsidRDefault="00BD60FD" w:rsidP="004671ED">
            <w:pPr>
              <w:jc w:val="right"/>
              <w:rPr>
                <w:iCs/>
                <w:sz w:val="18"/>
                <w:szCs w:val="18"/>
              </w:rPr>
            </w:pPr>
            <w:r w:rsidRPr="00D9514F">
              <w:rPr>
                <w:iCs/>
                <w:sz w:val="18"/>
                <w:szCs w:val="18"/>
              </w:rPr>
              <w:t>15 578 760</w:t>
            </w:r>
          </w:p>
        </w:tc>
        <w:tc>
          <w:tcPr>
            <w:tcW w:w="1277" w:type="dxa"/>
            <w:tcBorders>
              <w:top w:val="single" w:sz="4" w:space="0" w:color="000000"/>
              <w:left w:val="single" w:sz="4" w:space="0" w:color="000000"/>
              <w:bottom w:val="single" w:sz="4" w:space="0" w:color="000000"/>
              <w:right w:val="single" w:sz="4" w:space="0" w:color="000000"/>
            </w:tcBorders>
            <w:hideMark/>
          </w:tcPr>
          <w:p w14:paraId="087A9E15" w14:textId="77777777" w:rsidR="00BD60FD" w:rsidRPr="00D9514F" w:rsidRDefault="00BD60FD" w:rsidP="004671ED">
            <w:pPr>
              <w:jc w:val="right"/>
              <w:rPr>
                <w:iCs/>
                <w:sz w:val="18"/>
                <w:szCs w:val="18"/>
              </w:rPr>
            </w:pPr>
            <w:r w:rsidRPr="00D9514F">
              <w:rPr>
                <w:iCs/>
                <w:sz w:val="18"/>
                <w:szCs w:val="18"/>
              </w:rPr>
              <w:t>4 692 036</w:t>
            </w:r>
          </w:p>
        </w:tc>
      </w:tr>
      <w:tr w:rsidR="00BD60FD" w:rsidRPr="00D9514F" w14:paraId="09A722FC"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D5BE4CE" w14:textId="77777777" w:rsidR="00BD60FD" w:rsidRPr="00D9514F" w:rsidRDefault="00BD60FD" w:rsidP="00731598">
            <w:pPr>
              <w:jc w:val="both"/>
              <w:rPr>
                <w:i/>
                <w:sz w:val="18"/>
                <w:szCs w:val="18"/>
                <w:lang w:eastAsia="lv-LV"/>
              </w:rPr>
            </w:pPr>
            <w:r w:rsidRPr="00D9514F">
              <w:rPr>
                <w:i/>
                <w:sz w:val="18"/>
                <w:szCs w:val="18"/>
                <w:lang w:eastAsia="lv-LV"/>
              </w:rPr>
              <w:t xml:space="preserve">1.10. Samazinājums pabalsta pensijas saņēmēja nāves gadījumā pārdzīvojušam laulātajam izmaksām saistībā ar pabalsta vidējā apmēra mēnesī prognozēto samazināšanos par 2,23 </w:t>
            </w:r>
            <w:proofErr w:type="spellStart"/>
            <w:r w:rsidRPr="00D9514F">
              <w:rPr>
                <w:i/>
                <w:sz w:val="18"/>
                <w:szCs w:val="18"/>
                <w:lang w:eastAsia="lv-LV"/>
              </w:rPr>
              <w:t>euro</w:t>
            </w:r>
            <w:proofErr w:type="spellEnd"/>
            <w:r w:rsidRPr="00D9514F">
              <w:rPr>
                <w:i/>
                <w:sz w:val="18"/>
                <w:szCs w:val="18"/>
                <w:lang w:eastAsia="lv-LV"/>
              </w:rPr>
              <w:t xml:space="preserve"> (no 189,07 </w:t>
            </w:r>
            <w:proofErr w:type="spellStart"/>
            <w:r w:rsidRPr="00D9514F">
              <w:rPr>
                <w:i/>
                <w:sz w:val="18"/>
                <w:szCs w:val="18"/>
                <w:lang w:eastAsia="lv-LV"/>
              </w:rPr>
              <w:t>euro</w:t>
            </w:r>
            <w:proofErr w:type="spellEnd"/>
            <w:r w:rsidRPr="00D9514F">
              <w:rPr>
                <w:i/>
                <w:sz w:val="18"/>
                <w:szCs w:val="18"/>
                <w:lang w:eastAsia="lv-LV"/>
              </w:rPr>
              <w:t xml:space="preserve"> līdz 186,84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29658CAD" w14:textId="77777777" w:rsidR="00BD60FD" w:rsidRPr="00D9514F" w:rsidRDefault="00BD60FD" w:rsidP="004671ED">
            <w:pPr>
              <w:jc w:val="right"/>
              <w:rPr>
                <w:iCs/>
                <w:sz w:val="18"/>
                <w:szCs w:val="18"/>
              </w:rPr>
            </w:pPr>
            <w:r w:rsidRPr="00D9514F">
              <w:rPr>
                <w:iCs/>
                <w:sz w:val="18"/>
                <w:szCs w:val="18"/>
              </w:rPr>
              <w:t>6 705</w:t>
            </w:r>
          </w:p>
        </w:tc>
        <w:tc>
          <w:tcPr>
            <w:tcW w:w="1280" w:type="dxa"/>
            <w:tcBorders>
              <w:top w:val="single" w:sz="4" w:space="0" w:color="000000"/>
              <w:left w:val="single" w:sz="4" w:space="0" w:color="000000"/>
              <w:bottom w:val="single" w:sz="4" w:space="0" w:color="000000"/>
              <w:right w:val="single" w:sz="4" w:space="0" w:color="000000"/>
            </w:tcBorders>
            <w:hideMark/>
          </w:tcPr>
          <w:p w14:paraId="37D29A85"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257EB9B5" w14:textId="77777777" w:rsidR="00BD60FD" w:rsidRPr="00D9514F" w:rsidRDefault="00BD60FD" w:rsidP="004671ED">
            <w:pPr>
              <w:jc w:val="right"/>
              <w:rPr>
                <w:iCs/>
                <w:sz w:val="18"/>
                <w:szCs w:val="18"/>
              </w:rPr>
            </w:pPr>
            <w:r w:rsidRPr="00D9514F">
              <w:rPr>
                <w:iCs/>
                <w:sz w:val="18"/>
                <w:szCs w:val="18"/>
              </w:rPr>
              <w:t>-6 705</w:t>
            </w:r>
          </w:p>
        </w:tc>
      </w:tr>
      <w:tr w:rsidR="00BD60FD" w:rsidRPr="00D9514F" w14:paraId="5D4C090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BF5C2EF" w14:textId="77777777" w:rsidR="00BD60FD" w:rsidRPr="00D9514F" w:rsidRDefault="00BD60FD" w:rsidP="00731598">
            <w:pPr>
              <w:jc w:val="both"/>
              <w:rPr>
                <w:i/>
                <w:sz w:val="18"/>
                <w:szCs w:val="18"/>
                <w:lang w:eastAsia="lv-LV"/>
              </w:rPr>
            </w:pPr>
            <w:r w:rsidRPr="00D9514F">
              <w:rPr>
                <w:i/>
                <w:sz w:val="18"/>
                <w:szCs w:val="18"/>
                <w:lang w:eastAsia="lv-LV"/>
              </w:rPr>
              <w:t>1.11. Samazinājums pārmaksāto VSAOI atmaksām saistībā ar invaliditātes, maternitātes un slimības speciālā budžeta īpatsvara samazināšanos no 22,54% līdz 21,37%</w:t>
            </w:r>
          </w:p>
        </w:tc>
        <w:tc>
          <w:tcPr>
            <w:tcW w:w="1277" w:type="dxa"/>
            <w:tcBorders>
              <w:top w:val="single" w:sz="4" w:space="0" w:color="000000"/>
              <w:left w:val="single" w:sz="4" w:space="0" w:color="000000"/>
              <w:bottom w:val="single" w:sz="4" w:space="0" w:color="000000"/>
              <w:right w:val="single" w:sz="4" w:space="0" w:color="000000"/>
            </w:tcBorders>
            <w:hideMark/>
          </w:tcPr>
          <w:p w14:paraId="4E443D2A" w14:textId="77777777" w:rsidR="00BD60FD" w:rsidRPr="00D9514F" w:rsidRDefault="00BD60FD" w:rsidP="004671ED">
            <w:pPr>
              <w:jc w:val="right"/>
              <w:rPr>
                <w:iCs/>
                <w:sz w:val="18"/>
                <w:szCs w:val="18"/>
              </w:rPr>
            </w:pPr>
            <w:r w:rsidRPr="00D9514F">
              <w:rPr>
                <w:iCs/>
                <w:sz w:val="18"/>
                <w:szCs w:val="18"/>
              </w:rPr>
              <w:t>2 925</w:t>
            </w:r>
          </w:p>
        </w:tc>
        <w:tc>
          <w:tcPr>
            <w:tcW w:w="1280" w:type="dxa"/>
            <w:tcBorders>
              <w:top w:val="single" w:sz="4" w:space="0" w:color="000000"/>
              <w:left w:val="single" w:sz="4" w:space="0" w:color="000000"/>
              <w:bottom w:val="single" w:sz="4" w:space="0" w:color="000000"/>
              <w:right w:val="single" w:sz="4" w:space="0" w:color="000000"/>
            </w:tcBorders>
            <w:hideMark/>
          </w:tcPr>
          <w:p w14:paraId="2AEB554B"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2133DA57" w14:textId="77777777" w:rsidR="00BD60FD" w:rsidRPr="00D9514F" w:rsidRDefault="00BD60FD" w:rsidP="004671ED">
            <w:pPr>
              <w:jc w:val="right"/>
              <w:rPr>
                <w:iCs/>
                <w:sz w:val="18"/>
                <w:szCs w:val="18"/>
              </w:rPr>
            </w:pPr>
            <w:r w:rsidRPr="00D9514F">
              <w:rPr>
                <w:iCs/>
                <w:sz w:val="18"/>
                <w:szCs w:val="18"/>
              </w:rPr>
              <w:t>-2 925</w:t>
            </w:r>
          </w:p>
        </w:tc>
      </w:tr>
      <w:tr w:rsidR="00BD60FD" w:rsidRPr="00D9514F" w14:paraId="2FBDE4E4"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9025D8E" w14:textId="77777777" w:rsidR="00BD60FD" w:rsidRPr="00D9514F" w:rsidRDefault="00BD60FD" w:rsidP="00731598">
            <w:pPr>
              <w:jc w:val="both"/>
              <w:rPr>
                <w:i/>
                <w:sz w:val="18"/>
                <w:szCs w:val="18"/>
                <w:lang w:eastAsia="lv-LV"/>
              </w:rPr>
            </w:pPr>
            <w:r w:rsidRPr="00D9514F">
              <w:rPr>
                <w:i/>
                <w:sz w:val="18"/>
                <w:szCs w:val="18"/>
                <w:lang w:eastAsia="lv-LV"/>
              </w:rPr>
              <w:t>1.12. Palielinājums ES pensiju shēmai pārskaitītajam pensijas kapitālam un obligāto iemaksu nodošanai citai dalībvalstij, ņemot vērā iepriekšējo gadu izpildes tendences</w:t>
            </w:r>
          </w:p>
        </w:tc>
        <w:tc>
          <w:tcPr>
            <w:tcW w:w="1277" w:type="dxa"/>
            <w:tcBorders>
              <w:top w:val="single" w:sz="4" w:space="0" w:color="000000"/>
              <w:left w:val="single" w:sz="4" w:space="0" w:color="000000"/>
              <w:bottom w:val="single" w:sz="4" w:space="0" w:color="000000"/>
              <w:right w:val="single" w:sz="4" w:space="0" w:color="000000"/>
            </w:tcBorders>
            <w:hideMark/>
          </w:tcPr>
          <w:p w14:paraId="7ACBE387"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AE4B52A" w14:textId="77777777" w:rsidR="00BD60FD" w:rsidRPr="00D9514F" w:rsidRDefault="00BD60FD" w:rsidP="004671ED">
            <w:pPr>
              <w:jc w:val="right"/>
              <w:rPr>
                <w:iCs/>
                <w:sz w:val="18"/>
                <w:szCs w:val="18"/>
              </w:rPr>
            </w:pPr>
            <w:r w:rsidRPr="00D9514F">
              <w:rPr>
                <w:iCs/>
                <w:sz w:val="18"/>
                <w:szCs w:val="18"/>
              </w:rPr>
              <w:t>8 197</w:t>
            </w:r>
          </w:p>
        </w:tc>
        <w:tc>
          <w:tcPr>
            <w:tcW w:w="1277" w:type="dxa"/>
            <w:tcBorders>
              <w:top w:val="single" w:sz="4" w:space="0" w:color="000000"/>
              <w:left w:val="single" w:sz="4" w:space="0" w:color="000000"/>
              <w:bottom w:val="single" w:sz="4" w:space="0" w:color="000000"/>
              <w:right w:val="single" w:sz="4" w:space="0" w:color="000000"/>
            </w:tcBorders>
            <w:hideMark/>
          </w:tcPr>
          <w:p w14:paraId="330707AA" w14:textId="77777777" w:rsidR="00BD60FD" w:rsidRPr="00D9514F" w:rsidRDefault="00BD60FD" w:rsidP="004671ED">
            <w:pPr>
              <w:jc w:val="right"/>
              <w:rPr>
                <w:iCs/>
                <w:sz w:val="18"/>
                <w:szCs w:val="18"/>
              </w:rPr>
            </w:pPr>
            <w:r w:rsidRPr="00D9514F">
              <w:rPr>
                <w:iCs/>
                <w:sz w:val="18"/>
                <w:szCs w:val="18"/>
              </w:rPr>
              <w:t>8 197</w:t>
            </w:r>
          </w:p>
        </w:tc>
      </w:tr>
      <w:tr w:rsidR="00BD60FD" w:rsidRPr="00D9514F" w14:paraId="662758C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302DA65" w14:textId="77777777" w:rsidR="00BD60FD" w:rsidRPr="00D9514F" w:rsidRDefault="00BD60FD" w:rsidP="00731598">
            <w:pPr>
              <w:jc w:val="both"/>
              <w:rPr>
                <w:i/>
                <w:sz w:val="18"/>
                <w:szCs w:val="18"/>
                <w:lang w:eastAsia="lv-LV"/>
              </w:rPr>
            </w:pPr>
            <w:r w:rsidRPr="00D9514F">
              <w:rPr>
                <w:i/>
                <w:sz w:val="18"/>
                <w:szCs w:val="18"/>
                <w:lang w:eastAsia="lv-LV"/>
              </w:rPr>
              <w:t xml:space="preserve">2. Valsts budžeta </w:t>
            </w:r>
            <w:proofErr w:type="spellStart"/>
            <w:r w:rsidRPr="00D9514F">
              <w:rPr>
                <w:i/>
                <w:sz w:val="18"/>
                <w:szCs w:val="18"/>
                <w:lang w:eastAsia="lv-LV"/>
              </w:rPr>
              <w:t>transferti</w:t>
            </w:r>
            <w:proofErr w:type="spellEnd"/>
            <w:r w:rsidRPr="00D9514F">
              <w:rPr>
                <w:i/>
                <w:sz w:val="18"/>
                <w:szCs w:val="18"/>
                <w:lang w:eastAsia="lv-LV"/>
              </w:rPr>
              <w:t xml:space="preserve">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3F8106D2" w14:textId="77777777" w:rsidR="00BD60FD" w:rsidRPr="00D9514F" w:rsidRDefault="00BD60FD" w:rsidP="004671ED">
            <w:pPr>
              <w:jc w:val="right"/>
              <w:rPr>
                <w:iCs/>
                <w:sz w:val="18"/>
                <w:szCs w:val="18"/>
              </w:rPr>
            </w:pPr>
            <w:r w:rsidRPr="00D9514F">
              <w:rPr>
                <w:iCs/>
                <w:sz w:val="18"/>
                <w:szCs w:val="18"/>
              </w:rPr>
              <w:t>17 910 803</w:t>
            </w:r>
          </w:p>
        </w:tc>
        <w:tc>
          <w:tcPr>
            <w:tcW w:w="1280" w:type="dxa"/>
            <w:tcBorders>
              <w:top w:val="single" w:sz="4" w:space="0" w:color="000000"/>
              <w:left w:val="single" w:sz="4" w:space="0" w:color="000000"/>
              <w:bottom w:val="single" w:sz="4" w:space="0" w:color="000000"/>
              <w:right w:val="single" w:sz="4" w:space="0" w:color="000000"/>
            </w:tcBorders>
            <w:hideMark/>
          </w:tcPr>
          <w:p w14:paraId="53EF6D9F" w14:textId="77777777" w:rsidR="00BD60FD" w:rsidRPr="00D9514F" w:rsidRDefault="00BD60FD" w:rsidP="004671ED">
            <w:pPr>
              <w:jc w:val="right"/>
              <w:rPr>
                <w:iCs/>
                <w:sz w:val="18"/>
                <w:szCs w:val="18"/>
              </w:rPr>
            </w:pPr>
            <w:r w:rsidRPr="00D9514F">
              <w:rPr>
                <w:iCs/>
                <w:sz w:val="18"/>
                <w:szCs w:val="18"/>
              </w:rPr>
              <w:t>23 366 373</w:t>
            </w:r>
          </w:p>
        </w:tc>
        <w:tc>
          <w:tcPr>
            <w:tcW w:w="1277" w:type="dxa"/>
            <w:tcBorders>
              <w:top w:val="single" w:sz="4" w:space="0" w:color="000000"/>
              <w:left w:val="single" w:sz="4" w:space="0" w:color="000000"/>
              <w:bottom w:val="single" w:sz="4" w:space="0" w:color="000000"/>
              <w:right w:val="single" w:sz="4" w:space="0" w:color="000000"/>
            </w:tcBorders>
            <w:hideMark/>
          </w:tcPr>
          <w:p w14:paraId="234D439B" w14:textId="77777777" w:rsidR="00BD60FD" w:rsidRPr="00D9514F" w:rsidRDefault="00BD60FD" w:rsidP="004671ED">
            <w:pPr>
              <w:jc w:val="right"/>
              <w:rPr>
                <w:iCs/>
                <w:sz w:val="18"/>
                <w:szCs w:val="18"/>
              </w:rPr>
            </w:pPr>
            <w:r w:rsidRPr="00D9514F">
              <w:rPr>
                <w:iCs/>
                <w:sz w:val="18"/>
                <w:szCs w:val="18"/>
              </w:rPr>
              <w:t>5 455 570</w:t>
            </w:r>
          </w:p>
        </w:tc>
      </w:tr>
      <w:tr w:rsidR="00BD60FD" w:rsidRPr="00D9514F" w14:paraId="383C335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E86222A" w14:textId="77777777" w:rsidR="00BD60FD" w:rsidRPr="00D9514F" w:rsidRDefault="00BD60FD" w:rsidP="00731598">
            <w:pPr>
              <w:jc w:val="both"/>
              <w:rPr>
                <w:i/>
                <w:sz w:val="18"/>
                <w:szCs w:val="18"/>
                <w:lang w:eastAsia="lv-LV"/>
              </w:rPr>
            </w:pPr>
            <w:r w:rsidRPr="00D9514F">
              <w:rPr>
                <w:i/>
                <w:sz w:val="18"/>
                <w:szCs w:val="18"/>
                <w:lang w:eastAsia="lv-LV"/>
              </w:rPr>
              <w:t>2.1. Invaliditātes, maternitātes un slimības speciālā budžeta izdevumi iemaksām uz valsts pensiju speciālo budžetu valsts pensiju apdrošināšanai par personām, kuras kopj bērnu un saņem vecāku pabalstu</w:t>
            </w:r>
            <w:r w:rsidRPr="00D9514F">
              <w:rPr>
                <w:i/>
                <w:iCs/>
                <w:sz w:val="18"/>
                <w:szCs w:val="18"/>
                <w:lang w:eastAsia="lv-LV"/>
              </w:rPr>
              <w:t>, par personām, kuras saņem maternitātes, paternitātes vai slimības pabalstu, un invalīdiem</w:t>
            </w:r>
            <w:r w:rsidRPr="00D9514F">
              <w:rPr>
                <w:i/>
                <w:sz w:val="18"/>
                <w:szCs w:val="18"/>
                <w:lang w:eastAsia="lv-LV"/>
              </w:rPr>
              <w:t xml:space="preserve">, kuri nav reģistrēti kā darba ņēmēji vai nav obligāti sociāli apdrošināti kā </w:t>
            </w:r>
            <w:proofErr w:type="spellStart"/>
            <w:r w:rsidRPr="00D9514F">
              <w:rPr>
                <w:i/>
                <w:sz w:val="18"/>
                <w:szCs w:val="18"/>
                <w:lang w:eastAsia="lv-LV"/>
              </w:rPr>
              <w:t>pašnodarbinātie</w:t>
            </w:r>
            <w:proofErr w:type="spellEnd"/>
            <w:r w:rsidRPr="00D9514F">
              <w:rPr>
                <w:i/>
                <w:sz w:val="18"/>
                <w:szCs w:val="18"/>
                <w:lang w:eastAsia="lv-LV"/>
              </w:rPr>
              <w:t xml:space="preserve">, t.sk.: </w:t>
            </w:r>
          </w:p>
          <w:p w14:paraId="4AD9647F"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iemaksas vidējā apmēra mēnesī prognozēto palielināšanos par 13,42 </w:t>
            </w:r>
            <w:proofErr w:type="spellStart"/>
            <w:r w:rsidRPr="00D9514F">
              <w:rPr>
                <w:i/>
                <w:sz w:val="18"/>
                <w:szCs w:val="18"/>
                <w:lang w:eastAsia="lv-LV"/>
              </w:rPr>
              <w:t>euro</w:t>
            </w:r>
            <w:proofErr w:type="spellEnd"/>
            <w:r w:rsidRPr="00D9514F">
              <w:rPr>
                <w:i/>
                <w:sz w:val="18"/>
                <w:szCs w:val="18"/>
                <w:lang w:eastAsia="lv-LV"/>
              </w:rPr>
              <w:t xml:space="preserve"> (no 142,97 </w:t>
            </w:r>
            <w:proofErr w:type="spellStart"/>
            <w:r w:rsidRPr="00D9514F">
              <w:rPr>
                <w:i/>
                <w:sz w:val="18"/>
                <w:szCs w:val="18"/>
                <w:lang w:eastAsia="lv-LV"/>
              </w:rPr>
              <w:t>euro</w:t>
            </w:r>
            <w:proofErr w:type="spellEnd"/>
            <w:r w:rsidRPr="00D9514F">
              <w:rPr>
                <w:i/>
                <w:sz w:val="18"/>
                <w:szCs w:val="18"/>
                <w:lang w:eastAsia="lv-LV"/>
              </w:rPr>
              <w:t xml:space="preserve"> līdz 156,39 </w:t>
            </w:r>
            <w:proofErr w:type="spellStart"/>
            <w:r w:rsidRPr="00D9514F">
              <w:rPr>
                <w:i/>
                <w:sz w:val="18"/>
                <w:szCs w:val="18"/>
                <w:lang w:eastAsia="lv-LV"/>
              </w:rPr>
              <w:t>euro</w:t>
            </w:r>
            <w:proofErr w:type="spellEnd"/>
            <w:r w:rsidRPr="00D9514F">
              <w:rPr>
                <w:i/>
                <w:sz w:val="18"/>
                <w:szCs w:val="18"/>
                <w:lang w:eastAsia="lv-LV"/>
              </w:rPr>
              <w:t xml:space="preserve">); </w:t>
            </w:r>
          </w:p>
          <w:p w14:paraId="10F141AB" w14:textId="77777777" w:rsidR="00BD60FD" w:rsidRPr="00D9514F" w:rsidRDefault="00BD60FD" w:rsidP="00731598">
            <w:pPr>
              <w:jc w:val="both"/>
              <w:rPr>
                <w:i/>
                <w:sz w:val="18"/>
                <w:szCs w:val="18"/>
                <w:lang w:eastAsia="lv-LV"/>
              </w:rPr>
            </w:pPr>
            <w:r w:rsidRPr="00D9514F">
              <w:rPr>
                <w:i/>
                <w:sz w:val="18"/>
                <w:szCs w:val="18"/>
                <w:lang w:eastAsia="lv-LV"/>
              </w:rPr>
              <w:t>- samazinājums izmaksām saistībā ar personu, par kurām veicamas iemaksas, skaita prognozēto samazināšanos par 8 414 personām vidēji mēnesī (no 133 440 personām līdz 125 026 personām)</w:t>
            </w:r>
          </w:p>
        </w:tc>
        <w:tc>
          <w:tcPr>
            <w:tcW w:w="1277" w:type="dxa"/>
            <w:tcBorders>
              <w:top w:val="single" w:sz="4" w:space="0" w:color="000000"/>
              <w:left w:val="single" w:sz="4" w:space="0" w:color="000000"/>
              <w:bottom w:val="single" w:sz="4" w:space="0" w:color="000000"/>
              <w:right w:val="single" w:sz="4" w:space="0" w:color="000000"/>
            </w:tcBorders>
            <w:hideMark/>
          </w:tcPr>
          <w:p w14:paraId="1270F552" w14:textId="77777777" w:rsidR="00BD60FD" w:rsidRPr="00D9514F" w:rsidRDefault="00BD60FD" w:rsidP="004671ED">
            <w:pPr>
              <w:jc w:val="right"/>
              <w:rPr>
                <w:iCs/>
                <w:sz w:val="18"/>
                <w:szCs w:val="18"/>
              </w:rPr>
            </w:pPr>
            <w:r w:rsidRPr="00D9514F">
              <w:rPr>
                <w:iCs/>
                <w:sz w:val="18"/>
                <w:szCs w:val="18"/>
              </w:rPr>
              <w:t>15 790 729</w:t>
            </w:r>
          </w:p>
        </w:tc>
        <w:tc>
          <w:tcPr>
            <w:tcW w:w="1280" w:type="dxa"/>
            <w:tcBorders>
              <w:top w:val="single" w:sz="4" w:space="0" w:color="000000"/>
              <w:left w:val="single" w:sz="4" w:space="0" w:color="000000"/>
              <w:bottom w:val="single" w:sz="4" w:space="0" w:color="000000"/>
              <w:right w:val="single" w:sz="4" w:space="0" w:color="000000"/>
            </w:tcBorders>
            <w:hideMark/>
          </w:tcPr>
          <w:p w14:paraId="1280071C" w14:textId="77777777" w:rsidR="00BD60FD" w:rsidRPr="00D9514F" w:rsidRDefault="00BD60FD" w:rsidP="004671ED">
            <w:pPr>
              <w:jc w:val="right"/>
              <w:rPr>
                <w:iCs/>
                <w:sz w:val="18"/>
                <w:szCs w:val="18"/>
              </w:rPr>
            </w:pPr>
            <w:r w:rsidRPr="00D9514F">
              <w:rPr>
                <w:iCs/>
                <w:sz w:val="18"/>
                <w:szCs w:val="18"/>
              </w:rPr>
              <w:t>21 491 909</w:t>
            </w:r>
          </w:p>
        </w:tc>
        <w:tc>
          <w:tcPr>
            <w:tcW w:w="1277" w:type="dxa"/>
            <w:tcBorders>
              <w:top w:val="single" w:sz="4" w:space="0" w:color="000000"/>
              <w:left w:val="single" w:sz="4" w:space="0" w:color="000000"/>
              <w:bottom w:val="single" w:sz="4" w:space="0" w:color="000000"/>
              <w:right w:val="single" w:sz="4" w:space="0" w:color="000000"/>
            </w:tcBorders>
            <w:hideMark/>
          </w:tcPr>
          <w:p w14:paraId="549D791D" w14:textId="77777777" w:rsidR="00BD60FD" w:rsidRPr="00D9514F" w:rsidRDefault="00BD60FD" w:rsidP="004671ED">
            <w:pPr>
              <w:jc w:val="right"/>
              <w:rPr>
                <w:iCs/>
                <w:sz w:val="18"/>
                <w:szCs w:val="18"/>
              </w:rPr>
            </w:pPr>
            <w:r w:rsidRPr="00D9514F">
              <w:rPr>
                <w:iCs/>
                <w:sz w:val="18"/>
                <w:szCs w:val="18"/>
              </w:rPr>
              <w:t>5 701 180</w:t>
            </w:r>
          </w:p>
        </w:tc>
      </w:tr>
      <w:tr w:rsidR="00BD60FD" w:rsidRPr="00D9514F" w14:paraId="0775D34C"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88B4ADA" w14:textId="77777777" w:rsidR="00BD60FD" w:rsidRPr="00D9514F" w:rsidRDefault="00BD60FD" w:rsidP="00731598">
            <w:pPr>
              <w:jc w:val="both"/>
              <w:rPr>
                <w:i/>
                <w:sz w:val="18"/>
                <w:szCs w:val="18"/>
                <w:lang w:eastAsia="lv-LV"/>
              </w:rPr>
            </w:pPr>
            <w:r w:rsidRPr="00D9514F">
              <w:rPr>
                <w:i/>
                <w:sz w:val="18"/>
                <w:szCs w:val="18"/>
                <w:lang w:eastAsia="lv-LV"/>
              </w:rPr>
              <w:t>2.2. Invaliditātes, maternitātes un slimības speciālā budžeta izdevumi iemaksām uz nodarbinātības speciālo budžetu apdrošināšanai bezdarba gadījumam par personām, kuras saņem maternitātes, paternitātes vai slimības pabalstu, un par personām, kuras kopj bērnu un saņem vecāku pabalstu, t.sk.:</w:t>
            </w:r>
          </w:p>
          <w:p w14:paraId="12C385C2"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saistībā ar iemaksas vidējā apmēra mēnesī prognozēto palielināšanos par 1,35 </w:t>
            </w:r>
            <w:proofErr w:type="spellStart"/>
            <w:r w:rsidRPr="00D9514F">
              <w:rPr>
                <w:i/>
                <w:sz w:val="18"/>
                <w:szCs w:val="18"/>
                <w:lang w:eastAsia="lv-LV"/>
              </w:rPr>
              <w:t>euro</w:t>
            </w:r>
            <w:proofErr w:type="spellEnd"/>
            <w:r w:rsidRPr="00D9514F">
              <w:rPr>
                <w:i/>
                <w:sz w:val="18"/>
                <w:szCs w:val="18"/>
                <w:lang w:eastAsia="lv-LV"/>
              </w:rPr>
              <w:t xml:space="preserve"> (no 11,11 </w:t>
            </w:r>
            <w:proofErr w:type="spellStart"/>
            <w:r w:rsidRPr="00D9514F">
              <w:rPr>
                <w:i/>
                <w:sz w:val="18"/>
                <w:szCs w:val="18"/>
                <w:lang w:eastAsia="lv-LV"/>
              </w:rPr>
              <w:t>euro</w:t>
            </w:r>
            <w:proofErr w:type="spellEnd"/>
            <w:r w:rsidRPr="00D9514F">
              <w:rPr>
                <w:i/>
                <w:sz w:val="18"/>
                <w:szCs w:val="18"/>
                <w:lang w:eastAsia="lv-LV"/>
              </w:rPr>
              <w:t xml:space="preserve"> līdz 12,46 </w:t>
            </w:r>
            <w:proofErr w:type="spellStart"/>
            <w:r w:rsidRPr="00D9514F">
              <w:rPr>
                <w:i/>
                <w:sz w:val="18"/>
                <w:szCs w:val="18"/>
                <w:lang w:eastAsia="lv-LV"/>
              </w:rPr>
              <w:t>euro</w:t>
            </w:r>
            <w:proofErr w:type="spellEnd"/>
            <w:r w:rsidRPr="00D9514F">
              <w:rPr>
                <w:i/>
                <w:sz w:val="18"/>
                <w:szCs w:val="18"/>
                <w:lang w:eastAsia="lv-LV"/>
              </w:rPr>
              <w:t>);</w:t>
            </w:r>
          </w:p>
          <w:p w14:paraId="71EF20FD" w14:textId="77777777" w:rsidR="00BD60FD" w:rsidRPr="00D9514F" w:rsidRDefault="00BD60FD" w:rsidP="00731598">
            <w:pPr>
              <w:jc w:val="both"/>
              <w:rPr>
                <w:i/>
                <w:sz w:val="18"/>
                <w:szCs w:val="18"/>
                <w:lang w:eastAsia="lv-LV"/>
              </w:rPr>
            </w:pPr>
            <w:r w:rsidRPr="00D9514F">
              <w:rPr>
                <w:i/>
                <w:sz w:val="18"/>
                <w:szCs w:val="18"/>
                <w:lang w:eastAsia="lv-LV"/>
              </w:rPr>
              <w:t>- samazinājums saistībā ar personu, par kurām veicamas iemaksas, skaita prognozēto samazināšanos par 10 414 personām vidēji mēnesī (no 73 440 personām līdz 63 026 personām)</w:t>
            </w:r>
          </w:p>
        </w:tc>
        <w:tc>
          <w:tcPr>
            <w:tcW w:w="1277" w:type="dxa"/>
            <w:tcBorders>
              <w:top w:val="single" w:sz="4" w:space="0" w:color="000000"/>
              <w:left w:val="single" w:sz="4" w:space="0" w:color="000000"/>
              <w:bottom w:val="single" w:sz="4" w:space="0" w:color="000000"/>
              <w:right w:val="single" w:sz="4" w:space="0" w:color="000000"/>
            </w:tcBorders>
            <w:hideMark/>
          </w:tcPr>
          <w:p w14:paraId="7DD18EFB" w14:textId="77777777" w:rsidR="00BD60FD" w:rsidRPr="00D9514F" w:rsidRDefault="00BD60FD" w:rsidP="004671ED">
            <w:pPr>
              <w:jc w:val="right"/>
              <w:rPr>
                <w:iCs/>
                <w:sz w:val="18"/>
                <w:szCs w:val="18"/>
              </w:rPr>
            </w:pPr>
            <w:r w:rsidRPr="00D9514F">
              <w:rPr>
                <w:iCs/>
                <w:sz w:val="18"/>
                <w:szCs w:val="18"/>
              </w:rPr>
              <w:t>1 556 818</w:t>
            </w:r>
          </w:p>
        </w:tc>
        <w:tc>
          <w:tcPr>
            <w:tcW w:w="1280" w:type="dxa"/>
            <w:tcBorders>
              <w:top w:val="single" w:sz="4" w:space="0" w:color="000000"/>
              <w:left w:val="single" w:sz="4" w:space="0" w:color="000000"/>
              <w:bottom w:val="single" w:sz="4" w:space="0" w:color="000000"/>
              <w:right w:val="single" w:sz="4" w:space="0" w:color="000000"/>
            </w:tcBorders>
            <w:hideMark/>
          </w:tcPr>
          <w:p w14:paraId="6B6723CC" w14:textId="77777777" w:rsidR="00BD60FD" w:rsidRPr="00D9514F" w:rsidRDefault="00BD60FD" w:rsidP="004671ED">
            <w:pPr>
              <w:jc w:val="right"/>
              <w:rPr>
                <w:iCs/>
                <w:sz w:val="18"/>
                <w:szCs w:val="18"/>
              </w:rPr>
            </w:pPr>
            <w:r w:rsidRPr="00D9514F">
              <w:rPr>
                <w:iCs/>
                <w:sz w:val="18"/>
                <w:szCs w:val="18"/>
              </w:rPr>
              <w:t>1 189 436</w:t>
            </w:r>
          </w:p>
        </w:tc>
        <w:tc>
          <w:tcPr>
            <w:tcW w:w="1277" w:type="dxa"/>
            <w:tcBorders>
              <w:top w:val="single" w:sz="4" w:space="0" w:color="000000"/>
              <w:left w:val="single" w:sz="4" w:space="0" w:color="000000"/>
              <w:bottom w:val="single" w:sz="4" w:space="0" w:color="000000"/>
              <w:right w:val="single" w:sz="4" w:space="0" w:color="000000"/>
            </w:tcBorders>
            <w:hideMark/>
          </w:tcPr>
          <w:p w14:paraId="6ED5499C" w14:textId="77777777" w:rsidR="00BD60FD" w:rsidRPr="00D9514F" w:rsidRDefault="00BD60FD" w:rsidP="004671ED">
            <w:pPr>
              <w:jc w:val="right"/>
              <w:rPr>
                <w:iCs/>
                <w:sz w:val="18"/>
                <w:szCs w:val="18"/>
              </w:rPr>
            </w:pPr>
            <w:r w:rsidRPr="00D9514F">
              <w:rPr>
                <w:iCs/>
                <w:sz w:val="18"/>
                <w:szCs w:val="18"/>
              </w:rPr>
              <w:t>-367 382</w:t>
            </w:r>
          </w:p>
        </w:tc>
      </w:tr>
      <w:tr w:rsidR="00BD60FD" w:rsidRPr="00D9514F" w14:paraId="6C71640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E37B432" w14:textId="77777777" w:rsidR="00BD60FD" w:rsidRPr="00D9514F" w:rsidRDefault="00BD60FD" w:rsidP="00731598">
            <w:pPr>
              <w:jc w:val="both"/>
              <w:rPr>
                <w:i/>
                <w:sz w:val="18"/>
                <w:szCs w:val="18"/>
                <w:lang w:eastAsia="lv-LV"/>
              </w:rPr>
            </w:pPr>
            <w:r w:rsidRPr="00D9514F">
              <w:rPr>
                <w:i/>
                <w:sz w:val="18"/>
                <w:szCs w:val="18"/>
                <w:lang w:eastAsia="lv-LV"/>
              </w:rPr>
              <w:t xml:space="preserve">2.3. Invaliditātes, maternitātes un slimības speciālā budžeta izdevumi iemaksām invaliditātes apdrošināšanai par personām, kuras saņem </w:t>
            </w:r>
            <w:r w:rsidRPr="00D9514F">
              <w:rPr>
                <w:i/>
                <w:sz w:val="18"/>
                <w:szCs w:val="18"/>
                <w:lang w:eastAsia="lv-LV"/>
              </w:rPr>
              <w:lastRenderedPageBreak/>
              <w:t>maternitātes un paternitātes pabalstu, un par personām, kuras kopj bērnu un saņem vecāku pabalstu, t.sk.:</w:t>
            </w:r>
          </w:p>
          <w:p w14:paraId="4A08B4BC"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saistībā ar iemaksas vidējā apmēra mēnesī prognozēto palielināšanos par 1,45 </w:t>
            </w:r>
            <w:proofErr w:type="spellStart"/>
            <w:r w:rsidRPr="00D9514F">
              <w:rPr>
                <w:i/>
                <w:sz w:val="18"/>
                <w:szCs w:val="18"/>
                <w:lang w:eastAsia="lv-LV"/>
              </w:rPr>
              <w:t>euro</w:t>
            </w:r>
            <w:proofErr w:type="spellEnd"/>
            <w:r w:rsidRPr="00D9514F">
              <w:rPr>
                <w:i/>
                <w:sz w:val="18"/>
                <w:szCs w:val="18"/>
                <w:lang w:eastAsia="lv-LV"/>
              </w:rPr>
              <w:t xml:space="preserve"> (no 22,71 </w:t>
            </w:r>
            <w:proofErr w:type="spellStart"/>
            <w:r w:rsidRPr="00D9514F">
              <w:rPr>
                <w:i/>
                <w:sz w:val="18"/>
                <w:szCs w:val="18"/>
                <w:lang w:eastAsia="lv-LV"/>
              </w:rPr>
              <w:t>euro</w:t>
            </w:r>
            <w:proofErr w:type="spellEnd"/>
            <w:r w:rsidRPr="00D9514F">
              <w:rPr>
                <w:i/>
                <w:sz w:val="18"/>
                <w:szCs w:val="18"/>
                <w:lang w:eastAsia="lv-LV"/>
              </w:rPr>
              <w:t xml:space="preserve"> līdz 24,16 </w:t>
            </w:r>
            <w:proofErr w:type="spellStart"/>
            <w:r w:rsidRPr="00D9514F">
              <w:rPr>
                <w:i/>
                <w:sz w:val="18"/>
                <w:szCs w:val="18"/>
                <w:lang w:eastAsia="lv-LV"/>
              </w:rPr>
              <w:t>euro</w:t>
            </w:r>
            <w:proofErr w:type="spellEnd"/>
            <w:r w:rsidRPr="00D9514F">
              <w:rPr>
                <w:i/>
                <w:sz w:val="18"/>
                <w:szCs w:val="18"/>
                <w:lang w:eastAsia="lv-LV"/>
              </w:rPr>
              <w:t>);</w:t>
            </w:r>
          </w:p>
          <w:p w14:paraId="4B0A7094" w14:textId="77777777" w:rsidR="00BD60FD" w:rsidRPr="00D9514F" w:rsidRDefault="00BD60FD" w:rsidP="00731598">
            <w:pPr>
              <w:spacing w:line="254" w:lineRule="auto"/>
              <w:jc w:val="both"/>
              <w:rPr>
                <w:i/>
                <w:sz w:val="18"/>
                <w:szCs w:val="18"/>
                <w:lang w:eastAsia="lv-LV"/>
              </w:rPr>
            </w:pPr>
            <w:r w:rsidRPr="00D9514F">
              <w:rPr>
                <w:i/>
                <w:sz w:val="18"/>
                <w:szCs w:val="18"/>
                <w:lang w:eastAsia="lv-LV"/>
              </w:rPr>
              <w:t>- samazinājums saistībā ar personu, par kurām veicamas iemaksas, skaita prognozēto samazināšanos par 1 004 personām vidēji mēnesī (no 20 424 personām līdz 19 420 personām)</w:t>
            </w:r>
          </w:p>
        </w:tc>
        <w:tc>
          <w:tcPr>
            <w:tcW w:w="1277" w:type="dxa"/>
            <w:tcBorders>
              <w:top w:val="single" w:sz="4" w:space="0" w:color="000000"/>
              <w:left w:val="single" w:sz="4" w:space="0" w:color="000000"/>
              <w:bottom w:val="single" w:sz="4" w:space="0" w:color="000000"/>
              <w:right w:val="single" w:sz="4" w:space="0" w:color="000000"/>
            </w:tcBorders>
            <w:hideMark/>
          </w:tcPr>
          <w:p w14:paraId="6A8DC743" w14:textId="77777777" w:rsidR="00BD60FD" w:rsidRPr="00D9514F" w:rsidRDefault="00BD60FD" w:rsidP="004671ED">
            <w:pPr>
              <w:jc w:val="right"/>
              <w:rPr>
                <w:iCs/>
                <w:sz w:val="18"/>
                <w:szCs w:val="18"/>
              </w:rPr>
            </w:pPr>
            <w:r w:rsidRPr="00D9514F">
              <w:rPr>
                <w:iCs/>
                <w:sz w:val="18"/>
                <w:szCs w:val="18"/>
              </w:rPr>
              <w:lastRenderedPageBreak/>
              <w:t>291 065</w:t>
            </w:r>
          </w:p>
        </w:tc>
        <w:tc>
          <w:tcPr>
            <w:tcW w:w="1280" w:type="dxa"/>
            <w:tcBorders>
              <w:top w:val="single" w:sz="4" w:space="0" w:color="000000"/>
              <w:left w:val="single" w:sz="4" w:space="0" w:color="000000"/>
              <w:bottom w:val="single" w:sz="4" w:space="0" w:color="000000"/>
              <w:right w:val="single" w:sz="4" w:space="0" w:color="000000"/>
            </w:tcBorders>
            <w:hideMark/>
          </w:tcPr>
          <w:p w14:paraId="5C224BF3" w14:textId="77777777" w:rsidR="00BD60FD" w:rsidRPr="00D9514F" w:rsidRDefault="00BD60FD" w:rsidP="004671ED">
            <w:pPr>
              <w:jc w:val="right"/>
              <w:rPr>
                <w:iCs/>
                <w:sz w:val="18"/>
                <w:szCs w:val="18"/>
              </w:rPr>
            </w:pPr>
            <w:r w:rsidRPr="00D9514F">
              <w:rPr>
                <w:iCs/>
                <w:sz w:val="18"/>
                <w:szCs w:val="18"/>
              </w:rPr>
              <w:t>355 101</w:t>
            </w:r>
          </w:p>
        </w:tc>
        <w:tc>
          <w:tcPr>
            <w:tcW w:w="1277" w:type="dxa"/>
            <w:tcBorders>
              <w:top w:val="single" w:sz="4" w:space="0" w:color="000000"/>
              <w:left w:val="single" w:sz="4" w:space="0" w:color="000000"/>
              <w:bottom w:val="single" w:sz="4" w:space="0" w:color="000000"/>
              <w:right w:val="single" w:sz="4" w:space="0" w:color="000000"/>
            </w:tcBorders>
            <w:hideMark/>
          </w:tcPr>
          <w:p w14:paraId="2AC897B9" w14:textId="77777777" w:rsidR="00BD60FD" w:rsidRPr="00D9514F" w:rsidRDefault="00BD60FD" w:rsidP="004671ED">
            <w:pPr>
              <w:jc w:val="right"/>
              <w:rPr>
                <w:iCs/>
                <w:sz w:val="18"/>
                <w:szCs w:val="18"/>
              </w:rPr>
            </w:pPr>
            <w:r w:rsidRPr="00D9514F">
              <w:rPr>
                <w:iCs/>
                <w:sz w:val="18"/>
                <w:szCs w:val="18"/>
              </w:rPr>
              <w:t>64 036</w:t>
            </w:r>
          </w:p>
        </w:tc>
      </w:tr>
      <w:tr w:rsidR="00BD60FD" w:rsidRPr="00D9514F" w14:paraId="57EEDEC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516655C" w14:textId="77777777" w:rsidR="00BD60FD" w:rsidRPr="00D9514F" w:rsidRDefault="00BD60FD" w:rsidP="00731598">
            <w:pPr>
              <w:jc w:val="both"/>
              <w:rPr>
                <w:i/>
                <w:sz w:val="18"/>
                <w:szCs w:val="18"/>
                <w:lang w:eastAsia="lv-LV"/>
              </w:rPr>
            </w:pPr>
            <w:r w:rsidRPr="00D9514F">
              <w:rPr>
                <w:i/>
                <w:sz w:val="18"/>
                <w:szCs w:val="18"/>
                <w:lang w:eastAsia="lv-LV"/>
              </w:rPr>
              <w:t xml:space="preserve">2.4. Valsts budžeta </w:t>
            </w:r>
            <w:proofErr w:type="spellStart"/>
            <w:r w:rsidRPr="00D9514F">
              <w:rPr>
                <w:i/>
                <w:sz w:val="18"/>
                <w:szCs w:val="18"/>
                <w:lang w:eastAsia="lv-LV"/>
              </w:rPr>
              <w:t>transferti</w:t>
            </w:r>
            <w:proofErr w:type="spellEnd"/>
            <w:r w:rsidRPr="00D9514F">
              <w:rPr>
                <w:i/>
                <w:sz w:val="18"/>
                <w:szCs w:val="18"/>
                <w:lang w:eastAsia="lv-LV"/>
              </w:rPr>
              <w:t xml:space="preserve"> no invaliditātes, maternitātes un slimības speciālā budžeta uz VSAA speciālo budžetu, t.sk.:</w:t>
            </w:r>
          </w:p>
          <w:p w14:paraId="573B62F2"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(329 927 </w:t>
            </w:r>
            <w:proofErr w:type="spellStart"/>
            <w:r w:rsidRPr="00D9514F">
              <w:rPr>
                <w:i/>
                <w:sz w:val="18"/>
                <w:szCs w:val="18"/>
                <w:lang w:eastAsia="lv-LV"/>
              </w:rPr>
              <w:t>euro</w:t>
            </w:r>
            <w:proofErr w:type="spellEnd"/>
            <w:r w:rsidRPr="00D9514F">
              <w:rPr>
                <w:i/>
                <w:sz w:val="18"/>
                <w:szCs w:val="18"/>
                <w:lang w:eastAsia="lv-LV"/>
              </w:rPr>
              <w:t>) saistībā ar:</w:t>
            </w:r>
          </w:p>
          <w:p w14:paraId="1C4FC6AB" w14:textId="77777777" w:rsidR="00BD60FD" w:rsidRPr="00D9514F" w:rsidRDefault="00BD60FD" w:rsidP="00731598">
            <w:pPr>
              <w:ind w:left="316"/>
              <w:jc w:val="both"/>
              <w:rPr>
                <w:i/>
                <w:sz w:val="18"/>
                <w:szCs w:val="18"/>
                <w:lang w:eastAsia="lv-LV"/>
              </w:rPr>
            </w:pPr>
            <w:r w:rsidRPr="00D9514F">
              <w:rPr>
                <w:i/>
                <w:sz w:val="18"/>
                <w:szCs w:val="18"/>
                <w:lang w:eastAsia="lv-LV"/>
              </w:rPr>
              <w:t xml:space="preserve">- prioritārā pasākuma “Pensiju, pabalstu un atlīdzību piegādes saņēmēja dzīvesvietā samaksas pieauguma kompensēšana” īstenošanu (100 420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3B853F0D" w14:textId="77777777" w:rsidR="00BD60FD" w:rsidRPr="00D9514F" w:rsidRDefault="00BD60FD" w:rsidP="00731598">
            <w:pPr>
              <w:ind w:left="316"/>
              <w:jc w:val="both"/>
              <w:rPr>
                <w:i/>
                <w:sz w:val="18"/>
                <w:szCs w:val="18"/>
                <w:lang w:eastAsia="lv-LV"/>
              </w:rPr>
            </w:pPr>
            <w:r w:rsidRPr="00D9514F">
              <w:rPr>
                <w:i/>
                <w:sz w:val="18"/>
                <w:szCs w:val="18"/>
                <w:lang w:eastAsia="lv-LV"/>
              </w:rPr>
              <w:t xml:space="preserve">- prioritārā pasākuma “Labklājības nozares sniegto pakalpojumu pieejamības nodrošināšana” īstenošanu (178 114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01D0A0A8" w14:textId="77777777" w:rsidR="00BD60FD" w:rsidRPr="00D9514F" w:rsidRDefault="00BD60FD" w:rsidP="00731598">
            <w:pPr>
              <w:ind w:left="318"/>
              <w:jc w:val="both"/>
              <w:rPr>
                <w:i/>
                <w:sz w:val="18"/>
                <w:szCs w:val="18"/>
                <w:lang w:eastAsia="lv-LV"/>
              </w:rPr>
            </w:pPr>
            <w:r w:rsidRPr="00D9514F">
              <w:rPr>
                <w:i/>
                <w:sz w:val="18"/>
                <w:szCs w:val="18"/>
                <w:lang w:eastAsia="lv-LV"/>
              </w:rPr>
              <w:t xml:space="preserve">- prioritārā pasākuma “Publisko personu nomas maksas sadārdzinājums” īstenošanu (49 076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3BAFF2B9" w14:textId="77777777" w:rsidR="00BD60FD" w:rsidRPr="00D9514F" w:rsidRDefault="00BD60FD" w:rsidP="00731598">
            <w:pPr>
              <w:ind w:left="318"/>
              <w:jc w:val="both"/>
              <w:rPr>
                <w:i/>
                <w:sz w:val="18"/>
                <w:szCs w:val="18"/>
                <w:lang w:eastAsia="lv-LV"/>
              </w:rPr>
            </w:pPr>
            <w:r w:rsidRPr="00D9514F">
              <w:rPr>
                <w:i/>
                <w:sz w:val="18"/>
                <w:szCs w:val="18"/>
                <w:lang w:eastAsia="lv-LV"/>
              </w:rPr>
              <w:t xml:space="preserve">- starpnozaru prioritārā pasākuma “Publisko personu nomas maksas sadārdzinājums” īstenošanu (2 234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67FF64B2" w14:textId="77777777" w:rsidR="00BD60FD" w:rsidRPr="00D9514F" w:rsidRDefault="00BD60FD" w:rsidP="00731598">
            <w:pPr>
              <w:ind w:left="318"/>
              <w:jc w:val="both"/>
              <w:rPr>
                <w:i/>
                <w:sz w:val="18"/>
                <w:szCs w:val="18"/>
                <w:lang w:eastAsia="lv-LV"/>
              </w:rPr>
            </w:pPr>
            <w:r w:rsidRPr="00D9514F">
              <w:rPr>
                <w:i/>
                <w:sz w:val="18"/>
                <w:szCs w:val="18"/>
                <w:lang w:eastAsia="lv-LV"/>
              </w:rPr>
              <w:t xml:space="preserve">- dalības maksas nodrošināšanu Starptautiskajā Sociālās drošības asociācijā (83 </w:t>
            </w:r>
            <w:proofErr w:type="spellStart"/>
            <w:r w:rsidRPr="00D9514F">
              <w:rPr>
                <w:i/>
                <w:sz w:val="18"/>
                <w:szCs w:val="18"/>
                <w:lang w:eastAsia="lv-LV"/>
              </w:rPr>
              <w:t>euro</w:t>
            </w:r>
            <w:proofErr w:type="spellEnd"/>
            <w:r w:rsidRPr="00D9514F">
              <w:rPr>
                <w:i/>
                <w:sz w:val="18"/>
                <w:szCs w:val="18"/>
                <w:lang w:eastAsia="lv-LV"/>
              </w:rPr>
              <w:t>);</w:t>
            </w:r>
          </w:p>
          <w:p w14:paraId="4BC6E811" w14:textId="77777777" w:rsidR="00BD60FD" w:rsidRPr="00D9514F" w:rsidRDefault="00BD60FD" w:rsidP="00731598">
            <w:pPr>
              <w:jc w:val="both"/>
              <w:rPr>
                <w:i/>
                <w:sz w:val="18"/>
                <w:szCs w:val="18"/>
                <w:lang w:eastAsia="lv-LV"/>
              </w:rPr>
            </w:pPr>
            <w:r w:rsidRPr="00D9514F">
              <w:rPr>
                <w:i/>
                <w:sz w:val="18"/>
                <w:szCs w:val="18"/>
                <w:lang w:eastAsia="lv-LV"/>
              </w:rPr>
              <w:t xml:space="preserve">-  samazinājums saistībā ar invaliditātes, maternitātes un slimības speciālā budžeta īpatsvara samazināšanos no 22,54% līdz 21,37% (272 191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28C1A121" w14:textId="77777777" w:rsidR="00BD60FD" w:rsidRPr="00D9514F" w:rsidRDefault="00BD60FD" w:rsidP="004671ED">
            <w:pPr>
              <w:jc w:val="right"/>
              <w:rPr>
                <w:iCs/>
                <w:sz w:val="18"/>
                <w:szCs w:val="18"/>
              </w:rPr>
            </w:pPr>
            <w:r w:rsidRPr="00D9514F">
              <w:rPr>
                <w:iCs/>
                <w:sz w:val="18"/>
                <w:szCs w:val="18"/>
              </w:rPr>
              <w:t>272 191</w:t>
            </w:r>
          </w:p>
        </w:tc>
        <w:tc>
          <w:tcPr>
            <w:tcW w:w="1280" w:type="dxa"/>
            <w:tcBorders>
              <w:top w:val="single" w:sz="4" w:space="0" w:color="000000"/>
              <w:left w:val="single" w:sz="4" w:space="0" w:color="000000"/>
              <w:bottom w:val="single" w:sz="4" w:space="0" w:color="000000"/>
              <w:right w:val="single" w:sz="4" w:space="0" w:color="000000"/>
            </w:tcBorders>
            <w:hideMark/>
          </w:tcPr>
          <w:p w14:paraId="274F375F" w14:textId="77777777" w:rsidR="00BD60FD" w:rsidRPr="00D9514F" w:rsidRDefault="00BD60FD" w:rsidP="004671ED">
            <w:pPr>
              <w:jc w:val="right"/>
              <w:rPr>
                <w:iCs/>
                <w:sz w:val="18"/>
                <w:szCs w:val="18"/>
              </w:rPr>
            </w:pPr>
            <w:r w:rsidRPr="00D9514F">
              <w:rPr>
                <w:iCs/>
                <w:sz w:val="18"/>
                <w:szCs w:val="18"/>
              </w:rPr>
              <w:t xml:space="preserve">329 927 </w:t>
            </w:r>
          </w:p>
        </w:tc>
        <w:tc>
          <w:tcPr>
            <w:tcW w:w="1277" w:type="dxa"/>
            <w:tcBorders>
              <w:top w:val="single" w:sz="4" w:space="0" w:color="000000"/>
              <w:left w:val="single" w:sz="4" w:space="0" w:color="000000"/>
              <w:bottom w:val="single" w:sz="4" w:space="0" w:color="000000"/>
              <w:right w:val="single" w:sz="4" w:space="0" w:color="000000"/>
            </w:tcBorders>
            <w:hideMark/>
          </w:tcPr>
          <w:p w14:paraId="250BFCD3" w14:textId="77777777" w:rsidR="00BD60FD" w:rsidRPr="00D9514F" w:rsidRDefault="00BD60FD" w:rsidP="004671ED">
            <w:pPr>
              <w:jc w:val="right"/>
              <w:rPr>
                <w:iCs/>
                <w:sz w:val="18"/>
                <w:szCs w:val="18"/>
              </w:rPr>
            </w:pPr>
            <w:r w:rsidRPr="00D9514F">
              <w:rPr>
                <w:iCs/>
                <w:sz w:val="18"/>
                <w:szCs w:val="18"/>
              </w:rPr>
              <w:t>57 736</w:t>
            </w:r>
          </w:p>
        </w:tc>
      </w:tr>
    </w:tbl>
    <w:p w14:paraId="01E64880" w14:textId="77777777" w:rsidR="00BD60FD" w:rsidRPr="00D9514F" w:rsidRDefault="00BD60FD" w:rsidP="00BD60FD">
      <w:pPr>
        <w:spacing w:before="240" w:after="240"/>
        <w:jc w:val="center"/>
        <w:rPr>
          <w:b/>
          <w:lang w:eastAsia="lv-LV"/>
        </w:rPr>
      </w:pPr>
      <w:r w:rsidRPr="00D9514F">
        <w:rPr>
          <w:b/>
          <w:lang w:eastAsia="lv-LV"/>
        </w:rPr>
        <w:t>Finansēšana 2024. gada plānā</w:t>
      </w:r>
    </w:p>
    <w:p w14:paraId="7A780ACC"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BD60FD" w:rsidRPr="00D9514F" w14:paraId="1B18A803" w14:textId="77777777" w:rsidTr="004671ED">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6A432C12" w14:textId="77777777" w:rsidR="00BD60FD" w:rsidRPr="00D9514F" w:rsidRDefault="00BD60FD" w:rsidP="004671ED">
            <w:pPr>
              <w:jc w:val="center"/>
              <w:rPr>
                <w:sz w:val="18"/>
              </w:rPr>
            </w:pPr>
            <w:bookmarkStart w:id="88" w:name="_Hlk147339300"/>
            <w:r w:rsidRPr="00D9514F">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DFE97F7" w14:textId="77777777" w:rsidR="00BD60FD" w:rsidRPr="00D9514F" w:rsidRDefault="00BD60FD" w:rsidP="004671ED">
            <w:pPr>
              <w:jc w:val="center"/>
              <w:rPr>
                <w:sz w:val="18"/>
                <w:szCs w:val="18"/>
                <w:lang w:eastAsia="lv-LV"/>
              </w:rPr>
            </w:pPr>
            <w:r w:rsidRPr="00D9514F">
              <w:rPr>
                <w:sz w:val="18"/>
                <w:szCs w:val="18"/>
                <w:lang w:eastAsia="lv-LV"/>
              </w:rPr>
              <w:t>2024. gada plāns</w:t>
            </w:r>
          </w:p>
        </w:tc>
      </w:tr>
      <w:tr w:rsidR="00BD60FD" w:rsidRPr="00D9514F" w14:paraId="4D4FA9A4"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1BF2474B" w14:textId="77777777" w:rsidR="00BD60FD" w:rsidRPr="00D9514F" w:rsidRDefault="00BD60FD" w:rsidP="004671ED">
            <w:pPr>
              <w:rPr>
                <w:b/>
                <w:sz w:val="18"/>
                <w:szCs w:val="18"/>
              </w:rPr>
            </w:pPr>
            <w:r w:rsidRPr="00D9514F">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38A5D7AC" w14:textId="77777777" w:rsidR="00BD60FD" w:rsidRPr="00D9514F" w:rsidRDefault="00BD60FD" w:rsidP="004671ED">
            <w:pPr>
              <w:jc w:val="right"/>
              <w:rPr>
                <w:b/>
                <w:sz w:val="18"/>
                <w:szCs w:val="18"/>
              </w:rPr>
            </w:pPr>
            <w:r w:rsidRPr="00D9514F">
              <w:rPr>
                <w:b/>
                <w:sz w:val="18"/>
                <w:szCs w:val="18"/>
              </w:rPr>
              <w:t>-35 142 077</w:t>
            </w:r>
          </w:p>
        </w:tc>
      </w:tr>
      <w:tr w:rsidR="00BD60FD" w:rsidRPr="00D9514F" w14:paraId="1FBE49D9" w14:textId="77777777" w:rsidTr="004671ED">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042BCF59" w14:textId="77777777" w:rsidR="00BD60FD" w:rsidRPr="00D9514F" w:rsidRDefault="00BD60FD" w:rsidP="004671ED">
            <w:pPr>
              <w:ind w:firstLine="313"/>
              <w:rPr>
                <w:sz w:val="18"/>
                <w:szCs w:val="18"/>
              </w:rPr>
            </w:pPr>
            <w:r w:rsidRPr="00D9514F">
              <w:rPr>
                <w:i/>
                <w:sz w:val="18"/>
                <w:szCs w:val="18"/>
                <w:lang w:eastAsia="lv-LV"/>
              </w:rPr>
              <w:t>t. sk.:</w:t>
            </w:r>
          </w:p>
        </w:tc>
      </w:tr>
      <w:tr w:rsidR="00BD60FD" w:rsidRPr="00D9514F" w14:paraId="24E1A6ED"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6223CC5E" w14:textId="77777777" w:rsidR="00BD60FD" w:rsidRPr="00D9514F" w:rsidRDefault="00BD60FD" w:rsidP="004671ED">
            <w:pPr>
              <w:rPr>
                <w:sz w:val="18"/>
                <w:szCs w:val="18"/>
                <w:lang w:eastAsia="lv-LV"/>
              </w:rPr>
            </w:pPr>
            <w:r w:rsidRPr="00D9514F">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12641761" w14:textId="77777777" w:rsidR="00BD60FD" w:rsidRPr="00D9514F" w:rsidRDefault="00BD60FD" w:rsidP="004671ED">
            <w:pPr>
              <w:jc w:val="right"/>
              <w:rPr>
                <w:sz w:val="18"/>
                <w:szCs w:val="18"/>
              </w:rPr>
            </w:pPr>
            <w:r w:rsidRPr="00D9514F">
              <w:rPr>
                <w:sz w:val="18"/>
                <w:szCs w:val="18"/>
              </w:rPr>
              <w:t>-35 142 077</w:t>
            </w:r>
          </w:p>
        </w:tc>
      </w:tr>
      <w:tr w:rsidR="00BD60FD" w:rsidRPr="00D9514F" w14:paraId="0A74C357"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7FCD9EE5" w14:textId="77777777" w:rsidR="00BD60FD" w:rsidRPr="00D9514F" w:rsidRDefault="00BD60FD" w:rsidP="004671ED">
            <w:pPr>
              <w:rPr>
                <w:i/>
                <w:sz w:val="18"/>
                <w:szCs w:val="18"/>
                <w:lang w:eastAsia="lv-LV"/>
              </w:rPr>
            </w:pPr>
            <w:r w:rsidRPr="00D9514F">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0E55BE5E" w14:textId="77777777" w:rsidR="00BD60FD" w:rsidRPr="00D9514F" w:rsidRDefault="00BD60FD" w:rsidP="004671ED">
            <w:pPr>
              <w:jc w:val="right"/>
              <w:rPr>
                <w:i/>
                <w:sz w:val="18"/>
              </w:rPr>
            </w:pPr>
            <w:r w:rsidRPr="00D9514F">
              <w:rPr>
                <w:i/>
                <w:sz w:val="18"/>
                <w:szCs w:val="18"/>
              </w:rPr>
              <w:t>-35 142 077</w:t>
            </w:r>
          </w:p>
        </w:tc>
      </w:tr>
    </w:tbl>
    <w:bookmarkEnd w:id="88"/>
    <w:p w14:paraId="3C769402" w14:textId="77777777" w:rsidR="00BD60FD" w:rsidRPr="00D9514F" w:rsidRDefault="00BD60FD" w:rsidP="00BD60FD">
      <w:pPr>
        <w:widowControl w:val="0"/>
        <w:spacing w:before="240" w:after="240"/>
        <w:jc w:val="center"/>
        <w:rPr>
          <w:b/>
        </w:rPr>
      </w:pPr>
      <w:r w:rsidRPr="00D9514F">
        <w:rPr>
          <w:b/>
        </w:rPr>
        <w:t>04.05.00 Valsts sociālās apdrošināšanas aģentūras speciālais budžets</w:t>
      </w:r>
    </w:p>
    <w:p w14:paraId="2C18DB6E" w14:textId="77777777" w:rsidR="00BD60FD" w:rsidRPr="00D9514F" w:rsidRDefault="00BD60FD" w:rsidP="0028280E">
      <w:pPr>
        <w:spacing w:before="120"/>
        <w:jc w:val="both"/>
        <w:rPr>
          <w:u w:val="single"/>
          <w:lang w:eastAsia="lv-LV"/>
        </w:rPr>
      </w:pPr>
      <w:r w:rsidRPr="00D9514F">
        <w:rPr>
          <w:u w:val="single"/>
          <w:lang w:eastAsia="lv-LV"/>
        </w:rPr>
        <w:t>Apakšprogrammas mērķis:</w:t>
      </w:r>
    </w:p>
    <w:p w14:paraId="50A6E879" w14:textId="77777777" w:rsidR="00BD60FD" w:rsidRPr="00D9514F" w:rsidRDefault="00BD60FD" w:rsidP="0028280E">
      <w:pPr>
        <w:spacing w:before="120"/>
        <w:ind w:firstLine="720"/>
        <w:jc w:val="both"/>
      </w:pPr>
      <w:r w:rsidRPr="00D9514F">
        <w:t>īstenot valsts sociālās apdrošināšanas pakalpojumu un valsts sociālo pabalstu politiku, sniedzot Latvijas un citu ES valstu iedzīvotājiem, kā arī to valstu, ar kurām Latvija ir noslēgusi starpvalstu līgumus sociālās drošības jomā, iedzīvotājiem kvalitatīvus pakalpojumus.</w:t>
      </w:r>
    </w:p>
    <w:p w14:paraId="2E3137CF" w14:textId="77777777" w:rsidR="00BD60FD" w:rsidRPr="00D9514F" w:rsidRDefault="00BD60FD" w:rsidP="0028280E">
      <w:pPr>
        <w:spacing w:before="120"/>
        <w:jc w:val="both"/>
        <w:rPr>
          <w:bCs/>
          <w:u w:val="single"/>
        </w:rPr>
      </w:pPr>
      <w:r w:rsidRPr="00D9514F">
        <w:rPr>
          <w:bCs/>
          <w:u w:val="single"/>
        </w:rPr>
        <w:t>Galvenās aktivitātes:</w:t>
      </w:r>
    </w:p>
    <w:p w14:paraId="3136CF79" w14:textId="77777777" w:rsidR="00BD60FD" w:rsidRPr="00D9514F" w:rsidRDefault="00BD60FD" w:rsidP="0028280E">
      <w:pPr>
        <w:numPr>
          <w:ilvl w:val="0"/>
          <w:numId w:val="22"/>
        </w:numPr>
        <w:spacing w:before="120" w:after="120"/>
        <w:ind w:left="1077" w:hanging="357"/>
        <w:jc w:val="both"/>
      </w:pPr>
      <w:r w:rsidRPr="00D9514F">
        <w:t>nodrošināt valsts pensiju, valsts sociālo un valsts sociālās apdrošināšanas pabalstu un atlīdzību piešķiršanu un izmaksāšanas administrēšanu;</w:t>
      </w:r>
    </w:p>
    <w:p w14:paraId="1EC2358B" w14:textId="77777777" w:rsidR="00BD60FD" w:rsidRPr="00D9514F" w:rsidRDefault="00BD60FD" w:rsidP="0028280E">
      <w:pPr>
        <w:numPr>
          <w:ilvl w:val="0"/>
          <w:numId w:val="22"/>
        </w:numPr>
        <w:spacing w:before="120" w:after="120"/>
        <w:ind w:left="1077" w:hanging="357"/>
        <w:jc w:val="both"/>
      </w:pPr>
      <w:r w:rsidRPr="00D9514F">
        <w:t xml:space="preserve">nodrošināt sociāli apdrošināto personu, valsts </w:t>
      </w:r>
      <w:proofErr w:type="spellStart"/>
      <w:r w:rsidRPr="00D9514F">
        <w:t>fondēto</w:t>
      </w:r>
      <w:proofErr w:type="spellEnd"/>
      <w:r w:rsidRPr="00D9514F">
        <w:t xml:space="preserve"> pensiju shēmas dalībnieku, sociālās apdrošināšanas iemaksu un personu apdrošināšanas (darba) stāžu reģistrēšanu un uzskaiti;</w:t>
      </w:r>
    </w:p>
    <w:p w14:paraId="1B8CCE25" w14:textId="77777777" w:rsidR="00BD60FD" w:rsidRPr="00D9514F" w:rsidRDefault="00BD60FD" w:rsidP="0028280E">
      <w:pPr>
        <w:numPr>
          <w:ilvl w:val="0"/>
          <w:numId w:val="22"/>
        </w:numPr>
        <w:spacing w:before="120" w:after="120"/>
        <w:ind w:left="1077" w:hanging="357"/>
        <w:jc w:val="both"/>
      </w:pPr>
      <w:r w:rsidRPr="00D9514F">
        <w:t>nodrošināt valsts sociālās apdrošināšanas speciālo budžetu administrēšanu;</w:t>
      </w:r>
    </w:p>
    <w:p w14:paraId="03CD2136" w14:textId="77777777" w:rsidR="00BD60FD" w:rsidRPr="00D9514F" w:rsidRDefault="00BD60FD" w:rsidP="0028280E">
      <w:pPr>
        <w:numPr>
          <w:ilvl w:val="0"/>
          <w:numId w:val="22"/>
        </w:numPr>
        <w:spacing w:before="120" w:after="120"/>
        <w:ind w:left="1077" w:hanging="357"/>
        <w:jc w:val="both"/>
      </w:pPr>
      <w:r w:rsidRPr="00D9514F">
        <w:t xml:space="preserve">nodrošināt valsts </w:t>
      </w:r>
      <w:proofErr w:type="spellStart"/>
      <w:r w:rsidRPr="00D9514F">
        <w:t>fondēto</w:t>
      </w:r>
      <w:proofErr w:type="spellEnd"/>
      <w:r w:rsidRPr="00D9514F">
        <w:t xml:space="preserve"> pensiju shēmas administrēšanu;</w:t>
      </w:r>
    </w:p>
    <w:p w14:paraId="6F7FB7D5" w14:textId="77777777" w:rsidR="00BD60FD" w:rsidRPr="00D9514F" w:rsidRDefault="00BD60FD" w:rsidP="0028280E">
      <w:pPr>
        <w:numPr>
          <w:ilvl w:val="0"/>
          <w:numId w:val="22"/>
        </w:numPr>
        <w:spacing w:before="120" w:after="120"/>
        <w:ind w:left="1077" w:hanging="357"/>
        <w:jc w:val="both"/>
      </w:pPr>
      <w:r w:rsidRPr="00D9514F">
        <w:t>atbilstoši kompetencei nodrošināt ES tiesību aktu sociālā nodrošinājuma sistēmu koordinācijas jomā un starptautisko divpusējo līgumu izpildi;</w:t>
      </w:r>
    </w:p>
    <w:p w14:paraId="11BC4E75" w14:textId="77777777" w:rsidR="00BD60FD" w:rsidRPr="00D9514F" w:rsidRDefault="00BD60FD" w:rsidP="0028280E">
      <w:pPr>
        <w:numPr>
          <w:ilvl w:val="0"/>
          <w:numId w:val="22"/>
        </w:numPr>
        <w:spacing w:before="120" w:after="120"/>
        <w:ind w:left="1077" w:hanging="357"/>
        <w:jc w:val="both"/>
      </w:pPr>
      <w:r w:rsidRPr="00D9514F">
        <w:lastRenderedPageBreak/>
        <w:t xml:space="preserve">nodrošināt iedzīvotāju konsultēšanu valsts sociālās apdrošināšanas pakalpojumu, valsts sociālo pabalstu, valsts izdienas pensiju jautājumos un valsts </w:t>
      </w:r>
      <w:proofErr w:type="spellStart"/>
      <w:r w:rsidRPr="00D9514F">
        <w:t>fondēto</w:t>
      </w:r>
      <w:proofErr w:type="spellEnd"/>
      <w:r w:rsidRPr="00D9514F">
        <w:t xml:space="preserve"> pensiju shēmas jautājumos;</w:t>
      </w:r>
    </w:p>
    <w:p w14:paraId="001A9D86" w14:textId="77777777" w:rsidR="00BD60FD" w:rsidRPr="00D9514F" w:rsidRDefault="00BD60FD" w:rsidP="0028280E">
      <w:pPr>
        <w:numPr>
          <w:ilvl w:val="0"/>
          <w:numId w:val="22"/>
        </w:numPr>
        <w:spacing w:before="120" w:after="120"/>
        <w:ind w:left="1077" w:hanging="357"/>
        <w:jc w:val="both"/>
      </w:pPr>
      <w:r w:rsidRPr="00D9514F">
        <w:t>nodrošināt informācijas tehnoloģiju atbalstu Labklājības ministrijai un tās padotībā esošām iestādēm saskaņā ar sadarbības līgumiem.</w:t>
      </w:r>
    </w:p>
    <w:p w14:paraId="1819C7F1" w14:textId="77777777" w:rsidR="00BD60FD" w:rsidRPr="00D9514F" w:rsidRDefault="00BD60FD" w:rsidP="0028280E">
      <w:pPr>
        <w:spacing w:before="120"/>
        <w:jc w:val="both"/>
      </w:pPr>
      <w:r w:rsidRPr="00D9514F">
        <w:rPr>
          <w:u w:val="single"/>
        </w:rPr>
        <w:t>Apakšprogrammas izpildītājs</w:t>
      </w:r>
      <w:r w:rsidRPr="00D9514F">
        <w:t>: VSAA.</w:t>
      </w:r>
    </w:p>
    <w:p w14:paraId="30182D1D" w14:textId="77777777" w:rsidR="00BD60FD" w:rsidRPr="00D9514F" w:rsidRDefault="00BD60FD" w:rsidP="00BD60FD">
      <w:pPr>
        <w:spacing w:before="240" w:after="240"/>
        <w:jc w:val="center"/>
        <w:rPr>
          <w:b/>
          <w:lang w:eastAsia="lv-LV"/>
        </w:rPr>
      </w:pPr>
      <w:r w:rsidRPr="00D9514F">
        <w:rPr>
          <w:b/>
          <w:lang w:eastAsia="lv-LV"/>
        </w:rPr>
        <w:t>Darbības rezultāti un to rezultatīvie rādītāji no 2022. līdz 2026. gadam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136"/>
        <w:gridCol w:w="138"/>
        <w:gridCol w:w="997"/>
        <w:gridCol w:w="1133"/>
        <w:gridCol w:w="1136"/>
        <w:gridCol w:w="1141"/>
      </w:tblGrid>
      <w:tr w:rsidR="00BD60FD" w:rsidRPr="00D9514F" w14:paraId="3BEB23CB" w14:textId="77777777" w:rsidTr="004671ED">
        <w:trPr>
          <w:tblHeader/>
          <w:jc w:val="center"/>
        </w:trPr>
        <w:tc>
          <w:tcPr>
            <w:tcW w:w="3394" w:type="dxa"/>
            <w:tcBorders>
              <w:top w:val="single" w:sz="4" w:space="0" w:color="auto"/>
              <w:left w:val="single" w:sz="4" w:space="0" w:color="auto"/>
              <w:bottom w:val="single" w:sz="4" w:space="0" w:color="auto"/>
              <w:right w:val="single" w:sz="4" w:space="0" w:color="auto"/>
            </w:tcBorders>
          </w:tcPr>
          <w:p w14:paraId="2A877B19" w14:textId="77777777" w:rsidR="00BD60FD" w:rsidRPr="00D9514F" w:rsidRDefault="00BD60FD" w:rsidP="004671ED">
            <w:pPr>
              <w:jc w:val="center"/>
              <w:rPr>
                <w:sz w:val="18"/>
                <w:szCs w:val="18"/>
              </w:rPr>
            </w:pPr>
          </w:p>
        </w:tc>
        <w:tc>
          <w:tcPr>
            <w:tcW w:w="1136" w:type="dxa"/>
            <w:tcBorders>
              <w:top w:val="single" w:sz="4" w:space="0" w:color="auto"/>
              <w:left w:val="single" w:sz="4" w:space="0" w:color="auto"/>
              <w:bottom w:val="single" w:sz="4" w:space="0" w:color="auto"/>
              <w:right w:val="single" w:sz="4" w:space="0" w:color="auto"/>
            </w:tcBorders>
            <w:hideMark/>
          </w:tcPr>
          <w:p w14:paraId="2A8A37AA"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5" w:type="dxa"/>
            <w:gridSpan w:val="2"/>
            <w:tcBorders>
              <w:top w:val="single" w:sz="4" w:space="0" w:color="auto"/>
              <w:left w:val="single" w:sz="4" w:space="0" w:color="auto"/>
              <w:bottom w:val="single" w:sz="4" w:space="0" w:color="auto"/>
              <w:right w:val="single" w:sz="4" w:space="0" w:color="auto"/>
            </w:tcBorders>
            <w:hideMark/>
          </w:tcPr>
          <w:p w14:paraId="13863679"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3" w:type="dxa"/>
            <w:tcBorders>
              <w:top w:val="single" w:sz="4" w:space="0" w:color="auto"/>
              <w:left w:val="single" w:sz="4" w:space="0" w:color="auto"/>
              <w:bottom w:val="single" w:sz="4" w:space="0" w:color="auto"/>
              <w:right w:val="single" w:sz="4" w:space="0" w:color="auto"/>
            </w:tcBorders>
            <w:hideMark/>
          </w:tcPr>
          <w:p w14:paraId="1EE47EE6"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6" w:type="dxa"/>
            <w:tcBorders>
              <w:top w:val="single" w:sz="4" w:space="0" w:color="000000"/>
              <w:left w:val="single" w:sz="4" w:space="0" w:color="000000"/>
              <w:bottom w:val="single" w:sz="4" w:space="0" w:color="000000"/>
              <w:right w:val="single" w:sz="4" w:space="0" w:color="000000"/>
            </w:tcBorders>
            <w:hideMark/>
          </w:tcPr>
          <w:p w14:paraId="3EE50736" w14:textId="77777777" w:rsidR="00BD60FD" w:rsidRPr="00D9514F" w:rsidRDefault="00BD60FD" w:rsidP="004671ED">
            <w:pPr>
              <w:jc w:val="center"/>
              <w:rPr>
                <w:sz w:val="18"/>
                <w:szCs w:val="18"/>
                <w:lang w:eastAsia="lv-LV"/>
              </w:rPr>
            </w:pPr>
            <w:r w:rsidRPr="00D9514F">
              <w:rPr>
                <w:sz w:val="18"/>
                <w:szCs w:val="18"/>
                <w:lang w:eastAsia="lv-LV"/>
              </w:rPr>
              <w:t>2025. gada prognoze</w:t>
            </w:r>
          </w:p>
        </w:tc>
        <w:tc>
          <w:tcPr>
            <w:tcW w:w="1141" w:type="dxa"/>
            <w:tcBorders>
              <w:top w:val="single" w:sz="4" w:space="0" w:color="000000"/>
              <w:left w:val="single" w:sz="4" w:space="0" w:color="000000"/>
              <w:bottom w:val="single" w:sz="4" w:space="0" w:color="000000"/>
              <w:right w:val="single" w:sz="4" w:space="0" w:color="000000"/>
            </w:tcBorders>
            <w:hideMark/>
          </w:tcPr>
          <w:p w14:paraId="73526B4B" w14:textId="77777777" w:rsidR="00BD60FD" w:rsidRPr="00D9514F" w:rsidRDefault="00BD60FD" w:rsidP="004671ED">
            <w:pPr>
              <w:jc w:val="center"/>
              <w:rPr>
                <w:sz w:val="18"/>
                <w:szCs w:val="18"/>
                <w:lang w:eastAsia="lv-LV"/>
              </w:rPr>
            </w:pPr>
            <w:r w:rsidRPr="00D9514F">
              <w:rPr>
                <w:sz w:val="18"/>
                <w:szCs w:val="18"/>
                <w:lang w:eastAsia="lv-LV"/>
              </w:rPr>
              <w:t>2026. gada prognoze</w:t>
            </w:r>
          </w:p>
        </w:tc>
      </w:tr>
      <w:tr w:rsidR="00BD60FD" w:rsidRPr="00D9514F" w14:paraId="25333353" w14:textId="77777777" w:rsidTr="004671ED">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C8ECDA" w14:textId="77777777" w:rsidR="00BD60FD" w:rsidRPr="00D9514F" w:rsidRDefault="00BD60FD" w:rsidP="004671ED">
            <w:pPr>
              <w:jc w:val="center"/>
              <w:rPr>
                <w:sz w:val="18"/>
                <w:szCs w:val="18"/>
              </w:rPr>
            </w:pPr>
            <w:r w:rsidRPr="00D9514F">
              <w:rPr>
                <w:sz w:val="18"/>
                <w:szCs w:val="18"/>
                <w:lang w:eastAsia="lv-LV"/>
              </w:rPr>
              <w:t>Samazināts administratīvais slogs klientiem</w:t>
            </w:r>
          </w:p>
        </w:tc>
      </w:tr>
      <w:tr w:rsidR="00BD60FD" w:rsidRPr="00D9514F" w14:paraId="0581AD38"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3844BF9C" w14:textId="77777777" w:rsidR="00BD60FD" w:rsidRPr="00D9514F" w:rsidRDefault="00BD60FD" w:rsidP="00332799">
            <w:pPr>
              <w:jc w:val="both"/>
              <w:rPr>
                <w:sz w:val="18"/>
                <w:szCs w:val="18"/>
                <w:vertAlign w:val="superscript"/>
              </w:rPr>
            </w:pPr>
            <w:r w:rsidRPr="00D9514F">
              <w:rPr>
                <w:sz w:val="18"/>
                <w:szCs w:val="18"/>
              </w:rPr>
              <w:t>Elektroniski iesniegtie klientu iesniegumi kopējo iesniegumu skaitā (%)</w:t>
            </w:r>
          </w:p>
        </w:tc>
        <w:tc>
          <w:tcPr>
            <w:tcW w:w="1136" w:type="dxa"/>
            <w:tcBorders>
              <w:top w:val="single" w:sz="4" w:space="0" w:color="000000"/>
              <w:left w:val="single" w:sz="4" w:space="0" w:color="000000"/>
              <w:bottom w:val="single" w:sz="4" w:space="0" w:color="000000"/>
              <w:right w:val="single" w:sz="4" w:space="0" w:color="000000"/>
            </w:tcBorders>
            <w:hideMark/>
          </w:tcPr>
          <w:p w14:paraId="40778FF3" w14:textId="77777777" w:rsidR="00BD60FD" w:rsidRPr="00D9514F" w:rsidRDefault="00BD60FD" w:rsidP="004671ED">
            <w:pPr>
              <w:jc w:val="center"/>
              <w:rPr>
                <w:bCs/>
                <w:sz w:val="18"/>
                <w:szCs w:val="18"/>
                <w:lang w:eastAsia="lv-LV"/>
              </w:rPr>
            </w:pPr>
            <w:r w:rsidRPr="00D9514F">
              <w:rPr>
                <w:bCs/>
                <w:sz w:val="18"/>
                <w:szCs w:val="18"/>
                <w:lang w:eastAsia="lv-LV"/>
              </w:rPr>
              <w:t>77,4</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45DA33AB" w14:textId="77777777" w:rsidR="00BD60FD" w:rsidRPr="00D9514F" w:rsidRDefault="00BD60FD" w:rsidP="004671ED">
            <w:pPr>
              <w:jc w:val="center"/>
              <w:rPr>
                <w:sz w:val="18"/>
              </w:rPr>
            </w:pPr>
            <w:r w:rsidRPr="00D9514F">
              <w:rPr>
                <w:bCs/>
                <w:sz w:val="18"/>
                <w:szCs w:val="18"/>
                <w:lang w:eastAsia="lv-LV"/>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FD1185" w14:textId="77777777" w:rsidR="00BD60FD" w:rsidRPr="00D9514F" w:rsidRDefault="00BD60FD" w:rsidP="004671ED">
            <w:pPr>
              <w:jc w:val="center"/>
              <w:rPr>
                <w:bCs/>
                <w:sz w:val="18"/>
                <w:szCs w:val="18"/>
                <w:lang w:eastAsia="lv-LV"/>
              </w:rPr>
            </w:pPr>
            <w:r w:rsidRPr="00D9514F">
              <w:rPr>
                <w:bCs/>
                <w:sz w:val="18"/>
                <w:szCs w:val="18"/>
                <w:lang w:eastAsia="lv-LV"/>
              </w:rPr>
              <w:t>80,0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95F276" w14:textId="77777777" w:rsidR="00BD60FD" w:rsidRPr="00D9514F" w:rsidRDefault="00BD60FD" w:rsidP="004671ED">
            <w:pPr>
              <w:jc w:val="center"/>
              <w:rPr>
                <w:bCs/>
                <w:sz w:val="18"/>
                <w:szCs w:val="18"/>
                <w:lang w:eastAsia="lv-LV"/>
              </w:rPr>
            </w:pPr>
            <w:r w:rsidRPr="00D9514F">
              <w:rPr>
                <w:bCs/>
                <w:sz w:val="18"/>
                <w:szCs w:val="18"/>
                <w:lang w:eastAsia="lv-LV"/>
              </w:rPr>
              <w:t>80,0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8355DB" w14:textId="77777777" w:rsidR="00BD60FD" w:rsidRPr="00D9514F" w:rsidRDefault="00BD60FD" w:rsidP="004671ED">
            <w:pPr>
              <w:jc w:val="center"/>
              <w:rPr>
                <w:bCs/>
                <w:sz w:val="18"/>
                <w:szCs w:val="18"/>
                <w:lang w:eastAsia="lv-LV"/>
              </w:rPr>
            </w:pPr>
            <w:r w:rsidRPr="00D9514F">
              <w:rPr>
                <w:bCs/>
                <w:sz w:val="18"/>
                <w:szCs w:val="18"/>
                <w:lang w:eastAsia="lv-LV"/>
              </w:rPr>
              <w:t>80,0</w:t>
            </w:r>
          </w:p>
        </w:tc>
      </w:tr>
      <w:tr w:rsidR="00BD60FD" w:rsidRPr="00D9514F" w14:paraId="38CAC83F"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5ADEFE28" w14:textId="77777777" w:rsidR="00BD60FD" w:rsidRPr="00D9514F" w:rsidRDefault="00BD60FD" w:rsidP="00332799">
            <w:pPr>
              <w:jc w:val="both"/>
              <w:rPr>
                <w:sz w:val="18"/>
                <w:szCs w:val="18"/>
                <w:vertAlign w:val="superscript"/>
              </w:rPr>
            </w:pPr>
            <w:r w:rsidRPr="00D9514F">
              <w:rPr>
                <w:sz w:val="18"/>
                <w:szCs w:val="18"/>
              </w:rPr>
              <w:t>Elektroniski nosūtītie lēmumi klientiem kopējo lēmumu skaitā (%)</w:t>
            </w:r>
          </w:p>
        </w:tc>
        <w:tc>
          <w:tcPr>
            <w:tcW w:w="1136" w:type="dxa"/>
            <w:tcBorders>
              <w:top w:val="single" w:sz="4" w:space="0" w:color="000000"/>
              <w:left w:val="single" w:sz="4" w:space="0" w:color="000000"/>
              <w:bottom w:val="single" w:sz="4" w:space="0" w:color="000000"/>
              <w:right w:val="single" w:sz="4" w:space="0" w:color="000000"/>
            </w:tcBorders>
            <w:hideMark/>
          </w:tcPr>
          <w:p w14:paraId="37C922F1" w14:textId="77777777" w:rsidR="00BD60FD" w:rsidRPr="00D9514F" w:rsidRDefault="00BD60FD" w:rsidP="004671ED">
            <w:pPr>
              <w:jc w:val="center"/>
              <w:rPr>
                <w:bCs/>
                <w:sz w:val="18"/>
                <w:szCs w:val="18"/>
                <w:lang w:eastAsia="lv-LV"/>
              </w:rPr>
            </w:pPr>
            <w:r w:rsidRPr="00D9514F">
              <w:rPr>
                <w:bCs/>
                <w:sz w:val="18"/>
                <w:szCs w:val="18"/>
                <w:lang w:eastAsia="lv-LV"/>
              </w:rPr>
              <w:t>76,0</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3A4E4C4C" w14:textId="77777777" w:rsidR="00BD60FD" w:rsidRPr="00D9514F" w:rsidRDefault="00BD60FD" w:rsidP="004671ED">
            <w:pPr>
              <w:jc w:val="center"/>
              <w:rPr>
                <w:sz w:val="18"/>
              </w:rPr>
            </w:pPr>
            <w:r w:rsidRPr="00D9514F">
              <w:rPr>
                <w:bCs/>
                <w:sz w:val="18"/>
                <w:szCs w:val="18"/>
                <w:lang w:eastAsia="lv-LV"/>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8D1C3CB" w14:textId="77777777" w:rsidR="00BD60FD" w:rsidRPr="00D9514F" w:rsidRDefault="00BD60FD" w:rsidP="004671ED">
            <w:pPr>
              <w:jc w:val="center"/>
              <w:rPr>
                <w:bCs/>
                <w:sz w:val="18"/>
                <w:szCs w:val="18"/>
                <w:lang w:eastAsia="lv-LV"/>
              </w:rPr>
            </w:pPr>
            <w:r w:rsidRPr="00D9514F">
              <w:rPr>
                <w:bCs/>
                <w:sz w:val="18"/>
                <w:szCs w:val="18"/>
                <w:lang w:eastAsia="lv-LV"/>
              </w:rPr>
              <w:t>80,0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25127D3" w14:textId="77777777" w:rsidR="00BD60FD" w:rsidRPr="00D9514F" w:rsidRDefault="00BD60FD" w:rsidP="004671ED">
            <w:pPr>
              <w:jc w:val="center"/>
              <w:rPr>
                <w:bCs/>
                <w:sz w:val="18"/>
                <w:szCs w:val="18"/>
                <w:lang w:eastAsia="lv-LV"/>
              </w:rPr>
            </w:pPr>
            <w:r w:rsidRPr="00D9514F">
              <w:rPr>
                <w:bCs/>
                <w:sz w:val="18"/>
                <w:szCs w:val="18"/>
                <w:lang w:eastAsia="lv-LV"/>
              </w:rPr>
              <w:t>80,0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E71A4C5" w14:textId="77777777" w:rsidR="00BD60FD" w:rsidRPr="00D9514F" w:rsidRDefault="00BD60FD" w:rsidP="004671ED">
            <w:pPr>
              <w:jc w:val="center"/>
              <w:rPr>
                <w:bCs/>
                <w:sz w:val="18"/>
                <w:szCs w:val="18"/>
                <w:lang w:eastAsia="lv-LV"/>
              </w:rPr>
            </w:pPr>
            <w:r w:rsidRPr="00D9514F">
              <w:rPr>
                <w:bCs/>
                <w:sz w:val="18"/>
                <w:szCs w:val="18"/>
                <w:lang w:eastAsia="lv-LV"/>
              </w:rPr>
              <w:t>80,0</w:t>
            </w:r>
          </w:p>
        </w:tc>
      </w:tr>
      <w:tr w:rsidR="00BD60FD" w:rsidRPr="00D9514F" w14:paraId="1C6E294F"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5670F8F2" w14:textId="77777777" w:rsidR="00BD60FD" w:rsidRPr="00D9514F" w:rsidRDefault="00BD60FD" w:rsidP="00332799">
            <w:pPr>
              <w:jc w:val="both"/>
              <w:rPr>
                <w:sz w:val="18"/>
                <w:szCs w:val="18"/>
                <w:vertAlign w:val="superscript"/>
              </w:rPr>
            </w:pPr>
            <w:r w:rsidRPr="00D9514F">
              <w:rPr>
                <w:sz w:val="18"/>
                <w:szCs w:val="18"/>
              </w:rPr>
              <w:t>Telefoniski un elektroniski sniegtās konsultācijas kopējo konsultāciju skaitā (%)</w:t>
            </w:r>
          </w:p>
        </w:tc>
        <w:tc>
          <w:tcPr>
            <w:tcW w:w="1136" w:type="dxa"/>
            <w:tcBorders>
              <w:top w:val="single" w:sz="4" w:space="0" w:color="000000"/>
              <w:left w:val="single" w:sz="4" w:space="0" w:color="000000"/>
              <w:bottom w:val="single" w:sz="4" w:space="0" w:color="000000"/>
              <w:right w:val="single" w:sz="4" w:space="0" w:color="000000"/>
            </w:tcBorders>
            <w:hideMark/>
          </w:tcPr>
          <w:p w14:paraId="470B3082" w14:textId="77777777" w:rsidR="00BD60FD" w:rsidRPr="00D9514F" w:rsidRDefault="00BD60FD" w:rsidP="004671ED">
            <w:pPr>
              <w:jc w:val="center"/>
              <w:rPr>
                <w:bCs/>
                <w:sz w:val="18"/>
                <w:szCs w:val="18"/>
                <w:lang w:eastAsia="lv-LV"/>
              </w:rPr>
            </w:pPr>
            <w:r w:rsidRPr="00D9514F">
              <w:rPr>
                <w:bCs/>
                <w:sz w:val="18"/>
                <w:szCs w:val="18"/>
                <w:lang w:eastAsia="lv-LV"/>
              </w:rPr>
              <w:t>94,0</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1350C7D7" w14:textId="77777777" w:rsidR="00BD60FD" w:rsidRPr="00D9514F" w:rsidRDefault="00BD60FD" w:rsidP="004671ED">
            <w:pPr>
              <w:jc w:val="center"/>
              <w:rPr>
                <w:sz w:val="18"/>
              </w:rPr>
            </w:pPr>
            <w:r w:rsidRPr="00D9514F">
              <w:rPr>
                <w:bCs/>
                <w:sz w:val="18"/>
                <w:szCs w:val="18"/>
                <w:lang w:eastAsia="lv-LV"/>
              </w:rPr>
              <w:t>90,0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0F4A11" w14:textId="77777777" w:rsidR="00BD60FD" w:rsidRPr="00D9514F" w:rsidRDefault="00BD60FD" w:rsidP="004671ED">
            <w:pPr>
              <w:jc w:val="center"/>
              <w:rPr>
                <w:bCs/>
                <w:sz w:val="18"/>
                <w:szCs w:val="18"/>
                <w:lang w:eastAsia="lv-LV"/>
              </w:rPr>
            </w:pPr>
            <w:r w:rsidRPr="00D9514F">
              <w:rPr>
                <w:bCs/>
                <w:sz w:val="18"/>
                <w:szCs w:val="18"/>
                <w:lang w:eastAsia="lv-LV"/>
              </w:rPr>
              <w:t>90,0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E99222C" w14:textId="77777777" w:rsidR="00BD60FD" w:rsidRPr="00D9514F" w:rsidRDefault="00BD60FD" w:rsidP="004671ED">
            <w:pPr>
              <w:jc w:val="center"/>
              <w:rPr>
                <w:bCs/>
                <w:sz w:val="18"/>
                <w:szCs w:val="18"/>
                <w:lang w:eastAsia="lv-LV"/>
              </w:rPr>
            </w:pPr>
            <w:r w:rsidRPr="00D9514F">
              <w:rPr>
                <w:bCs/>
                <w:sz w:val="18"/>
                <w:szCs w:val="18"/>
                <w:lang w:eastAsia="lv-LV"/>
              </w:rPr>
              <w:t>90,0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C0F470" w14:textId="77777777" w:rsidR="00BD60FD" w:rsidRPr="00D9514F" w:rsidRDefault="00BD60FD" w:rsidP="004671ED">
            <w:pPr>
              <w:jc w:val="center"/>
              <w:rPr>
                <w:bCs/>
                <w:sz w:val="18"/>
                <w:szCs w:val="18"/>
                <w:lang w:eastAsia="lv-LV"/>
              </w:rPr>
            </w:pPr>
            <w:r w:rsidRPr="00D9514F">
              <w:rPr>
                <w:bCs/>
                <w:sz w:val="18"/>
                <w:szCs w:val="18"/>
                <w:lang w:eastAsia="lv-LV"/>
              </w:rPr>
              <w:t>90,0</w:t>
            </w:r>
          </w:p>
        </w:tc>
      </w:tr>
      <w:tr w:rsidR="00BD60FD" w:rsidRPr="00D9514F" w14:paraId="54EF4683" w14:textId="77777777" w:rsidTr="004671ED">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336D27" w14:textId="77777777" w:rsidR="00BD60FD" w:rsidRPr="00D9514F" w:rsidRDefault="00BD60FD" w:rsidP="004671ED">
            <w:pPr>
              <w:jc w:val="center"/>
              <w:rPr>
                <w:sz w:val="18"/>
                <w:szCs w:val="18"/>
              </w:rPr>
            </w:pPr>
            <w:r w:rsidRPr="00D9514F">
              <w:rPr>
                <w:iCs/>
                <w:sz w:val="18"/>
                <w:szCs w:val="18"/>
              </w:rPr>
              <w:t>Nodrošināti valsts sociālās apdrošināšanas un valsts sociālo pabalstu sistēmas pakalpojumi</w:t>
            </w:r>
          </w:p>
        </w:tc>
      </w:tr>
      <w:tr w:rsidR="00BD60FD" w:rsidRPr="00D9514F" w14:paraId="6BAB428D"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7A70E528" w14:textId="77777777" w:rsidR="00BD60FD" w:rsidRPr="00D9514F" w:rsidRDefault="00BD60FD" w:rsidP="00332799">
            <w:pPr>
              <w:jc w:val="both"/>
              <w:rPr>
                <w:bCs/>
                <w:sz w:val="18"/>
                <w:szCs w:val="18"/>
                <w:vertAlign w:val="superscript"/>
              </w:rPr>
            </w:pPr>
            <w:r w:rsidRPr="00D9514F">
              <w:rPr>
                <w:sz w:val="18"/>
                <w:szCs w:val="18"/>
                <w:lang w:eastAsia="lv-LV"/>
              </w:rPr>
              <w:t>Nodrošināti sociālās drošības pakalpojumi (skaits)</w:t>
            </w:r>
          </w:p>
        </w:tc>
        <w:tc>
          <w:tcPr>
            <w:tcW w:w="1136" w:type="dxa"/>
            <w:tcBorders>
              <w:top w:val="single" w:sz="4" w:space="0" w:color="000000"/>
              <w:left w:val="single" w:sz="4" w:space="0" w:color="000000"/>
              <w:bottom w:val="single" w:sz="4" w:space="0" w:color="000000"/>
              <w:right w:val="single" w:sz="4" w:space="0" w:color="000000"/>
            </w:tcBorders>
            <w:hideMark/>
          </w:tcPr>
          <w:p w14:paraId="58141A01" w14:textId="77777777" w:rsidR="00BD60FD" w:rsidRPr="00D9514F" w:rsidRDefault="00BD60FD" w:rsidP="004671ED">
            <w:pPr>
              <w:jc w:val="center"/>
              <w:rPr>
                <w:bCs/>
                <w:sz w:val="18"/>
                <w:szCs w:val="18"/>
                <w:lang w:eastAsia="lv-LV"/>
              </w:rPr>
            </w:pPr>
            <w:r w:rsidRPr="00D9514F">
              <w:rPr>
                <w:bCs/>
                <w:sz w:val="18"/>
                <w:szCs w:val="18"/>
                <w:lang w:eastAsia="lv-LV"/>
              </w:rPr>
              <w:t>65</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1636768D" w14:textId="77777777" w:rsidR="00BD60FD" w:rsidRPr="00D9514F" w:rsidRDefault="00BD60FD" w:rsidP="004671ED">
            <w:pPr>
              <w:jc w:val="center"/>
              <w:rPr>
                <w:bCs/>
                <w:sz w:val="18"/>
                <w:szCs w:val="18"/>
                <w:lang w:eastAsia="lv-LV"/>
              </w:rPr>
            </w:pPr>
            <w:r w:rsidRPr="00D9514F">
              <w:rPr>
                <w:sz w:val="18"/>
                <w:szCs w:val="18"/>
              </w:rPr>
              <w:t>65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6EBF10" w14:textId="77777777" w:rsidR="00BD60FD" w:rsidRPr="00D9514F" w:rsidRDefault="00BD60FD" w:rsidP="004671ED">
            <w:pPr>
              <w:jc w:val="center"/>
              <w:rPr>
                <w:bCs/>
                <w:sz w:val="18"/>
                <w:szCs w:val="18"/>
                <w:lang w:eastAsia="lv-LV"/>
              </w:rPr>
            </w:pPr>
            <w:r w:rsidRPr="00D9514F">
              <w:rPr>
                <w:sz w:val="18"/>
                <w:szCs w:val="18"/>
              </w:rPr>
              <w:t>65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A4995D" w14:textId="77777777" w:rsidR="00BD60FD" w:rsidRPr="00D9514F" w:rsidRDefault="00BD60FD" w:rsidP="004671ED">
            <w:pPr>
              <w:jc w:val="center"/>
              <w:rPr>
                <w:bCs/>
                <w:sz w:val="18"/>
                <w:szCs w:val="18"/>
                <w:lang w:eastAsia="lv-LV"/>
              </w:rPr>
            </w:pPr>
            <w:r w:rsidRPr="00D9514F">
              <w:rPr>
                <w:sz w:val="18"/>
                <w:szCs w:val="18"/>
              </w:rPr>
              <w:t>65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9C4261" w14:textId="77777777" w:rsidR="00BD60FD" w:rsidRPr="00D9514F" w:rsidRDefault="00BD60FD" w:rsidP="004671ED">
            <w:pPr>
              <w:jc w:val="center"/>
              <w:rPr>
                <w:bCs/>
                <w:sz w:val="18"/>
                <w:szCs w:val="18"/>
                <w:lang w:eastAsia="lv-LV"/>
              </w:rPr>
            </w:pPr>
            <w:r w:rsidRPr="00D9514F">
              <w:rPr>
                <w:bCs/>
                <w:sz w:val="18"/>
                <w:szCs w:val="18"/>
                <w:lang w:eastAsia="lv-LV"/>
              </w:rPr>
              <w:t>65</w:t>
            </w:r>
          </w:p>
        </w:tc>
      </w:tr>
      <w:tr w:rsidR="00BD60FD" w:rsidRPr="00D9514F" w14:paraId="030ADD46"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242507B9" w14:textId="77777777" w:rsidR="00BD60FD" w:rsidRPr="00D9514F" w:rsidRDefault="00BD60FD" w:rsidP="00332799">
            <w:pPr>
              <w:jc w:val="both"/>
              <w:rPr>
                <w:bCs/>
                <w:sz w:val="18"/>
                <w:szCs w:val="18"/>
                <w:vertAlign w:val="superscript"/>
              </w:rPr>
            </w:pPr>
            <w:r w:rsidRPr="00D9514F">
              <w:rPr>
                <w:sz w:val="18"/>
                <w:szCs w:val="18"/>
                <w:lang w:eastAsia="lv-LV"/>
              </w:rPr>
              <w:t>Sniegtas konsultācijas (skaits tūkst.)</w:t>
            </w:r>
          </w:p>
        </w:tc>
        <w:tc>
          <w:tcPr>
            <w:tcW w:w="1136" w:type="dxa"/>
            <w:tcBorders>
              <w:top w:val="single" w:sz="4" w:space="0" w:color="000000"/>
              <w:left w:val="single" w:sz="4" w:space="0" w:color="000000"/>
              <w:bottom w:val="single" w:sz="4" w:space="0" w:color="000000"/>
              <w:right w:val="single" w:sz="4" w:space="0" w:color="000000"/>
            </w:tcBorders>
            <w:hideMark/>
          </w:tcPr>
          <w:p w14:paraId="3BA5F848" w14:textId="77777777" w:rsidR="00BD60FD" w:rsidRPr="00D9514F" w:rsidRDefault="00BD60FD" w:rsidP="004671ED">
            <w:pPr>
              <w:jc w:val="center"/>
              <w:rPr>
                <w:bCs/>
                <w:sz w:val="18"/>
                <w:szCs w:val="18"/>
                <w:lang w:eastAsia="lv-LV"/>
              </w:rPr>
            </w:pPr>
            <w:r w:rsidRPr="00D9514F">
              <w:rPr>
                <w:bCs/>
                <w:sz w:val="18"/>
                <w:szCs w:val="18"/>
                <w:lang w:eastAsia="lv-LV"/>
              </w:rPr>
              <w:t> 609,4</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6932C536" w14:textId="77777777" w:rsidR="00BD60FD" w:rsidRPr="00D9514F" w:rsidRDefault="00BD60FD" w:rsidP="004671ED">
            <w:pPr>
              <w:jc w:val="center"/>
              <w:rPr>
                <w:bCs/>
                <w:sz w:val="18"/>
                <w:szCs w:val="18"/>
                <w:lang w:eastAsia="lv-LV"/>
              </w:rPr>
            </w:pPr>
            <w:r w:rsidRPr="00D9514F">
              <w:rPr>
                <w:bCs/>
                <w:sz w:val="18"/>
                <w:szCs w:val="18"/>
                <w:lang w:eastAsia="lv-LV"/>
              </w:rPr>
              <w:t>592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BC48766" w14:textId="77777777" w:rsidR="00BD60FD" w:rsidRPr="00D9514F" w:rsidRDefault="00BD60FD" w:rsidP="004671ED">
            <w:pPr>
              <w:jc w:val="center"/>
              <w:rPr>
                <w:bCs/>
                <w:sz w:val="18"/>
                <w:szCs w:val="18"/>
                <w:lang w:eastAsia="lv-LV"/>
              </w:rPr>
            </w:pPr>
            <w:r w:rsidRPr="00D9514F">
              <w:rPr>
                <w:sz w:val="18"/>
                <w:szCs w:val="18"/>
              </w:rPr>
              <w:t>592</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8B4BA5" w14:textId="77777777" w:rsidR="00BD60FD" w:rsidRPr="00D9514F" w:rsidRDefault="00BD60FD" w:rsidP="004671ED">
            <w:pPr>
              <w:jc w:val="center"/>
              <w:rPr>
                <w:bCs/>
                <w:sz w:val="18"/>
                <w:szCs w:val="18"/>
                <w:lang w:eastAsia="lv-LV"/>
              </w:rPr>
            </w:pPr>
            <w:r w:rsidRPr="00D9514F">
              <w:rPr>
                <w:sz w:val="18"/>
                <w:szCs w:val="18"/>
              </w:rPr>
              <w:t>592</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E1A886" w14:textId="77777777" w:rsidR="00BD60FD" w:rsidRPr="00D9514F" w:rsidRDefault="00BD60FD" w:rsidP="004671ED">
            <w:pPr>
              <w:jc w:val="center"/>
              <w:rPr>
                <w:bCs/>
                <w:sz w:val="18"/>
                <w:szCs w:val="18"/>
                <w:lang w:eastAsia="lv-LV"/>
              </w:rPr>
            </w:pPr>
            <w:r w:rsidRPr="00D9514F">
              <w:rPr>
                <w:bCs/>
                <w:sz w:val="18"/>
                <w:szCs w:val="18"/>
                <w:lang w:eastAsia="lv-LV"/>
              </w:rPr>
              <w:t>592</w:t>
            </w:r>
          </w:p>
        </w:tc>
      </w:tr>
      <w:tr w:rsidR="00BD60FD" w:rsidRPr="00D9514F" w14:paraId="2EA91497"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52D76992" w14:textId="77777777" w:rsidR="00BD60FD" w:rsidRPr="00D9514F" w:rsidRDefault="00BD60FD" w:rsidP="00332799">
            <w:pPr>
              <w:jc w:val="both"/>
              <w:rPr>
                <w:bCs/>
                <w:sz w:val="18"/>
                <w:szCs w:val="18"/>
                <w:vertAlign w:val="superscript"/>
              </w:rPr>
            </w:pPr>
            <w:r w:rsidRPr="00D9514F">
              <w:rPr>
                <w:sz w:val="18"/>
                <w:szCs w:val="18"/>
              </w:rPr>
              <w:t>Izmaksāti sociālās apdrošināšanas pakalpojumi un valsts  sociālie pakalpojumi (skaits milj.)</w:t>
            </w:r>
          </w:p>
        </w:tc>
        <w:tc>
          <w:tcPr>
            <w:tcW w:w="1136" w:type="dxa"/>
            <w:tcBorders>
              <w:top w:val="single" w:sz="4" w:space="0" w:color="000000"/>
              <w:left w:val="single" w:sz="4" w:space="0" w:color="000000"/>
              <w:bottom w:val="single" w:sz="4" w:space="0" w:color="000000"/>
              <w:right w:val="single" w:sz="4" w:space="0" w:color="000000"/>
            </w:tcBorders>
            <w:hideMark/>
          </w:tcPr>
          <w:p w14:paraId="2CF9E726" w14:textId="77777777" w:rsidR="00BD60FD" w:rsidRPr="00D9514F" w:rsidRDefault="00BD60FD" w:rsidP="004671ED">
            <w:pPr>
              <w:jc w:val="center"/>
              <w:rPr>
                <w:bCs/>
                <w:sz w:val="18"/>
                <w:szCs w:val="18"/>
                <w:lang w:eastAsia="lv-LV"/>
              </w:rPr>
            </w:pPr>
            <w:r w:rsidRPr="00D9514F">
              <w:rPr>
                <w:bCs/>
                <w:sz w:val="18"/>
                <w:szCs w:val="18"/>
                <w:lang w:eastAsia="lv-LV"/>
              </w:rPr>
              <w:t>13,5</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0A2576DF" w14:textId="77777777" w:rsidR="00BD60FD" w:rsidRPr="00D9514F" w:rsidRDefault="00BD60FD" w:rsidP="004671ED">
            <w:pPr>
              <w:jc w:val="center"/>
              <w:rPr>
                <w:bCs/>
                <w:sz w:val="18"/>
                <w:szCs w:val="18"/>
                <w:lang w:eastAsia="lv-LV"/>
              </w:rPr>
            </w:pPr>
            <w:r w:rsidRPr="00D9514F">
              <w:rPr>
                <w:bCs/>
                <w:sz w:val="18"/>
                <w:szCs w:val="18"/>
                <w:lang w:eastAsia="lv-LV"/>
              </w:rPr>
              <w:t>13,5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A4E0939" w14:textId="77777777" w:rsidR="00BD60FD" w:rsidRPr="00D9514F" w:rsidRDefault="00BD60FD" w:rsidP="004671ED">
            <w:pPr>
              <w:jc w:val="center"/>
              <w:rPr>
                <w:bCs/>
                <w:sz w:val="18"/>
                <w:szCs w:val="18"/>
                <w:lang w:eastAsia="lv-LV"/>
              </w:rPr>
            </w:pPr>
            <w:r w:rsidRPr="00D9514F">
              <w:rPr>
                <w:bCs/>
                <w:sz w:val="18"/>
                <w:szCs w:val="18"/>
                <w:lang w:eastAsia="lv-LV"/>
              </w:rPr>
              <w:t>13,5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C4C318" w14:textId="77777777" w:rsidR="00BD60FD" w:rsidRPr="00D9514F" w:rsidRDefault="00BD60FD" w:rsidP="004671ED">
            <w:pPr>
              <w:jc w:val="center"/>
              <w:rPr>
                <w:bCs/>
                <w:sz w:val="18"/>
                <w:szCs w:val="18"/>
                <w:lang w:eastAsia="lv-LV"/>
              </w:rPr>
            </w:pPr>
            <w:r w:rsidRPr="00D9514F">
              <w:rPr>
                <w:bCs/>
                <w:sz w:val="18"/>
                <w:szCs w:val="18"/>
                <w:lang w:eastAsia="lv-LV"/>
              </w:rPr>
              <w:t>13,5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D7D656E" w14:textId="77777777" w:rsidR="00BD60FD" w:rsidRPr="00D9514F" w:rsidRDefault="00BD60FD" w:rsidP="004671ED">
            <w:pPr>
              <w:jc w:val="center"/>
              <w:rPr>
                <w:bCs/>
                <w:sz w:val="18"/>
                <w:szCs w:val="18"/>
                <w:lang w:eastAsia="lv-LV"/>
              </w:rPr>
            </w:pPr>
            <w:r w:rsidRPr="00D9514F">
              <w:rPr>
                <w:bCs/>
                <w:sz w:val="18"/>
                <w:szCs w:val="18"/>
                <w:lang w:eastAsia="lv-LV"/>
              </w:rPr>
              <w:t>13,5</w:t>
            </w:r>
          </w:p>
        </w:tc>
      </w:tr>
      <w:tr w:rsidR="00BD60FD" w:rsidRPr="00D9514F" w14:paraId="05B108D2"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2787A05A" w14:textId="77777777" w:rsidR="00BD60FD" w:rsidRPr="00D9514F" w:rsidRDefault="00BD60FD" w:rsidP="00332799">
            <w:pPr>
              <w:jc w:val="both"/>
              <w:rPr>
                <w:bCs/>
                <w:sz w:val="18"/>
                <w:szCs w:val="18"/>
                <w:vertAlign w:val="superscript"/>
              </w:rPr>
            </w:pPr>
            <w:r w:rsidRPr="00D9514F">
              <w:rPr>
                <w:sz w:val="18"/>
                <w:szCs w:val="18"/>
              </w:rPr>
              <w:t>Apstrādāti pakalpojumu iesniegumi/pieprasījumi (skaits milj.)</w:t>
            </w:r>
          </w:p>
        </w:tc>
        <w:tc>
          <w:tcPr>
            <w:tcW w:w="1136" w:type="dxa"/>
            <w:tcBorders>
              <w:top w:val="single" w:sz="4" w:space="0" w:color="000000"/>
              <w:left w:val="single" w:sz="4" w:space="0" w:color="000000"/>
              <w:bottom w:val="single" w:sz="4" w:space="0" w:color="000000"/>
              <w:right w:val="single" w:sz="4" w:space="0" w:color="000000"/>
            </w:tcBorders>
            <w:hideMark/>
          </w:tcPr>
          <w:p w14:paraId="191F58B7" w14:textId="77777777" w:rsidR="00BD60FD" w:rsidRPr="00D9514F" w:rsidRDefault="00BD60FD" w:rsidP="004671ED">
            <w:pPr>
              <w:jc w:val="center"/>
              <w:rPr>
                <w:bCs/>
                <w:sz w:val="18"/>
                <w:szCs w:val="18"/>
                <w:lang w:eastAsia="lv-LV"/>
              </w:rPr>
            </w:pPr>
            <w:r w:rsidRPr="00D9514F">
              <w:rPr>
                <w:bCs/>
                <w:sz w:val="18"/>
                <w:szCs w:val="18"/>
                <w:lang w:eastAsia="lv-LV"/>
              </w:rPr>
              <w:t> 1,7</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629B2AE9" w14:textId="77777777" w:rsidR="00BD60FD" w:rsidRPr="00D9514F" w:rsidRDefault="00BD60FD" w:rsidP="004671ED">
            <w:pPr>
              <w:jc w:val="center"/>
              <w:rPr>
                <w:bCs/>
                <w:sz w:val="18"/>
                <w:szCs w:val="18"/>
                <w:lang w:eastAsia="lv-LV"/>
              </w:rPr>
            </w:pPr>
            <w:r w:rsidRPr="00D9514F">
              <w:rPr>
                <w:bCs/>
                <w:sz w:val="18"/>
                <w:szCs w:val="18"/>
                <w:lang w:eastAsia="lv-LV"/>
              </w:rPr>
              <w:t>1,15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CA22F4" w14:textId="77777777" w:rsidR="00BD60FD" w:rsidRPr="00D9514F" w:rsidRDefault="00BD60FD" w:rsidP="004671ED">
            <w:pPr>
              <w:jc w:val="center"/>
              <w:rPr>
                <w:bCs/>
                <w:sz w:val="18"/>
                <w:szCs w:val="18"/>
                <w:lang w:eastAsia="lv-LV"/>
              </w:rPr>
            </w:pPr>
            <w:r w:rsidRPr="00D9514F">
              <w:rPr>
                <w:bCs/>
                <w:sz w:val="18"/>
                <w:szCs w:val="18"/>
                <w:lang w:eastAsia="lv-LV"/>
              </w:rPr>
              <w:t>1,3</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6ABE393" w14:textId="77777777" w:rsidR="00BD60FD" w:rsidRPr="00D9514F" w:rsidRDefault="00BD60FD" w:rsidP="004671ED">
            <w:pPr>
              <w:jc w:val="center"/>
              <w:rPr>
                <w:bCs/>
                <w:sz w:val="18"/>
                <w:szCs w:val="18"/>
                <w:lang w:eastAsia="lv-LV"/>
              </w:rPr>
            </w:pPr>
            <w:r w:rsidRPr="00D9514F">
              <w:rPr>
                <w:bCs/>
                <w:sz w:val="18"/>
                <w:szCs w:val="18"/>
                <w:lang w:eastAsia="lv-LV"/>
              </w:rPr>
              <w:t>1,3</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B465ED5" w14:textId="77777777" w:rsidR="00BD60FD" w:rsidRPr="00D9514F" w:rsidRDefault="00BD60FD" w:rsidP="004671ED">
            <w:pPr>
              <w:jc w:val="center"/>
              <w:rPr>
                <w:bCs/>
                <w:sz w:val="18"/>
                <w:szCs w:val="18"/>
                <w:lang w:eastAsia="lv-LV"/>
              </w:rPr>
            </w:pPr>
            <w:r w:rsidRPr="00D9514F">
              <w:rPr>
                <w:bCs/>
                <w:sz w:val="18"/>
                <w:szCs w:val="18"/>
                <w:lang w:eastAsia="lv-LV"/>
              </w:rPr>
              <w:t>1,3</w:t>
            </w:r>
          </w:p>
        </w:tc>
      </w:tr>
      <w:tr w:rsidR="00BD60FD" w:rsidRPr="00D9514F" w14:paraId="52A7A08B"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73AC0214" w14:textId="77777777" w:rsidR="00BD60FD" w:rsidRPr="00D9514F" w:rsidRDefault="00BD60FD" w:rsidP="00332799">
            <w:pPr>
              <w:jc w:val="both"/>
              <w:rPr>
                <w:bCs/>
                <w:sz w:val="18"/>
                <w:szCs w:val="18"/>
                <w:vertAlign w:val="superscript"/>
              </w:rPr>
            </w:pPr>
            <w:r w:rsidRPr="00D9514F">
              <w:rPr>
                <w:sz w:val="18"/>
                <w:szCs w:val="18"/>
              </w:rPr>
              <w:t xml:space="preserve">Apstrādātas  informācijas apmaiņas formas ar ES institūcijām un </w:t>
            </w:r>
            <w:proofErr w:type="spellStart"/>
            <w:r w:rsidRPr="00D9514F">
              <w:rPr>
                <w:sz w:val="18"/>
                <w:szCs w:val="18"/>
              </w:rPr>
              <w:t>līgumvalstīm</w:t>
            </w:r>
            <w:proofErr w:type="spellEnd"/>
            <w:r w:rsidRPr="00D9514F">
              <w:rPr>
                <w:sz w:val="18"/>
                <w:szCs w:val="18"/>
              </w:rPr>
              <w:t xml:space="preserve"> (skaits tūkst.)</w:t>
            </w:r>
          </w:p>
        </w:tc>
        <w:tc>
          <w:tcPr>
            <w:tcW w:w="1136" w:type="dxa"/>
            <w:tcBorders>
              <w:top w:val="single" w:sz="4" w:space="0" w:color="000000"/>
              <w:left w:val="single" w:sz="4" w:space="0" w:color="000000"/>
              <w:bottom w:val="single" w:sz="4" w:space="0" w:color="000000"/>
              <w:right w:val="single" w:sz="4" w:space="0" w:color="000000"/>
            </w:tcBorders>
            <w:hideMark/>
          </w:tcPr>
          <w:p w14:paraId="28D8B666" w14:textId="77777777" w:rsidR="00BD60FD" w:rsidRPr="00D9514F" w:rsidRDefault="00BD60FD" w:rsidP="004671ED">
            <w:pPr>
              <w:jc w:val="center"/>
              <w:rPr>
                <w:bCs/>
                <w:sz w:val="18"/>
                <w:szCs w:val="18"/>
                <w:lang w:eastAsia="lv-LV"/>
              </w:rPr>
            </w:pPr>
            <w:r w:rsidRPr="00D9514F">
              <w:rPr>
                <w:bCs/>
                <w:sz w:val="18"/>
                <w:szCs w:val="18"/>
                <w:lang w:eastAsia="lv-LV"/>
              </w:rPr>
              <w:t>52,4</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1CDA27B8" w14:textId="77777777" w:rsidR="00BD60FD" w:rsidRPr="00D9514F" w:rsidRDefault="00BD60FD" w:rsidP="004671ED">
            <w:pPr>
              <w:jc w:val="center"/>
              <w:rPr>
                <w:bCs/>
                <w:sz w:val="18"/>
                <w:szCs w:val="18"/>
                <w:lang w:eastAsia="lv-LV"/>
              </w:rPr>
            </w:pPr>
            <w:r w:rsidRPr="00D9514F">
              <w:rPr>
                <w:bCs/>
                <w:sz w:val="18"/>
                <w:szCs w:val="18"/>
                <w:lang w:eastAsia="lv-LV"/>
              </w:rPr>
              <w:t>55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328E50" w14:textId="77777777" w:rsidR="00BD60FD" w:rsidRPr="00D9514F" w:rsidRDefault="00BD60FD" w:rsidP="004671ED">
            <w:pPr>
              <w:jc w:val="center"/>
              <w:rPr>
                <w:bCs/>
                <w:sz w:val="18"/>
                <w:szCs w:val="18"/>
                <w:lang w:eastAsia="lv-LV"/>
              </w:rPr>
            </w:pPr>
            <w:r w:rsidRPr="00D9514F">
              <w:rPr>
                <w:bCs/>
                <w:sz w:val="18"/>
                <w:szCs w:val="18"/>
                <w:lang w:eastAsia="lv-LV"/>
              </w:rPr>
              <w:t>55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8A9669" w14:textId="77777777" w:rsidR="00BD60FD" w:rsidRPr="00D9514F" w:rsidRDefault="00BD60FD" w:rsidP="004671ED">
            <w:pPr>
              <w:jc w:val="center"/>
              <w:rPr>
                <w:bCs/>
                <w:sz w:val="18"/>
                <w:szCs w:val="18"/>
                <w:lang w:eastAsia="lv-LV"/>
              </w:rPr>
            </w:pPr>
            <w:r w:rsidRPr="00D9514F">
              <w:rPr>
                <w:bCs/>
                <w:sz w:val="18"/>
                <w:szCs w:val="18"/>
                <w:lang w:eastAsia="lv-LV"/>
              </w:rPr>
              <w:t>55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B92405" w14:textId="77777777" w:rsidR="00BD60FD" w:rsidRPr="00D9514F" w:rsidRDefault="00BD60FD" w:rsidP="004671ED">
            <w:pPr>
              <w:jc w:val="center"/>
              <w:rPr>
                <w:bCs/>
                <w:sz w:val="18"/>
                <w:szCs w:val="18"/>
                <w:lang w:eastAsia="lv-LV"/>
              </w:rPr>
            </w:pPr>
            <w:r w:rsidRPr="00D9514F">
              <w:rPr>
                <w:bCs/>
                <w:sz w:val="18"/>
                <w:szCs w:val="18"/>
                <w:lang w:eastAsia="lv-LV"/>
              </w:rPr>
              <w:t>55</w:t>
            </w:r>
          </w:p>
        </w:tc>
      </w:tr>
      <w:tr w:rsidR="00BD60FD" w:rsidRPr="00D9514F" w14:paraId="7CE68AE9" w14:textId="77777777" w:rsidTr="004671ED">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C6CE57" w14:textId="77777777" w:rsidR="00BD60FD" w:rsidRPr="00D9514F" w:rsidRDefault="00BD60FD" w:rsidP="004671ED">
            <w:pPr>
              <w:jc w:val="center"/>
              <w:rPr>
                <w:sz w:val="18"/>
                <w:szCs w:val="18"/>
              </w:rPr>
            </w:pPr>
            <w:r w:rsidRPr="00D9514F">
              <w:rPr>
                <w:iCs/>
                <w:sz w:val="18"/>
                <w:szCs w:val="18"/>
              </w:rPr>
              <w:t>Nodrošināts IT atbalsts labklājības nozares iestādēm</w:t>
            </w:r>
          </w:p>
        </w:tc>
      </w:tr>
      <w:tr w:rsidR="00BD60FD" w:rsidRPr="00D9514F" w14:paraId="7A775B6A"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336C0C66" w14:textId="77777777" w:rsidR="00BD60FD" w:rsidRPr="00D9514F" w:rsidRDefault="00BD60FD" w:rsidP="00332799">
            <w:pPr>
              <w:jc w:val="both"/>
              <w:rPr>
                <w:bCs/>
                <w:sz w:val="18"/>
                <w:szCs w:val="18"/>
                <w:vertAlign w:val="superscript"/>
              </w:rPr>
            </w:pPr>
            <w:r w:rsidRPr="00D9514F">
              <w:rPr>
                <w:sz w:val="18"/>
                <w:szCs w:val="18"/>
              </w:rPr>
              <w:t>Nozares iestādēm sniegti IT atbalsta pakalpojumi (skaits)</w:t>
            </w:r>
          </w:p>
        </w:tc>
        <w:tc>
          <w:tcPr>
            <w:tcW w:w="1136" w:type="dxa"/>
            <w:tcBorders>
              <w:top w:val="single" w:sz="4" w:space="0" w:color="000000"/>
              <w:left w:val="single" w:sz="4" w:space="0" w:color="000000"/>
              <w:bottom w:val="single" w:sz="4" w:space="0" w:color="000000"/>
              <w:right w:val="single" w:sz="4" w:space="0" w:color="000000"/>
            </w:tcBorders>
            <w:hideMark/>
          </w:tcPr>
          <w:p w14:paraId="5324735B" w14:textId="77777777" w:rsidR="00BD60FD" w:rsidRPr="00D9514F" w:rsidRDefault="00BD60FD" w:rsidP="004671ED">
            <w:pPr>
              <w:jc w:val="center"/>
              <w:rPr>
                <w:bCs/>
                <w:sz w:val="18"/>
                <w:szCs w:val="18"/>
                <w:lang w:eastAsia="lv-LV"/>
              </w:rPr>
            </w:pPr>
            <w:r w:rsidRPr="00D9514F">
              <w:rPr>
                <w:bCs/>
                <w:sz w:val="18"/>
                <w:szCs w:val="18"/>
                <w:lang w:eastAsia="lv-LV"/>
              </w:rPr>
              <w:t>20</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386A3CC8" w14:textId="77777777" w:rsidR="00BD60FD" w:rsidRPr="00D9514F" w:rsidRDefault="00BD60FD" w:rsidP="004671ED">
            <w:pPr>
              <w:jc w:val="center"/>
              <w:rPr>
                <w:bCs/>
                <w:sz w:val="18"/>
                <w:szCs w:val="18"/>
                <w:lang w:eastAsia="lv-LV"/>
              </w:rPr>
            </w:pPr>
            <w:r w:rsidRPr="00D9514F">
              <w:rPr>
                <w:bCs/>
                <w:sz w:val="18"/>
                <w:szCs w:val="18"/>
                <w:lang w:eastAsia="lv-LV"/>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AA8C83" w14:textId="77777777" w:rsidR="00BD60FD" w:rsidRPr="00D9514F" w:rsidRDefault="00BD60FD" w:rsidP="004671ED">
            <w:pPr>
              <w:jc w:val="center"/>
              <w:rPr>
                <w:bCs/>
                <w:sz w:val="18"/>
                <w:szCs w:val="18"/>
                <w:lang w:eastAsia="lv-LV"/>
              </w:rPr>
            </w:pPr>
            <w:r w:rsidRPr="00D9514F">
              <w:rPr>
                <w:bCs/>
                <w:sz w:val="18"/>
                <w:szCs w:val="18"/>
                <w:lang w:eastAsia="lv-LV"/>
              </w:rPr>
              <w:t>21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DD5ED9" w14:textId="77777777" w:rsidR="00BD60FD" w:rsidRPr="00D9514F" w:rsidRDefault="00BD60FD" w:rsidP="004671ED">
            <w:pPr>
              <w:jc w:val="center"/>
              <w:rPr>
                <w:bCs/>
                <w:sz w:val="18"/>
                <w:szCs w:val="18"/>
                <w:lang w:eastAsia="lv-LV"/>
              </w:rPr>
            </w:pPr>
            <w:r w:rsidRPr="00D9514F">
              <w:rPr>
                <w:bCs/>
                <w:sz w:val="18"/>
                <w:szCs w:val="18"/>
                <w:lang w:eastAsia="lv-LV"/>
              </w:rPr>
              <w:t>21</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A8C7BD4" w14:textId="77777777" w:rsidR="00BD60FD" w:rsidRPr="00D9514F" w:rsidRDefault="00BD60FD" w:rsidP="004671ED">
            <w:pPr>
              <w:jc w:val="center"/>
              <w:rPr>
                <w:bCs/>
                <w:sz w:val="18"/>
                <w:szCs w:val="18"/>
                <w:lang w:eastAsia="lv-LV"/>
              </w:rPr>
            </w:pPr>
            <w:r w:rsidRPr="00D9514F">
              <w:rPr>
                <w:bCs/>
                <w:sz w:val="18"/>
                <w:szCs w:val="18"/>
                <w:lang w:eastAsia="lv-LV"/>
              </w:rPr>
              <w:t>21</w:t>
            </w:r>
          </w:p>
        </w:tc>
      </w:tr>
      <w:tr w:rsidR="00BD60FD" w:rsidRPr="00D9514F" w14:paraId="67293B1B"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4FFAE4D2" w14:textId="77777777" w:rsidR="00BD60FD" w:rsidRPr="00D9514F" w:rsidRDefault="00BD60FD" w:rsidP="004671ED">
            <w:pPr>
              <w:jc w:val="center"/>
              <w:rPr>
                <w:sz w:val="18"/>
                <w:szCs w:val="18"/>
              </w:rPr>
            </w:pPr>
            <w:r w:rsidRPr="00D9514F">
              <w:rPr>
                <w:sz w:val="18"/>
                <w:szCs w:val="18"/>
              </w:rPr>
              <w:t>Pielāgotas IT sistēmas saistībā ar izmaiņām normatīvajos aktos</w:t>
            </w:r>
          </w:p>
        </w:tc>
      </w:tr>
      <w:tr w:rsidR="00BD60FD" w:rsidRPr="00D9514F" w14:paraId="75B99F94"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33CD6D73" w14:textId="77777777" w:rsidR="00BD60FD" w:rsidRPr="00D9514F" w:rsidRDefault="00BD60FD" w:rsidP="00332799">
            <w:pPr>
              <w:jc w:val="both"/>
              <w:rPr>
                <w:iCs/>
                <w:sz w:val="18"/>
                <w:szCs w:val="18"/>
                <w:vertAlign w:val="superscript"/>
              </w:rPr>
            </w:pPr>
            <w:r w:rsidRPr="00D9514F">
              <w:rPr>
                <w:iCs/>
                <w:sz w:val="18"/>
                <w:szCs w:val="18"/>
              </w:rPr>
              <w:t>Papildināta sistēma (skaits)</w:t>
            </w:r>
            <w:r w:rsidRPr="00D9514F">
              <w:rPr>
                <w:iCs/>
                <w:sz w:val="18"/>
                <w:szCs w:val="18"/>
                <w:vertAlign w:val="superscript"/>
              </w:rPr>
              <w:t>1</w:t>
            </w:r>
          </w:p>
        </w:tc>
        <w:tc>
          <w:tcPr>
            <w:tcW w:w="1136" w:type="dxa"/>
            <w:tcBorders>
              <w:top w:val="single" w:sz="4" w:space="0" w:color="000000"/>
              <w:left w:val="single" w:sz="4" w:space="0" w:color="000000"/>
              <w:bottom w:val="single" w:sz="4" w:space="0" w:color="000000"/>
              <w:right w:val="single" w:sz="4" w:space="0" w:color="000000"/>
            </w:tcBorders>
          </w:tcPr>
          <w:p w14:paraId="6AECAB2B"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1135" w:type="dxa"/>
            <w:gridSpan w:val="2"/>
            <w:tcBorders>
              <w:top w:val="single" w:sz="4" w:space="0" w:color="000000"/>
              <w:left w:val="single" w:sz="4" w:space="0" w:color="000000"/>
              <w:bottom w:val="single" w:sz="4" w:space="0" w:color="000000"/>
              <w:right w:val="single" w:sz="4" w:space="0" w:color="000000"/>
            </w:tcBorders>
          </w:tcPr>
          <w:p w14:paraId="146F7B06" w14:textId="77777777" w:rsidR="00BD60FD" w:rsidRPr="00D9514F" w:rsidRDefault="00BD60FD" w:rsidP="004671ED">
            <w:pPr>
              <w:jc w:val="center"/>
              <w:rPr>
                <w:sz w:val="18"/>
              </w:rPr>
            </w:pPr>
            <w:r w:rsidRPr="00D9514F">
              <w:rPr>
                <w:bCs/>
                <w:sz w:val="18"/>
                <w:szCs w:val="18"/>
                <w:lang w:eastAsia="lv-LV"/>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CF45F6" w14:textId="77777777" w:rsidR="00BD60FD" w:rsidRPr="00D9514F" w:rsidRDefault="00BD60FD" w:rsidP="004671ED">
            <w:pPr>
              <w:jc w:val="center"/>
              <w:rPr>
                <w:bCs/>
                <w:sz w:val="18"/>
                <w:szCs w:val="18"/>
                <w:lang w:eastAsia="lv-LV"/>
              </w:rPr>
            </w:pPr>
            <w:r w:rsidRPr="00D9514F">
              <w:rPr>
                <w:bCs/>
                <w:sz w:val="18"/>
                <w:szCs w:val="18"/>
                <w:lang w:eastAsia="lv-LV"/>
              </w:rPr>
              <w:t> 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BBAB5D"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A9BCB7" w14:textId="77777777" w:rsidR="00BD60FD" w:rsidRPr="00D9514F" w:rsidRDefault="00BD60FD" w:rsidP="004671ED">
            <w:pPr>
              <w:jc w:val="center"/>
              <w:rPr>
                <w:sz w:val="18"/>
              </w:rPr>
            </w:pPr>
            <w:r w:rsidRPr="00D9514F">
              <w:rPr>
                <w:bCs/>
                <w:sz w:val="18"/>
                <w:szCs w:val="18"/>
                <w:lang w:eastAsia="lv-LV"/>
              </w:rPr>
              <w:t>1</w:t>
            </w:r>
          </w:p>
        </w:tc>
      </w:tr>
      <w:tr w:rsidR="00BD60FD" w:rsidRPr="00D9514F" w14:paraId="496C2FFB"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6D2BEE91" w14:textId="77777777" w:rsidR="00BD60FD" w:rsidRPr="00D9514F" w:rsidRDefault="00BD60FD" w:rsidP="004671ED">
            <w:pPr>
              <w:jc w:val="center"/>
              <w:rPr>
                <w:sz w:val="18"/>
                <w:szCs w:val="18"/>
              </w:rPr>
            </w:pPr>
            <w:r w:rsidRPr="00D9514F">
              <w:rPr>
                <w:sz w:val="18"/>
                <w:szCs w:val="18"/>
              </w:rPr>
              <w:t>Pielāgotas IT sistēmas, lai nodrošinātu  piemaksu pie vecuma un invaliditātes pensijas saņēmēju loka un apmēra paplašināšanu</w:t>
            </w:r>
          </w:p>
        </w:tc>
      </w:tr>
      <w:tr w:rsidR="00BD60FD" w:rsidRPr="00D9514F" w14:paraId="32C123D0"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56797B09" w14:textId="77777777" w:rsidR="00BD60FD" w:rsidRPr="00D9514F" w:rsidRDefault="00BD60FD" w:rsidP="00332799">
            <w:pPr>
              <w:jc w:val="both"/>
              <w:rPr>
                <w:iCs/>
                <w:sz w:val="18"/>
                <w:szCs w:val="18"/>
                <w:vertAlign w:val="superscript"/>
              </w:rPr>
            </w:pPr>
            <w:r w:rsidRPr="00D9514F">
              <w:rPr>
                <w:iCs/>
                <w:sz w:val="18"/>
                <w:szCs w:val="18"/>
              </w:rPr>
              <w:t>Papildināta sistēma (skaits)</w:t>
            </w:r>
            <w:r w:rsidRPr="00D9514F">
              <w:rPr>
                <w:iCs/>
                <w:sz w:val="18"/>
                <w:szCs w:val="18"/>
                <w:vertAlign w:val="superscript"/>
              </w:rPr>
              <w:t>2</w:t>
            </w:r>
          </w:p>
        </w:tc>
        <w:tc>
          <w:tcPr>
            <w:tcW w:w="1136" w:type="dxa"/>
            <w:tcBorders>
              <w:top w:val="single" w:sz="4" w:space="0" w:color="000000"/>
              <w:left w:val="single" w:sz="4" w:space="0" w:color="000000"/>
              <w:bottom w:val="single" w:sz="4" w:space="0" w:color="000000"/>
              <w:right w:val="single" w:sz="4" w:space="0" w:color="000000"/>
            </w:tcBorders>
          </w:tcPr>
          <w:p w14:paraId="0D71F3B8"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1135" w:type="dxa"/>
            <w:gridSpan w:val="2"/>
            <w:tcBorders>
              <w:top w:val="single" w:sz="4" w:space="0" w:color="000000"/>
              <w:left w:val="single" w:sz="4" w:space="0" w:color="000000"/>
              <w:bottom w:val="single" w:sz="4" w:space="0" w:color="000000"/>
              <w:right w:val="single" w:sz="4" w:space="0" w:color="000000"/>
            </w:tcBorders>
          </w:tcPr>
          <w:p w14:paraId="679F9F73" w14:textId="77777777" w:rsidR="00BD60FD" w:rsidRPr="00D9514F" w:rsidRDefault="00BD60FD" w:rsidP="004671ED">
            <w:pPr>
              <w:jc w:val="center"/>
              <w:rPr>
                <w:sz w:val="18"/>
              </w:rPr>
            </w:pPr>
            <w:r w:rsidRPr="00D9514F">
              <w:rPr>
                <w:bCs/>
                <w:sz w:val="18"/>
                <w:szCs w:val="18"/>
                <w:lang w:eastAsia="lv-LV"/>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B4F529"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E25CC"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6CDF58" w14:textId="77777777" w:rsidR="00BD60FD" w:rsidRPr="00D9514F" w:rsidRDefault="00BD60FD" w:rsidP="004671ED">
            <w:pPr>
              <w:jc w:val="center"/>
              <w:rPr>
                <w:sz w:val="18"/>
              </w:rPr>
            </w:pPr>
            <w:r w:rsidRPr="00D9514F">
              <w:rPr>
                <w:bCs/>
                <w:sz w:val="18"/>
                <w:szCs w:val="18"/>
                <w:lang w:eastAsia="lv-LV"/>
              </w:rPr>
              <w:t> -</w:t>
            </w:r>
          </w:p>
        </w:tc>
      </w:tr>
      <w:tr w:rsidR="00BD60FD" w:rsidRPr="00D9514F" w14:paraId="0DC42A94"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3687AB52" w14:textId="77777777" w:rsidR="00BD60FD" w:rsidRPr="00D9514F" w:rsidRDefault="00BD60FD" w:rsidP="004671ED">
            <w:pPr>
              <w:jc w:val="center"/>
              <w:rPr>
                <w:sz w:val="18"/>
                <w:szCs w:val="18"/>
              </w:rPr>
            </w:pPr>
            <w:r w:rsidRPr="00D9514F">
              <w:rPr>
                <w:sz w:val="18"/>
                <w:szCs w:val="18"/>
              </w:rPr>
              <w:t xml:space="preserve">Pielāgotas IT sistēmas piemaksas pie ģimenes valsts pabalsta par bērnu ar invaliditāti un valsts atbalsta ar </w:t>
            </w:r>
            <w:proofErr w:type="spellStart"/>
            <w:r w:rsidRPr="00D9514F">
              <w:rPr>
                <w:sz w:val="18"/>
                <w:szCs w:val="18"/>
              </w:rPr>
              <w:t>celiakiju</w:t>
            </w:r>
            <w:proofErr w:type="spellEnd"/>
            <w:r w:rsidRPr="00D9514F">
              <w:rPr>
                <w:sz w:val="18"/>
                <w:szCs w:val="18"/>
              </w:rPr>
              <w:t xml:space="preserve"> slimiem bērniem palielināšanai</w:t>
            </w:r>
          </w:p>
        </w:tc>
      </w:tr>
      <w:tr w:rsidR="00BD60FD" w:rsidRPr="00D9514F" w14:paraId="06717F4D"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39A235AD" w14:textId="77777777" w:rsidR="00BD60FD" w:rsidRPr="00D9514F" w:rsidRDefault="00BD60FD" w:rsidP="00332799">
            <w:pPr>
              <w:jc w:val="both"/>
              <w:rPr>
                <w:iCs/>
                <w:sz w:val="18"/>
                <w:szCs w:val="18"/>
                <w:vertAlign w:val="superscript"/>
              </w:rPr>
            </w:pPr>
            <w:r w:rsidRPr="00D9514F">
              <w:rPr>
                <w:iCs/>
                <w:sz w:val="18"/>
                <w:szCs w:val="18"/>
              </w:rPr>
              <w:t>Papildināta sistēma (skaits)</w:t>
            </w:r>
            <w:r w:rsidRPr="00D9514F">
              <w:rPr>
                <w:iCs/>
                <w:sz w:val="18"/>
                <w:szCs w:val="18"/>
                <w:vertAlign w:val="superscript"/>
              </w:rPr>
              <w:t>2</w:t>
            </w:r>
          </w:p>
        </w:tc>
        <w:tc>
          <w:tcPr>
            <w:tcW w:w="1136" w:type="dxa"/>
            <w:tcBorders>
              <w:top w:val="single" w:sz="4" w:space="0" w:color="000000"/>
              <w:left w:val="single" w:sz="4" w:space="0" w:color="000000"/>
              <w:bottom w:val="single" w:sz="4" w:space="0" w:color="000000"/>
              <w:right w:val="single" w:sz="4" w:space="0" w:color="000000"/>
            </w:tcBorders>
          </w:tcPr>
          <w:p w14:paraId="1EF1F362"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1135" w:type="dxa"/>
            <w:gridSpan w:val="2"/>
            <w:tcBorders>
              <w:top w:val="single" w:sz="4" w:space="0" w:color="000000"/>
              <w:left w:val="single" w:sz="4" w:space="0" w:color="000000"/>
              <w:bottom w:val="single" w:sz="4" w:space="0" w:color="000000"/>
              <w:right w:val="single" w:sz="4" w:space="0" w:color="000000"/>
            </w:tcBorders>
          </w:tcPr>
          <w:p w14:paraId="4312BFA8" w14:textId="77777777" w:rsidR="00BD60FD" w:rsidRPr="00D9514F" w:rsidRDefault="00BD60FD" w:rsidP="004671ED">
            <w:pPr>
              <w:jc w:val="center"/>
              <w:rPr>
                <w:sz w:val="18"/>
              </w:rPr>
            </w:pPr>
            <w:r w:rsidRPr="00D9514F">
              <w:rPr>
                <w:bCs/>
                <w:sz w:val="18"/>
                <w:szCs w:val="18"/>
                <w:lang w:eastAsia="lv-LV"/>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4F6DB1"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2FFB17"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C06864" w14:textId="77777777" w:rsidR="00BD60FD" w:rsidRPr="00D9514F" w:rsidRDefault="00BD60FD" w:rsidP="004671ED">
            <w:pPr>
              <w:jc w:val="center"/>
              <w:rPr>
                <w:sz w:val="18"/>
              </w:rPr>
            </w:pPr>
            <w:r w:rsidRPr="00D9514F">
              <w:rPr>
                <w:bCs/>
                <w:sz w:val="18"/>
                <w:szCs w:val="18"/>
                <w:lang w:eastAsia="lv-LV"/>
              </w:rPr>
              <w:t> -</w:t>
            </w:r>
          </w:p>
        </w:tc>
      </w:tr>
      <w:tr w:rsidR="00BD60FD" w:rsidRPr="00D9514F" w14:paraId="269210AF"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4B2D5E93" w14:textId="77777777" w:rsidR="00BD60FD" w:rsidRPr="00D9514F" w:rsidRDefault="00BD60FD" w:rsidP="004671ED">
            <w:pPr>
              <w:jc w:val="center"/>
              <w:rPr>
                <w:sz w:val="18"/>
                <w:szCs w:val="18"/>
              </w:rPr>
            </w:pPr>
            <w:r w:rsidRPr="00D9514F">
              <w:rPr>
                <w:sz w:val="18"/>
                <w:szCs w:val="18"/>
              </w:rPr>
              <w:t>Novērsta piegādes maksas pieauguma negatīvā ietekme uz pensiju, pabalstu un atlīdzību apmēriem, ko personas saņem ar piegādi mājās</w:t>
            </w:r>
          </w:p>
        </w:tc>
      </w:tr>
      <w:tr w:rsidR="00BD60FD" w:rsidRPr="00D9514F" w14:paraId="12DE03CE"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4C96D6E6" w14:textId="77777777" w:rsidR="00BD60FD" w:rsidRPr="00D9514F" w:rsidRDefault="00BD60FD" w:rsidP="00332799">
            <w:pPr>
              <w:jc w:val="both"/>
              <w:rPr>
                <w:iCs/>
                <w:sz w:val="18"/>
                <w:szCs w:val="18"/>
                <w:vertAlign w:val="superscript"/>
              </w:rPr>
            </w:pPr>
            <w:r w:rsidRPr="00D9514F">
              <w:rPr>
                <w:bCs/>
                <w:iCs/>
                <w:sz w:val="18"/>
                <w:szCs w:val="18"/>
              </w:rPr>
              <w:t>Personas, kuras saņem pensiju, pabalstu un atlīdzību piegādi dzīvesvietā, vidēji mēnesī (skaits)</w:t>
            </w:r>
            <w:r w:rsidRPr="00D9514F">
              <w:rPr>
                <w:bCs/>
                <w:iCs/>
                <w:sz w:val="18"/>
                <w:szCs w:val="18"/>
                <w:vertAlign w:val="superscript"/>
              </w:rPr>
              <w:t>3</w:t>
            </w:r>
          </w:p>
        </w:tc>
        <w:tc>
          <w:tcPr>
            <w:tcW w:w="1274" w:type="dxa"/>
            <w:gridSpan w:val="2"/>
            <w:tcBorders>
              <w:top w:val="single" w:sz="4" w:space="0" w:color="000000"/>
              <w:left w:val="single" w:sz="4" w:space="0" w:color="000000"/>
              <w:bottom w:val="single" w:sz="4" w:space="0" w:color="000000"/>
              <w:right w:val="single" w:sz="4" w:space="0" w:color="000000"/>
            </w:tcBorders>
          </w:tcPr>
          <w:p w14:paraId="51BF20C7"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997" w:type="dxa"/>
            <w:tcBorders>
              <w:top w:val="single" w:sz="4" w:space="0" w:color="000000"/>
              <w:left w:val="single" w:sz="4" w:space="0" w:color="000000"/>
              <w:bottom w:val="single" w:sz="4" w:space="0" w:color="000000"/>
              <w:right w:val="single" w:sz="4" w:space="0" w:color="000000"/>
            </w:tcBorders>
          </w:tcPr>
          <w:p w14:paraId="2C59495C" w14:textId="77777777" w:rsidR="00BD60FD" w:rsidRPr="00D9514F" w:rsidRDefault="00BD60FD" w:rsidP="004671ED">
            <w:pPr>
              <w:jc w:val="center"/>
              <w:rPr>
                <w:sz w:val="18"/>
              </w:rPr>
            </w:pPr>
            <w:r w:rsidRPr="00D9514F">
              <w:rPr>
                <w:bCs/>
                <w:sz w:val="18"/>
                <w:szCs w:val="18"/>
                <w:lang w:eastAsia="lv-LV"/>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602ACE" w14:textId="77777777" w:rsidR="00BD60FD" w:rsidRPr="00D9514F" w:rsidRDefault="00BD60FD" w:rsidP="004671ED">
            <w:pPr>
              <w:jc w:val="center"/>
              <w:rPr>
                <w:bCs/>
                <w:sz w:val="18"/>
                <w:szCs w:val="18"/>
                <w:lang w:eastAsia="lv-LV"/>
              </w:rPr>
            </w:pPr>
            <w:r w:rsidRPr="00D9514F">
              <w:rPr>
                <w:sz w:val="18"/>
                <w:szCs w:val="18"/>
              </w:rPr>
              <w:t>53 500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571F9E" w14:textId="77777777" w:rsidR="00BD60FD" w:rsidRPr="00D9514F" w:rsidRDefault="00BD60FD" w:rsidP="004671ED">
            <w:pPr>
              <w:jc w:val="center"/>
              <w:rPr>
                <w:bCs/>
                <w:sz w:val="18"/>
                <w:szCs w:val="18"/>
                <w:lang w:eastAsia="lv-LV"/>
              </w:rPr>
            </w:pPr>
            <w:r w:rsidRPr="00D9514F">
              <w:rPr>
                <w:sz w:val="18"/>
                <w:szCs w:val="18"/>
              </w:rPr>
              <w:t>53 500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64B0C3" w14:textId="77777777" w:rsidR="00BD60FD" w:rsidRPr="00D9514F" w:rsidRDefault="00BD60FD" w:rsidP="004671ED">
            <w:pPr>
              <w:jc w:val="center"/>
              <w:rPr>
                <w:sz w:val="18"/>
                <w:szCs w:val="18"/>
              </w:rPr>
            </w:pPr>
            <w:r w:rsidRPr="00D9514F">
              <w:rPr>
                <w:sz w:val="18"/>
                <w:szCs w:val="18"/>
              </w:rPr>
              <w:t>53 500</w:t>
            </w:r>
          </w:p>
        </w:tc>
      </w:tr>
    </w:tbl>
    <w:p w14:paraId="6A44BCF1" w14:textId="77777777" w:rsidR="00BD60FD" w:rsidRPr="00D9514F" w:rsidRDefault="00BD60FD" w:rsidP="0028280E">
      <w:pPr>
        <w:ind w:firstLine="425"/>
        <w:jc w:val="both"/>
        <w:rPr>
          <w:sz w:val="18"/>
          <w:szCs w:val="18"/>
          <w:lang w:eastAsia="lv-LV"/>
        </w:rPr>
      </w:pPr>
      <w:r w:rsidRPr="00D9514F">
        <w:rPr>
          <w:sz w:val="18"/>
          <w:szCs w:val="18"/>
          <w:lang w:eastAsia="lv-LV"/>
        </w:rPr>
        <w:t>Piezīmes.</w:t>
      </w:r>
    </w:p>
    <w:p w14:paraId="6A1151D9" w14:textId="77777777" w:rsidR="00BD60FD" w:rsidRPr="00D9514F" w:rsidRDefault="00BD60FD" w:rsidP="0028280E">
      <w:pPr>
        <w:ind w:firstLine="426"/>
        <w:jc w:val="both"/>
        <w:rPr>
          <w:sz w:val="18"/>
          <w:szCs w:val="18"/>
        </w:rPr>
      </w:pPr>
      <w:r w:rsidRPr="00D9514F">
        <w:rPr>
          <w:sz w:val="18"/>
          <w:szCs w:val="18"/>
          <w:vertAlign w:val="superscript"/>
        </w:rPr>
        <w:t xml:space="preserve">1 </w:t>
      </w:r>
      <w:r w:rsidRPr="00D9514F">
        <w:rPr>
          <w:sz w:val="18"/>
          <w:szCs w:val="18"/>
        </w:rPr>
        <w:t>Rādītāju uzsāka mērīt ar 2023. gadu.</w:t>
      </w:r>
    </w:p>
    <w:p w14:paraId="357DEC0B" w14:textId="77777777" w:rsidR="00BD60FD" w:rsidRPr="00D9514F" w:rsidRDefault="00BD60FD" w:rsidP="0028280E">
      <w:pPr>
        <w:ind w:firstLine="426"/>
        <w:jc w:val="both"/>
        <w:rPr>
          <w:sz w:val="18"/>
          <w:szCs w:val="18"/>
        </w:rPr>
      </w:pPr>
      <w:r w:rsidRPr="00D9514F">
        <w:rPr>
          <w:sz w:val="18"/>
          <w:szCs w:val="18"/>
          <w:vertAlign w:val="superscript"/>
        </w:rPr>
        <w:t xml:space="preserve">2 </w:t>
      </w:r>
      <w:r w:rsidRPr="00D9514F">
        <w:rPr>
          <w:sz w:val="18"/>
          <w:szCs w:val="18"/>
        </w:rPr>
        <w:t>Rādītāju mēra tikai 2024. gadā.</w:t>
      </w:r>
    </w:p>
    <w:p w14:paraId="3AD51F4A" w14:textId="77777777" w:rsidR="00BD60FD" w:rsidRPr="00D9514F" w:rsidRDefault="00BD60FD" w:rsidP="0028280E">
      <w:pPr>
        <w:ind w:firstLine="426"/>
        <w:jc w:val="both"/>
        <w:rPr>
          <w:sz w:val="18"/>
          <w:szCs w:val="18"/>
        </w:rPr>
      </w:pPr>
      <w:r w:rsidRPr="00D9514F">
        <w:rPr>
          <w:sz w:val="18"/>
          <w:szCs w:val="18"/>
          <w:vertAlign w:val="superscript"/>
        </w:rPr>
        <w:t xml:space="preserve">3 </w:t>
      </w:r>
      <w:r w:rsidRPr="00D9514F">
        <w:rPr>
          <w:sz w:val="18"/>
          <w:szCs w:val="18"/>
        </w:rPr>
        <w:t>Rādītāju uzsāk mērīt ar 2024. gadu.</w:t>
      </w:r>
    </w:p>
    <w:p w14:paraId="1D1E23B1" w14:textId="77777777" w:rsidR="00BD60FD" w:rsidRPr="00D9514F" w:rsidRDefault="00BD60FD" w:rsidP="00BD60FD">
      <w:pPr>
        <w:spacing w:before="240" w:after="240"/>
        <w:jc w:val="center"/>
        <w:rPr>
          <w:b/>
          <w:lang w:eastAsia="lv-LV"/>
        </w:rPr>
      </w:pPr>
      <w:r w:rsidRPr="00D9514F">
        <w:rPr>
          <w:b/>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4DC5F509" w14:textId="77777777" w:rsidTr="004671ED">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284BED8E" w14:textId="77777777" w:rsidR="00BD60FD" w:rsidRPr="00D9514F" w:rsidRDefault="00BD60FD" w:rsidP="004671ED">
            <w:pPr>
              <w:jc w:val="center"/>
              <w:rPr>
                <w:sz w:val="18"/>
              </w:rPr>
            </w:pPr>
          </w:p>
        </w:tc>
        <w:tc>
          <w:tcPr>
            <w:tcW w:w="1131" w:type="dxa"/>
            <w:tcBorders>
              <w:top w:val="single" w:sz="4" w:space="0" w:color="000000"/>
              <w:left w:val="single" w:sz="4" w:space="0" w:color="000000"/>
              <w:bottom w:val="single" w:sz="4" w:space="0" w:color="000000"/>
              <w:right w:val="single" w:sz="4" w:space="0" w:color="000000"/>
            </w:tcBorders>
            <w:hideMark/>
          </w:tcPr>
          <w:p w14:paraId="03E53988" w14:textId="77777777" w:rsidR="00BD60FD" w:rsidRPr="00D9514F" w:rsidRDefault="00BD60FD" w:rsidP="004671ED">
            <w:pPr>
              <w:jc w:val="center"/>
              <w:rPr>
                <w:sz w:val="18"/>
                <w:lang w:eastAsia="lv-LV"/>
              </w:rPr>
            </w:pPr>
            <w:r w:rsidRPr="00D9514F">
              <w:rPr>
                <w:sz w:val="18"/>
                <w:szCs w:val="18"/>
                <w:lang w:eastAsia="lv-LV"/>
              </w:rPr>
              <w:t>2022.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0BDCBAD3" w14:textId="77777777" w:rsidR="00BD60FD" w:rsidRPr="00D9514F" w:rsidRDefault="00BD60FD" w:rsidP="004671ED">
            <w:pPr>
              <w:jc w:val="center"/>
              <w:rPr>
                <w:sz w:val="18"/>
                <w:lang w:eastAsia="lv-LV"/>
              </w:rPr>
            </w:pPr>
            <w:r w:rsidRPr="00D9514F">
              <w:rPr>
                <w:sz w:val="18"/>
                <w:szCs w:val="18"/>
                <w:lang w:eastAsia="lv-LV"/>
              </w:rPr>
              <w:t>2023.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2DF7EEC5"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1B8FC54C"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7590C441"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44180E8E"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3E564B30" w14:textId="77777777" w:rsidR="00BD60FD" w:rsidRPr="00D9514F" w:rsidRDefault="00BD60FD" w:rsidP="00332799">
            <w:pPr>
              <w:jc w:val="both"/>
              <w:rPr>
                <w:sz w:val="18"/>
              </w:rPr>
            </w:pPr>
            <w:r w:rsidRPr="00D9514F">
              <w:rPr>
                <w:sz w:val="18"/>
                <w:szCs w:val="18"/>
              </w:rPr>
              <w:t xml:space="preserve">Kopējie ieņēmumi, </w:t>
            </w:r>
            <w:proofErr w:type="spellStart"/>
            <w:r w:rsidRPr="00D9514F">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14:paraId="0F8F4004" w14:textId="77777777" w:rsidR="00BD60FD" w:rsidRPr="00D9514F" w:rsidRDefault="00BD60FD" w:rsidP="004671ED">
            <w:pPr>
              <w:jc w:val="right"/>
              <w:rPr>
                <w:sz w:val="18"/>
                <w:szCs w:val="18"/>
              </w:rPr>
            </w:pPr>
            <w:r w:rsidRPr="00D9514F">
              <w:rPr>
                <w:sz w:val="18"/>
                <w:szCs w:val="18"/>
              </w:rPr>
              <w:t>23 891 539</w:t>
            </w:r>
          </w:p>
        </w:tc>
        <w:tc>
          <w:tcPr>
            <w:tcW w:w="1132" w:type="dxa"/>
            <w:tcBorders>
              <w:top w:val="single" w:sz="4" w:space="0" w:color="auto"/>
              <w:left w:val="nil"/>
              <w:bottom w:val="single" w:sz="4" w:space="0" w:color="auto"/>
              <w:right w:val="single" w:sz="4" w:space="0" w:color="auto"/>
            </w:tcBorders>
            <w:hideMark/>
          </w:tcPr>
          <w:p w14:paraId="05978930" w14:textId="77777777" w:rsidR="00BD60FD" w:rsidRPr="00D9514F" w:rsidRDefault="00BD60FD" w:rsidP="004671ED">
            <w:pPr>
              <w:jc w:val="right"/>
              <w:rPr>
                <w:sz w:val="18"/>
                <w:szCs w:val="18"/>
              </w:rPr>
            </w:pPr>
            <w:r w:rsidRPr="00D9514F">
              <w:rPr>
                <w:sz w:val="18"/>
                <w:szCs w:val="18"/>
              </w:rPr>
              <w:t>26 279 989</w:t>
            </w:r>
          </w:p>
        </w:tc>
        <w:tc>
          <w:tcPr>
            <w:tcW w:w="1132" w:type="dxa"/>
            <w:tcBorders>
              <w:top w:val="single" w:sz="4" w:space="0" w:color="auto"/>
              <w:left w:val="nil"/>
              <w:bottom w:val="single" w:sz="4" w:space="0" w:color="auto"/>
              <w:right w:val="single" w:sz="4" w:space="0" w:color="auto"/>
            </w:tcBorders>
            <w:hideMark/>
          </w:tcPr>
          <w:p w14:paraId="21769E9A" w14:textId="77777777" w:rsidR="00BD60FD" w:rsidRPr="00D9514F" w:rsidRDefault="00BD60FD" w:rsidP="004671ED">
            <w:pPr>
              <w:jc w:val="right"/>
              <w:rPr>
                <w:sz w:val="18"/>
                <w:szCs w:val="18"/>
              </w:rPr>
            </w:pPr>
            <w:r w:rsidRPr="00D9514F">
              <w:rPr>
                <w:sz w:val="18"/>
                <w:szCs w:val="18"/>
              </w:rPr>
              <w:t>27 650 491</w:t>
            </w:r>
          </w:p>
        </w:tc>
        <w:tc>
          <w:tcPr>
            <w:tcW w:w="1132" w:type="dxa"/>
            <w:tcBorders>
              <w:top w:val="single" w:sz="4" w:space="0" w:color="auto"/>
              <w:left w:val="nil"/>
              <w:bottom w:val="single" w:sz="4" w:space="0" w:color="auto"/>
              <w:right w:val="single" w:sz="4" w:space="0" w:color="auto"/>
            </w:tcBorders>
            <w:hideMark/>
          </w:tcPr>
          <w:p w14:paraId="5EAF3B35" w14:textId="77777777" w:rsidR="00BD60FD" w:rsidRPr="00D9514F" w:rsidRDefault="00BD60FD" w:rsidP="004671ED">
            <w:pPr>
              <w:jc w:val="right"/>
              <w:rPr>
                <w:sz w:val="18"/>
                <w:szCs w:val="18"/>
              </w:rPr>
            </w:pPr>
            <w:r w:rsidRPr="00D9514F">
              <w:rPr>
                <w:sz w:val="18"/>
                <w:szCs w:val="18"/>
              </w:rPr>
              <w:t>27 980 401</w:t>
            </w:r>
          </w:p>
        </w:tc>
        <w:tc>
          <w:tcPr>
            <w:tcW w:w="1132" w:type="dxa"/>
            <w:tcBorders>
              <w:top w:val="single" w:sz="4" w:space="0" w:color="auto"/>
              <w:left w:val="nil"/>
              <w:bottom w:val="single" w:sz="4" w:space="0" w:color="auto"/>
              <w:right w:val="single" w:sz="4" w:space="0" w:color="auto"/>
            </w:tcBorders>
            <w:hideMark/>
          </w:tcPr>
          <w:p w14:paraId="037F421D" w14:textId="77777777" w:rsidR="00BD60FD" w:rsidRPr="00D9514F" w:rsidRDefault="00BD60FD" w:rsidP="004671ED">
            <w:pPr>
              <w:jc w:val="right"/>
              <w:rPr>
                <w:sz w:val="18"/>
                <w:szCs w:val="18"/>
              </w:rPr>
            </w:pPr>
            <w:r w:rsidRPr="00D9514F">
              <w:rPr>
                <w:sz w:val="18"/>
                <w:szCs w:val="18"/>
              </w:rPr>
              <w:t>28 293 951</w:t>
            </w:r>
          </w:p>
        </w:tc>
      </w:tr>
      <w:tr w:rsidR="00BD60FD" w:rsidRPr="00D9514F" w14:paraId="318503C7"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F32404" w14:textId="77777777" w:rsidR="00BD60FD" w:rsidRPr="00D9514F" w:rsidRDefault="00BD60FD" w:rsidP="00332799">
            <w:pPr>
              <w:jc w:val="both"/>
              <w:rPr>
                <w:sz w:val="18"/>
                <w:lang w:eastAsia="lv-LV"/>
              </w:rPr>
            </w:pPr>
            <w:r w:rsidRPr="00D9514F">
              <w:rPr>
                <w:sz w:val="18"/>
                <w:lang w:eastAsia="lv-LV"/>
              </w:rPr>
              <w:t xml:space="preserve">Kopējie izdevumi, </w:t>
            </w:r>
            <w:proofErr w:type="spellStart"/>
            <w:r w:rsidRPr="00D9514F">
              <w:rPr>
                <w:i/>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D9D9D9"/>
            <w:hideMark/>
          </w:tcPr>
          <w:p w14:paraId="2FB9A3C4" w14:textId="77777777" w:rsidR="00BD60FD" w:rsidRPr="00D9514F" w:rsidRDefault="00BD60FD" w:rsidP="004671ED">
            <w:pPr>
              <w:jc w:val="right"/>
              <w:rPr>
                <w:sz w:val="18"/>
                <w:szCs w:val="18"/>
              </w:rPr>
            </w:pPr>
            <w:r w:rsidRPr="00D9514F">
              <w:rPr>
                <w:sz w:val="18"/>
                <w:szCs w:val="18"/>
              </w:rPr>
              <w:t>24 017 734</w:t>
            </w:r>
          </w:p>
        </w:tc>
        <w:tc>
          <w:tcPr>
            <w:tcW w:w="1132" w:type="dxa"/>
            <w:tcBorders>
              <w:top w:val="nil"/>
              <w:left w:val="nil"/>
              <w:bottom w:val="single" w:sz="4" w:space="0" w:color="auto"/>
              <w:right w:val="single" w:sz="4" w:space="0" w:color="auto"/>
            </w:tcBorders>
            <w:shd w:val="clear" w:color="auto" w:fill="D9D9D9"/>
            <w:hideMark/>
          </w:tcPr>
          <w:p w14:paraId="7FCC68C5" w14:textId="77777777" w:rsidR="00BD60FD" w:rsidRPr="00D9514F" w:rsidRDefault="00BD60FD" w:rsidP="004671ED">
            <w:pPr>
              <w:jc w:val="right"/>
              <w:rPr>
                <w:sz w:val="18"/>
                <w:szCs w:val="18"/>
              </w:rPr>
            </w:pPr>
            <w:r w:rsidRPr="00D9514F">
              <w:rPr>
                <w:sz w:val="18"/>
                <w:szCs w:val="18"/>
              </w:rPr>
              <w:t>26 279 989</w:t>
            </w:r>
          </w:p>
        </w:tc>
        <w:tc>
          <w:tcPr>
            <w:tcW w:w="1132" w:type="dxa"/>
            <w:tcBorders>
              <w:top w:val="nil"/>
              <w:left w:val="nil"/>
              <w:bottom w:val="single" w:sz="4" w:space="0" w:color="auto"/>
              <w:right w:val="single" w:sz="4" w:space="0" w:color="auto"/>
            </w:tcBorders>
            <w:shd w:val="clear" w:color="auto" w:fill="D9D9D9"/>
            <w:hideMark/>
          </w:tcPr>
          <w:p w14:paraId="5FDC5436" w14:textId="77777777" w:rsidR="00BD60FD" w:rsidRPr="00D9514F" w:rsidRDefault="00BD60FD" w:rsidP="004671ED">
            <w:pPr>
              <w:jc w:val="right"/>
              <w:rPr>
                <w:sz w:val="18"/>
                <w:szCs w:val="18"/>
              </w:rPr>
            </w:pPr>
            <w:r w:rsidRPr="00D9514F">
              <w:rPr>
                <w:sz w:val="18"/>
                <w:szCs w:val="18"/>
              </w:rPr>
              <w:t>27 650 491</w:t>
            </w:r>
          </w:p>
        </w:tc>
        <w:tc>
          <w:tcPr>
            <w:tcW w:w="1132" w:type="dxa"/>
            <w:tcBorders>
              <w:top w:val="nil"/>
              <w:left w:val="nil"/>
              <w:bottom w:val="single" w:sz="4" w:space="0" w:color="auto"/>
              <w:right w:val="single" w:sz="4" w:space="0" w:color="auto"/>
            </w:tcBorders>
            <w:shd w:val="clear" w:color="auto" w:fill="D9D9D9"/>
            <w:hideMark/>
          </w:tcPr>
          <w:p w14:paraId="22978531" w14:textId="77777777" w:rsidR="00BD60FD" w:rsidRPr="00D9514F" w:rsidRDefault="00BD60FD" w:rsidP="004671ED">
            <w:pPr>
              <w:jc w:val="right"/>
              <w:rPr>
                <w:sz w:val="18"/>
                <w:szCs w:val="18"/>
              </w:rPr>
            </w:pPr>
            <w:r w:rsidRPr="00D9514F">
              <w:rPr>
                <w:sz w:val="18"/>
                <w:szCs w:val="18"/>
              </w:rPr>
              <w:t>27 980 401</w:t>
            </w:r>
          </w:p>
        </w:tc>
        <w:tc>
          <w:tcPr>
            <w:tcW w:w="1132" w:type="dxa"/>
            <w:tcBorders>
              <w:top w:val="nil"/>
              <w:left w:val="nil"/>
              <w:bottom w:val="single" w:sz="4" w:space="0" w:color="auto"/>
              <w:right w:val="single" w:sz="4" w:space="0" w:color="auto"/>
            </w:tcBorders>
            <w:shd w:val="clear" w:color="auto" w:fill="D9D9D9"/>
            <w:hideMark/>
          </w:tcPr>
          <w:p w14:paraId="29DD8005" w14:textId="77777777" w:rsidR="00BD60FD" w:rsidRPr="00D9514F" w:rsidRDefault="00BD60FD" w:rsidP="004671ED">
            <w:pPr>
              <w:jc w:val="right"/>
              <w:rPr>
                <w:sz w:val="18"/>
                <w:szCs w:val="18"/>
              </w:rPr>
            </w:pPr>
            <w:r w:rsidRPr="00D9514F">
              <w:rPr>
                <w:sz w:val="18"/>
                <w:szCs w:val="18"/>
              </w:rPr>
              <w:t>28 293 951</w:t>
            </w:r>
          </w:p>
        </w:tc>
      </w:tr>
      <w:tr w:rsidR="00BD60FD" w:rsidRPr="00D9514F" w14:paraId="1AE4E2B8"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6EEB977" w14:textId="77777777" w:rsidR="00BD60FD" w:rsidRPr="00D9514F" w:rsidRDefault="00BD60FD" w:rsidP="00332799">
            <w:pPr>
              <w:jc w:val="both"/>
              <w:rPr>
                <w:sz w:val="18"/>
                <w:szCs w:val="18"/>
                <w:lang w:eastAsia="lv-LV"/>
              </w:rPr>
            </w:pPr>
            <w:r w:rsidRPr="00D9514F">
              <w:rPr>
                <w:sz w:val="18"/>
                <w:szCs w:val="18"/>
                <w:lang w:eastAsia="lv-LV"/>
              </w:rPr>
              <w:t xml:space="preserve">Kopējo izdevumu izmaiņas, </w:t>
            </w:r>
            <w:proofErr w:type="spellStart"/>
            <w:r w:rsidRPr="00D9514F">
              <w:rPr>
                <w:i/>
                <w:sz w:val="18"/>
                <w:szCs w:val="18"/>
                <w:lang w:eastAsia="lv-LV"/>
              </w:rPr>
              <w:t>euro</w:t>
            </w:r>
            <w:proofErr w:type="spellEnd"/>
            <w:r w:rsidRPr="00D9514F">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1F4DF1B5"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0C3E80AD" w14:textId="77777777" w:rsidR="00BD60FD" w:rsidRPr="00D9514F" w:rsidRDefault="00BD60FD" w:rsidP="004671ED">
            <w:pPr>
              <w:jc w:val="right"/>
              <w:rPr>
                <w:sz w:val="18"/>
                <w:szCs w:val="18"/>
              </w:rPr>
            </w:pPr>
            <w:r w:rsidRPr="00D9514F">
              <w:rPr>
                <w:sz w:val="18"/>
                <w:szCs w:val="18"/>
              </w:rPr>
              <w:t>2 262 255</w:t>
            </w:r>
          </w:p>
        </w:tc>
        <w:tc>
          <w:tcPr>
            <w:tcW w:w="1132" w:type="dxa"/>
            <w:tcBorders>
              <w:top w:val="nil"/>
              <w:left w:val="nil"/>
              <w:bottom w:val="single" w:sz="4" w:space="0" w:color="auto"/>
              <w:right w:val="single" w:sz="4" w:space="0" w:color="auto"/>
            </w:tcBorders>
            <w:hideMark/>
          </w:tcPr>
          <w:p w14:paraId="54DB311B" w14:textId="77777777" w:rsidR="00BD60FD" w:rsidRPr="00D9514F" w:rsidRDefault="00BD60FD" w:rsidP="004671ED">
            <w:pPr>
              <w:jc w:val="right"/>
              <w:rPr>
                <w:sz w:val="18"/>
                <w:szCs w:val="18"/>
              </w:rPr>
            </w:pPr>
            <w:r w:rsidRPr="00D9514F">
              <w:rPr>
                <w:sz w:val="18"/>
                <w:szCs w:val="18"/>
              </w:rPr>
              <w:t>1 370 502</w:t>
            </w:r>
          </w:p>
        </w:tc>
        <w:tc>
          <w:tcPr>
            <w:tcW w:w="1132" w:type="dxa"/>
            <w:tcBorders>
              <w:top w:val="nil"/>
              <w:left w:val="nil"/>
              <w:bottom w:val="single" w:sz="4" w:space="0" w:color="auto"/>
              <w:right w:val="single" w:sz="4" w:space="0" w:color="auto"/>
            </w:tcBorders>
            <w:hideMark/>
          </w:tcPr>
          <w:p w14:paraId="77F7C4DA" w14:textId="77777777" w:rsidR="00BD60FD" w:rsidRPr="00D9514F" w:rsidRDefault="00BD60FD" w:rsidP="004671ED">
            <w:pPr>
              <w:jc w:val="right"/>
              <w:rPr>
                <w:sz w:val="18"/>
                <w:szCs w:val="18"/>
              </w:rPr>
            </w:pPr>
            <w:r w:rsidRPr="00D9514F">
              <w:rPr>
                <w:sz w:val="18"/>
                <w:szCs w:val="18"/>
              </w:rPr>
              <w:t>329 910</w:t>
            </w:r>
          </w:p>
        </w:tc>
        <w:tc>
          <w:tcPr>
            <w:tcW w:w="1132" w:type="dxa"/>
            <w:tcBorders>
              <w:top w:val="nil"/>
              <w:left w:val="nil"/>
              <w:bottom w:val="single" w:sz="4" w:space="0" w:color="auto"/>
              <w:right w:val="single" w:sz="4" w:space="0" w:color="auto"/>
            </w:tcBorders>
            <w:hideMark/>
          </w:tcPr>
          <w:p w14:paraId="7747DC8C" w14:textId="77777777" w:rsidR="00BD60FD" w:rsidRPr="00D9514F" w:rsidRDefault="00BD60FD" w:rsidP="004671ED">
            <w:pPr>
              <w:jc w:val="right"/>
              <w:rPr>
                <w:sz w:val="18"/>
                <w:szCs w:val="18"/>
              </w:rPr>
            </w:pPr>
            <w:r w:rsidRPr="00D9514F">
              <w:rPr>
                <w:sz w:val="18"/>
                <w:szCs w:val="18"/>
              </w:rPr>
              <w:t>313 550</w:t>
            </w:r>
          </w:p>
        </w:tc>
      </w:tr>
      <w:tr w:rsidR="00BD60FD" w:rsidRPr="00D9514F" w14:paraId="438CA455"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9DA6A0F" w14:textId="77777777" w:rsidR="00BD60FD" w:rsidRPr="00D9514F" w:rsidRDefault="00BD60FD" w:rsidP="00332799">
            <w:pPr>
              <w:jc w:val="both"/>
              <w:rPr>
                <w:sz w:val="18"/>
              </w:rPr>
            </w:pPr>
            <w:r w:rsidRPr="00D9514F">
              <w:rPr>
                <w:sz w:val="18"/>
                <w:lang w:eastAsia="lv-LV"/>
              </w:rPr>
              <w:t>Kopējie izdevumi</w:t>
            </w:r>
            <w:r w:rsidRPr="00D9514F">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2B23AAA6"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12567D0C" w14:textId="77777777" w:rsidR="00BD60FD" w:rsidRPr="00D9514F" w:rsidRDefault="00BD60FD" w:rsidP="004671ED">
            <w:pPr>
              <w:jc w:val="right"/>
              <w:rPr>
                <w:sz w:val="18"/>
                <w:szCs w:val="18"/>
              </w:rPr>
            </w:pPr>
            <w:r w:rsidRPr="00D9514F">
              <w:rPr>
                <w:sz w:val="18"/>
                <w:szCs w:val="18"/>
              </w:rPr>
              <w:t>9,4</w:t>
            </w:r>
          </w:p>
        </w:tc>
        <w:tc>
          <w:tcPr>
            <w:tcW w:w="1132" w:type="dxa"/>
            <w:tcBorders>
              <w:top w:val="nil"/>
              <w:left w:val="nil"/>
              <w:bottom w:val="single" w:sz="4" w:space="0" w:color="auto"/>
              <w:right w:val="single" w:sz="4" w:space="0" w:color="auto"/>
            </w:tcBorders>
            <w:hideMark/>
          </w:tcPr>
          <w:p w14:paraId="1B07E790" w14:textId="77777777" w:rsidR="00BD60FD" w:rsidRPr="00D9514F" w:rsidRDefault="00BD60FD" w:rsidP="004671ED">
            <w:pPr>
              <w:jc w:val="right"/>
              <w:rPr>
                <w:sz w:val="18"/>
                <w:szCs w:val="18"/>
              </w:rPr>
            </w:pPr>
            <w:r w:rsidRPr="00D9514F">
              <w:rPr>
                <w:sz w:val="18"/>
                <w:szCs w:val="18"/>
              </w:rPr>
              <w:t>5,2</w:t>
            </w:r>
          </w:p>
        </w:tc>
        <w:tc>
          <w:tcPr>
            <w:tcW w:w="1132" w:type="dxa"/>
            <w:tcBorders>
              <w:top w:val="nil"/>
              <w:left w:val="nil"/>
              <w:bottom w:val="single" w:sz="4" w:space="0" w:color="auto"/>
              <w:right w:val="single" w:sz="4" w:space="0" w:color="auto"/>
            </w:tcBorders>
            <w:hideMark/>
          </w:tcPr>
          <w:p w14:paraId="194B4D9E" w14:textId="77777777" w:rsidR="00BD60FD" w:rsidRPr="00D9514F" w:rsidRDefault="00BD60FD" w:rsidP="004671ED">
            <w:pPr>
              <w:jc w:val="right"/>
              <w:rPr>
                <w:sz w:val="18"/>
                <w:szCs w:val="18"/>
              </w:rPr>
            </w:pPr>
            <w:r w:rsidRPr="00D9514F">
              <w:rPr>
                <w:sz w:val="18"/>
                <w:szCs w:val="18"/>
              </w:rPr>
              <w:t>1,2</w:t>
            </w:r>
          </w:p>
        </w:tc>
        <w:tc>
          <w:tcPr>
            <w:tcW w:w="1132" w:type="dxa"/>
            <w:tcBorders>
              <w:top w:val="nil"/>
              <w:left w:val="nil"/>
              <w:bottom w:val="single" w:sz="4" w:space="0" w:color="auto"/>
              <w:right w:val="single" w:sz="4" w:space="0" w:color="auto"/>
            </w:tcBorders>
            <w:hideMark/>
          </w:tcPr>
          <w:p w14:paraId="78ED52C1" w14:textId="77777777" w:rsidR="00BD60FD" w:rsidRPr="00D9514F" w:rsidRDefault="00BD60FD" w:rsidP="004671ED">
            <w:pPr>
              <w:jc w:val="right"/>
              <w:rPr>
                <w:sz w:val="18"/>
                <w:szCs w:val="18"/>
              </w:rPr>
            </w:pPr>
            <w:r w:rsidRPr="00D9514F">
              <w:rPr>
                <w:sz w:val="18"/>
                <w:szCs w:val="18"/>
              </w:rPr>
              <w:t>1,1</w:t>
            </w:r>
          </w:p>
        </w:tc>
      </w:tr>
      <w:tr w:rsidR="00BD60FD" w:rsidRPr="00D9514F" w14:paraId="00337DC2"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14:paraId="05893237" w14:textId="77777777" w:rsidR="00BD60FD" w:rsidRPr="00D9514F" w:rsidRDefault="00BD60FD" w:rsidP="00332799">
            <w:pPr>
              <w:jc w:val="both"/>
              <w:rPr>
                <w:sz w:val="18"/>
                <w:szCs w:val="18"/>
                <w:lang w:eastAsia="lv-LV"/>
              </w:rPr>
            </w:pPr>
            <w:r w:rsidRPr="00D9514F">
              <w:rPr>
                <w:sz w:val="18"/>
                <w:szCs w:val="18"/>
              </w:rPr>
              <w:t xml:space="preserve">Atlīdzība, </w:t>
            </w:r>
            <w:proofErr w:type="spellStart"/>
            <w:r w:rsidRPr="00D9514F">
              <w:rPr>
                <w:i/>
                <w:sz w:val="18"/>
                <w:szCs w:val="18"/>
              </w:rPr>
              <w:t>euro</w:t>
            </w:r>
            <w:proofErr w:type="spellEnd"/>
          </w:p>
        </w:tc>
        <w:tc>
          <w:tcPr>
            <w:tcW w:w="1131" w:type="dxa"/>
            <w:tcBorders>
              <w:top w:val="nil"/>
              <w:left w:val="single" w:sz="4" w:space="0" w:color="auto"/>
              <w:bottom w:val="single" w:sz="4" w:space="0" w:color="auto"/>
              <w:right w:val="single" w:sz="4" w:space="0" w:color="auto"/>
            </w:tcBorders>
            <w:hideMark/>
          </w:tcPr>
          <w:p w14:paraId="7B581994" w14:textId="77777777" w:rsidR="00BD60FD" w:rsidRPr="00D9514F" w:rsidRDefault="00BD60FD" w:rsidP="004671ED">
            <w:pPr>
              <w:jc w:val="right"/>
              <w:rPr>
                <w:sz w:val="18"/>
                <w:szCs w:val="18"/>
              </w:rPr>
            </w:pPr>
            <w:r w:rsidRPr="00D9514F">
              <w:rPr>
                <w:sz w:val="18"/>
                <w:szCs w:val="18"/>
              </w:rPr>
              <w:t>15 453 995</w:t>
            </w:r>
          </w:p>
        </w:tc>
        <w:tc>
          <w:tcPr>
            <w:tcW w:w="1132" w:type="dxa"/>
            <w:tcBorders>
              <w:top w:val="nil"/>
              <w:left w:val="nil"/>
              <w:bottom w:val="single" w:sz="4" w:space="0" w:color="auto"/>
              <w:right w:val="single" w:sz="4" w:space="0" w:color="auto"/>
            </w:tcBorders>
            <w:hideMark/>
          </w:tcPr>
          <w:p w14:paraId="7DDA4C68" w14:textId="77777777" w:rsidR="00BD60FD" w:rsidRPr="00D9514F" w:rsidRDefault="00BD60FD" w:rsidP="004671ED">
            <w:pPr>
              <w:jc w:val="right"/>
              <w:rPr>
                <w:sz w:val="18"/>
                <w:szCs w:val="18"/>
              </w:rPr>
            </w:pPr>
            <w:r w:rsidRPr="00D9514F">
              <w:rPr>
                <w:sz w:val="18"/>
                <w:szCs w:val="18"/>
              </w:rPr>
              <w:t>18 701 289</w:t>
            </w:r>
          </w:p>
        </w:tc>
        <w:tc>
          <w:tcPr>
            <w:tcW w:w="1132" w:type="dxa"/>
            <w:tcBorders>
              <w:top w:val="nil"/>
              <w:left w:val="nil"/>
              <w:bottom w:val="single" w:sz="4" w:space="0" w:color="auto"/>
              <w:right w:val="single" w:sz="4" w:space="0" w:color="auto"/>
            </w:tcBorders>
            <w:hideMark/>
          </w:tcPr>
          <w:p w14:paraId="3AB2258C" w14:textId="77777777" w:rsidR="00BD60FD" w:rsidRPr="00D9514F" w:rsidRDefault="00BD60FD" w:rsidP="004671ED">
            <w:pPr>
              <w:jc w:val="right"/>
              <w:rPr>
                <w:sz w:val="18"/>
                <w:szCs w:val="18"/>
              </w:rPr>
            </w:pPr>
            <w:r w:rsidRPr="00D9514F">
              <w:rPr>
                <w:sz w:val="18"/>
                <w:szCs w:val="18"/>
              </w:rPr>
              <w:t>19 450 631</w:t>
            </w:r>
          </w:p>
        </w:tc>
        <w:tc>
          <w:tcPr>
            <w:tcW w:w="1132" w:type="dxa"/>
            <w:tcBorders>
              <w:top w:val="nil"/>
              <w:left w:val="nil"/>
              <w:bottom w:val="single" w:sz="4" w:space="0" w:color="auto"/>
              <w:right w:val="single" w:sz="4" w:space="0" w:color="auto"/>
            </w:tcBorders>
            <w:hideMark/>
          </w:tcPr>
          <w:p w14:paraId="5F5737C3" w14:textId="77777777" w:rsidR="00BD60FD" w:rsidRPr="00D9514F" w:rsidRDefault="00BD60FD" w:rsidP="004671ED">
            <w:pPr>
              <w:jc w:val="right"/>
              <w:rPr>
                <w:sz w:val="18"/>
                <w:szCs w:val="18"/>
              </w:rPr>
            </w:pPr>
            <w:r w:rsidRPr="00D9514F">
              <w:rPr>
                <w:sz w:val="18"/>
                <w:szCs w:val="18"/>
              </w:rPr>
              <w:t>19 467 586</w:t>
            </w:r>
          </w:p>
        </w:tc>
        <w:tc>
          <w:tcPr>
            <w:tcW w:w="1132" w:type="dxa"/>
            <w:tcBorders>
              <w:top w:val="nil"/>
              <w:left w:val="nil"/>
              <w:bottom w:val="single" w:sz="4" w:space="0" w:color="auto"/>
              <w:right w:val="single" w:sz="4" w:space="0" w:color="auto"/>
            </w:tcBorders>
            <w:hideMark/>
          </w:tcPr>
          <w:p w14:paraId="30030DC1" w14:textId="77777777" w:rsidR="00BD60FD" w:rsidRPr="00D9514F" w:rsidRDefault="00BD60FD" w:rsidP="004671ED">
            <w:pPr>
              <w:jc w:val="right"/>
              <w:rPr>
                <w:sz w:val="18"/>
                <w:szCs w:val="18"/>
              </w:rPr>
            </w:pPr>
            <w:r w:rsidRPr="00D9514F">
              <w:rPr>
                <w:sz w:val="18"/>
                <w:szCs w:val="18"/>
              </w:rPr>
              <w:t>19 467 586</w:t>
            </w:r>
          </w:p>
        </w:tc>
      </w:tr>
      <w:tr w:rsidR="00BD60FD" w:rsidRPr="00D9514F" w14:paraId="06440565"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26C2A62" w14:textId="77777777" w:rsidR="00BD60FD" w:rsidRPr="00D9514F" w:rsidRDefault="00BD60FD" w:rsidP="00332799">
            <w:pPr>
              <w:jc w:val="both"/>
              <w:rPr>
                <w:i/>
                <w:sz w:val="18"/>
                <w:szCs w:val="18"/>
              </w:rPr>
            </w:pPr>
            <w:r w:rsidRPr="00D9514F">
              <w:rPr>
                <w:sz w:val="18"/>
                <w:lang w:eastAsia="lv-LV"/>
              </w:rPr>
              <w:t xml:space="preserve">Finansiālā bilance, </w:t>
            </w:r>
            <w:proofErr w:type="spellStart"/>
            <w:r w:rsidRPr="00D9514F">
              <w:rPr>
                <w:i/>
                <w:sz w:val="18"/>
                <w:szCs w:val="18"/>
                <w:lang w:eastAsia="lv-LV"/>
              </w:rPr>
              <w:t>euro</w:t>
            </w:r>
            <w:proofErr w:type="spellEnd"/>
          </w:p>
        </w:tc>
        <w:tc>
          <w:tcPr>
            <w:tcW w:w="1131" w:type="dxa"/>
            <w:tcBorders>
              <w:top w:val="nil"/>
              <w:left w:val="single" w:sz="4" w:space="0" w:color="auto"/>
              <w:bottom w:val="single" w:sz="4" w:space="0" w:color="auto"/>
              <w:right w:val="single" w:sz="4" w:space="0" w:color="auto"/>
            </w:tcBorders>
            <w:hideMark/>
          </w:tcPr>
          <w:p w14:paraId="1AA2C035" w14:textId="77777777" w:rsidR="00BD60FD" w:rsidRPr="00D9514F" w:rsidRDefault="00BD60FD" w:rsidP="004671ED">
            <w:pPr>
              <w:jc w:val="right"/>
              <w:rPr>
                <w:sz w:val="18"/>
                <w:szCs w:val="18"/>
              </w:rPr>
            </w:pPr>
            <w:r w:rsidRPr="00D9514F">
              <w:rPr>
                <w:sz w:val="18"/>
                <w:szCs w:val="18"/>
              </w:rPr>
              <w:t>-126 195</w:t>
            </w:r>
          </w:p>
        </w:tc>
        <w:tc>
          <w:tcPr>
            <w:tcW w:w="1132" w:type="dxa"/>
            <w:tcBorders>
              <w:top w:val="nil"/>
              <w:left w:val="nil"/>
              <w:bottom w:val="single" w:sz="4" w:space="0" w:color="auto"/>
              <w:right w:val="single" w:sz="4" w:space="0" w:color="auto"/>
            </w:tcBorders>
            <w:hideMark/>
          </w:tcPr>
          <w:p w14:paraId="70B46181"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530D912A"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4A86E979" w14:textId="77777777" w:rsidR="00BD60FD" w:rsidRPr="00D9514F" w:rsidRDefault="00BD60FD" w:rsidP="004671ED">
            <w:pPr>
              <w:jc w:val="center"/>
              <w:rPr>
                <w:sz w:val="18"/>
                <w:szCs w:val="18"/>
              </w:rPr>
            </w:pPr>
            <w:r w:rsidRPr="00D9514F">
              <w:rPr>
                <w:sz w:val="18"/>
                <w:szCs w:val="18"/>
              </w:rPr>
              <w:t xml:space="preserve">- </w:t>
            </w:r>
          </w:p>
        </w:tc>
        <w:tc>
          <w:tcPr>
            <w:tcW w:w="1132" w:type="dxa"/>
            <w:tcBorders>
              <w:top w:val="nil"/>
              <w:left w:val="nil"/>
              <w:bottom w:val="single" w:sz="4" w:space="0" w:color="auto"/>
              <w:right w:val="single" w:sz="4" w:space="0" w:color="auto"/>
            </w:tcBorders>
            <w:hideMark/>
          </w:tcPr>
          <w:p w14:paraId="34B7B268" w14:textId="77777777" w:rsidR="00BD60FD" w:rsidRPr="00D9514F" w:rsidRDefault="00BD60FD" w:rsidP="004671ED">
            <w:pPr>
              <w:jc w:val="center"/>
              <w:rPr>
                <w:sz w:val="18"/>
                <w:szCs w:val="18"/>
              </w:rPr>
            </w:pPr>
            <w:r w:rsidRPr="00D9514F">
              <w:rPr>
                <w:sz w:val="18"/>
                <w:szCs w:val="18"/>
              </w:rPr>
              <w:t xml:space="preserve">- </w:t>
            </w:r>
          </w:p>
        </w:tc>
      </w:tr>
      <w:tr w:rsidR="00BD60FD" w:rsidRPr="00D9514F" w14:paraId="07531EC9" w14:textId="77777777" w:rsidTr="004671ED">
        <w:trPr>
          <w:trHeight w:val="131"/>
          <w:jc w:val="center"/>
        </w:trPr>
        <w:tc>
          <w:tcPr>
            <w:tcW w:w="3378" w:type="dxa"/>
            <w:tcBorders>
              <w:top w:val="single" w:sz="4" w:space="0" w:color="000000"/>
              <w:left w:val="single" w:sz="4" w:space="0" w:color="000000"/>
              <w:bottom w:val="single" w:sz="4" w:space="0" w:color="000000"/>
              <w:right w:val="single" w:sz="4" w:space="0" w:color="000000"/>
            </w:tcBorders>
            <w:hideMark/>
          </w:tcPr>
          <w:p w14:paraId="7A8F9D59" w14:textId="77777777" w:rsidR="00BD60FD" w:rsidRPr="00D9514F" w:rsidRDefault="00BD60FD" w:rsidP="00332799">
            <w:pPr>
              <w:jc w:val="both"/>
              <w:rPr>
                <w:sz w:val="18"/>
                <w:szCs w:val="18"/>
              </w:rPr>
            </w:pPr>
            <w:r w:rsidRPr="00D9514F">
              <w:rPr>
                <w:sz w:val="18"/>
                <w:szCs w:val="18"/>
              </w:rPr>
              <w:lastRenderedPageBreak/>
              <w:t>Naudas līdzekļi</w:t>
            </w:r>
          </w:p>
        </w:tc>
        <w:tc>
          <w:tcPr>
            <w:tcW w:w="1131" w:type="dxa"/>
            <w:tcBorders>
              <w:top w:val="nil"/>
              <w:left w:val="single" w:sz="4" w:space="0" w:color="auto"/>
              <w:bottom w:val="single" w:sz="4" w:space="0" w:color="auto"/>
              <w:right w:val="single" w:sz="4" w:space="0" w:color="auto"/>
            </w:tcBorders>
            <w:hideMark/>
          </w:tcPr>
          <w:p w14:paraId="72945F3B" w14:textId="77777777" w:rsidR="00BD60FD" w:rsidRPr="00D9514F" w:rsidRDefault="00BD60FD" w:rsidP="004671ED">
            <w:pPr>
              <w:jc w:val="right"/>
              <w:rPr>
                <w:sz w:val="18"/>
                <w:szCs w:val="18"/>
              </w:rPr>
            </w:pPr>
            <w:r w:rsidRPr="00D9514F">
              <w:rPr>
                <w:sz w:val="18"/>
                <w:szCs w:val="18"/>
              </w:rPr>
              <w:t>126 195</w:t>
            </w:r>
          </w:p>
        </w:tc>
        <w:tc>
          <w:tcPr>
            <w:tcW w:w="1132" w:type="dxa"/>
            <w:tcBorders>
              <w:top w:val="nil"/>
              <w:left w:val="nil"/>
              <w:bottom w:val="single" w:sz="4" w:space="0" w:color="auto"/>
              <w:right w:val="single" w:sz="4" w:space="0" w:color="auto"/>
            </w:tcBorders>
            <w:hideMark/>
          </w:tcPr>
          <w:p w14:paraId="41165D09"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11FBECD4"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08B92A3B" w14:textId="77777777" w:rsidR="00BD60FD" w:rsidRPr="00D9514F" w:rsidRDefault="00BD60FD" w:rsidP="004671ED">
            <w:pPr>
              <w:jc w:val="center"/>
              <w:rPr>
                <w:sz w:val="18"/>
                <w:szCs w:val="18"/>
              </w:rPr>
            </w:pPr>
            <w:r w:rsidRPr="00D9514F">
              <w:rPr>
                <w:sz w:val="18"/>
                <w:szCs w:val="18"/>
              </w:rPr>
              <w:t xml:space="preserve">- </w:t>
            </w:r>
          </w:p>
        </w:tc>
        <w:tc>
          <w:tcPr>
            <w:tcW w:w="1132" w:type="dxa"/>
            <w:tcBorders>
              <w:top w:val="nil"/>
              <w:left w:val="nil"/>
              <w:bottom w:val="single" w:sz="4" w:space="0" w:color="auto"/>
              <w:right w:val="single" w:sz="4" w:space="0" w:color="auto"/>
            </w:tcBorders>
            <w:hideMark/>
          </w:tcPr>
          <w:p w14:paraId="4295C92A" w14:textId="77777777" w:rsidR="00BD60FD" w:rsidRPr="00D9514F" w:rsidRDefault="00BD60FD" w:rsidP="004671ED">
            <w:pPr>
              <w:jc w:val="center"/>
              <w:rPr>
                <w:sz w:val="18"/>
                <w:szCs w:val="18"/>
              </w:rPr>
            </w:pPr>
            <w:r w:rsidRPr="00D9514F">
              <w:rPr>
                <w:sz w:val="18"/>
                <w:szCs w:val="18"/>
              </w:rPr>
              <w:t xml:space="preserve">- </w:t>
            </w:r>
          </w:p>
        </w:tc>
      </w:tr>
      <w:tr w:rsidR="00BD60FD" w:rsidRPr="00D9514F" w14:paraId="65015937" w14:textId="77777777" w:rsidTr="004671ED">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1AD0C649" w14:textId="77777777" w:rsidR="00BD60FD" w:rsidRPr="00D9514F" w:rsidRDefault="00BD60FD" w:rsidP="00332799">
            <w:pPr>
              <w:jc w:val="both"/>
              <w:rPr>
                <w:sz w:val="18"/>
                <w:szCs w:val="18"/>
              </w:rPr>
            </w:pPr>
            <w:r w:rsidRPr="00D9514F">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56539A03" w14:textId="77777777" w:rsidR="00BD60FD" w:rsidRPr="00D9514F" w:rsidRDefault="00BD60FD" w:rsidP="004671ED">
            <w:pPr>
              <w:jc w:val="right"/>
              <w:rPr>
                <w:sz w:val="18"/>
                <w:szCs w:val="18"/>
              </w:rPr>
            </w:pPr>
            <w:r w:rsidRPr="00D9514F">
              <w:rPr>
                <w:sz w:val="18"/>
                <w:szCs w:val="18"/>
              </w:rPr>
              <w:t>126 195</w:t>
            </w:r>
          </w:p>
        </w:tc>
        <w:tc>
          <w:tcPr>
            <w:tcW w:w="1132" w:type="dxa"/>
            <w:tcBorders>
              <w:top w:val="nil"/>
              <w:left w:val="nil"/>
              <w:bottom w:val="single" w:sz="4" w:space="0" w:color="auto"/>
              <w:right w:val="single" w:sz="4" w:space="0" w:color="auto"/>
            </w:tcBorders>
            <w:hideMark/>
          </w:tcPr>
          <w:p w14:paraId="60484778"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4FEAB364"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79F0D346" w14:textId="77777777" w:rsidR="00BD60FD" w:rsidRPr="00D9514F" w:rsidRDefault="00BD60FD" w:rsidP="004671ED">
            <w:pPr>
              <w:jc w:val="center"/>
              <w:rPr>
                <w:sz w:val="18"/>
                <w:szCs w:val="18"/>
              </w:rPr>
            </w:pPr>
            <w:r w:rsidRPr="00D9514F">
              <w:rPr>
                <w:sz w:val="18"/>
                <w:szCs w:val="18"/>
              </w:rPr>
              <w:t xml:space="preserve">- </w:t>
            </w:r>
          </w:p>
        </w:tc>
        <w:tc>
          <w:tcPr>
            <w:tcW w:w="1132" w:type="dxa"/>
            <w:tcBorders>
              <w:top w:val="nil"/>
              <w:left w:val="nil"/>
              <w:bottom w:val="single" w:sz="4" w:space="0" w:color="auto"/>
              <w:right w:val="single" w:sz="4" w:space="0" w:color="auto"/>
            </w:tcBorders>
            <w:hideMark/>
          </w:tcPr>
          <w:p w14:paraId="26E61D5E" w14:textId="77777777" w:rsidR="00BD60FD" w:rsidRPr="00D9514F" w:rsidRDefault="00BD60FD" w:rsidP="004671ED">
            <w:pPr>
              <w:jc w:val="center"/>
              <w:rPr>
                <w:sz w:val="18"/>
                <w:szCs w:val="18"/>
              </w:rPr>
            </w:pPr>
            <w:r w:rsidRPr="00D9514F">
              <w:rPr>
                <w:sz w:val="18"/>
                <w:szCs w:val="18"/>
              </w:rPr>
              <w:t xml:space="preserve">- </w:t>
            </w:r>
          </w:p>
        </w:tc>
      </w:tr>
      <w:tr w:rsidR="00BD60FD" w:rsidRPr="00D9514F" w14:paraId="4F8F9D48" w14:textId="77777777" w:rsidTr="004671ED">
        <w:trPr>
          <w:trHeight w:val="219"/>
          <w:jc w:val="center"/>
        </w:trPr>
        <w:tc>
          <w:tcPr>
            <w:tcW w:w="3378" w:type="dxa"/>
            <w:tcBorders>
              <w:top w:val="single" w:sz="4" w:space="0" w:color="000000"/>
              <w:left w:val="single" w:sz="4" w:space="0" w:color="000000"/>
              <w:bottom w:val="single" w:sz="4" w:space="0" w:color="000000"/>
              <w:right w:val="single" w:sz="4" w:space="0" w:color="000000"/>
            </w:tcBorders>
            <w:hideMark/>
          </w:tcPr>
          <w:p w14:paraId="7FC88A6A" w14:textId="77777777" w:rsidR="00BD60FD" w:rsidRPr="00D9514F" w:rsidRDefault="00BD60FD" w:rsidP="00332799">
            <w:pPr>
              <w:jc w:val="both"/>
              <w:rPr>
                <w:sz w:val="18"/>
                <w:szCs w:val="18"/>
                <w:lang w:eastAsia="lv-LV"/>
              </w:rPr>
            </w:pPr>
            <w:r w:rsidRPr="00D9514F">
              <w:rPr>
                <w:sz w:val="18"/>
                <w:szCs w:val="18"/>
              </w:rPr>
              <w:t>Vidējais amata vietu skaits gadā</w:t>
            </w:r>
          </w:p>
        </w:tc>
        <w:tc>
          <w:tcPr>
            <w:tcW w:w="1131" w:type="dxa"/>
            <w:tcBorders>
              <w:top w:val="nil"/>
              <w:left w:val="single" w:sz="4" w:space="0" w:color="auto"/>
              <w:bottom w:val="single" w:sz="4" w:space="0" w:color="auto"/>
              <w:right w:val="single" w:sz="4" w:space="0" w:color="auto"/>
            </w:tcBorders>
            <w:hideMark/>
          </w:tcPr>
          <w:p w14:paraId="4B72F2E0" w14:textId="77777777" w:rsidR="00BD60FD" w:rsidRPr="00D9514F" w:rsidRDefault="00BD60FD" w:rsidP="004671ED">
            <w:pPr>
              <w:jc w:val="right"/>
              <w:rPr>
                <w:sz w:val="18"/>
                <w:szCs w:val="18"/>
              </w:rPr>
            </w:pPr>
            <w:r w:rsidRPr="00D9514F">
              <w:rPr>
                <w:sz w:val="18"/>
                <w:szCs w:val="18"/>
              </w:rPr>
              <w:t>915</w:t>
            </w:r>
          </w:p>
        </w:tc>
        <w:tc>
          <w:tcPr>
            <w:tcW w:w="1132" w:type="dxa"/>
            <w:tcBorders>
              <w:top w:val="nil"/>
              <w:left w:val="nil"/>
              <w:bottom w:val="single" w:sz="4" w:space="0" w:color="auto"/>
              <w:right w:val="single" w:sz="4" w:space="0" w:color="auto"/>
            </w:tcBorders>
            <w:hideMark/>
          </w:tcPr>
          <w:p w14:paraId="13DC6AA6" w14:textId="77777777" w:rsidR="00BD60FD" w:rsidRPr="00D9514F" w:rsidRDefault="00BD60FD" w:rsidP="004671ED">
            <w:pPr>
              <w:jc w:val="right"/>
              <w:rPr>
                <w:sz w:val="18"/>
                <w:szCs w:val="18"/>
              </w:rPr>
            </w:pPr>
            <w:r w:rsidRPr="00D9514F">
              <w:rPr>
                <w:sz w:val="18"/>
                <w:szCs w:val="18"/>
              </w:rPr>
              <w:t>963</w:t>
            </w:r>
          </w:p>
        </w:tc>
        <w:tc>
          <w:tcPr>
            <w:tcW w:w="1132" w:type="dxa"/>
            <w:tcBorders>
              <w:top w:val="nil"/>
              <w:left w:val="nil"/>
              <w:bottom w:val="single" w:sz="4" w:space="0" w:color="auto"/>
              <w:right w:val="single" w:sz="4" w:space="0" w:color="auto"/>
            </w:tcBorders>
            <w:hideMark/>
          </w:tcPr>
          <w:p w14:paraId="09F40BAB" w14:textId="77777777" w:rsidR="00BD60FD" w:rsidRPr="00D9514F" w:rsidRDefault="00BD60FD" w:rsidP="004671ED">
            <w:pPr>
              <w:jc w:val="right"/>
              <w:rPr>
                <w:sz w:val="18"/>
                <w:szCs w:val="18"/>
                <w:vertAlign w:val="superscript"/>
              </w:rPr>
            </w:pPr>
            <w:r w:rsidRPr="00D9514F">
              <w:rPr>
                <w:sz w:val="18"/>
                <w:szCs w:val="18"/>
              </w:rPr>
              <w:t>954</w:t>
            </w:r>
            <w:r w:rsidRPr="00D9514F">
              <w:rPr>
                <w:sz w:val="18"/>
                <w:szCs w:val="18"/>
                <w:vertAlign w:val="superscript"/>
              </w:rPr>
              <w:t>1</w:t>
            </w:r>
          </w:p>
        </w:tc>
        <w:tc>
          <w:tcPr>
            <w:tcW w:w="1132" w:type="dxa"/>
            <w:tcBorders>
              <w:top w:val="nil"/>
              <w:left w:val="nil"/>
              <w:bottom w:val="single" w:sz="4" w:space="0" w:color="auto"/>
              <w:right w:val="single" w:sz="4" w:space="0" w:color="auto"/>
            </w:tcBorders>
            <w:hideMark/>
          </w:tcPr>
          <w:p w14:paraId="72705CC9" w14:textId="77777777" w:rsidR="00BD60FD" w:rsidRPr="00D9514F" w:rsidRDefault="00BD60FD" w:rsidP="004671ED">
            <w:pPr>
              <w:jc w:val="right"/>
              <w:rPr>
                <w:sz w:val="18"/>
                <w:szCs w:val="18"/>
                <w:vertAlign w:val="superscript"/>
              </w:rPr>
            </w:pPr>
            <w:r w:rsidRPr="00D9514F">
              <w:rPr>
                <w:sz w:val="18"/>
                <w:szCs w:val="18"/>
              </w:rPr>
              <w:t>954</w:t>
            </w:r>
            <w:r w:rsidRPr="00D9514F">
              <w:rPr>
                <w:sz w:val="18"/>
                <w:szCs w:val="18"/>
                <w:vertAlign w:val="superscript"/>
              </w:rPr>
              <w:t>1</w:t>
            </w:r>
          </w:p>
        </w:tc>
        <w:tc>
          <w:tcPr>
            <w:tcW w:w="1132" w:type="dxa"/>
            <w:tcBorders>
              <w:top w:val="nil"/>
              <w:left w:val="nil"/>
              <w:bottom w:val="single" w:sz="4" w:space="0" w:color="auto"/>
              <w:right w:val="single" w:sz="4" w:space="0" w:color="auto"/>
            </w:tcBorders>
            <w:hideMark/>
          </w:tcPr>
          <w:p w14:paraId="5BA477AA" w14:textId="77777777" w:rsidR="00BD60FD" w:rsidRPr="00D9514F" w:rsidRDefault="00BD60FD" w:rsidP="004671ED">
            <w:pPr>
              <w:jc w:val="right"/>
              <w:rPr>
                <w:sz w:val="18"/>
                <w:szCs w:val="18"/>
                <w:vertAlign w:val="superscript"/>
              </w:rPr>
            </w:pPr>
            <w:r w:rsidRPr="00D9514F">
              <w:rPr>
                <w:sz w:val="18"/>
                <w:szCs w:val="18"/>
              </w:rPr>
              <w:t>954</w:t>
            </w:r>
            <w:r w:rsidRPr="00D9514F">
              <w:rPr>
                <w:sz w:val="18"/>
                <w:szCs w:val="18"/>
                <w:vertAlign w:val="superscript"/>
              </w:rPr>
              <w:t>1</w:t>
            </w:r>
          </w:p>
        </w:tc>
      </w:tr>
      <w:tr w:rsidR="00BD60FD" w:rsidRPr="00D9514F" w14:paraId="73387BE2" w14:textId="77777777" w:rsidTr="004671ED">
        <w:trPr>
          <w:trHeight w:val="209"/>
          <w:jc w:val="center"/>
        </w:trPr>
        <w:tc>
          <w:tcPr>
            <w:tcW w:w="3378" w:type="dxa"/>
            <w:tcBorders>
              <w:top w:val="single" w:sz="4" w:space="0" w:color="000000"/>
              <w:left w:val="single" w:sz="4" w:space="0" w:color="000000"/>
              <w:bottom w:val="single" w:sz="4" w:space="0" w:color="000000"/>
              <w:right w:val="single" w:sz="4" w:space="0" w:color="000000"/>
            </w:tcBorders>
            <w:hideMark/>
          </w:tcPr>
          <w:p w14:paraId="5391BBE8" w14:textId="77777777" w:rsidR="00BD60FD" w:rsidRPr="00D9514F" w:rsidRDefault="00BD60FD" w:rsidP="00332799">
            <w:pPr>
              <w:jc w:val="both"/>
              <w:rPr>
                <w:sz w:val="18"/>
                <w:szCs w:val="18"/>
                <w:lang w:eastAsia="lv-LV"/>
              </w:rPr>
            </w:pPr>
            <w:r w:rsidRPr="00D9514F">
              <w:rPr>
                <w:sz w:val="18"/>
                <w:szCs w:val="18"/>
              </w:rPr>
              <w:t xml:space="preserve">Vidējā atlīdzība amata vietai </w:t>
            </w:r>
            <w:r w:rsidRPr="00D9514F">
              <w:rPr>
                <w:sz w:val="18"/>
                <w:szCs w:val="18"/>
                <w:lang w:eastAsia="lv-LV"/>
              </w:rPr>
              <w:t>(mēnesī)</w:t>
            </w:r>
            <w:r w:rsidRPr="00D9514F">
              <w:rPr>
                <w:sz w:val="18"/>
                <w:szCs w:val="18"/>
              </w:rPr>
              <w:t xml:space="preserve">, </w:t>
            </w:r>
            <w:proofErr w:type="spellStart"/>
            <w:r w:rsidRPr="00D9514F">
              <w:rPr>
                <w:i/>
                <w:sz w:val="18"/>
                <w:szCs w:val="18"/>
              </w:rPr>
              <w:t>euro</w:t>
            </w:r>
            <w:proofErr w:type="spellEnd"/>
          </w:p>
        </w:tc>
        <w:tc>
          <w:tcPr>
            <w:tcW w:w="1131" w:type="dxa"/>
            <w:tcBorders>
              <w:top w:val="nil"/>
              <w:left w:val="single" w:sz="4" w:space="0" w:color="auto"/>
              <w:bottom w:val="single" w:sz="4" w:space="0" w:color="auto"/>
              <w:right w:val="single" w:sz="4" w:space="0" w:color="auto"/>
            </w:tcBorders>
            <w:hideMark/>
          </w:tcPr>
          <w:p w14:paraId="18E28A93" w14:textId="77777777" w:rsidR="00BD60FD" w:rsidRPr="00D9514F" w:rsidRDefault="00BD60FD" w:rsidP="004671ED">
            <w:pPr>
              <w:jc w:val="right"/>
              <w:rPr>
                <w:sz w:val="18"/>
                <w:szCs w:val="18"/>
              </w:rPr>
            </w:pPr>
            <w:r w:rsidRPr="00D9514F">
              <w:rPr>
                <w:sz w:val="18"/>
                <w:szCs w:val="18"/>
              </w:rPr>
              <w:t>1 407,5</w:t>
            </w:r>
          </w:p>
        </w:tc>
        <w:tc>
          <w:tcPr>
            <w:tcW w:w="1132" w:type="dxa"/>
            <w:tcBorders>
              <w:top w:val="nil"/>
              <w:left w:val="nil"/>
              <w:bottom w:val="single" w:sz="4" w:space="0" w:color="auto"/>
              <w:right w:val="single" w:sz="4" w:space="0" w:color="auto"/>
            </w:tcBorders>
            <w:hideMark/>
          </w:tcPr>
          <w:p w14:paraId="45EAF455" w14:textId="77777777" w:rsidR="00BD60FD" w:rsidRPr="00D9514F" w:rsidRDefault="00BD60FD" w:rsidP="004671ED">
            <w:pPr>
              <w:jc w:val="right"/>
              <w:rPr>
                <w:sz w:val="18"/>
                <w:szCs w:val="18"/>
              </w:rPr>
            </w:pPr>
            <w:r w:rsidRPr="00D9514F">
              <w:rPr>
                <w:sz w:val="18"/>
                <w:szCs w:val="18"/>
              </w:rPr>
              <w:t>1 618,3</w:t>
            </w:r>
          </w:p>
        </w:tc>
        <w:tc>
          <w:tcPr>
            <w:tcW w:w="1132" w:type="dxa"/>
            <w:tcBorders>
              <w:top w:val="nil"/>
              <w:left w:val="nil"/>
              <w:bottom w:val="single" w:sz="4" w:space="0" w:color="auto"/>
              <w:right w:val="single" w:sz="4" w:space="0" w:color="auto"/>
            </w:tcBorders>
            <w:hideMark/>
          </w:tcPr>
          <w:p w14:paraId="61AC2CEE" w14:textId="77777777" w:rsidR="00BD60FD" w:rsidRPr="00D9514F" w:rsidRDefault="00BD60FD" w:rsidP="004671ED">
            <w:pPr>
              <w:jc w:val="right"/>
              <w:rPr>
                <w:sz w:val="18"/>
                <w:szCs w:val="18"/>
              </w:rPr>
            </w:pPr>
            <w:r w:rsidRPr="00D9514F">
              <w:rPr>
                <w:sz w:val="18"/>
                <w:szCs w:val="18"/>
              </w:rPr>
              <w:t>1 699</w:t>
            </w:r>
          </w:p>
        </w:tc>
        <w:tc>
          <w:tcPr>
            <w:tcW w:w="1132" w:type="dxa"/>
            <w:tcBorders>
              <w:top w:val="nil"/>
              <w:left w:val="nil"/>
              <w:bottom w:val="single" w:sz="4" w:space="0" w:color="auto"/>
              <w:right w:val="single" w:sz="4" w:space="0" w:color="auto"/>
            </w:tcBorders>
            <w:hideMark/>
          </w:tcPr>
          <w:p w14:paraId="25448E50" w14:textId="77777777" w:rsidR="00BD60FD" w:rsidRPr="00D9514F" w:rsidRDefault="00BD60FD" w:rsidP="004671ED">
            <w:pPr>
              <w:jc w:val="right"/>
              <w:rPr>
                <w:sz w:val="18"/>
                <w:szCs w:val="18"/>
              </w:rPr>
            </w:pPr>
            <w:r w:rsidRPr="00D9514F">
              <w:rPr>
                <w:sz w:val="18"/>
                <w:szCs w:val="18"/>
              </w:rPr>
              <w:t>1 700,5</w:t>
            </w:r>
          </w:p>
        </w:tc>
        <w:tc>
          <w:tcPr>
            <w:tcW w:w="1132" w:type="dxa"/>
            <w:tcBorders>
              <w:top w:val="nil"/>
              <w:left w:val="nil"/>
              <w:bottom w:val="single" w:sz="4" w:space="0" w:color="auto"/>
              <w:right w:val="single" w:sz="4" w:space="0" w:color="auto"/>
            </w:tcBorders>
            <w:hideMark/>
          </w:tcPr>
          <w:p w14:paraId="52146376" w14:textId="77777777" w:rsidR="00BD60FD" w:rsidRPr="00D9514F" w:rsidRDefault="00BD60FD" w:rsidP="004671ED">
            <w:pPr>
              <w:jc w:val="right"/>
              <w:rPr>
                <w:sz w:val="18"/>
                <w:szCs w:val="18"/>
              </w:rPr>
            </w:pPr>
            <w:r w:rsidRPr="00D9514F">
              <w:rPr>
                <w:sz w:val="18"/>
                <w:szCs w:val="18"/>
              </w:rPr>
              <w:t>1 700,5</w:t>
            </w:r>
          </w:p>
        </w:tc>
      </w:tr>
    </w:tbl>
    <w:p w14:paraId="58F57B05" w14:textId="77777777" w:rsidR="00BD60FD" w:rsidRPr="00D9514F" w:rsidRDefault="00BD60FD" w:rsidP="0028280E">
      <w:pPr>
        <w:widowControl w:val="0"/>
        <w:ind w:firstLine="567"/>
        <w:jc w:val="both"/>
        <w:rPr>
          <w:bCs/>
          <w:sz w:val="18"/>
          <w:szCs w:val="18"/>
        </w:rPr>
      </w:pPr>
      <w:r w:rsidRPr="00D9514F">
        <w:rPr>
          <w:bCs/>
          <w:sz w:val="18"/>
          <w:szCs w:val="18"/>
        </w:rPr>
        <w:t>Piezīmes.</w:t>
      </w:r>
    </w:p>
    <w:p w14:paraId="5C7D5AA3" w14:textId="77777777" w:rsidR="00BD60FD" w:rsidRPr="00D9514F" w:rsidRDefault="00BD60FD" w:rsidP="0028280E">
      <w:pPr>
        <w:ind w:firstLine="425"/>
        <w:jc w:val="both"/>
        <w:rPr>
          <w:bCs/>
          <w:sz w:val="18"/>
          <w:szCs w:val="18"/>
        </w:rPr>
      </w:pPr>
      <w:r w:rsidRPr="00D9514F">
        <w:rPr>
          <w:bCs/>
          <w:sz w:val="18"/>
          <w:szCs w:val="18"/>
          <w:vertAlign w:val="superscript"/>
        </w:rPr>
        <w:t xml:space="preserve">1 </w:t>
      </w:r>
      <w:r w:rsidRPr="00D9514F">
        <w:rPr>
          <w:bCs/>
          <w:sz w:val="18"/>
          <w:szCs w:val="18"/>
        </w:rPr>
        <w:t>Apakšprogrammā 04.05.00 “Valsts sociālās apdrošināšanas aģentūras speciālais budžets” 2024. gadā un turpmāk ik gadu samazinātas 9 amata vietas, 5 amata vietas pārdalot uz LM pamatbudžeta apakšprogrammu 05.62.00 “Invaliditātes ekspertīžu nodrošināšana” un 4 amata vietas pārdalot uz LM pamatbudžeta apakšprogrammu</w:t>
      </w:r>
      <w:r w:rsidRPr="00D9514F">
        <w:t xml:space="preserve"> </w:t>
      </w:r>
      <w:r w:rsidRPr="00D9514F">
        <w:rPr>
          <w:bCs/>
          <w:sz w:val="18"/>
          <w:szCs w:val="18"/>
        </w:rPr>
        <w:t>97.02.00 “Nozares centralizēto funkciju izpilde” (nepārdalot finansējumu un to novirzot VSAA nodarbināto atlīdzības palielināšanai).</w:t>
      </w:r>
    </w:p>
    <w:p w14:paraId="500B07AA" w14:textId="77777777" w:rsidR="00BD60FD" w:rsidRPr="00D9514F" w:rsidRDefault="00BD60FD" w:rsidP="00BD60FD">
      <w:pPr>
        <w:spacing w:before="240" w:after="240"/>
        <w:jc w:val="center"/>
        <w:rPr>
          <w:b/>
          <w:lang w:eastAsia="lv-LV"/>
        </w:rPr>
      </w:pPr>
      <w:r w:rsidRPr="00D9514F">
        <w:rPr>
          <w:b/>
          <w:lang w:eastAsia="lv-LV"/>
        </w:rPr>
        <w:t>Izmaiņas izdevumos, salīdzinot 2024. gada plānu ar 2023. gada plānu</w:t>
      </w:r>
    </w:p>
    <w:p w14:paraId="5231E68A"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BD60FD" w:rsidRPr="00D9514F" w14:paraId="345518BC" w14:textId="77777777" w:rsidTr="004671ED">
        <w:trPr>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5F66178B" w14:textId="77777777" w:rsidR="00BD60FD" w:rsidRPr="00D9514F" w:rsidRDefault="00BD60FD" w:rsidP="004671ED">
            <w:pPr>
              <w:jc w:val="center"/>
              <w:rPr>
                <w:sz w:val="18"/>
              </w:rPr>
            </w:pPr>
            <w:r w:rsidRPr="00D9514F">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AA22069" w14:textId="77777777" w:rsidR="00BD60FD" w:rsidRPr="00D9514F" w:rsidRDefault="00BD60FD" w:rsidP="004671ED">
            <w:pPr>
              <w:jc w:val="center"/>
              <w:rPr>
                <w:sz w:val="18"/>
                <w:lang w:eastAsia="lv-LV"/>
              </w:rPr>
            </w:pPr>
            <w:r w:rsidRPr="00D9514F">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8C25214" w14:textId="77777777" w:rsidR="00BD60FD" w:rsidRPr="00D9514F" w:rsidRDefault="00BD60FD" w:rsidP="004671ED">
            <w:pPr>
              <w:jc w:val="center"/>
              <w:rPr>
                <w:sz w:val="18"/>
                <w:lang w:eastAsia="lv-LV"/>
              </w:rPr>
            </w:pPr>
            <w:r w:rsidRPr="00D9514F">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1D3C5BA" w14:textId="77777777" w:rsidR="00BD60FD" w:rsidRPr="00D9514F" w:rsidRDefault="00BD60FD" w:rsidP="004671ED">
            <w:pPr>
              <w:jc w:val="center"/>
              <w:rPr>
                <w:sz w:val="18"/>
                <w:lang w:eastAsia="lv-LV"/>
              </w:rPr>
            </w:pPr>
            <w:r w:rsidRPr="00D9514F">
              <w:rPr>
                <w:sz w:val="18"/>
                <w:szCs w:val="18"/>
                <w:lang w:eastAsia="lv-LV"/>
              </w:rPr>
              <w:t>Izmaiņas</w:t>
            </w:r>
          </w:p>
        </w:tc>
      </w:tr>
      <w:tr w:rsidR="00BD60FD" w:rsidRPr="00D9514F" w14:paraId="2301DB7E"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3FA2A590" w14:textId="77777777" w:rsidR="00BD60FD" w:rsidRPr="00D9514F" w:rsidRDefault="00BD60FD" w:rsidP="00332799">
            <w:pPr>
              <w:jc w:val="both"/>
              <w:rPr>
                <w:sz w:val="18"/>
                <w:szCs w:val="18"/>
              </w:rPr>
            </w:pPr>
            <w:r w:rsidRPr="00D9514F">
              <w:rPr>
                <w:b/>
                <w:bCs/>
                <w:sz w:val="18"/>
                <w:szCs w:val="18"/>
                <w:lang w:eastAsia="lv-LV"/>
              </w:rPr>
              <w:t>Izdevumi – kopā</w:t>
            </w:r>
          </w:p>
        </w:tc>
        <w:tc>
          <w:tcPr>
            <w:tcW w:w="1277" w:type="dxa"/>
            <w:tcBorders>
              <w:top w:val="nil"/>
              <w:left w:val="nil"/>
              <w:bottom w:val="single" w:sz="4" w:space="0" w:color="auto"/>
              <w:right w:val="single" w:sz="4" w:space="0" w:color="auto"/>
            </w:tcBorders>
            <w:shd w:val="clear" w:color="auto" w:fill="D9D9D9"/>
            <w:vAlign w:val="center"/>
          </w:tcPr>
          <w:p w14:paraId="5DB657CF" w14:textId="77777777" w:rsidR="00BD60FD" w:rsidRPr="00D9514F" w:rsidRDefault="00BD60FD" w:rsidP="004671ED">
            <w:pPr>
              <w:jc w:val="right"/>
              <w:rPr>
                <w:b/>
                <w:sz w:val="18"/>
                <w:szCs w:val="18"/>
              </w:rPr>
            </w:pPr>
            <w:r w:rsidRPr="00D9514F">
              <w:rPr>
                <w:b/>
                <w:sz w:val="18"/>
                <w:szCs w:val="18"/>
              </w:rPr>
              <w:t>675 366</w:t>
            </w:r>
          </w:p>
        </w:tc>
        <w:tc>
          <w:tcPr>
            <w:tcW w:w="1277" w:type="dxa"/>
            <w:tcBorders>
              <w:top w:val="nil"/>
              <w:left w:val="nil"/>
              <w:bottom w:val="single" w:sz="4" w:space="0" w:color="auto"/>
              <w:right w:val="single" w:sz="4" w:space="0" w:color="auto"/>
            </w:tcBorders>
            <w:shd w:val="clear" w:color="auto" w:fill="D9D9D9"/>
            <w:vAlign w:val="center"/>
          </w:tcPr>
          <w:p w14:paraId="37537984" w14:textId="77777777" w:rsidR="00BD60FD" w:rsidRPr="00D9514F" w:rsidRDefault="00BD60FD" w:rsidP="004671ED">
            <w:pPr>
              <w:jc w:val="right"/>
              <w:rPr>
                <w:b/>
                <w:sz w:val="18"/>
                <w:szCs w:val="18"/>
              </w:rPr>
            </w:pPr>
            <w:r w:rsidRPr="00D9514F">
              <w:rPr>
                <w:b/>
                <w:sz w:val="18"/>
                <w:szCs w:val="18"/>
              </w:rPr>
              <w:t xml:space="preserve">2 045 868 </w:t>
            </w:r>
          </w:p>
        </w:tc>
        <w:tc>
          <w:tcPr>
            <w:tcW w:w="1277" w:type="dxa"/>
            <w:tcBorders>
              <w:top w:val="nil"/>
              <w:left w:val="nil"/>
              <w:bottom w:val="single" w:sz="4" w:space="0" w:color="auto"/>
              <w:right w:val="single" w:sz="4" w:space="0" w:color="auto"/>
            </w:tcBorders>
            <w:shd w:val="clear" w:color="auto" w:fill="D9D9D9"/>
            <w:hideMark/>
          </w:tcPr>
          <w:p w14:paraId="18698436" w14:textId="77777777" w:rsidR="00BD60FD" w:rsidRPr="00D9514F" w:rsidRDefault="00BD60FD" w:rsidP="004671ED">
            <w:pPr>
              <w:jc w:val="right"/>
              <w:rPr>
                <w:b/>
                <w:sz w:val="18"/>
                <w:szCs w:val="18"/>
              </w:rPr>
            </w:pPr>
            <w:r w:rsidRPr="00D9514F">
              <w:rPr>
                <w:b/>
                <w:sz w:val="18"/>
                <w:szCs w:val="18"/>
              </w:rPr>
              <w:t>1 370 502</w:t>
            </w:r>
          </w:p>
        </w:tc>
      </w:tr>
      <w:tr w:rsidR="00BD60FD" w:rsidRPr="00D9514F" w14:paraId="696F1347" w14:textId="77777777" w:rsidTr="004671ED">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194E3C61" w14:textId="77777777" w:rsidR="00BD60FD" w:rsidRPr="00D9514F" w:rsidRDefault="00BD60FD" w:rsidP="00332799">
            <w:pPr>
              <w:ind w:firstLine="313"/>
              <w:jc w:val="both"/>
              <w:rPr>
                <w:sz w:val="16"/>
              </w:rPr>
            </w:pPr>
            <w:r w:rsidRPr="00D9514F">
              <w:rPr>
                <w:i/>
                <w:sz w:val="18"/>
                <w:szCs w:val="18"/>
                <w:lang w:eastAsia="lv-LV"/>
              </w:rPr>
              <w:t>t. sk.:</w:t>
            </w:r>
          </w:p>
        </w:tc>
      </w:tr>
      <w:tr w:rsidR="00BD60FD" w:rsidRPr="00D9514F" w14:paraId="4742443B"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2F2F2"/>
            <w:hideMark/>
          </w:tcPr>
          <w:p w14:paraId="654373EA" w14:textId="77777777" w:rsidR="00BD60FD" w:rsidRPr="00D9514F" w:rsidRDefault="00BD60FD" w:rsidP="00332799">
            <w:pPr>
              <w:jc w:val="both"/>
              <w:rPr>
                <w:sz w:val="18"/>
                <w:szCs w:val="18"/>
                <w:u w:val="single"/>
                <w:lang w:eastAsia="lv-LV"/>
              </w:rPr>
            </w:pPr>
            <w:r w:rsidRPr="00D9514F">
              <w:rPr>
                <w:sz w:val="18"/>
                <w:szCs w:val="18"/>
                <w:u w:val="single"/>
                <w:lang w:eastAsia="lv-LV"/>
              </w:rPr>
              <w:t>Prioritāri pasākumi</w:t>
            </w:r>
          </w:p>
        </w:tc>
        <w:tc>
          <w:tcPr>
            <w:tcW w:w="1277" w:type="dxa"/>
            <w:tcBorders>
              <w:top w:val="nil"/>
              <w:left w:val="nil"/>
              <w:bottom w:val="single" w:sz="4" w:space="0" w:color="auto"/>
              <w:right w:val="single" w:sz="4" w:space="0" w:color="auto"/>
            </w:tcBorders>
            <w:shd w:val="clear" w:color="auto" w:fill="F2F2F2"/>
            <w:hideMark/>
          </w:tcPr>
          <w:p w14:paraId="67C2D224"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2F2F2"/>
            <w:hideMark/>
          </w:tcPr>
          <w:p w14:paraId="38048BC4" w14:textId="77777777" w:rsidR="00BD60FD" w:rsidRPr="00D9514F" w:rsidRDefault="00BD60FD" w:rsidP="004671ED">
            <w:pPr>
              <w:jc w:val="right"/>
              <w:rPr>
                <w:sz w:val="18"/>
                <w:szCs w:val="18"/>
              </w:rPr>
            </w:pPr>
            <w:r w:rsidRPr="00D9514F">
              <w:rPr>
                <w:sz w:val="18"/>
                <w:szCs w:val="18"/>
              </w:rPr>
              <w:t>1 666 189</w:t>
            </w:r>
          </w:p>
        </w:tc>
        <w:tc>
          <w:tcPr>
            <w:tcW w:w="1277" w:type="dxa"/>
            <w:tcBorders>
              <w:top w:val="nil"/>
              <w:left w:val="nil"/>
              <w:bottom w:val="single" w:sz="4" w:space="0" w:color="auto"/>
              <w:right w:val="single" w:sz="4" w:space="0" w:color="auto"/>
            </w:tcBorders>
            <w:shd w:val="clear" w:color="auto" w:fill="F2F2F2"/>
            <w:hideMark/>
          </w:tcPr>
          <w:p w14:paraId="2172AC21" w14:textId="77777777" w:rsidR="00BD60FD" w:rsidRPr="00D9514F" w:rsidRDefault="00BD60FD" w:rsidP="004671ED">
            <w:pPr>
              <w:jc w:val="right"/>
              <w:rPr>
                <w:sz w:val="18"/>
                <w:szCs w:val="18"/>
              </w:rPr>
            </w:pPr>
            <w:r w:rsidRPr="00D9514F">
              <w:rPr>
                <w:sz w:val="18"/>
                <w:szCs w:val="18"/>
              </w:rPr>
              <w:t>1 666 189</w:t>
            </w:r>
          </w:p>
        </w:tc>
      </w:tr>
      <w:tr w:rsidR="00BD60FD" w:rsidRPr="00D9514F" w14:paraId="156398C4"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4067E5" w14:textId="77777777" w:rsidR="00BD60FD" w:rsidRPr="00D9514F" w:rsidRDefault="00BD60FD" w:rsidP="00332799">
            <w:pPr>
              <w:jc w:val="both"/>
              <w:rPr>
                <w:i/>
                <w:sz w:val="18"/>
                <w:szCs w:val="18"/>
                <w:lang w:eastAsia="lv-LV"/>
              </w:rPr>
            </w:pPr>
            <w:r w:rsidRPr="00D9514F">
              <w:rPr>
                <w:i/>
                <w:sz w:val="18"/>
                <w:szCs w:val="18"/>
                <w:lang w:eastAsia="lv-LV"/>
              </w:rPr>
              <w:t xml:space="preserve">Prioritārā pasākuma “Piemaksu pie vecuma un invaliditātes pensijas saņēmēju loka un apmēra paplašināšana” īstenošana – izmaiņu veikšana IT sistēmā, saņemot </w:t>
            </w:r>
            <w:proofErr w:type="spellStart"/>
            <w:r w:rsidRPr="00D9514F">
              <w:rPr>
                <w:i/>
                <w:sz w:val="18"/>
                <w:szCs w:val="18"/>
                <w:lang w:eastAsia="lv-LV"/>
              </w:rPr>
              <w:t>transferta</w:t>
            </w:r>
            <w:proofErr w:type="spellEnd"/>
            <w:r w:rsidRPr="00D9514F">
              <w:rPr>
                <w:i/>
                <w:sz w:val="18"/>
                <w:szCs w:val="18"/>
                <w:lang w:eastAsia="lv-LV"/>
              </w:rPr>
              <w:t xml:space="preserve"> pārskaitījumu no LM pamatbudžeta apakšprogrammas 97.02.00 “Nozares centralizēto funkciju izpilde” (MK 26.09.2023. sēdes prot. Nr.47 43.§ 2.punkts)</w:t>
            </w:r>
          </w:p>
        </w:tc>
        <w:tc>
          <w:tcPr>
            <w:tcW w:w="1277" w:type="dxa"/>
            <w:tcBorders>
              <w:top w:val="nil"/>
              <w:left w:val="nil"/>
              <w:bottom w:val="single" w:sz="4" w:space="0" w:color="auto"/>
              <w:right w:val="single" w:sz="4" w:space="0" w:color="auto"/>
            </w:tcBorders>
            <w:shd w:val="clear" w:color="auto" w:fill="FFFFFF" w:themeFill="background1"/>
            <w:hideMark/>
          </w:tcPr>
          <w:p w14:paraId="45DE9B93"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08033903" w14:textId="77777777" w:rsidR="00BD60FD" w:rsidRPr="00D9514F" w:rsidRDefault="00BD60FD" w:rsidP="004671ED">
            <w:pPr>
              <w:jc w:val="right"/>
              <w:rPr>
                <w:sz w:val="18"/>
                <w:szCs w:val="18"/>
              </w:rPr>
            </w:pPr>
            <w:r w:rsidRPr="00D9514F">
              <w:rPr>
                <w:sz w:val="18"/>
                <w:szCs w:val="18"/>
              </w:rPr>
              <w:t>41 745</w:t>
            </w:r>
          </w:p>
        </w:tc>
        <w:tc>
          <w:tcPr>
            <w:tcW w:w="1277" w:type="dxa"/>
            <w:tcBorders>
              <w:top w:val="nil"/>
              <w:left w:val="nil"/>
              <w:bottom w:val="single" w:sz="4" w:space="0" w:color="auto"/>
              <w:right w:val="single" w:sz="4" w:space="0" w:color="auto"/>
            </w:tcBorders>
            <w:shd w:val="clear" w:color="auto" w:fill="FFFFFF" w:themeFill="background1"/>
            <w:hideMark/>
          </w:tcPr>
          <w:p w14:paraId="7EAEDD10" w14:textId="77777777" w:rsidR="00BD60FD" w:rsidRPr="00D9514F" w:rsidRDefault="00BD60FD" w:rsidP="004671ED">
            <w:pPr>
              <w:jc w:val="right"/>
              <w:rPr>
                <w:sz w:val="18"/>
                <w:szCs w:val="18"/>
              </w:rPr>
            </w:pPr>
            <w:r w:rsidRPr="00D9514F">
              <w:rPr>
                <w:sz w:val="18"/>
                <w:szCs w:val="18"/>
              </w:rPr>
              <w:t>41 745</w:t>
            </w:r>
          </w:p>
        </w:tc>
      </w:tr>
      <w:tr w:rsidR="00BD60FD" w:rsidRPr="00D9514F" w14:paraId="6684DB1A"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E844B0" w14:textId="77777777" w:rsidR="00BD60FD" w:rsidRPr="00D9514F" w:rsidRDefault="00BD60FD" w:rsidP="00332799">
            <w:pPr>
              <w:jc w:val="both"/>
              <w:rPr>
                <w:i/>
                <w:sz w:val="18"/>
                <w:szCs w:val="18"/>
                <w:lang w:eastAsia="lv-LV"/>
              </w:rPr>
            </w:pPr>
            <w:r w:rsidRPr="00D9514F">
              <w:rPr>
                <w:i/>
                <w:sz w:val="18"/>
                <w:szCs w:val="18"/>
                <w:lang w:eastAsia="lv-LV"/>
              </w:rPr>
              <w:t xml:space="preserve">Prioritārā pasākuma “Atbalsta pasākumi ģimenēm un bērniem” īstenošana – izmaiņu veikšana IT sistēmā, saņemot </w:t>
            </w:r>
            <w:proofErr w:type="spellStart"/>
            <w:r w:rsidRPr="00D9514F">
              <w:rPr>
                <w:i/>
                <w:sz w:val="18"/>
                <w:szCs w:val="18"/>
                <w:lang w:eastAsia="lv-LV"/>
              </w:rPr>
              <w:t>transferta</w:t>
            </w:r>
            <w:proofErr w:type="spellEnd"/>
            <w:r w:rsidRPr="00D9514F">
              <w:rPr>
                <w:i/>
                <w:sz w:val="18"/>
                <w:szCs w:val="18"/>
                <w:lang w:eastAsia="lv-LV"/>
              </w:rPr>
              <w:t xml:space="preserve"> pārskaitījumu no LM pamatbudžeta apakšprogrammas 97.02.00 “Nozares centralizēto funkciju izpilde” (MK 26.09.2023. sēdes prot. Nr.47 43.§ 2.punkts)</w:t>
            </w:r>
          </w:p>
        </w:tc>
        <w:tc>
          <w:tcPr>
            <w:tcW w:w="1277" w:type="dxa"/>
            <w:tcBorders>
              <w:top w:val="nil"/>
              <w:left w:val="nil"/>
              <w:bottom w:val="single" w:sz="4" w:space="0" w:color="auto"/>
              <w:right w:val="single" w:sz="4" w:space="0" w:color="auto"/>
            </w:tcBorders>
            <w:shd w:val="clear" w:color="auto" w:fill="FFFFFF" w:themeFill="background1"/>
            <w:hideMark/>
          </w:tcPr>
          <w:p w14:paraId="719FD13A"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1B2A8E3E" w14:textId="77777777" w:rsidR="00BD60FD" w:rsidRPr="00D9514F" w:rsidRDefault="00BD60FD" w:rsidP="004671ED">
            <w:pPr>
              <w:jc w:val="right"/>
              <w:rPr>
                <w:sz w:val="18"/>
                <w:szCs w:val="18"/>
              </w:rPr>
            </w:pPr>
            <w:r w:rsidRPr="00D9514F">
              <w:rPr>
                <w:sz w:val="18"/>
                <w:szCs w:val="18"/>
              </w:rPr>
              <w:t>38 962</w:t>
            </w:r>
          </w:p>
        </w:tc>
        <w:tc>
          <w:tcPr>
            <w:tcW w:w="1277" w:type="dxa"/>
            <w:tcBorders>
              <w:top w:val="nil"/>
              <w:left w:val="nil"/>
              <w:bottom w:val="single" w:sz="4" w:space="0" w:color="auto"/>
              <w:right w:val="single" w:sz="4" w:space="0" w:color="auto"/>
            </w:tcBorders>
            <w:shd w:val="clear" w:color="auto" w:fill="FFFFFF" w:themeFill="background1"/>
            <w:hideMark/>
          </w:tcPr>
          <w:p w14:paraId="4A9F90DA" w14:textId="77777777" w:rsidR="00BD60FD" w:rsidRPr="00D9514F" w:rsidRDefault="00BD60FD" w:rsidP="004671ED">
            <w:pPr>
              <w:jc w:val="right"/>
              <w:rPr>
                <w:sz w:val="18"/>
                <w:szCs w:val="18"/>
              </w:rPr>
            </w:pPr>
            <w:r w:rsidRPr="00D9514F">
              <w:rPr>
                <w:sz w:val="18"/>
                <w:szCs w:val="18"/>
              </w:rPr>
              <w:t>38 962</w:t>
            </w:r>
          </w:p>
        </w:tc>
      </w:tr>
      <w:tr w:rsidR="00BD60FD" w:rsidRPr="00D9514F" w14:paraId="5040F5C2"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D66178" w14:textId="77777777" w:rsidR="00BD60FD" w:rsidRPr="00D9514F" w:rsidRDefault="00BD60FD" w:rsidP="00332799">
            <w:pPr>
              <w:jc w:val="both"/>
              <w:rPr>
                <w:i/>
                <w:sz w:val="18"/>
                <w:szCs w:val="18"/>
                <w:lang w:eastAsia="lv-LV"/>
              </w:rPr>
            </w:pPr>
            <w:r w:rsidRPr="00D9514F">
              <w:rPr>
                <w:i/>
                <w:sz w:val="18"/>
                <w:szCs w:val="18"/>
                <w:lang w:eastAsia="lv-LV"/>
              </w:rPr>
              <w:t>Prioritārā pasākuma “Pensiju, pabalstu un atlīdzību piegādes saņēmēja dzīvesvietā samaksas pieauguma kompensēšana”</w:t>
            </w:r>
            <w:r w:rsidRPr="00D9514F">
              <w:rPr>
                <w:i/>
                <w:sz w:val="18"/>
                <w:szCs w:val="18"/>
              </w:rPr>
              <w:t xml:space="preserve"> īstenošana, </w:t>
            </w:r>
            <w:r w:rsidRPr="00D9514F">
              <w:rPr>
                <w:i/>
                <w:sz w:val="18"/>
                <w:szCs w:val="18"/>
                <w:lang w:eastAsia="lv-LV"/>
              </w:rPr>
              <w:t xml:space="preserve">tai skaitā saņemot </w:t>
            </w:r>
            <w:proofErr w:type="spellStart"/>
            <w:r w:rsidRPr="00D9514F">
              <w:rPr>
                <w:i/>
                <w:sz w:val="18"/>
                <w:szCs w:val="18"/>
                <w:lang w:eastAsia="lv-LV"/>
              </w:rPr>
              <w:t>transferta</w:t>
            </w:r>
            <w:proofErr w:type="spellEnd"/>
            <w:r w:rsidRPr="00D9514F">
              <w:rPr>
                <w:i/>
                <w:sz w:val="18"/>
                <w:szCs w:val="18"/>
                <w:lang w:eastAsia="lv-LV"/>
              </w:rPr>
              <w:t xml:space="preserve"> pārskaitījumu no LM pamatbudžeta apakšprogrammas 20.01.00 “Valsts sociālie pabalsti”</w:t>
            </w:r>
            <w:r w:rsidRPr="00D9514F">
              <w:t xml:space="preserve"> </w:t>
            </w:r>
            <w:r w:rsidRPr="00D9514F">
              <w:rPr>
                <w:i/>
                <w:sz w:val="18"/>
                <w:szCs w:val="18"/>
                <w:lang w:eastAsia="lv-LV"/>
              </w:rPr>
              <w:t xml:space="preserve">41 993 </w:t>
            </w:r>
            <w:proofErr w:type="spellStart"/>
            <w:r w:rsidRPr="00D9514F">
              <w:rPr>
                <w:i/>
                <w:sz w:val="18"/>
                <w:szCs w:val="18"/>
                <w:lang w:eastAsia="lv-LV"/>
              </w:rPr>
              <w:t>euro</w:t>
            </w:r>
            <w:proofErr w:type="spellEnd"/>
            <w:r w:rsidRPr="00D9514F">
              <w:rPr>
                <w:i/>
                <w:sz w:val="18"/>
                <w:szCs w:val="18"/>
                <w:lang w:eastAsia="lv-LV"/>
              </w:rPr>
              <w:t xml:space="preserve"> apmērā (MK 26.09.2023. sēdes prot. Nr.47 43.§ 2.punkts)</w:t>
            </w:r>
          </w:p>
        </w:tc>
        <w:tc>
          <w:tcPr>
            <w:tcW w:w="1277" w:type="dxa"/>
            <w:tcBorders>
              <w:top w:val="nil"/>
              <w:left w:val="nil"/>
              <w:bottom w:val="single" w:sz="4" w:space="0" w:color="auto"/>
              <w:right w:val="single" w:sz="4" w:space="0" w:color="auto"/>
            </w:tcBorders>
            <w:shd w:val="clear" w:color="auto" w:fill="FFFFFF" w:themeFill="background1"/>
            <w:hideMark/>
          </w:tcPr>
          <w:p w14:paraId="6865F715"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2AC4CD34" w14:textId="77777777" w:rsidR="00BD60FD" w:rsidRPr="00D9514F" w:rsidRDefault="00BD60FD" w:rsidP="004671ED">
            <w:pPr>
              <w:jc w:val="right"/>
              <w:rPr>
                <w:sz w:val="18"/>
                <w:szCs w:val="18"/>
              </w:rPr>
            </w:pPr>
            <w:r w:rsidRPr="00D9514F">
              <w:rPr>
                <w:sz w:val="18"/>
                <w:szCs w:val="18"/>
              </w:rPr>
              <w:t>511 905</w:t>
            </w:r>
          </w:p>
        </w:tc>
        <w:tc>
          <w:tcPr>
            <w:tcW w:w="1277" w:type="dxa"/>
            <w:tcBorders>
              <w:top w:val="nil"/>
              <w:left w:val="nil"/>
              <w:bottom w:val="single" w:sz="4" w:space="0" w:color="auto"/>
              <w:right w:val="single" w:sz="4" w:space="0" w:color="auto"/>
            </w:tcBorders>
            <w:shd w:val="clear" w:color="auto" w:fill="FFFFFF" w:themeFill="background1"/>
            <w:hideMark/>
          </w:tcPr>
          <w:p w14:paraId="5B00FEEF" w14:textId="77777777" w:rsidR="00BD60FD" w:rsidRPr="00D9514F" w:rsidRDefault="00BD60FD" w:rsidP="004671ED">
            <w:pPr>
              <w:jc w:val="right"/>
              <w:rPr>
                <w:sz w:val="18"/>
                <w:szCs w:val="18"/>
              </w:rPr>
            </w:pPr>
            <w:r w:rsidRPr="00D9514F">
              <w:rPr>
                <w:sz w:val="18"/>
                <w:szCs w:val="18"/>
              </w:rPr>
              <w:t>511 905</w:t>
            </w:r>
          </w:p>
        </w:tc>
      </w:tr>
      <w:tr w:rsidR="00BD60FD" w:rsidRPr="00D9514F" w14:paraId="6BB89997"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20F2A2" w14:textId="77777777" w:rsidR="00BD60FD" w:rsidRPr="00D9514F" w:rsidRDefault="00BD60FD" w:rsidP="00332799">
            <w:pPr>
              <w:jc w:val="both"/>
              <w:rPr>
                <w:i/>
                <w:sz w:val="18"/>
                <w:szCs w:val="18"/>
                <w:lang w:eastAsia="lv-LV"/>
              </w:rPr>
            </w:pPr>
            <w:r w:rsidRPr="00D9514F">
              <w:rPr>
                <w:i/>
                <w:sz w:val="18"/>
                <w:szCs w:val="18"/>
                <w:lang w:eastAsia="lv-LV"/>
              </w:rPr>
              <w:t>Prioritārā pasākuma “Labklājības nozares sniegto pakalpojumu pieejamības nodrošināšana” īstenošana (MK 26.09.2023. sēdes prot. Nr.47 43.§ 2.punkts), tai skaitā:</w:t>
            </w:r>
          </w:p>
          <w:p w14:paraId="760924EA" w14:textId="77777777" w:rsidR="00BD60FD" w:rsidRPr="00D9514F" w:rsidRDefault="00BD60FD" w:rsidP="00332799">
            <w:pPr>
              <w:jc w:val="both"/>
              <w:rPr>
                <w:i/>
                <w:sz w:val="18"/>
                <w:szCs w:val="18"/>
                <w:lang w:eastAsia="lv-LV"/>
              </w:rPr>
            </w:pPr>
            <w:r w:rsidRPr="00D9514F">
              <w:rPr>
                <w:i/>
                <w:sz w:val="18"/>
                <w:szCs w:val="18"/>
                <w:lang w:eastAsia="lv-LV"/>
              </w:rPr>
              <w:t xml:space="preserve">- </w:t>
            </w:r>
            <w:proofErr w:type="spellStart"/>
            <w:r w:rsidRPr="00D9514F">
              <w:rPr>
                <w:i/>
                <w:sz w:val="18"/>
                <w:szCs w:val="18"/>
                <w:lang w:eastAsia="lv-LV"/>
              </w:rPr>
              <w:t>apakšpasākuma</w:t>
            </w:r>
            <w:proofErr w:type="spellEnd"/>
            <w:r w:rsidRPr="00D9514F">
              <w:rPr>
                <w:i/>
                <w:sz w:val="18"/>
                <w:szCs w:val="18"/>
                <w:lang w:eastAsia="lv-LV"/>
              </w:rPr>
              <w:t xml:space="preserve"> “Labklājības nozares darbinieku veselības apdrošināšanas polišu izmaksu segšana” īstenošana 385 881 </w:t>
            </w:r>
            <w:proofErr w:type="spellStart"/>
            <w:r w:rsidRPr="00D9514F">
              <w:rPr>
                <w:i/>
                <w:sz w:val="18"/>
                <w:szCs w:val="18"/>
                <w:lang w:eastAsia="lv-LV"/>
              </w:rPr>
              <w:t>euro</w:t>
            </w:r>
            <w:proofErr w:type="spellEnd"/>
            <w:r w:rsidRPr="00D9514F">
              <w:rPr>
                <w:i/>
                <w:sz w:val="18"/>
                <w:szCs w:val="18"/>
                <w:lang w:eastAsia="lv-LV"/>
              </w:rPr>
              <w:t xml:space="preserve"> apmērā;</w:t>
            </w:r>
          </w:p>
          <w:p w14:paraId="57DA0CB5" w14:textId="77777777" w:rsidR="00BD60FD" w:rsidRPr="00D9514F" w:rsidRDefault="00BD60FD" w:rsidP="00332799">
            <w:pPr>
              <w:jc w:val="both"/>
              <w:rPr>
                <w:i/>
                <w:sz w:val="18"/>
                <w:szCs w:val="18"/>
                <w:lang w:eastAsia="lv-LV"/>
              </w:rPr>
            </w:pPr>
            <w:r w:rsidRPr="00D9514F">
              <w:rPr>
                <w:i/>
                <w:sz w:val="18"/>
                <w:szCs w:val="18"/>
                <w:lang w:eastAsia="lv-LV"/>
              </w:rPr>
              <w:t xml:space="preserve">- </w:t>
            </w:r>
            <w:proofErr w:type="spellStart"/>
            <w:r w:rsidRPr="00D9514F">
              <w:rPr>
                <w:i/>
                <w:sz w:val="18"/>
                <w:szCs w:val="18"/>
                <w:lang w:eastAsia="lv-LV"/>
              </w:rPr>
              <w:t>apakšpasākuma</w:t>
            </w:r>
            <w:proofErr w:type="spellEnd"/>
            <w:r w:rsidRPr="00D9514F">
              <w:rPr>
                <w:i/>
                <w:sz w:val="18"/>
                <w:szCs w:val="18"/>
                <w:lang w:eastAsia="lv-LV"/>
              </w:rPr>
              <w:t xml:space="preserve"> “Izdevumu, kas saistīti ar lēmumu paziņošanu pakalpojumu saņēmējiem, pieauguma segšana” īstenošana 101 044 </w:t>
            </w:r>
            <w:proofErr w:type="spellStart"/>
            <w:r w:rsidRPr="00D9514F">
              <w:rPr>
                <w:i/>
                <w:sz w:val="18"/>
                <w:szCs w:val="18"/>
                <w:lang w:eastAsia="lv-LV"/>
              </w:rPr>
              <w:t>euro</w:t>
            </w:r>
            <w:proofErr w:type="spellEnd"/>
            <w:r w:rsidRPr="00D9514F">
              <w:rPr>
                <w:i/>
                <w:sz w:val="18"/>
                <w:szCs w:val="18"/>
                <w:lang w:eastAsia="lv-LV"/>
              </w:rPr>
              <w:t xml:space="preserve"> apmērā;</w:t>
            </w:r>
          </w:p>
          <w:p w14:paraId="63266494" w14:textId="77777777" w:rsidR="00BD60FD" w:rsidRPr="00D9514F" w:rsidRDefault="00BD60FD" w:rsidP="00332799">
            <w:pPr>
              <w:jc w:val="both"/>
              <w:rPr>
                <w:i/>
                <w:sz w:val="18"/>
                <w:szCs w:val="18"/>
                <w:lang w:eastAsia="lv-LV"/>
              </w:rPr>
            </w:pPr>
            <w:r w:rsidRPr="00D9514F">
              <w:rPr>
                <w:i/>
                <w:sz w:val="18"/>
                <w:szCs w:val="18"/>
                <w:lang w:eastAsia="lv-LV"/>
              </w:rPr>
              <w:t xml:space="preserve">- </w:t>
            </w:r>
            <w:proofErr w:type="spellStart"/>
            <w:r w:rsidRPr="00D9514F">
              <w:rPr>
                <w:i/>
                <w:sz w:val="18"/>
                <w:szCs w:val="18"/>
                <w:lang w:eastAsia="lv-LV"/>
              </w:rPr>
              <w:t>apakšpasākuma</w:t>
            </w:r>
            <w:proofErr w:type="spellEnd"/>
            <w:r w:rsidRPr="00D9514F">
              <w:rPr>
                <w:i/>
                <w:sz w:val="18"/>
                <w:szCs w:val="18"/>
                <w:lang w:eastAsia="lv-LV"/>
              </w:rPr>
              <w:t xml:space="preserve"> “VSAA IT sistēmu uzturēšanas izdevumu pieauguma segšana” īstenošana 346 549 </w:t>
            </w:r>
            <w:proofErr w:type="spellStart"/>
            <w:r w:rsidRPr="00D9514F">
              <w:rPr>
                <w:i/>
                <w:sz w:val="18"/>
                <w:szCs w:val="18"/>
                <w:lang w:eastAsia="lv-LV"/>
              </w:rPr>
              <w:t>euro</w:t>
            </w:r>
            <w:proofErr w:type="spellEnd"/>
            <w:r w:rsidRPr="00D9514F">
              <w:rPr>
                <w:i/>
                <w:sz w:val="18"/>
                <w:szCs w:val="18"/>
                <w:lang w:eastAsia="lv-LV"/>
              </w:rPr>
              <w:t xml:space="preserve"> apmērā.</w:t>
            </w:r>
          </w:p>
        </w:tc>
        <w:tc>
          <w:tcPr>
            <w:tcW w:w="1277" w:type="dxa"/>
            <w:tcBorders>
              <w:top w:val="nil"/>
              <w:left w:val="nil"/>
              <w:bottom w:val="single" w:sz="4" w:space="0" w:color="auto"/>
              <w:right w:val="single" w:sz="4" w:space="0" w:color="auto"/>
            </w:tcBorders>
            <w:shd w:val="clear" w:color="auto" w:fill="FFFFFF" w:themeFill="background1"/>
            <w:hideMark/>
          </w:tcPr>
          <w:p w14:paraId="52ED6006"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7789B359" w14:textId="77777777" w:rsidR="00BD60FD" w:rsidRPr="00D9514F" w:rsidRDefault="00BD60FD" w:rsidP="004671ED">
            <w:pPr>
              <w:jc w:val="right"/>
              <w:rPr>
                <w:sz w:val="18"/>
                <w:szCs w:val="18"/>
              </w:rPr>
            </w:pPr>
            <w:r w:rsidRPr="00D9514F">
              <w:rPr>
                <w:sz w:val="18"/>
                <w:szCs w:val="18"/>
              </w:rPr>
              <w:t>833 474</w:t>
            </w:r>
          </w:p>
        </w:tc>
        <w:tc>
          <w:tcPr>
            <w:tcW w:w="1277" w:type="dxa"/>
            <w:tcBorders>
              <w:top w:val="nil"/>
              <w:left w:val="nil"/>
              <w:bottom w:val="single" w:sz="4" w:space="0" w:color="auto"/>
              <w:right w:val="single" w:sz="4" w:space="0" w:color="auto"/>
            </w:tcBorders>
            <w:shd w:val="clear" w:color="auto" w:fill="FFFFFF" w:themeFill="background1"/>
            <w:hideMark/>
          </w:tcPr>
          <w:p w14:paraId="78B2501E" w14:textId="77777777" w:rsidR="00BD60FD" w:rsidRPr="00D9514F" w:rsidRDefault="00BD60FD" w:rsidP="004671ED">
            <w:pPr>
              <w:jc w:val="right"/>
              <w:rPr>
                <w:sz w:val="18"/>
                <w:szCs w:val="18"/>
              </w:rPr>
            </w:pPr>
            <w:r w:rsidRPr="00D9514F">
              <w:rPr>
                <w:sz w:val="18"/>
                <w:szCs w:val="18"/>
              </w:rPr>
              <w:t>833 474</w:t>
            </w:r>
          </w:p>
        </w:tc>
      </w:tr>
      <w:tr w:rsidR="00BD60FD" w:rsidRPr="00D9514F" w14:paraId="1FD5468D"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91817" w14:textId="77777777" w:rsidR="00BD60FD" w:rsidRPr="00D9514F" w:rsidRDefault="00BD60FD" w:rsidP="00332799">
            <w:pPr>
              <w:jc w:val="both"/>
              <w:rPr>
                <w:i/>
                <w:sz w:val="18"/>
                <w:szCs w:val="18"/>
                <w:lang w:eastAsia="lv-LV"/>
              </w:rPr>
            </w:pPr>
            <w:r w:rsidRPr="00D9514F">
              <w:rPr>
                <w:i/>
                <w:sz w:val="18"/>
                <w:szCs w:val="18"/>
                <w:lang w:eastAsia="lv-LV"/>
              </w:rPr>
              <w:t>Prioritārā pasākuma “Publisko personu nomas maksas sadārdzinājums” īstenošana (MK 26.09.2023. sēdes prot. Nr.47 43.§ 2.punkts)</w:t>
            </w:r>
          </w:p>
        </w:tc>
        <w:tc>
          <w:tcPr>
            <w:tcW w:w="1277" w:type="dxa"/>
            <w:tcBorders>
              <w:top w:val="nil"/>
              <w:left w:val="nil"/>
              <w:bottom w:val="single" w:sz="4" w:space="0" w:color="auto"/>
              <w:right w:val="single" w:sz="4" w:space="0" w:color="auto"/>
            </w:tcBorders>
            <w:shd w:val="clear" w:color="auto" w:fill="FFFFFF" w:themeFill="background1"/>
            <w:hideMark/>
          </w:tcPr>
          <w:p w14:paraId="404DE2ED"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07077D43" w14:textId="77777777" w:rsidR="00BD60FD" w:rsidRPr="00D9514F" w:rsidRDefault="00BD60FD" w:rsidP="004671ED">
            <w:pPr>
              <w:jc w:val="right"/>
              <w:rPr>
                <w:sz w:val="18"/>
                <w:szCs w:val="18"/>
              </w:rPr>
            </w:pPr>
            <w:r w:rsidRPr="00D9514F">
              <w:rPr>
                <w:sz w:val="18"/>
                <w:szCs w:val="18"/>
              </w:rPr>
              <w:t>229 649</w:t>
            </w:r>
          </w:p>
        </w:tc>
        <w:tc>
          <w:tcPr>
            <w:tcW w:w="1277" w:type="dxa"/>
            <w:tcBorders>
              <w:top w:val="nil"/>
              <w:left w:val="nil"/>
              <w:bottom w:val="single" w:sz="4" w:space="0" w:color="auto"/>
              <w:right w:val="single" w:sz="4" w:space="0" w:color="auto"/>
            </w:tcBorders>
            <w:shd w:val="clear" w:color="auto" w:fill="FFFFFF" w:themeFill="background1"/>
            <w:hideMark/>
          </w:tcPr>
          <w:p w14:paraId="455D1AAD" w14:textId="77777777" w:rsidR="00BD60FD" w:rsidRPr="00D9514F" w:rsidRDefault="00BD60FD" w:rsidP="004671ED">
            <w:pPr>
              <w:jc w:val="right"/>
              <w:rPr>
                <w:sz w:val="18"/>
                <w:szCs w:val="18"/>
              </w:rPr>
            </w:pPr>
            <w:r w:rsidRPr="00D9514F">
              <w:rPr>
                <w:sz w:val="18"/>
                <w:szCs w:val="18"/>
              </w:rPr>
              <w:t>229 649</w:t>
            </w:r>
          </w:p>
        </w:tc>
      </w:tr>
      <w:tr w:rsidR="00BD60FD" w:rsidRPr="00D9514F" w14:paraId="74E909A1"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0051AF" w14:textId="77777777" w:rsidR="00BD60FD" w:rsidRPr="00D9514F" w:rsidRDefault="00BD60FD" w:rsidP="00332799">
            <w:pPr>
              <w:jc w:val="both"/>
              <w:rPr>
                <w:i/>
                <w:sz w:val="18"/>
                <w:szCs w:val="18"/>
                <w:lang w:eastAsia="lv-LV"/>
              </w:rPr>
            </w:pPr>
            <w:r w:rsidRPr="00D9514F">
              <w:rPr>
                <w:i/>
                <w:sz w:val="18"/>
                <w:szCs w:val="18"/>
                <w:lang w:eastAsia="lv-LV"/>
              </w:rPr>
              <w:t>Starpnozaru prioritārā pasākuma</w:t>
            </w:r>
            <w:r w:rsidRPr="00D9514F">
              <w:t xml:space="preserve"> </w:t>
            </w:r>
            <w:r w:rsidRPr="00D9514F">
              <w:rPr>
                <w:i/>
                <w:iCs/>
                <w:sz w:val="18"/>
                <w:szCs w:val="18"/>
              </w:rPr>
              <w:t>“</w:t>
            </w:r>
            <w:r w:rsidRPr="00D9514F">
              <w:rPr>
                <w:i/>
                <w:sz w:val="18"/>
                <w:szCs w:val="18"/>
                <w:lang w:eastAsia="lv-LV"/>
              </w:rPr>
              <w:t>Publisko personu nomas maksas sadārdzinājums” īstenošana (MK 26.09.2023. sēdes prot. Nr.47 43.§ 2.punkts)</w:t>
            </w:r>
          </w:p>
        </w:tc>
        <w:tc>
          <w:tcPr>
            <w:tcW w:w="1277" w:type="dxa"/>
            <w:tcBorders>
              <w:top w:val="nil"/>
              <w:left w:val="nil"/>
              <w:bottom w:val="single" w:sz="4" w:space="0" w:color="auto"/>
              <w:right w:val="single" w:sz="4" w:space="0" w:color="auto"/>
            </w:tcBorders>
            <w:shd w:val="clear" w:color="auto" w:fill="FFFFFF" w:themeFill="background1"/>
            <w:hideMark/>
          </w:tcPr>
          <w:p w14:paraId="2B4A84D6"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64D6CC8C" w14:textId="77777777" w:rsidR="00BD60FD" w:rsidRPr="00D9514F" w:rsidRDefault="00BD60FD" w:rsidP="004671ED">
            <w:pPr>
              <w:jc w:val="right"/>
              <w:rPr>
                <w:sz w:val="18"/>
                <w:szCs w:val="18"/>
              </w:rPr>
            </w:pPr>
            <w:r w:rsidRPr="00D9514F">
              <w:rPr>
                <w:sz w:val="18"/>
                <w:szCs w:val="18"/>
              </w:rPr>
              <w:t>10 454</w:t>
            </w:r>
          </w:p>
        </w:tc>
        <w:tc>
          <w:tcPr>
            <w:tcW w:w="1277" w:type="dxa"/>
            <w:tcBorders>
              <w:top w:val="nil"/>
              <w:left w:val="nil"/>
              <w:bottom w:val="single" w:sz="4" w:space="0" w:color="auto"/>
              <w:right w:val="single" w:sz="4" w:space="0" w:color="auto"/>
            </w:tcBorders>
            <w:shd w:val="clear" w:color="auto" w:fill="FFFFFF" w:themeFill="background1"/>
            <w:hideMark/>
          </w:tcPr>
          <w:p w14:paraId="1F7209A7" w14:textId="77777777" w:rsidR="00BD60FD" w:rsidRPr="00D9514F" w:rsidRDefault="00BD60FD" w:rsidP="004671ED">
            <w:pPr>
              <w:jc w:val="right"/>
              <w:rPr>
                <w:sz w:val="18"/>
                <w:szCs w:val="18"/>
              </w:rPr>
            </w:pPr>
            <w:r w:rsidRPr="00D9514F">
              <w:rPr>
                <w:sz w:val="18"/>
                <w:szCs w:val="18"/>
              </w:rPr>
              <w:t>10 454</w:t>
            </w:r>
          </w:p>
        </w:tc>
      </w:tr>
      <w:tr w:rsidR="00BD60FD" w:rsidRPr="00D9514F" w14:paraId="231A8DA5" w14:textId="77777777" w:rsidTr="004671ED">
        <w:trPr>
          <w:trHeight w:val="46"/>
          <w:jc w:val="center"/>
        </w:trPr>
        <w:tc>
          <w:tcPr>
            <w:tcW w:w="5244" w:type="dxa"/>
            <w:tcBorders>
              <w:top w:val="nil"/>
              <w:left w:val="single" w:sz="4" w:space="0" w:color="auto"/>
              <w:bottom w:val="single" w:sz="4" w:space="0" w:color="auto"/>
              <w:right w:val="single" w:sz="4" w:space="0" w:color="auto"/>
            </w:tcBorders>
            <w:shd w:val="clear" w:color="auto" w:fill="F2F2F2"/>
          </w:tcPr>
          <w:p w14:paraId="2B236E02" w14:textId="77777777" w:rsidR="00BD60FD" w:rsidRPr="00D9514F" w:rsidRDefault="00BD60FD" w:rsidP="00332799">
            <w:pPr>
              <w:jc w:val="both"/>
              <w:rPr>
                <w:i/>
                <w:sz w:val="18"/>
                <w:szCs w:val="18"/>
                <w:lang w:eastAsia="lv-LV"/>
              </w:rPr>
            </w:pPr>
            <w:r w:rsidRPr="00D9514F">
              <w:rPr>
                <w:sz w:val="18"/>
                <w:szCs w:val="18"/>
                <w:u w:val="single"/>
                <w:lang w:eastAsia="lv-LV"/>
              </w:rPr>
              <w:t>Vienreizēji pasākumi</w:t>
            </w:r>
          </w:p>
        </w:tc>
        <w:tc>
          <w:tcPr>
            <w:tcW w:w="1277" w:type="dxa"/>
            <w:tcBorders>
              <w:top w:val="nil"/>
              <w:left w:val="nil"/>
              <w:bottom w:val="single" w:sz="4" w:space="0" w:color="auto"/>
              <w:right w:val="single" w:sz="4" w:space="0" w:color="auto"/>
            </w:tcBorders>
            <w:shd w:val="clear" w:color="auto" w:fill="F2F2F2"/>
          </w:tcPr>
          <w:p w14:paraId="09401AC5" w14:textId="77777777" w:rsidR="00BD60FD" w:rsidRPr="00D9514F" w:rsidRDefault="00BD60FD" w:rsidP="004671ED">
            <w:pPr>
              <w:jc w:val="right"/>
              <w:rPr>
                <w:sz w:val="18"/>
                <w:szCs w:val="18"/>
              </w:rPr>
            </w:pPr>
            <w:r w:rsidRPr="00D9514F">
              <w:rPr>
                <w:sz w:val="18"/>
                <w:szCs w:val="18"/>
              </w:rPr>
              <w:t>564 333</w:t>
            </w:r>
          </w:p>
        </w:tc>
        <w:tc>
          <w:tcPr>
            <w:tcW w:w="1277" w:type="dxa"/>
            <w:tcBorders>
              <w:top w:val="nil"/>
              <w:left w:val="nil"/>
              <w:bottom w:val="single" w:sz="4" w:space="0" w:color="auto"/>
              <w:right w:val="single" w:sz="4" w:space="0" w:color="auto"/>
            </w:tcBorders>
            <w:shd w:val="clear" w:color="auto" w:fill="F2F2F2"/>
          </w:tcPr>
          <w:p w14:paraId="7B4FBB73"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2F2F2"/>
          </w:tcPr>
          <w:p w14:paraId="3CD71A59" w14:textId="77777777" w:rsidR="00BD60FD" w:rsidRPr="00D9514F" w:rsidRDefault="00BD60FD" w:rsidP="004671ED">
            <w:pPr>
              <w:jc w:val="right"/>
              <w:rPr>
                <w:sz w:val="18"/>
                <w:szCs w:val="18"/>
              </w:rPr>
            </w:pPr>
            <w:r w:rsidRPr="00D9514F">
              <w:rPr>
                <w:sz w:val="18"/>
                <w:szCs w:val="18"/>
              </w:rPr>
              <w:t>-564 333</w:t>
            </w:r>
          </w:p>
        </w:tc>
      </w:tr>
      <w:tr w:rsidR="00BD60FD" w:rsidRPr="00D9514F" w14:paraId="5490CB60"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4CB8A717" w14:textId="77777777" w:rsidR="00BD60FD" w:rsidRPr="00D9514F" w:rsidRDefault="00BD60FD" w:rsidP="00332799">
            <w:pPr>
              <w:jc w:val="both"/>
              <w:rPr>
                <w:sz w:val="18"/>
                <w:szCs w:val="18"/>
                <w:u w:val="single"/>
                <w:lang w:eastAsia="lv-LV"/>
              </w:rPr>
            </w:pPr>
            <w:r w:rsidRPr="00D9514F">
              <w:rPr>
                <w:i/>
                <w:sz w:val="18"/>
                <w:szCs w:val="18"/>
                <w:lang w:eastAsia="lv-LV"/>
              </w:rPr>
              <w:t>Izdevumu samazinājums daļējai izdevumu pieauguma energoresursiem kompensēšanas nodrošināšanai, jo finansējums tika piešķirts 2023. gadam (MK 13.01.2023. sēdes prot. Nr.2 1.§ 6.punkts)</w:t>
            </w:r>
          </w:p>
        </w:tc>
        <w:tc>
          <w:tcPr>
            <w:tcW w:w="1277" w:type="dxa"/>
            <w:tcBorders>
              <w:top w:val="nil"/>
              <w:left w:val="nil"/>
              <w:bottom w:val="single" w:sz="4" w:space="0" w:color="auto"/>
              <w:right w:val="single" w:sz="4" w:space="0" w:color="auto"/>
            </w:tcBorders>
            <w:shd w:val="clear" w:color="auto" w:fill="FFFFFF" w:themeFill="background1"/>
          </w:tcPr>
          <w:p w14:paraId="62EF0761" w14:textId="77777777" w:rsidR="00BD60FD" w:rsidRPr="00D9514F" w:rsidRDefault="00BD60FD" w:rsidP="004671ED">
            <w:pPr>
              <w:jc w:val="right"/>
              <w:rPr>
                <w:sz w:val="18"/>
                <w:szCs w:val="18"/>
              </w:rPr>
            </w:pPr>
            <w:r w:rsidRPr="00D9514F">
              <w:rPr>
                <w:sz w:val="18"/>
                <w:szCs w:val="18"/>
              </w:rPr>
              <w:t>275 398</w:t>
            </w:r>
          </w:p>
        </w:tc>
        <w:tc>
          <w:tcPr>
            <w:tcW w:w="1277" w:type="dxa"/>
            <w:tcBorders>
              <w:top w:val="nil"/>
              <w:left w:val="nil"/>
              <w:bottom w:val="single" w:sz="4" w:space="0" w:color="auto"/>
              <w:right w:val="single" w:sz="4" w:space="0" w:color="auto"/>
            </w:tcBorders>
            <w:shd w:val="clear" w:color="auto" w:fill="FFFFFF" w:themeFill="background1"/>
          </w:tcPr>
          <w:p w14:paraId="06FAEEE8"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63ABE583" w14:textId="77777777" w:rsidR="00BD60FD" w:rsidRPr="00D9514F" w:rsidRDefault="00BD60FD" w:rsidP="004671ED">
            <w:pPr>
              <w:jc w:val="right"/>
              <w:rPr>
                <w:sz w:val="18"/>
                <w:szCs w:val="18"/>
              </w:rPr>
            </w:pPr>
            <w:r w:rsidRPr="00D9514F">
              <w:rPr>
                <w:sz w:val="18"/>
                <w:szCs w:val="18"/>
              </w:rPr>
              <w:t>-275 398</w:t>
            </w:r>
          </w:p>
        </w:tc>
      </w:tr>
      <w:tr w:rsidR="00BD60FD" w:rsidRPr="00D9514F" w14:paraId="53AA4F33"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51D6F438" w14:textId="77777777" w:rsidR="00BD60FD" w:rsidRPr="00D9514F" w:rsidRDefault="00BD60FD" w:rsidP="00332799">
            <w:pPr>
              <w:jc w:val="both"/>
              <w:rPr>
                <w:sz w:val="18"/>
                <w:szCs w:val="18"/>
                <w:u w:val="single"/>
                <w:lang w:eastAsia="lv-LV"/>
              </w:rPr>
            </w:pPr>
            <w:r w:rsidRPr="00D9514F">
              <w:rPr>
                <w:i/>
                <w:sz w:val="18"/>
                <w:szCs w:val="18"/>
                <w:lang w:eastAsia="lv-LV"/>
              </w:rPr>
              <w:t xml:space="preserve">Izdevumu samazinājums 2023. gada prioritārā pasākuma “Pabalsta transporta izdevumu kompensēšanai personām ar invaliditāti, kurām ir apgrūtināta pārvietošanās, palielināšana” īstenošanai, samazinoties saņemtajam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apakšprogrammas 97.02.00 “Nozares centralizēto funkciju izpilde”, jo finansējums tika piešķirts 2023. gadam (MK 13.01.2023. sēdes prot. Nr.2 1.§ 2.punkts)</w:t>
            </w:r>
          </w:p>
        </w:tc>
        <w:tc>
          <w:tcPr>
            <w:tcW w:w="1277" w:type="dxa"/>
            <w:tcBorders>
              <w:top w:val="nil"/>
              <w:left w:val="nil"/>
              <w:bottom w:val="single" w:sz="4" w:space="0" w:color="auto"/>
              <w:right w:val="single" w:sz="4" w:space="0" w:color="auto"/>
            </w:tcBorders>
            <w:shd w:val="clear" w:color="auto" w:fill="FFFFFF" w:themeFill="background1"/>
          </w:tcPr>
          <w:p w14:paraId="3E63FA16" w14:textId="77777777" w:rsidR="00BD60FD" w:rsidRPr="00D9514F" w:rsidRDefault="00BD60FD" w:rsidP="004671ED">
            <w:pPr>
              <w:jc w:val="right"/>
              <w:rPr>
                <w:sz w:val="18"/>
                <w:szCs w:val="18"/>
              </w:rPr>
            </w:pPr>
            <w:r w:rsidRPr="00D9514F">
              <w:rPr>
                <w:sz w:val="18"/>
                <w:szCs w:val="18"/>
              </w:rPr>
              <w:t>27 150</w:t>
            </w:r>
          </w:p>
        </w:tc>
        <w:tc>
          <w:tcPr>
            <w:tcW w:w="1277" w:type="dxa"/>
            <w:tcBorders>
              <w:top w:val="nil"/>
              <w:left w:val="nil"/>
              <w:bottom w:val="single" w:sz="4" w:space="0" w:color="auto"/>
              <w:right w:val="single" w:sz="4" w:space="0" w:color="auto"/>
            </w:tcBorders>
            <w:shd w:val="clear" w:color="auto" w:fill="FFFFFF" w:themeFill="background1"/>
          </w:tcPr>
          <w:p w14:paraId="1C7DED7E"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260CC9E6" w14:textId="77777777" w:rsidR="00BD60FD" w:rsidRPr="00D9514F" w:rsidRDefault="00BD60FD" w:rsidP="004671ED">
            <w:pPr>
              <w:jc w:val="right"/>
              <w:rPr>
                <w:sz w:val="18"/>
                <w:szCs w:val="18"/>
              </w:rPr>
            </w:pPr>
            <w:r w:rsidRPr="00D9514F">
              <w:rPr>
                <w:sz w:val="18"/>
                <w:szCs w:val="18"/>
              </w:rPr>
              <w:t>-27 150</w:t>
            </w:r>
          </w:p>
        </w:tc>
      </w:tr>
      <w:tr w:rsidR="00BD60FD" w:rsidRPr="00D9514F" w14:paraId="20CD057E"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47AD3EC7" w14:textId="77777777" w:rsidR="00BD60FD" w:rsidRPr="00D9514F" w:rsidRDefault="00BD60FD" w:rsidP="00332799">
            <w:pPr>
              <w:jc w:val="both"/>
              <w:rPr>
                <w:sz w:val="18"/>
                <w:szCs w:val="18"/>
                <w:u w:val="single"/>
                <w:lang w:eastAsia="lv-LV"/>
              </w:rPr>
            </w:pPr>
            <w:r w:rsidRPr="00D9514F">
              <w:rPr>
                <w:i/>
                <w:sz w:val="18"/>
                <w:szCs w:val="18"/>
                <w:lang w:eastAsia="lv-LV"/>
              </w:rPr>
              <w:t xml:space="preserve">Izdevumu samazinājums 2023. gada prioritārā pasākuma “Atbalsts minimālo ienākumu palielināšanai” īstenošanai, samazinoties saņemtajam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w:t>
            </w:r>
            <w:r w:rsidRPr="00D9514F">
              <w:rPr>
                <w:i/>
                <w:sz w:val="18"/>
                <w:szCs w:val="18"/>
                <w:lang w:eastAsia="lv-LV"/>
              </w:rPr>
              <w:lastRenderedPageBreak/>
              <w:t>apakšprogrammas 97.02.00 “Nozares centralizēto funkciju izpilde”, jo finansējums tika piešķirts 2023. gadam (MK 13.01.2023. sēdes prot. Nr.2 1.§ 2.punkts)</w:t>
            </w:r>
          </w:p>
        </w:tc>
        <w:tc>
          <w:tcPr>
            <w:tcW w:w="1277" w:type="dxa"/>
            <w:tcBorders>
              <w:top w:val="nil"/>
              <w:left w:val="nil"/>
              <w:bottom w:val="single" w:sz="4" w:space="0" w:color="auto"/>
              <w:right w:val="single" w:sz="4" w:space="0" w:color="auto"/>
            </w:tcBorders>
            <w:shd w:val="clear" w:color="auto" w:fill="FFFFFF" w:themeFill="background1"/>
          </w:tcPr>
          <w:p w14:paraId="5C4E3DAB" w14:textId="77777777" w:rsidR="00BD60FD" w:rsidRPr="00D9514F" w:rsidRDefault="00BD60FD" w:rsidP="004671ED">
            <w:pPr>
              <w:jc w:val="right"/>
              <w:rPr>
                <w:sz w:val="18"/>
                <w:szCs w:val="18"/>
              </w:rPr>
            </w:pPr>
            <w:r w:rsidRPr="00D9514F">
              <w:rPr>
                <w:sz w:val="18"/>
                <w:szCs w:val="18"/>
              </w:rPr>
              <w:lastRenderedPageBreak/>
              <w:t>255 210</w:t>
            </w:r>
          </w:p>
        </w:tc>
        <w:tc>
          <w:tcPr>
            <w:tcW w:w="1277" w:type="dxa"/>
            <w:tcBorders>
              <w:top w:val="nil"/>
              <w:left w:val="nil"/>
              <w:bottom w:val="single" w:sz="4" w:space="0" w:color="auto"/>
              <w:right w:val="single" w:sz="4" w:space="0" w:color="auto"/>
            </w:tcBorders>
            <w:shd w:val="clear" w:color="auto" w:fill="FFFFFF" w:themeFill="background1"/>
          </w:tcPr>
          <w:p w14:paraId="40A0C01C"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71F6B6BB" w14:textId="77777777" w:rsidR="00BD60FD" w:rsidRPr="00D9514F" w:rsidRDefault="00BD60FD" w:rsidP="004671ED">
            <w:pPr>
              <w:jc w:val="right"/>
              <w:rPr>
                <w:sz w:val="18"/>
                <w:szCs w:val="18"/>
              </w:rPr>
            </w:pPr>
            <w:r w:rsidRPr="00D9514F">
              <w:rPr>
                <w:sz w:val="18"/>
                <w:szCs w:val="18"/>
              </w:rPr>
              <w:t>-255 210</w:t>
            </w:r>
          </w:p>
        </w:tc>
      </w:tr>
      <w:tr w:rsidR="00BD60FD" w:rsidRPr="00D9514F" w14:paraId="1307C6A9"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7458796E" w14:textId="77777777" w:rsidR="00BD60FD" w:rsidRPr="00D9514F" w:rsidRDefault="00BD60FD" w:rsidP="00332799">
            <w:pPr>
              <w:jc w:val="both"/>
              <w:rPr>
                <w:sz w:val="18"/>
                <w:szCs w:val="18"/>
                <w:u w:val="single"/>
                <w:lang w:eastAsia="lv-LV"/>
              </w:rPr>
            </w:pPr>
            <w:r w:rsidRPr="00D9514F">
              <w:rPr>
                <w:i/>
                <w:sz w:val="18"/>
                <w:szCs w:val="18"/>
                <w:lang w:eastAsia="lv-LV"/>
              </w:rPr>
              <w:t xml:space="preserve">Izdevumu samazinājums projektam “Nekustamā īpašuma Kuldīgas ielā 2, Ventspilī, nomas maksas un papildu maksājumu segšana valsts akciju sabiedrībai “Valsts nekustamie īpašumi”” VSAA pārcelšanās izdevumu apmaksas nodrošināšanai, samazinoties VSAA saņemtajam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apakšprogrammas 97.02.00 “Nozares centralizēto funkciju izpilde” (MK 18.08.2020. sēdes prot. Nr.49 46.§ 12.10.1.apakšpunkts)</w:t>
            </w:r>
            <w:r w:rsidRPr="00D9514F">
              <w:rPr>
                <w:i/>
                <w:sz w:val="18"/>
                <w:szCs w:val="18"/>
                <w:lang w:eastAsia="lv-LV"/>
              </w:rPr>
              <w:tab/>
            </w:r>
          </w:p>
        </w:tc>
        <w:tc>
          <w:tcPr>
            <w:tcW w:w="1277" w:type="dxa"/>
            <w:tcBorders>
              <w:top w:val="nil"/>
              <w:left w:val="nil"/>
              <w:bottom w:val="single" w:sz="4" w:space="0" w:color="auto"/>
              <w:right w:val="single" w:sz="4" w:space="0" w:color="auto"/>
            </w:tcBorders>
            <w:shd w:val="clear" w:color="auto" w:fill="FFFFFF" w:themeFill="background1"/>
          </w:tcPr>
          <w:p w14:paraId="013755D2" w14:textId="77777777" w:rsidR="00BD60FD" w:rsidRPr="00D9514F" w:rsidRDefault="00BD60FD" w:rsidP="004671ED">
            <w:pPr>
              <w:jc w:val="right"/>
              <w:rPr>
                <w:sz w:val="18"/>
                <w:szCs w:val="18"/>
              </w:rPr>
            </w:pPr>
            <w:r w:rsidRPr="00D9514F">
              <w:rPr>
                <w:sz w:val="18"/>
                <w:szCs w:val="18"/>
              </w:rPr>
              <w:t>6 575</w:t>
            </w:r>
          </w:p>
        </w:tc>
        <w:tc>
          <w:tcPr>
            <w:tcW w:w="1277" w:type="dxa"/>
            <w:tcBorders>
              <w:top w:val="nil"/>
              <w:left w:val="nil"/>
              <w:bottom w:val="single" w:sz="4" w:space="0" w:color="auto"/>
              <w:right w:val="single" w:sz="4" w:space="0" w:color="auto"/>
            </w:tcBorders>
            <w:shd w:val="clear" w:color="auto" w:fill="FFFFFF" w:themeFill="background1"/>
          </w:tcPr>
          <w:p w14:paraId="42E3F949"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3EDF2E80" w14:textId="77777777" w:rsidR="00BD60FD" w:rsidRPr="00D9514F" w:rsidRDefault="00BD60FD" w:rsidP="004671ED">
            <w:pPr>
              <w:jc w:val="right"/>
              <w:rPr>
                <w:sz w:val="18"/>
                <w:szCs w:val="18"/>
              </w:rPr>
            </w:pPr>
            <w:r w:rsidRPr="00D9514F">
              <w:rPr>
                <w:sz w:val="18"/>
                <w:szCs w:val="18"/>
              </w:rPr>
              <w:t>-6 575</w:t>
            </w:r>
          </w:p>
        </w:tc>
      </w:tr>
      <w:tr w:rsidR="00BD60FD" w:rsidRPr="00D9514F" w14:paraId="05C8122B"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2F2F2"/>
            <w:hideMark/>
          </w:tcPr>
          <w:p w14:paraId="2C5CF2EC" w14:textId="77777777" w:rsidR="00BD60FD" w:rsidRPr="00D9514F" w:rsidRDefault="00BD60FD" w:rsidP="00332799">
            <w:pPr>
              <w:jc w:val="both"/>
              <w:rPr>
                <w:sz w:val="18"/>
                <w:szCs w:val="18"/>
                <w:u w:val="single"/>
                <w:lang w:eastAsia="lv-LV"/>
              </w:rPr>
            </w:pPr>
            <w:r w:rsidRPr="00D9514F">
              <w:rPr>
                <w:sz w:val="18"/>
                <w:szCs w:val="18"/>
                <w:u w:val="single"/>
                <w:lang w:eastAsia="lv-LV"/>
              </w:rPr>
              <w:t>Ilgtermiņa saistības</w:t>
            </w:r>
          </w:p>
        </w:tc>
        <w:tc>
          <w:tcPr>
            <w:tcW w:w="1277" w:type="dxa"/>
            <w:tcBorders>
              <w:top w:val="nil"/>
              <w:left w:val="nil"/>
              <w:bottom w:val="single" w:sz="4" w:space="0" w:color="auto"/>
              <w:right w:val="single" w:sz="4" w:space="0" w:color="auto"/>
            </w:tcBorders>
            <w:shd w:val="clear" w:color="auto" w:fill="F2F2F2"/>
            <w:hideMark/>
          </w:tcPr>
          <w:p w14:paraId="04E0240D" w14:textId="77777777" w:rsidR="00BD60FD" w:rsidRPr="00D9514F" w:rsidRDefault="00BD60FD" w:rsidP="004671ED">
            <w:pPr>
              <w:jc w:val="right"/>
              <w:rPr>
                <w:sz w:val="18"/>
                <w:szCs w:val="18"/>
              </w:rPr>
            </w:pPr>
            <w:r w:rsidRPr="00D9514F">
              <w:rPr>
                <w:sz w:val="18"/>
                <w:szCs w:val="18"/>
              </w:rPr>
              <w:t>104 491</w:t>
            </w:r>
          </w:p>
        </w:tc>
        <w:tc>
          <w:tcPr>
            <w:tcW w:w="1277" w:type="dxa"/>
            <w:tcBorders>
              <w:top w:val="nil"/>
              <w:left w:val="nil"/>
              <w:bottom w:val="single" w:sz="4" w:space="0" w:color="auto"/>
              <w:right w:val="single" w:sz="4" w:space="0" w:color="auto"/>
            </w:tcBorders>
            <w:shd w:val="clear" w:color="auto" w:fill="F2F2F2"/>
            <w:hideMark/>
          </w:tcPr>
          <w:p w14:paraId="25D3B1CF" w14:textId="77777777" w:rsidR="00BD60FD" w:rsidRPr="00D9514F" w:rsidRDefault="00BD60FD" w:rsidP="004671ED">
            <w:pPr>
              <w:jc w:val="right"/>
              <w:rPr>
                <w:sz w:val="18"/>
                <w:szCs w:val="18"/>
              </w:rPr>
            </w:pPr>
            <w:r w:rsidRPr="00D9514F">
              <w:rPr>
                <w:sz w:val="18"/>
                <w:szCs w:val="18"/>
              </w:rPr>
              <w:t>22 689</w:t>
            </w:r>
          </w:p>
        </w:tc>
        <w:tc>
          <w:tcPr>
            <w:tcW w:w="1277" w:type="dxa"/>
            <w:tcBorders>
              <w:top w:val="nil"/>
              <w:left w:val="nil"/>
              <w:bottom w:val="single" w:sz="4" w:space="0" w:color="auto"/>
              <w:right w:val="single" w:sz="4" w:space="0" w:color="auto"/>
            </w:tcBorders>
            <w:shd w:val="clear" w:color="auto" w:fill="F2F2F2"/>
            <w:hideMark/>
          </w:tcPr>
          <w:p w14:paraId="455916AF" w14:textId="77777777" w:rsidR="00BD60FD" w:rsidRPr="00D9514F" w:rsidRDefault="00BD60FD" w:rsidP="004671ED">
            <w:pPr>
              <w:jc w:val="right"/>
              <w:rPr>
                <w:sz w:val="18"/>
                <w:szCs w:val="18"/>
              </w:rPr>
            </w:pPr>
            <w:r w:rsidRPr="00D9514F">
              <w:rPr>
                <w:sz w:val="18"/>
                <w:szCs w:val="18"/>
              </w:rPr>
              <w:t>-81 802</w:t>
            </w:r>
          </w:p>
        </w:tc>
      </w:tr>
      <w:tr w:rsidR="00BD60FD" w:rsidRPr="00D9514F" w14:paraId="386E48F2"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6D9FE2" w14:textId="77777777" w:rsidR="00BD60FD" w:rsidRPr="00D9514F" w:rsidRDefault="00BD60FD" w:rsidP="00332799">
            <w:pPr>
              <w:jc w:val="both"/>
              <w:rPr>
                <w:i/>
                <w:sz w:val="18"/>
                <w:szCs w:val="18"/>
                <w:lang w:eastAsia="lv-LV"/>
              </w:rPr>
            </w:pPr>
            <w:r w:rsidRPr="00D9514F">
              <w:rPr>
                <w:i/>
                <w:sz w:val="18"/>
                <w:szCs w:val="18"/>
                <w:lang w:eastAsia="lv-LV"/>
              </w:rPr>
              <w:t>Dalības maksas nodrošināšana Starptautiskajā Sociālās drošības asociācijā</w:t>
            </w:r>
          </w:p>
        </w:tc>
        <w:tc>
          <w:tcPr>
            <w:tcW w:w="1277" w:type="dxa"/>
            <w:tcBorders>
              <w:top w:val="nil"/>
              <w:left w:val="nil"/>
              <w:bottom w:val="single" w:sz="4" w:space="0" w:color="auto"/>
              <w:right w:val="single" w:sz="4" w:space="0" w:color="auto"/>
            </w:tcBorders>
            <w:shd w:val="clear" w:color="auto" w:fill="FFFFFF" w:themeFill="background1"/>
            <w:hideMark/>
          </w:tcPr>
          <w:p w14:paraId="739B9E01" w14:textId="77777777" w:rsidR="00BD60FD" w:rsidRPr="00D9514F" w:rsidRDefault="00BD60FD" w:rsidP="004671ED">
            <w:pPr>
              <w:jc w:val="right"/>
              <w:rPr>
                <w:sz w:val="18"/>
                <w:szCs w:val="18"/>
              </w:rPr>
            </w:pPr>
            <w:r w:rsidRPr="00D9514F">
              <w:rPr>
                <w:sz w:val="18"/>
                <w:szCs w:val="18"/>
              </w:rPr>
              <w:t>21 142</w:t>
            </w:r>
          </w:p>
        </w:tc>
        <w:tc>
          <w:tcPr>
            <w:tcW w:w="1277" w:type="dxa"/>
            <w:tcBorders>
              <w:top w:val="nil"/>
              <w:left w:val="nil"/>
              <w:bottom w:val="single" w:sz="4" w:space="0" w:color="auto"/>
              <w:right w:val="single" w:sz="4" w:space="0" w:color="auto"/>
            </w:tcBorders>
            <w:shd w:val="clear" w:color="auto" w:fill="FFFFFF" w:themeFill="background1"/>
            <w:hideMark/>
          </w:tcPr>
          <w:p w14:paraId="340984B3" w14:textId="77777777" w:rsidR="00BD60FD" w:rsidRPr="00D9514F" w:rsidRDefault="00BD60FD" w:rsidP="004671ED">
            <w:pPr>
              <w:jc w:val="right"/>
              <w:rPr>
                <w:sz w:val="18"/>
                <w:szCs w:val="18"/>
              </w:rPr>
            </w:pPr>
            <w:r w:rsidRPr="00D9514F">
              <w:rPr>
                <w:sz w:val="18"/>
                <w:szCs w:val="18"/>
              </w:rPr>
              <w:t>22 689</w:t>
            </w:r>
          </w:p>
        </w:tc>
        <w:tc>
          <w:tcPr>
            <w:tcW w:w="1277" w:type="dxa"/>
            <w:tcBorders>
              <w:top w:val="nil"/>
              <w:left w:val="nil"/>
              <w:bottom w:val="single" w:sz="4" w:space="0" w:color="auto"/>
              <w:right w:val="single" w:sz="4" w:space="0" w:color="auto"/>
            </w:tcBorders>
            <w:shd w:val="clear" w:color="auto" w:fill="FFFFFF" w:themeFill="background1"/>
            <w:hideMark/>
          </w:tcPr>
          <w:p w14:paraId="6C349613" w14:textId="77777777" w:rsidR="00BD60FD" w:rsidRPr="00D9514F" w:rsidRDefault="00BD60FD" w:rsidP="004671ED">
            <w:pPr>
              <w:jc w:val="right"/>
              <w:rPr>
                <w:sz w:val="18"/>
                <w:szCs w:val="18"/>
              </w:rPr>
            </w:pPr>
            <w:r w:rsidRPr="00D9514F">
              <w:rPr>
                <w:sz w:val="18"/>
                <w:szCs w:val="18"/>
              </w:rPr>
              <w:t>1 547</w:t>
            </w:r>
          </w:p>
        </w:tc>
      </w:tr>
      <w:tr w:rsidR="00BD60FD" w:rsidRPr="00D9514F" w14:paraId="29238A34"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F13112" w14:textId="77777777" w:rsidR="00BD60FD" w:rsidRPr="00D9514F" w:rsidRDefault="00BD60FD" w:rsidP="00332799">
            <w:pPr>
              <w:jc w:val="both"/>
              <w:rPr>
                <w:i/>
                <w:sz w:val="18"/>
                <w:szCs w:val="18"/>
                <w:lang w:eastAsia="lv-LV"/>
              </w:rPr>
            </w:pPr>
            <w:r w:rsidRPr="00D9514F">
              <w:rPr>
                <w:i/>
                <w:sz w:val="18"/>
                <w:szCs w:val="18"/>
                <w:lang w:eastAsia="lv-LV"/>
              </w:rPr>
              <w:t xml:space="preserve">Izdevumu samazinājums projektam “Nekustamā īpašuma Kuldīgas ielā 2, Ventspilī, nomas maksas un papildu maksājumu segšana valsts akciju sabiedrībai “Valsts nekustamie īpašumi”” VSAA nomas maksas apmaksai, samazinoties VSAA saņemtajam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apakšprogrammas 97.02.00 “Nozares centralizēto funkciju izpilde” (MK 18.08.2020. sēdes prot. Nr.49 46.§ 12.10.1.apakšpunkts, MK 15.08.2023. sēdes prot. Nr.40 43.§ 40.punkts)</w:t>
            </w:r>
          </w:p>
        </w:tc>
        <w:tc>
          <w:tcPr>
            <w:tcW w:w="1277" w:type="dxa"/>
            <w:tcBorders>
              <w:top w:val="nil"/>
              <w:left w:val="nil"/>
              <w:bottom w:val="single" w:sz="4" w:space="0" w:color="auto"/>
              <w:right w:val="single" w:sz="4" w:space="0" w:color="auto"/>
            </w:tcBorders>
            <w:shd w:val="clear" w:color="auto" w:fill="FFFFFF" w:themeFill="background1"/>
            <w:hideMark/>
          </w:tcPr>
          <w:p w14:paraId="34F4727B" w14:textId="77777777" w:rsidR="00BD60FD" w:rsidRPr="00D9514F" w:rsidRDefault="00BD60FD" w:rsidP="004671ED">
            <w:pPr>
              <w:jc w:val="right"/>
              <w:rPr>
                <w:sz w:val="18"/>
                <w:szCs w:val="18"/>
              </w:rPr>
            </w:pPr>
            <w:r w:rsidRPr="00D9514F">
              <w:rPr>
                <w:sz w:val="18"/>
                <w:szCs w:val="18"/>
              </w:rPr>
              <w:t>83 349</w:t>
            </w:r>
          </w:p>
        </w:tc>
        <w:tc>
          <w:tcPr>
            <w:tcW w:w="1277" w:type="dxa"/>
            <w:tcBorders>
              <w:top w:val="nil"/>
              <w:left w:val="nil"/>
              <w:bottom w:val="single" w:sz="4" w:space="0" w:color="auto"/>
              <w:right w:val="single" w:sz="4" w:space="0" w:color="auto"/>
            </w:tcBorders>
            <w:shd w:val="clear" w:color="auto" w:fill="FFFFFF" w:themeFill="background1"/>
            <w:hideMark/>
          </w:tcPr>
          <w:p w14:paraId="20D8A4BD"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3234A826" w14:textId="77777777" w:rsidR="00BD60FD" w:rsidRPr="00D9514F" w:rsidRDefault="00BD60FD" w:rsidP="004671ED">
            <w:pPr>
              <w:jc w:val="right"/>
              <w:rPr>
                <w:sz w:val="18"/>
                <w:szCs w:val="18"/>
              </w:rPr>
            </w:pPr>
            <w:r w:rsidRPr="00D9514F">
              <w:rPr>
                <w:sz w:val="18"/>
                <w:szCs w:val="18"/>
              </w:rPr>
              <w:t>-83 349</w:t>
            </w:r>
          </w:p>
        </w:tc>
      </w:tr>
      <w:tr w:rsidR="00BD60FD" w:rsidRPr="00D9514F" w14:paraId="3089EE03"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2F2F2"/>
            <w:hideMark/>
          </w:tcPr>
          <w:p w14:paraId="5379C2E8" w14:textId="77777777" w:rsidR="00BD60FD" w:rsidRPr="00D9514F" w:rsidRDefault="00BD60FD" w:rsidP="00332799">
            <w:pPr>
              <w:jc w:val="both"/>
              <w:rPr>
                <w:sz w:val="18"/>
                <w:szCs w:val="18"/>
                <w:u w:val="single"/>
                <w:lang w:eastAsia="lv-LV"/>
              </w:rPr>
            </w:pPr>
            <w:r w:rsidRPr="00D9514F">
              <w:rPr>
                <w:sz w:val="18"/>
                <w:szCs w:val="18"/>
                <w:u w:val="single"/>
                <w:lang w:eastAsia="lv-LV"/>
              </w:rPr>
              <w:t xml:space="preserve"> Citas izmaiņas</w:t>
            </w:r>
          </w:p>
        </w:tc>
        <w:tc>
          <w:tcPr>
            <w:tcW w:w="1277" w:type="dxa"/>
            <w:tcBorders>
              <w:top w:val="nil"/>
              <w:left w:val="nil"/>
              <w:bottom w:val="single" w:sz="4" w:space="0" w:color="auto"/>
              <w:right w:val="single" w:sz="4" w:space="0" w:color="auto"/>
            </w:tcBorders>
            <w:shd w:val="clear" w:color="auto" w:fill="F2F2F2"/>
            <w:hideMark/>
          </w:tcPr>
          <w:p w14:paraId="01372C35" w14:textId="77777777" w:rsidR="00BD60FD" w:rsidRPr="00D9514F" w:rsidRDefault="00BD60FD" w:rsidP="004671ED">
            <w:pPr>
              <w:jc w:val="right"/>
              <w:rPr>
                <w:sz w:val="18"/>
                <w:szCs w:val="18"/>
              </w:rPr>
            </w:pPr>
            <w:r w:rsidRPr="00D9514F">
              <w:rPr>
                <w:sz w:val="18"/>
                <w:szCs w:val="18"/>
              </w:rPr>
              <w:t>6 542</w:t>
            </w:r>
          </w:p>
        </w:tc>
        <w:tc>
          <w:tcPr>
            <w:tcW w:w="1277" w:type="dxa"/>
            <w:tcBorders>
              <w:top w:val="nil"/>
              <w:left w:val="nil"/>
              <w:bottom w:val="single" w:sz="4" w:space="0" w:color="auto"/>
              <w:right w:val="single" w:sz="4" w:space="0" w:color="auto"/>
            </w:tcBorders>
            <w:shd w:val="clear" w:color="auto" w:fill="F2F2F2"/>
            <w:hideMark/>
          </w:tcPr>
          <w:p w14:paraId="3CA78C46" w14:textId="77777777" w:rsidR="00BD60FD" w:rsidRPr="00D9514F" w:rsidRDefault="00BD60FD" w:rsidP="004671ED">
            <w:pPr>
              <w:jc w:val="right"/>
              <w:rPr>
                <w:sz w:val="18"/>
                <w:szCs w:val="18"/>
              </w:rPr>
            </w:pPr>
            <w:r w:rsidRPr="00D9514F">
              <w:rPr>
                <w:sz w:val="18"/>
                <w:szCs w:val="18"/>
              </w:rPr>
              <w:t>356 990</w:t>
            </w:r>
          </w:p>
        </w:tc>
        <w:tc>
          <w:tcPr>
            <w:tcW w:w="1277" w:type="dxa"/>
            <w:tcBorders>
              <w:top w:val="nil"/>
              <w:left w:val="nil"/>
              <w:bottom w:val="single" w:sz="4" w:space="0" w:color="auto"/>
              <w:right w:val="single" w:sz="4" w:space="0" w:color="auto"/>
            </w:tcBorders>
            <w:shd w:val="clear" w:color="auto" w:fill="F2F2F2"/>
            <w:hideMark/>
          </w:tcPr>
          <w:p w14:paraId="02BD3AEB" w14:textId="77777777" w:rsidR="00BD60FD" w:rsidRPr="00D9514F" w:rsidRDefault="00BD60FD" w:rsidP="004671ED">
            <w:pPr>
              <w:jc w:val="right"/>
              <w:rPr>
                <w:sz w:val="18"/>
                <w:szCs w:val="18"/>
              </w:rPr>
            </w:pPr>
            <w:r w:rsidRPr="00D9514F">
              <w:rPr>
                <w:sz w:val="18"/>
                <w:szCs w:val="18"/>
              </w:rPr>
              <w:t>350 448</w:t>
            </w:r>
          </w:p>
        </w:tc>
      </w:tr>
      <w:tr w:rsidR="00BD60FD" w:rsidRPr="00D9514F" w14:paraId="0CB4D4AD"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7CBC1D" w14:textId="77777777" w:rsidR="00BD60FD" w:rsidRPr="00D9514F" w:rsidRDefault="00BD60FD" w:rsidP="00332799">
            <w:pPr>
              <w:jc w:val="both"/>
              <w:rPr>
                <w:i/>
                <w:sz w:val="18"/>
                <w:szCs w:val="18"/>
                <w:lang w:eastAsia="lv-LV"/>
              </w:rPr>
            </w:pPr>
            <w:r w:rsidRPr="00D9514F">
              <w:rPr>
                <w:i/>
                <w:sz w:val="18"/>
                <w:szCs w:val="18"/>
                <w:lang w:eastAsia="lv-LV"/>
              </w:rPr>
              <w:t>Izdevumu palielinājums 2023. – 2025. gada prioritārā pasākuma “Ārstniecības personu darba samaksas pieauguma nodrošināšana” īstenošanai (MK 13.01.2023. sēdes prot. Nr.2 1.§ 2.punkts)</w:t>
            </w:r>
          </w:p>
        </w:tc>
        <w:tc>
          <w:tcPr>
            <w:tcW w:w="1277" w:type="dxa"/>
            <w:tcBorders>
              <w:top w:val="nil"/>
              <w:left w:val="nil"/>
              <w:bottom w:val="single" w:sz="4" w:space="0" w:color="auto"/>
              <w:right w:val="single" w:sz="4" w:space="0" w:color="auto"/>
            </w:tcBorders>
            <w:shd w:val="clear" w:color="auto" w:fill="FFFFFF" w:themeFill="background1"/>
            <w:hideMark/>
          </w:tcPr>
          <w:p w14:paraId="6A4978E7"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1FB023FD" w14:textId="77777777" w:rsidR="00BD60FD" w:rsidRPr="00D9514F" w:rsidRDefault="00BD60FD" w:rsidP="004671ED">
            <w:pPr>
              <w:jc w:val="right"/>
              <w:rPr>
                <w:sz w:val="18"/>
                <w:szCs w:val="18"/>
              </w:rPr>
            </w:pPr>
            <w:r w:rsidRPr="00D9514F">
              <w:rPr>
                <w:sz w:val="18"/>
                <w:szCs w:val="18"/>
              </w:rPr>
              <w:t>446</w:t>
            </w:r>
          </w:p>
        </w:tc>
        <w:tc>
          <w:tcPr>
            <w:tcW w:w="1277" w:type="dxa"/>
            <w:tcBorders>
              <w:top w:val="nil"/>
              <w:left w:val="nil"/>
              <w:bottom w:val="single" w:sz="4" w:space="0" w:color="auto"/>
              <w:right w:val="single" w:sz="4" w:space="0" w:color="auto"/>
            </w:tcBorders>
            <w:shd w:val="clear" w:color="auto" w:fill="FFFFFF" w:themeFill="background1"/>
            <w:hideMark/>
          </w:tcPr>
          <w:p w14:paraId="4361743B" w14:textId="77777777" w:rsidR="00BD60FD" w:rsidRPr="00D9514F" w:rsidRDefault="00BD60FD" w:rsidP="004671ED">
            <w:pPr>
              <w:jc w:val="right"/>
              <w:rPr>
                <w:sz w:val="18"/>
                <w:szCs w:val="18"/>
              </w:rPr>
            </w:pPr>
            <w:r w:rsidRPr="00D9514F">
              <w:rPr>
                <w:sz w:val="18"/>
                <w:szCs w:val="18"/>
              </w:rPr>
              <w:t>446</w:t>
            </w:r>
          </w:p>
        </w:tc>
      </w:tr>
      <w:tr w:rsidR="00BD60FD" w:rsidRPr="00D9514F" w14:paraId="65C6B78E"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4FB124" w14:textId="77777777" w:rsidR="00BD60FD" w:rsidRPr="00D9514F" w:rsidRDefault="00BD60FD" w:rsidP="00332799">
            <w:pPr>
              <w:jc w:val="both"/>
              <w:rPr>
                <w:i/>
                <w:sz w:val="18"/>
                <w:szCs w:val="18"/>
                <w:lang w:eastAsia="lv-LV"/>
              </w:rPr>
            </w:pPr>
            <w:r w:rsidRPr="00D9514F">
              <w:rPr>
                <w:i/>
                <w:sz w:val="18"/>
                <w:szCs w:val="18"/>
                <w:lang w:eastAsia="lv-LV"/>
              </w:rPr>
              <w:t>Izdevumu palielinājums 2023. – 2025. gada prioritārā pasākuma “Valsts pārvaldes kapacitātes stiprināšana, nodrošinot stratēģiski svarīgo amata grupu atlīdzību” īstenošanai (MK 13.01.2023. sēdes prot. Nr.2 1.§ 2.punkts)</w:t>
            </w:r>
          </w:p>
        </w:tc>
        <w:tc>
          <w:tcPr>
            <w:tcW w:w="1277" w:type="dxa"/>
            <w:tcBorders>
              <w:top w:val="nil"/>
              <w:left w:val="nil"/>
              <w:bottom w:val="single" w:sz="4" w:space="0" w:color="auto"/>
              <w:right w:val="single" w:sz="4" w:space="0" w:color="auto"/>
            </w:tcBorders>
            <w:shd w:val="clear" w:color="auto" w:fill="FFFFFF" w:themeFill="background1"/>
            <w:hideMark/>
          </w:tcPr>
          <w:p w14:paraId="5C4B5FB5"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52A39458" w14:textId="77777777" w:rsidR="00BD60FD" w:rsidRPr="00D9514F" w:rsidRDefault="00BD60FD" w:rsidP="004671ED">
            <w:pPr>
              <w:jc w:val="right"/>
              <w:rPr>
                <w:sz w:val="18"/>
                <w:szCs w:val="18"/>
              </w:rPr>
            </w:pPr>
            <w:r w:rsidRPr="00D9514F">
              <w:rPr>
                <w:sz w:val="18"/>
                <w:szCs w:val="18"/>
              </w:rPr>
              <w:t>233 946</w:t>
            </w:r>
          </w:p>
        </w:tc>
        <w:tc>
          <w:tcPr>
            <w:tcW w:w="1277" w:type="dxa"/>
            <w:tcBorders>
              <w:top w:val="nil"/>
              <w:left w:val="nil"/>
              <w:bottom w:val="single" w:sz="4" w:space="0" w:color="auto"/>
              <w:right w:val="single" w:sz="4" w:space="0" w:color="auto"/>
            </w:tcBorders>
            <w:shd w:val="clear" w:color="auto" w:fill="FFFFFF" w:themeFill="background1"/>
            <w:hideMark/>
          </w:tcPr>
          <w:p w14:paraId="687EDBE4" w14:textId="77777777" w:rsidR="00BD60FD" w:rsidRPr="00D9514F" w:rsidRDefault="00BD60FD" w:rsidP="004671ED">
            <w:pPr>
              <w:jc w:val="right"/>
              <w:rPr>
                <w:sz w:val="18"/>
                <w:szCs w:val="18"/>
              </w:rPr>
            </w:pPr>
            <w:r w:rsidRPr="00D9514F">
              <w:rPr>
                <w:sz w:val="18"/>
                <w:szCs w:val="18"/>
              </w:rPr>
              <w:t>233 946</w:t>
            </w:r>
          </w:p>
        </w:tc>
      </w:tr>
      <w:tr w:rsidR="00BD60FD" w:rsidRPr="00D9514F" w14:paraId="2B356E80"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7CBAD9" w14:textId="77777777" w:rsidR="00BD60FD" w:rsidRPr="00D9514F" w:rsidRDefault="00BD60FD" w:rsidP="00332799">
            <w:pPr>
              <w:jc w:val="both"/>
              <w:rPr>
                <w:i/>
                <w:sz w:val="18"/>
                <w:szCs w:val="18"/>
                <w:lang w:eastAsia="lv-LV"/>
              </w:rPr>
            </w:pPr>
            <w:r w:rsidRPr="00D9514F">
              <w:rPr>
                <w:i/>
                <w:sz w:val="18"/>
                <w:szCs w:val="18"/>
                <w:lang w:eastAsia="lv-LV"/>
              </w:rPr>
              <w:t xml:space="preserve">Izdevumu palielinājums minimālās mēneša darba algas palielināšanai no 620 </w:t>
            </w:r>
            <w:proofErr w:type="spellStart"/>
            <w:r w:rsidRPr="00D9514F">
              <w:rPr>
                <w:i/>
                <w:sz w:val="18"/>
                <w:szCs w:val="18"/>
                <w:lang w:eastAsia="lv-LV"/>
              </w:rPr>
              <w:t>euro</w:t>
            </w:r>
            <w:proofErr w:type="spellEnd"/>
            <w:r w:rsidRPr="00D9514F">
              <w:rPr>
                <w:i/>
                <w:sz w:val="18"/>
                <w:szCs w:val="18"/>
                <w:lang w:eastAsia="lv-LV"/>
              </w:rPr>
              <w:t xml:space="preserve"> uz 700 </w:t>
            </w:r>
            <w:proofErr w:type="spellStart"/>
            <w:r w:rsidRPr="00D9514F">
              <w:rPr>
                <w:i/>
                <w:sz w:val="18"/>
                <w:szCs w:val="18"/>
                <w:lang w:eastAsia="lv-LV"/>
              </w:rPr>
              <w:t>euro</w:t>
            </w:r>
            <w:proofErr w:type="spellEnd"/>
            <w:r w:rsidRPr="00D9514F">
              <w:rPr>
                <w:i/>
                <w:sz w:val="18"/>
                <w:szCs w:val="18"/>
                <w:lang w:eastAsia="lv-LV"/>
              </w:rPr>
              <w:t xml:space="preserve"> ar 01.01.2024. saskaņā ar Darba likuma pārejas noteikumu 27.punktu</w:t>
            </w:r>
          </w:p>
        </w:tc>
        <w:tc>
          <w:tcPr>
            <w:tcW w:w="1277" w:type="dxa"/>
            <w:tcBorders>
              <w:top w:val="nil"/>
              <w:left w:val="nil"/>
              <w:bottom w:val="single" w:sz="4" w:space="0" w:color="auto"/>
              <w:right w:val="single" w:sz="4" w:space="0" w:color="auto"/>
            </w:tcBorders>
            <w:shd w:val="clear" w:color="auto" w:fill="FFFFFF" w:themeFill="background1"/>
            <w:hideMark/>
          </w:tcPr>
          <w:p w14:paraId="3318DEC4"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5C26C710" w14:textId="77777777" w:rsidR="00BD60FD" w:rsidRPr="00D9514F" w:rsidRDefault="00BD60FD" w:rsidP="004671ED">
            <w:pPr>
              <w:jc w:val="right"/>
              <w:rPr>
                <w:sz w:val="18"/>
                <w:szCs w:val="18"/>
              </w:rPr>
            </w:pPr>
            <w:r w:rsidRPr="00D9514F">
              <w:rPr>
                <w:sz w:val="18"/>
                <w:szCs w:val="18"/>
              </w:rPr>
              <w:t>10 486</w:t>
            </w:r>
          </w:p>
        </w:tc>
        <w:tc>
          <w:tcPr>
            <w:tcW w:w="1277" w:type="dxa"/>
            <w:tcBorders>
              <w:top w:val="nil"/>
              <w:left w:val="nil"/>
              <w:bottom w:val="single" w:sz="4" w:space="0" w:color="auto"/>
              <w:right w:val="single" w:sz="4" w:space="0" w:color="auto"/>
            </w:tcBorders>
            <w:shd w:val="clear" w:color="auto" w:fill="FFFFFF" w:themeFill="background1"/>
            <w:hideMark/>
          </w:tcPr>
          <w:p w14:paraId="56AFA40D" w14:textId="77777777" w:rsidR="00BD60FD" w:rsidRPr="00D9514F" w:rsidRDefault="00BD60FD" w:rsidP="004671ED">
            <w:pPr>
              <w:jc w:val="right"/>
              <w:rPr>
                <w:sz w:val="18"/>
                <w:szCs w:val="18"/>
              </w:rPr>
            </w:pPr>
            <w:r w:rsidRPr="00D9514F">
              <w:rPr>
                <w:sz w:val="18"/>
                <w:szCs w:val="18"/>
              </w:rPr>
              <w:t>10 486</w:t>
            </w:r>
          </w:p>
        </w:tc>
      </w:tr>
      <w:tr w:rsidR="00BD60FD" w:rsidRPr="00D9514F" w14:paraId="5CDCB6EA"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DCEDEE" w14:textId="77777777" w:rsidR="00BD60FD" w:rsidRPr="00D9514F" w:rsidRDefault="00BD60FD" w:rsidP="00332799">
            <w:pPr>
              <w:jc w:val="both"/>
              <w:rPr>
                <w:i/>
                <w:sz w:val="18"/>
                <w:szCs w:val="18"/>
                <w:lang w:eastAsia="lv-LV"/>
              </w:rPr>
            </w:pPr>
            <w:r w:rsidRPr="00D9514F">
              <w:rPr>
                <w:i/>
                <w:sz w:val="18"/>
                <w:szCs w:val="18"/>
                <w:lang w:eastAsia="lv-LV"/>
              </w:rPr>
              <w:t>Izdevumu palielinājums, lai nodrošinātu VSAA īstenotā projekta “</w:t>
            </w:r>
            <w:proofErr w:type="spellStart"/>
            <w:r w:rsidRPr="00D9514F">
              <w:rPr>
                <w:i/>
                <w:sz w:val="18"/>
                <w:szCs w:val="18"/>
                <w:lang w:eastAsia="lv-LV"/>
              </w:rPr>
              <w:t>LatEESSI</w:t>
            </w:r>
            <w:proofErr w:type="spellEnd"/>
            <w:r w:rsidRPr="00D9514F">
              <w:rPr>
                <w:i/>
                <w:sz w:val="18"/>
                <w:szCs w:val="18"/>
                <w:lang w:eastAsia="lv-LV"/>
              </w:rPr>
              <w:t xml:space="preserve">” ietvaros izveidotās Sociālās apdrošināšanas informācijas sistēmas (SAIS) Eiropas datu apmaiņas apakšsistēmas uzturēšanu, palielinoties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apakšprogrammas 20.01.00 “Valsts sociālie pabalsti”</w:t>
            </w:r>
          </w:p>
        </w:tc>
        <w:tc>
          <w:tcPr>
            <w:tcW w:w="1277" w:type="dxa"/>
            <w:tcBorders>
              <w:top w:val="nil"/>
              <w:left w:val="nil"/>
              <w:bottom w:val="single" w:sz="4" w:space="0" w:color="auto"/>
              <w:right w:val="single" w:sz="4" w:space="0" w:color="auto"/>
            </w:tcBorders>
            <w:shd w:val="clear" w:color="auto" w:fill="FFFFFF" w:themeFill="background1"/>
            <w:hideMark/>
          </w:tcPr>
          <w:p w14:paraId="25A09D9A"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1DCAE421" w14:textId="77777777" w:rsidR="00BD60FD" w:rsidRPr="00D9514F" w:rsidRDefault="00BD60FD" w:rsidP="004671ED">
            <w:pPr>
              <w:jc w:val="right"/>
              <w:rPr>
                <w:sz w:val="18"/>
                <w:szCs w:val="18"/>
              </w:rPr>
            </w:pPr>
            <w:r w:rsidRPr="00D9514F">
              <w:rPr>
                <w:sz w:val="18"/>
                <w:szCs w:val="18"/>
              </w:rPr>
              <w:t>66 607</w:t>
            </w:r>
          </w:p>
        </w:tc>
        <w:tc>
          <w:tcPr>
            <w:tcW w:w="1277" w:type="dxa"/>
            <w:tcBorders>
              <w:top w:val="nil"/>
              <w:left w:val="nil"/>
              <w:bottom w:val="single" w:sz="4" w:space="0" w:color="auto"/>
              <w:right w:val="single" w:sz="4" w:space="0" w:color="auto"/>
            </w:tcBorders>
            <w:shd w:val="clear" w:color="auto" w:fill="FFFFFF" w:themeFill="background1"/>
            <w:hideMark/>
          </w:tcPr>
          <w:p w14:paraId="0B9E8EE6" w14:textId="77777777" w:rsidR="00BD60FD" w:rsidRPr="00D9514F" w:rsidRDefault="00BD60FD" w:rsidP="004671ED">
            <w:pPr>
              <w:jc w:val="right"/>
              <w:rPr>
                <w:sz w:val="18"/>
                <w:szCs w:val="18"/>
              </w:rPr>
            </w:pPr>
            <w:r w:rsidRPr="00D9514F">
              <w:rPr>
                <w:sz w:val="18"/>
                <w:szCs w:val="18"/>
              </w:rPr>
              <w:t>66 607</w:t>
            </w:r>
          </w:p>
        </w:tc>
      </w:tr>
      <w:tr w:rsidR="00BD60FD" w:rsidRPr="00D9514F" w14:paraId="00FF410C"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62130A" w14:textId="77777777" w:rsidR="00BD60FD" w:rsidRPr="00D9514F" w:rsidRDefault="00BD60FD" w:rsidP="00332799">
            <w:pPr>
              <w:jc w:val="both"/>
              <w:rPr>
                <w:i/>
                <w:sz w:val="18"/>
                <w:szCs w:val="18"/>
                <w:lang w:eastAsia="lv-LV"/>
              </w:rPr>
            </w:pPr>
            <w:r w:rsidRPr="00D9514F">
              <w:rPr>
                <w:i/>
                <w:sz w:val="18"/>
                <w:szCs w:val="18"/>
                <w:lang w:eastAsia="lv-LV"/>
              </w:rPr>
              <w:t xml:space="preserve">Izdevumu palielinājums valsts </w:t>
            </w:r>
            <w:proofErr w:type="spellStart"/>
            <w:r w:rsidRPr="00D9514F">
              <w:rPr>
                <w:i/>
                <w:sz w:val="18"/>
                <w:szCs w:val="18"/>
                <w:lang w:eastAsia="lv-LV"/>
              </w:rPr>
              <w:t>fondēto</w:t>
            </w:r>
            <w:proofErr w:type="spellEnd"/>
            <w:r w:rsidRPr="00D9514F">
              <w:rPr>
                <w:i/>
                <w:sz w:val="18"/>
                <w:szCs w:val="18"/>
                <w:lang w:eastAsia="lv-LV"/>
              </w:rPr>
              <w:t xml:space="preserve"> pensiju shēmas administrēšanai saistībā ar shēmas dalībnieku kontu reģistru uzturēšanas tarifa pieaugumu, palielinoties VSAA ieņēmumiem par valsts </w:t>
            </w:r>
            <w:proofErr w:type="spellStart"/>
            <w:r w:rsidRPr="00D9514F">
              <w:rPr>
                <w:i/>
                <w:sz w:val="18"/>
                <w:szCs w:val="18"/>
                <w:lang w:eastAsia="lv-LV"/>
              </w:rPr>
              <w:t>fondēto</w:t>
            </w:r>
            <w:proofErr w:type="spellEnd"/>
            <w:r w:rsidRPr="00D9514F">
              <w:rPr>
                <w:i/>
                <w:sz w:val="18"/>
                <w:szCs w:val="18"/>
                <w:lang w:eastAsia="lv-LV"/>
              </w:rPr>
              <w:t xml:space="preserve"> pensiju shēmas administrēšanu</w:t>
            </w:r>
          </w:p>
        </w:tc>
        <w:tc>
          <w:tcPr>
            <w:tcW w:w="1277" w:type="dxa"/>
            <w:tcBorders>
              <w:top w:val="nil"/>
              <w:left w:val="nil"/>
              <w:bottom w:val="single" w:sz="4" w:space="0" w:color="auto"/>
              <w:right w:val="single" w:sz="4" w:space="0" w:color="auto"/>
            </w:tcBorders>
            <w:shd w:val="clear" w:color="auto" w:fill="FFFFFF" w:themeFill="background1"/>
            <w:hideMark/>
          </w:tcPr>
          <w:p w14:paraId="3F812CEA"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59A4F562" w14:textId="77777777" w:rsidR="00BD60FD" w:rsidRPr="00D9514F" w:rsidRDefault="00BD60FD" w:rsidP="004671ED">
            <w:pPr>
              <w:jc w:val="right"/>
              <w:rPr>
                <w:sz w:val="18"/>
                <w:szCs w:val="18"/>
              </w:rPr>
            </w:pPr>
            <w:r w:rsidRPr="00D9514F">
              <w:rPr>
                <w:sz w:val="18"/>
                <w:szCs w:val="18"/>
              </w:rPr>
              <w:t>45 505</w:t>
            </w:r>
          </w:p>
        </w:tc>
        <w:tc>
          <w:tcPr>
            <w:tcW w:w="1277" w:type="dxa"/>
            <w:tcBorders>
              <w:top w:val="nil"/>
              <w:left w:val="nil"/>
              <w:bottom w:val="single" w:sz="4" w:space="0" w:color="auto"/>
              <w:right w:val="single" w:sz="4" w:space="0" w:color="auto"/>
            </w:tcBorders>
            <w:shd w:val="clear" w:color="auto" w:fill="FFFFFF" w:themeFill="background1"/>
            <w:hideMark/>
          </w:tcPr>
          <w:p w14:paraId="28668B6B" w14:textId="77777777" w:rsidR="00BD60FD" w:rsidRPr="00D9514F" w:rsidRDefault="00BD60FD" w:rsidP="004671ED">
            <w:pPr>
              <w:jc w:val="right"/>
              <w:rPr>
                <w:sz w:val="18"/>
                <w:szCs w:val="18"/>
              </w:rPr>
            </w:pPr>
            <w:r w:rsidRPr="00D9514F">
              <w:rPr>
                <w:sz w:val="18"/>
                <w:szCs w:val="18"/>
              </w:rPr>
              <w:t>45 505</w:t>
            </w:r>
          </w:p>
        </w:tc>
      </w:tr>
      <w:tr w:rsidR="00BD60FD" w:rsidRPr="004E77FA" w14:paraId="0F2A6890"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6F0D2C" w14:textId="77777777" w:rsidR="00BD60FD" w:rsidRPr="00D9514F" w:rsidRDefault="00BD60FD" w:rsidP="00332799">
            <w:pPr>
              <w:jc w:val="both"/>
              <w:rPr>
                <w:i/>
                <w:sz w:val="18"/>
                <w:szCs w:val="18"/>
                <w:lang w:eastAsia="lv-LV"/>
              </w:rPr>
            </w:pPr>
            <w:r w:rsidRPr="00D9514F">
              <w:rPr>
                <w:i/>
                <w:sz w:val="18"/>
                <w:szCs w:val="18"/>
                <w:lang w:eastAsia="lv-LV"/>
              </w:rPr>
              <w:t xml:space="preserve">Izdevumu samazinājums projektam “Nekustamā īpašuma Kuldīgas ielā 2, Ventspilī, nomas maksas un papildu maksājumu segšana valsts akciju sabiedrībai “Valsts nekustamie īpašumi”” VSAA komunālo pakalpojumu apmaksai, samazinoties VSAA saņemtajam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apakšprogrammas 97.02.00 “Nozares centralizēto funkciju izpilde (</w:t>
            </w:r>
            <w:r w:rsidRPr="00D9514F">
              <w:rPr>
                <w:i/>
                <w:kern w:val="2"/>
                <w:sz w:val="18"/>
                <w:szCs w:val="18"/>
                <w:lang w:eastAsia="lv-LV"/>
                <w14:ligatures w14:val="standardContextual"/>
              </w:rPr>
              <w:t xml:space="preserve">MK 18.08.2020. sēdes prot. Nr.49 46.§ 12.10.1.apakšpunkts, </w:t>
            </w:r>
            <w:r w:rsidRPr="00D9514F">
              <w:rPr>
                <w:i/>
                <w:sz w:val="18"/>
                <w:szCs w:val="18"/>
                <w:lang w:eastAsia="lv-LV"/>
              </w:rPr>
              <w:t>MK 15.08.2023. sēdes prot. Nr.40 43.§ 40.punkts)</w:t>
            </w:r>
          </w:p>
        </w:tc>
        <w:tc>
          <w:tcPr>
            <w:tcW w:w="1277" w:type="dxa"/>
            <w:tcBorders>
              <w:top w:val="nil"/>
              <w:left w:val="nil"/>
              <w:bottom w:val="single" w:sz="4" w:space="0" w:color="auto"/>
              <w:right w:val="single" w:sz="4" w:space="0" w:color="auto"/>
            </w:tcBorders>
            <w:shd w:val="clear" w:color="auto" w:fill="FFFFFF" w:themeFill="background1"/>
            <w:hideMark/>
          </w:tcPr>
          <w:p w14:paraId="4E594A72" w14:textId="77777777" w:rsidR="00BD60FD" w:rsidRPr="00D9514F" w:rsidRDefault="00BD60FD" w:rsidP="004671ED">
            <w:pPr>
              <w:jc w:val="right"/>
              <w:rPr>
                <w:sz w:val="18"/>
                <w:szCs w:val="18"/>
              </w:rPr>
            </w:pPr>
            <w:r w:rsidRPr="00D9514F">
              <w:rPr>
                <w:sz w:val="18"/>
                <w:szCs w:val="18"/>
              </w:rPr>
              <w:t>6 542</w:t>
            </w:r>
          </w:p>
        </w:tc>
        <w:tc>
          <w:tcPr>
            <w:tcW w:w="1277" w:type="dxa"/>
            <w:tcBorders>
              <w:top w:val="nil"/>
              <w:left w:val="nil"/>
              <w:bottom w:val="single" w:sz="4" w:space="0" w:color="auto"/>
              <w:right w:val="single" w:sz="4" w:space="0" w:color="auto"/>
            </w:tcBorders>
            <w:shd w:val="clear" w:color="auto" w:fill="FFFFFF" w:themeFill="background1"/>
            <w:hideMark/>
          </w:tcPr>
          <w:p w14:paraId="5289C736"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0AAC4D9E" w14:textId="77777777" w:rsidR="00BD60FD" w:rsidRPr="004E77FA" w:rsidRDefault="00BD60FD" w:rsidP="004671ED">
            <w:pPr>
              <w:jc w:val="right"/>
              <w:rPr>
                <w:sz w:val="18"/>
                <w:szCs w:val="18"/>
              </w:rPr>
            </w:pPr>
            <w:r w:rsidRPr="00D9514F">
              <w:rPr>
                <w:sz w:val="18"/>
                <w:szCs w:val="18"/>
              </w:rPr>
              <w:t>-6 542</w:t>
            </w:r>
          </w:p>
        </w:tc>
      </w:tr>
    </w:tbl>
    <w:p w14:paraId="68FA1EB2" w14:textId="77777777" w:rsidR="00BD60FD" w:rsidRPr="004A5D2B" w:rsidRDefault="00BD60FD" w:rsidP="00917587">
      <w:pPr>
        <w:tabs>
          <w:tab w:val="left" w:pos="1215"/>
        </w:tabs>
      </w:pPr>
    </w:p>
    <w:sectPr w:rsidR="00BD60FD" w:rsidRPr="004A5D2B" w:rsidSect="003970C1">
      <w:headerReference w:type="even" r:id="rId17"/>
      <w:headerReference w:type="default" r:id="rId18"/>
      <w:footerReference w:type="default" r:id="rId19"/>
      <w:pgSz w:w="11906" w:h="16838"/>
      <w:pgMar w:top="1418" w:right="1134" w:bottom="1134" w:left="1701" w:header="709" w:footer="709" w:gutter="0"/>
      <w:pgNumType w:start="5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C553" w14:textId="77777777" w:rsidR="00EA01CF" w:rsidRDefault="00EA01CF">
      <w:r>
        <w:separator/>
      </w:r>
    </w:p>
  </w:endnote>
  <w:endnote w:type="continuationSeparator" w:id="0">
    <w:p w14:paraId="648999BF" w14:textId="77777777" w:rsidR="00EA01CF" w:rsidRDefault="00EA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6DA5" w14:textId="72DEDAF6" w:rsidR="008F363E" w:rsidRPr="008F363E" w:rsidRDefault="000B0145" w:rsidP="008F363E">
    <w:pPr>
      <w:pStyle w:val="Footer"/>
      <w:rPr>
        <w:sz w:val="20"/>
      </w:rPr>
    </w:pPr>
    <w:r w:rsidRPr="00F74EAF">
      <w:rPr>
        <w:sz w:val="20"/>
      </w:rPr>
      <w:fldChar w:fldCharType="begin"/>
    </w:r>
    <w:r w:rsidRPr="00F74EAF">
      <w:rPr>
        <w:sz w:val="20"/>
      </w:rPr>
      <w:instrText xml:space="preserve"> FILENAME   \* MERGEFORMAT </w:instrText>
    </w:r>
    <w:r w:rsidRPr="00F74EAF">
      <w:rPr>
        <w:sz w:val="20"/>
      </w:rPr>
      <w:fldChar w:fldCharType="separate"/>
    </w:r>
    <w:r w:rsidR="00283482">
      <w:rPr>
        <w:noProof/>
        <w:sz w:val="20"/>
      </w:rPr>
      <w:t>FMPask_5.3_18_LM_020224_bud2024.docx</w:t>
    </w:r>
    <w:r w:rsidRPr="00F74EAF">
      <w:rPr>
        <w:noProof/>
        <w:sz w:val="20"/>
      </w:rPr>
      <w:fldChar w:fldCharType="end"/>
    </w:r>
    <w:r w:rsidRPr="00F74EAF">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BF3B" w14:textId="77777777" w:rsidR="00EA01CF" w:rsidRDefault="00EA01CF">
      <w:r>
        <w:separator/>
      </w:r>
    </w:p>
  </w:footnote>
  <w:footnote w:type="continuationSeparator" w:id="0">
    <w:p w14:paraId="66070A50" w14:textId="77777777" w:rsidR="00EA01CF" w:rsidRDefault="00EA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6DEF" w14:textId="77777777" w:rsidR="000B0145" w:rsidRDefault="000B0145" w:rsidP="00C63DE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567</w:t>
    </w:r>
    <w:r>
      <w:rPr>
        <w:rStyle w:val="PageNumber"/>
      </w:rPr>
      <w:fldChar w:fldCharType="end"/>
    </w:r>
  </w:p>
  <w:p w14:paraId="6A5C5F62" w14:textId="77777777" w:rsidR="000B0145" w:rsidRDefault="000B01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339503"/>
      <w:docPartObj>
        <w:docPartGallery w:val="Page Numbers (Top of Page)"/>
        <w:docPartUnique/>
      </w:docPartObj>
    </w:sdtPr>
    <w:sdtEndPr>
      <w:rPr>
        <w:noProof/>
      </w:rPr>
    </w:sdtEndPr>
    <w:sdtContent>
      <w:p w14:paraId="25D53AE6" w14:textId="3CBB4DB2" w:rsidR="000B0145" w:rsidRDefault="000B0145" w:rsidP="00DD3341">
        <w:pPr>
          <w:pStyle w:val="Header"/>
          <w:jc w:val="center"/>
          <w:rPr>
            <w:noProof/>
          </w:rPr>
        </w:pPr>
        <w:r>
          <w:fldChar w:fldCharType="begin"/>
        </w:r>
        <w:r>
          <w:instrText xml:space="preserve"> PAGE   \* MERGEFORMAT </w:instrText>
        </w:r>
        <w:r>
          <w:fldChar w:fldCharType="separate"/>
        </w:r>
        <w:r w:rsidR="0048352C">
          <w:rPr>
            <w:noProof/>
          </w:rPr>
          <w:t>331</w:t>
        </w:r>
        <w:r>
          <w:rPr>
            <w:noProof/>
          </w:rPr>
          <w:fldChar w:fldCharType="end"/>
        </w:r>
      </w:p>
    </w:sdtContent>
  </w:sdt>
  <w:p w14:paraId="78A07070" w14:textId="3B09D721" w:rsidR="00487AB7" w:rsidRDefault="00487AB7" w:rsidP="00487AB7">
    <w:pPr>
      <w:pStyle w:val="Header"/>
      <w:jc w:val="right"/>
    </w:pPr>
    <w:r w:rsidRPr="00671C22">
      <w:rPr>
        <w:sz w:val="20"/>
      </w:rPr>
      <w:t>Valsts budžets 202</w:t>
    </w:r>
    <w:r w:rsidR="008F363E">
      <w:rPr>
        <w:sz w:val="20"/>
      </w:rPr>
      <w:t>4</w:t>
    </w:r>
    <w:r w:rsidRPr="00671C22">
      <w:rPr>
        <w:sz w:val="20"/>
      </w:rPr>
      <w:t>. 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4C9"/>
    <w:multiLevelType w:val="hybridMultilevel"/>
    <w:tmpl w:val="1B54D434"/>
    <w:lvl w:ilvl="0" w:tplc="7EB2F2B2">
      <w:start w:val="1"/>
      <w:numFmt w:val="bullet"/>
      <w:lvlText w:val="-"/>
      <w:lvlJc w:val="left"/>
      <w:pPr>
        <w:ind w:left="1145" w:hanging="360"/>
      </w:pPr>
      <w:rPr>
        <w:rFonts w:ascii="Times New Roman" w:eastAsia="Times New Roman" w:hAnsi="Times New Roman" w:cs="Times New Roman" w:hint="default"/>
        <w:color w:val="auto"/>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1" w15:restartNumberingAfterBreak="0">
    <w:nsid w:val="04056EAD"/>
    <w:multiLevelType w:val="hybridMultilevel"/>
    <w:tmpl w:val="0A06DE94"/>
    <w:lvl w:ilvl="0" w:tplc="463A8E7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 w15:restartNumberingAfterBreak="0">
    <w:nsid w:val="09CB4EC7"/>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15:restartNumberingAfterBreak="0">
    <w:nsid w:val="0C222B27"/>
    <w:multiLevelType w:val="hybridMultilevel"/>
    <w:tmpl w:val="2E0E3B32"/>
    <w:lvl w:ilvl="0" w:tplc="81D2FB9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14D972A1"/>
    <w:multiLevelType w:val="hybridMultilevel"/>
    <w:tmpl w:val="3E9E8F72"/>
    <w:lvl w:ilvl="0" w:tplc="7EB2F2B2">
      <w:start w:val="1"/>
      <w:numFmt w:val="bullet"/>
      <w:lvlText w:val="-"/>
      <w:lvlJc w:val="left"/>
      <w:pPr>
        <w:ind w:left="1353" w:hanging="360"/>
      </w:pPr>
      <w:rPr>
        <w:rFonts w:ascii="Times New Roman" w:eastAsia="Times New Roman" w:hAnsi="Times New Roman" w:cs="Times New Roman" w:hint="default"/>
        <w:color w:val="auto"/>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5" w15:restartNumberingAfterBreak="0">
    <w:nsid w:val="1A711C33"/>
    <w:multiLevelType w:val="hybridMultilevel"/>
    <w:tmpl w:val="B7B640FA"/>
    <w:lvl w:ilvl="0" w:tplc="0DD61DA8">
      <w:start w:val="1"/>
      <w:numFmt w:val="decimal"/>
      <w:lvlText w:val="%1)"/>
      <w:lvlJc w:val="left"/>
      <w:pPr>
        <w:ind w:left="1069" w:hanging="360"/>
      </w:pPr>
      <w:rPr>
        <w:rFonts w:hint="default"/>
        <w:u w:val="none"/>
      </w:rPr>
    </w:lvl>
    <w:lvl w:ilvl="1" w:tplc="04260011">
      <w:start w:val="1"/>
      <w:numFmt w:val="decimal"/>
      <w:lvlText w:val="%2)"/>
      <w:lvlJc w:val="left"/>
      <w:pPr>
        <w:ind w:left="1789" w:hanging="360"/>
      </w:pPr>
      <w:rPr>
        <w:rFonts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DED472E"/>
    <w:multiLevelType w:val="multilevel"/>
    <w:tmpl w:val="F02AFCAE"/>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15:restartNumberingAfterBreak="0">
    <w:nsid w:val="21306E26"/>
    <w:multiLevelType w:val="hybridMultilevel"/>
    <w:tmpl w:val="E23C9FA0"/>
    <w:styleLink w:val="ImportedStyle2"/>
    <w:lvl w:ilvl="0" w:tplc="617EA140">
      <w:start w:val="1"/>
      <w:numFmt w:val="decimal"/>
      <w:lvlText w:val="%1)"/>
      <w:lvlJc w:val="left"/>
      <w:pPr>
        <w:tabs>
          <w:tab w:val="left" w:pos="567"/>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62A0FF8">
      <w:start w:val="1"/>
      <w:numFmt w:val="lowerLetter"/>
      <w:lvlText w:val="%2."/>
      <w:lvlJc w:val="left"/>
      <w:pPr>
        <w:tabs>
          <w:tab w:val="left" w:pos="567"/>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20DE2EA4">
      <w:start w:val="1"/>
      <w:numFmt w:val="lowerRoman"/>
      <w:lvlText w:val="%3."/>
      <w:lvlJc w:val="left"/>
      <w:pPr>
        <w:tabs>
          <w:tab w:val="left" w:pos="567"/>
        </w:tabs>
        <w:ind w:left="251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BE94B1E2">
      <w:start w:val="1"/>
      <w:numFmt w:val="decimal"/>
      <w:lvlText w:val="%4."/>
      <w:lvlJc w:val="left"/>
      <w:pPr>
        <w:tabs>
          <w:tab w:val="left" w:pos="567"/>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1707008">
      <w:start w:val="1"/>
      <w:numFmt w:val="lowerLetter"/>
      <w:lvlText w:val="%5."/>
      <w:lvlJc w:val="left"/>
      <w:pPr>
        <w:tabs>
          <w:tab w:val="left" w:pos="567"/>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E9E6A80">
      <w:start w:val="1"/>
      <w:numFmt w:val="lowerRoman"/>
      <w:lvlText w:val="%6."/>
      <w:lvlJc w:val="left"/>
      <w:pPr>
        <w:tabs>
          <w:tab w:val="left" w:pos="567"/>
        </w:tabs>
        <w:ind w:left="467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11C07A1E">
      <w:start w:val="1"/>
      <w:numFmt w:val="decimal"/>
      <w:lvlText w:val="%7."/>
      <w:lvlJc w:val="left"/>
      <w:pPr>
        <w:tabs>
          <w:tab w:val="left" w:pos="567"/>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5FECAAE">
      <w:start w:val="1"/>
      <w:numFmt w:val="lowerLetter"/>
      <w:lvlText w:val="%8."/>
      <w:lvlJc w:val="left"/>
      <w:pPr>
        <w:tabs>
          <w:tab w:val="left" w:pos="567"/>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D6292EA">
      <w:start w:val="1"/>
      <w:numFmt w:val="lowerRoman"/>
      <w:lvlText w:val="%9."/>
      <w:lvlJc w:val="left"/>
      <w:pPr>
        <w:tabs>
          <w:tab w:val="left" w:pos="567"/>
        </w:tabs>
        <w:ind w:left="683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4847116"/>
    <w:multiLevelType w:val="hybridMultilevel"/>
    <w:tmpl w:val="C0F86E36"/>
    <w:lvl w:ilvl="0" w:tplc="8A9E32C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37C836F6"/>
    <w:multiLevelType w:val="hybridMultilevel"/>
    <w:tmpl w:val="866417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3A116A99"/>
    <w:multiLevelType w:val="hybridMultilevel"/>
    <w:tmpl w:val="C0F29A00"/>
    <w:lvl w:ilvl="0" w:tplc="CFD6F49E">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7E4A23"/>
    <w:multiLevelType w:val="hybridMultilevel"/>
    <w:tmpl w:val="3F3E9CA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75A4B74E">
      <w:start w:val="59"/>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3B268C"/>
    <w:multiLevelType w:val="hybridMultilevel"/>
    <w:tmpl w:val="F386E83C"/>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3F862DD8"/>
    <w:multiLevelType w:val="hybridMultilevel"/>
    <w:tmpl w:val="71A42AE4"/>
    <w:lvl w:ilvl="0" w:tplc="BCEA017C">
      <w:start w:val="8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6D30A3"/>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45202032"/>
    <w:multiLevelType w:val="hybridMultilevel"/>
    <w:tmpl w:val="2FDA1BCA"/>
    <w:lvl w:ilvl="0" w:tplc="04260011">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45587872"/>
    <w:multiLevelType w:val="hybridMultilevel"/>
    <w:tmpl w:val="FC1A07BA"/>
    <w:lvl w:ilvl="0" w:tplc="9FE48438">
      <w:start w:val="19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59E71CC"/>
    <w:multiLevelType w:val="hybridMultilevel"/>
    <w:tmpl w:val="564CF210"/>
    <w:lvl w:ilvl="0" w:tplc="D2F8118C">
      <w:start w:val="1"/>
      <w:numFmt w:val="decimal"/>
      <w:lvlText w:val="%1)"/>
      <w:lvlJc w:val="left"/>
      <w:pPr>
        <w:ind w:left="720" w:hanging="360"/>
      </w:pPr>
      <w:rPr>
        <w:rFonts w:ascii="Times New Roman" w:eastAsia="Times New Roman" w:hAnsi="Times New Roman" w:cs="Times New Roman"/>
      </w:rPr>
    </w:lvl>
    <w:lvl w:ilvl="1" w:tplc="AF54B686">
      <w:start w:val="1"/>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781948"/>
    <w:multiLevelType w:val="hybridMultilevel"/>
    <w:tmpl w:val="E8580E88"/>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7C7992"/>
    <w:multiLevelType w:val="hybridMultilevel"/>
    <w:tmpl w:val="B7BE7CF0"/>
    <w:lvl w:ilvl="0" w:tplc="5F9E92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F861BF7"/>
    <w:multiLevelType w:val="hybridMultilevel"/>
    <w:tmpl w:val="7082CB0A"/>
    <w:lvl w:ilvl="0" w:tplc="04260001">
      <w:start w:val="1"/>
      <w:numFmt w:val="bullet"/>
      <w:lvlText w:val=""/>
      <w:lvlJc w:val="left"/>
      <w:pPr>
        <w:ind w:left="1074" w:hanging="360"/>
      </w:pPr>
      <w:rPr>
        <w:rFonts w:ascii="Symbol" w:hAnsi="Symbol" w:hint="default"/>
        <w:color w:val="auto"/>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3" w15:restartNumberingAfterBreak="0">
    <w:nsid w:val="53DB4055"/>
    <w:multiLevelType w:val="hybridMultilevel"/>
    <w:tmpl w:val="8B604A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5527F12"/>
    <w:multiLevelType w:val="hybridMultilevel"/>
    <w:tmpl w:val="542CAF92"/>
    <w:lvl w:ilvl="0" w:tplc="75A4B74E">
      <w:start w:val="59"/>
      <w:numFmt w:val="bullet"/>
      <w:lvlText w:val="-"/>
      <w:lvlJc w:val="left"/>
      <w:pPr>
        <w:ind w:left="2665" w:hanging="360"/>
      </w:pPr>
      <w:rPr>
        <w:rFonts w:ascii="Times New Roman" w:eastAsia="Times New Roman" w:hAnsi="Times New Roman" w:cs="Times New Roman" w:hint="default"/>
      </w:rPr>
    </w:lvl>
    <w:lvl w:ilvl="1" w:tplc="04260003" w:tentative="1">
      <w:start w:val="1"/>
      <w:numFmt w:val="bullet"/>
      <w:lvlText w:val="o"/>
      <w:lvlJc w:val="left"/>
      <w:pPr>
        <w:ind w:left="3385" w:hanging="360"/>
      </w:pPr>
      <w:rPr>
        <w:rFonts w:ascii="Courier New" w:hAnsi="Courier New" w:cs="Courier New" w:hint="default"/>
      </w:rPr>
    </w:lvl>
    <w:lvl w:ilvl="2" w:tplc="04260005" w:tentative="1">
      <w:start w:val="1"/>
      <w:numFmt w:val="bullet"/>
      <w:lvlText w:val=""/>
      <w:lvlJc w:val="left"/>
      <w:pPr>
        <w:ind w:left="4105" w:hanging="360"/>
      </w:pPr>
      <w:rPr>
        <w:rFonts w:ascii="Wingdings" w:hAnsi="Wingdings" w:hint="default"/>
      </w:rPr>
    </w:lvl>
    <w:lvl w:ilvl="3" w:tplc="04260001" w:tentative="1">
      <w:start w:val="1"/>
      <w:numFmt w:val="bullet"/>
      <w:lvlText w:val=""/>
      <w:lvlJc w:val="left"/>
      <w:pPr>
        <w:ind w:left="4825" w:hanging="360"/>
      </w:pPr>
      <w:rPr>
        <w:rFonts w:ascii="Symbol" w:hAnsi="Symbol" w:hint="default"/>
      </w:rPr>
    </w:lvl>
    <w:lvl w:ilvl="4" w:tplc="04260003" w:tentative="1">
      <w:start w:val="1"/>
      <w:numFmt w:val="bullet"/>
      <w:lvlText w:val="o"/>
      <w:lvlJc w:val="left"/>
      <w:pPr>
        <w:ind w:left="5545" w:hanging="360"/>
      </w:pPr>
      <w:rPr>
        <w:rFonts w:ascii="Courier New" w:hAnsi="Courier New" w:cs="Courier New" w:hint="default"/>
      </w:rPr>
    </w:lvl>
    <w:lvl w:ilvl="5" w:tplc="04260005" w:tentative="1">
      <w:start w:val="1"/>
      <w:numFmt w:val="bullet"/>
      <w:lvlText w:val=""/>
      <w:lvlJc w:val="left"/>
      <w:pPr>
        <w:ind w:left="6265" w:hanging="360"/>
      </w:pPr>
      <w:rPr>
        <w:rFonts w:ascii="Wingdings" w:hAnsi="Wingdings" w:hint="default"/>
      </w:rPr>
    </w:lvl>
    <w:lvl w:ilvl="6" w:tplc="04260001" w:tentative="1">
      <w:start w:val="1"/>
      <w:numFmt w:val="bullet"/>
      <w:lvlText w:val=""/>
      <w:lvlJc w:val="left"/>
      <w:pPr>
        <w:ind w:left="6985" w:hanging="360"/>
      </w:pPr>
      <w:rPr>
        <w:rFonts w:ascii="Symbol" w:hAnsi="Symbol" w:hint="default"/>
      </w:rPr>
    </w:lvl>
    <w:lvl w:ilvl="7" w:tplc="04260003" w:tentative="1">
      <w:start w:val="1"/>
      <w:numFmt w:val="bullet"/>
      <w:lvlText w:val="o"/>
      <w:lvlJc w:val="left"/>
      <w:pPr>
        <w:ind w:left="7705" w:hanging="360"/>
      </w:pPr>
      <w:rPr>
        <w:rFonts w:ascii="Courier New" w:hAnsi="Courier New" w:cs="Courier New" w:hint="default"/>
      </w:rPr>
    </w:lvl>
    <w:lvl w:ilvl="8" w:tplc="04260005" w:tentative="1">
      <w:start w:val="1"/>
      <w:numFmt w:val="bullet"/>
      <w:lvlText w:val=""/>
      <w:lvlJc w:val="left"/>
      <w:pPr>
        <w:ind w:left="8425" w:hanging="360"/>
      </w:pPr>
      <w:rPr>
        <w:rFonts w:ascii="Wingdings" w:hAnsi="Wingdings" w:hint="default"/>
      </w:rPr>
    </w:lvl>
  </w:abstractNum>
  <w:abstractNum w:abstractNumId="25" w15:restartNumberingAfterBreak="0">
    <w:nsid w:val="5BF0552E"/>
    <w:multiLevelType w:val="hybridMultilevel"/>
    <w:tmpl w:val="DD162146"/>
    <w:lvl w:ilvl="0" w:tplc="E0D4DD58">
      <w:start w:val="1"/>
      <w:numFmt w:val="decimal"/>
      <w:lvlText w:val="%1)"/>
      <w:lvlJc w:val="left"/>
      <w:pPr>
        <w:ind w:left="1501" w:hanging="360"/>
      </w:pPr>
      <w:rPr>
        <w:rFonts w:ascii="Times New Roman" w:eastAsia="Times New Roman" w:hAnsi="Times New Roman" w:cs="Times New Roman"/>
        <w:color w:val="auto"/>
      </w:rPr>
    </w:lvl>
    <w:lvl w:ilvl="1" w:tplc="04260003" w:tentative="1">
      <w:start w:val="1"/>
      <w:numFmt w:val="bullet"/>
      <w:lvlText w:val="o"/>
      <w:lvlJc w:val="left"/>
      <w:pPr>
        <w:ind w:left="2221" w:hanging="360"/>
      </w:pPr>
      <w:rPr>
        <w:rFonts w:ascii="Courier New" w:hAnsi="Courier New" w:cs="Courier New"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26" w15:restartNumberingAfterBreak="0">
    <w:nsid w:val="5EB21AF3"/>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0921EF8"/>
    <w:multiLevelType w:val="hybridMultilevel"/>
    <w:tmpl w:val="A04281A8"/>
    <w:lvl w:ilvl="0" w:tplc="75A4B74E">
      <w:start w:val="59"/>
      <w:numFmt w:val="bullet"/>
      <w:lvlText w:val="-"/>
      <w:lvlJc w:val="left"/>
      <w:pPr>
        <w:ind w:left="1194" w:hanging="360"/>
      </w:pPr>
      <w:rPr>
        <w:rFonts w:ascii="Times New Roman" w:eastAsia="Times New Roman" w:hAnsi="Times New Roman" w:cs="Times New Roman" w:hint="default"/>
      </w:rPr>
    </w:lvl>
    <w:lvl w:ilvl="1" w:tplc="04260003" w:tentative="1">
      <w:start w:val="1"/>
      <w:numFmt w:val="bullet"/>
      <w:lvlText w:val="o"/>
      <w:lvlJc w:val="left"/>
      <w:pPr>
        <w:ind w:left="1914" w:hanging="360"/>
      </w:pPr>
      <w:rPr>
        <w:rFonts w:ascii="Courier New" w:hAnsi="Courier New" w:cs="Courier New" w:hint="default"/>
      </w:rPr>
    </w:lvl>
    <w:lvl w:ilvl="2" w:tplc="04260005" w:tentative="1">
      <w:start w:val="1"/>
      <w:numFmt w:val="bullet"/>
      <w:lvlText w:val=""/>
      <w:lvlJc w:val="left"/>
      <w:pPr>
        <w:ind w:left="2634" w:hanging="360"/>
      </w:pPr>
      <w:rPr>
        <w:rFonts w:ascii="Wingdings" w:hAnsi="Wingdings" w:hint="default"/>
      </w:rPr>
    </w:lvl>
    <w:lvl w:ilvl="3" w:tplc="04260001" w:tentative="1">
      <w:start w:val="1"/>
      <w:numFmt w:val="bullet"/>
      <w:lvlText w:val=""/>
      <w:lvlJc w:val="left"/>
      <w:pPr>
        <w:ind w:left="3354" w:hanging="360"/>
      </w:pPr>
      <w:rPr>
        <w:rFonts w:ascii="Symbol" w:hAnsi="Symbol" w:hint="default"/>
      </w:rPr>
    </w:lvl>
    <w:lvl w:ilvl="4" w:tplc="04260003" w:tentative="1">
      <w:start w:val="1"/>
      <w:numFmt w:val="bullet"/>
      <w:lvlText w:val="o"/>
      <w:lvlJc w:val="left"/>
      <w:pPr>
        <w:ind w:left="4074" w:hanging="360"/>
      </w:pPr>
      <w:rPr>
        <w:rFonts w:ascii="Courier New" w:hAnsi="Courier New" w:cs="Courier New" w:hint="default"/>
      </w:rPr>
    </w:lvl>
    <w:lvl w:ilvl="5" w:tplc="04260005" w:tentative="1">
      <w:start w:val="1"/>
      <w:numFmt w:val="bullet"/>
      <w:lvlText w:val=""/>
      <w:lvlJc w:val="left"/>
      <w:pPr>
        <w:ind w:left="4794" w:hanging="360"/>
      </w:pPr>
      <w:rPr>
        <w:rFonts w:ascii="Wingdings" w:hAnsi="Wingdings" w:hint="default"/>
      </w:rPr>
    </w:lvl>
    <w:lvl w:ilvl="6" w:tplc="04260001" w:tentative="1">
      <w:start w:val="1"/>
      <w:numFmt w:val="bullet"/>
      <w:lvlText w:val=""/>
      <w:lvlJc w:val="left"/>
      <w:pPr>
        <w:ind w:left="5514" w:hanging="360"/>
      </w:pPr>
      <w:rPr>
        <w:rFonts w:ascii="Symbol" w:hAnsi="Symbol" w:hint="default"/>
      </w:rPr>
    </w:lvl>
    <w:lvl w:ilvl="7" w:tplc="04260003" w:tentative="1">
      <w:start w:val="1"/>
      <w:numFmt w:val="bullet"/>
      <w:lvlText w:val="o"/>
      <w:lvlJc w:val="left"/>
      <w:pPr>
        <w:ind w:left="6234" w:hanging="360"/>
      </w:pPr>
      <w:rPr>
        <w:rFonts w:ascii="Courier New" w:hAnsi="Courier New" w:cs="Courier New" w:hint="default"/>
      </w:rPr>
    </w:lvl>
    <w:lvl w:ilvl="8" w:tplc="04260005" w:tentative="1">
      <w:start w:val="1"/>
      <w:numFmt w:val="bullet"/>
      <w:lvlText w:val=""/>
      <w:lvlJc w:val="left"/>
      <w:pPr>
        <w:ind w:left="6954" w:hanging="360"/>
      </w:pPr>
      <w:rPr>
        <w:rFonts w:ascii="Wingdings" w:hAnsi="Wingdings" w:hint="default"/>
      </w:rPr>
    </w:lvl>
  </w:abstractNum>
  <w:abstractNum w:abstractNumId="28" w15:restartNumberingAfterBreak="0">
    <w:nsid w:val="609D2817"/>
    <w:multiLevelType w:val="hybridMultilevel"/>
    <w:tmpl w:val="751C5174"/>
    <w:lvl w:ilvl="0" w:tplc="75A4B74E">
      <w:start w:val="59"/>
      <w:numFmt w:val="bullet"/>
      <w:lvlText w:val="-"/>
      <w:lvlJc w:val="left"/>
      <w:pPr>
        <w:ind w:left="1797" w:hanging="360"/>
      </w:pPr>
      <w:rPr>
        <w:rFonts w:ascii="Times New Roman" w:eastAsia="Times New Roman" w:hAnsi="Times New Roman" w:cs="Times New Roman"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29" w15:restartNumberingAfterBreak="0">
    <w:nsid w:val="61CF1FE1"/>
    <w:multiLevelType w:val="hybridMultilevel"/>
    <w:tmpl w:val="02F6D134"/>
    <w:lvl w:ilvl="0" w:tplc="0E122F4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0" w15:restartNumberingAfterBreak="0">
    <w:nsid w:val="65DB3C46"/>
    <w:multiLevelType w:val="hybridMultilevel"/>
    <w:tmpl w:val="1C6EF4D6"/>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31" w15:restartNumberingAfterBreak="0">
    <w:nsid w:val="678F1311"/>
    <w:multiLevelType w:val="hybridMultilevel"/>
    <w:tmpl w:val="62329F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D40128"/>
    <w:multiLevelType w:val="hybridMultilevel"/>
    <w:tmpl w:val="2C40F5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F21F64"/>
    <w:multiLevelType w:val="hybridMultilevel"/>
    <w:tmpl w:val="38F46546"/>
    <w:lvl w:ilvl="0" w:tplc="AA5C0522">
      <w:start w:val="1"/>
      <w:numFmt w:val="decimal"/>
      <w:lvlText w:val="%1)"/>
      <w:lvlJc w:val="left"/>
      <w:pPr>
        <w:ind w:left="2203" w:hanging="360"/>
      </w:pPr>
      <w:rPr>
        <w:rFonts w:ascii="Times New Roman" w:eastAsia="Times New Roman" w:hAnsi="Times New Roman" w:cs="Times New Roman"/>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34" w15:restartNumberingAfterBreak="0">
    <w:nsid w:val="6E9D4C27"/>
    <w:multiLevelType w:val="hybridMultilevel"/>
    <w:tmpl w:val="643255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CC2D20"/>
    <w:multiLevelType w:val="hybridMultilevel"/>
    <w:tmpl w:val="24423D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2A414B"/>
    <w:multiLevelType w:val="hybridMultilevel"/>
    <w:tmpl w:val="60DC583A"/>
    <w:lvl w:ilvl="0" w:tplc="FE022BD6">
      <w:start w:val="1"/>
      <w:numFmt w:val="decimal"/>
      <w:lvlText w:val="%1)"/>
      <w:lvlJc w:val="left"/>
      <w:pPr>
        <w:ind w:left="604" w:hanging="360"/>
      </w:pPr>
      <w:rPr>
        <w:rFonts w:hint="default"/>
        <w:color w:val="auto"/>
      </w:rPr>
    </w:lvl>
    <w:lvl w:ilvl="1" w:tplc="04260019" w:tentative="1">
      <w:start w:val="1"/>
      <w:numFmt w:val="lowerLetter"/>
      <w:lvlText w:val="%2."/>
      <w:lvlJc w:val="left"/>
      <w:pPr>
        <w:ind w:left="1324" w:hanging="360"/>
      </w:pPr>
    </w:lvl>
    <w:lvl w:ilvl="2" w:tplc="0426001B" w:tentative="1">
      <w:start w:val="1"/>
      <w:numFmt w:val="lowerRoman"/>
      <w:lvlText w:val="%3."/>
      <w:lvlJc w:val="right"/>
      <w:pPr>
        <w:ind w:left="2044" w:hanging="180"/>
      </w:pPr>
    </w:lvl>
    <w:lvl w:ilvl="3" w:tplc="0426000F" w:tentative="1">
      <w:start w:val="1"/>
      <w:numFmt w:val="decimal"/>
      <w:lvlText w:val="%4."/>
      <w:lvlJc w:val="left"/>
      <w:pPr>
        <w:ind w:left="2764" w:hanging="360"/>
      </w:pPr>
    </w:lvl>
    <w:lvl w:ilvl="4" w:tplc="04260019" w:tentative="1">
      <w:start w:val="1"/>
      <w:numFmt w:val="lowerLetter"/>
      <w:lvlText w:val="%5."/>
      <w:lvlJc w:val="left"/>
      <w:pPr>
        <w:ind w:left="3484" w:hanging="360"/>
      </w:pPr>
    </w:lvl>
    <w:lvl w:ilvl="5" w:tplc="0426001B" w:tentative="1">
      <w:start w:val="1"/>
      <w:numFmt w:val="lowerRoman"/>
      <w:lvlText w:val="%6."/>
      <w:lvlJc w:val="right"/>
      <w:pPr>
        <w:ind w:left="4204" w:hanging="180"/>
      </w:pPr>
    </w:lvl>
    <w:lvl w:ilvl="6" w:tplc="0426000F" w:tentative="1">
      <w:start w:val="1"/>
      <w:numFmt w:val="decimal"/>
      <w:lvlText w:val="%7."/>
      <w:lvlJc w:val="left"/>
      <w:pPr>
        <w:ind w:left="4924" w:hanging="360"/>
      </w:pPr>
    </w:lvl>
    <w:lvl w:ilvl="7" w:tplc="04260019" w:tentative="1">
      <w:start w:val="1"/>
      <w:numFmt w:val="lowerLetter"/>
      <w:lvlText w:val="%8."/>
      <w:lvlJc w:val="left"/>
      <w:pPr>
        <w:ind w:left="5644" w:hanging="360"/>
      </w:pPr>
    </w:lvl>
    <w:lvl w:ilvl="8" w:tplc="0426001B" w:tentative="1">
      <w:start w:val="1"/>
      <w:numFmt w:val="lowerRoman"/>
      <w:lvlText w:val="%9."/>
      <w:lvlJc w:val="right"/>
      <w:pPr>
        <w:ind w:left="6364" w:hanging="180"/>
      </w:pPr>
    </w:lvl>
  </w:abstractNum>
  <w:abstractNum w:abstractNumId="37" w15:restartNumberingAfterBreak="0">
    <w:nsid w:val="72DA7470"/>
    <w:multiLevelType w:val="hybridMultilevel"/>
    <w:tmpl w:val="DCFC2EBC"/>
    <w:lvl w:ilvl="0" w:tplc="10CCA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6172DB7"/>
    <w:multiLevelType w:val="hybridMultilevel"/>
    <w:tmpl w:val="D21AE7AC"/>
    <w:lvl w:ilvl="0" w:tplc="56EADE48">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78B45E0E"/>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134560787">
    <w:abstractNumId w:val="10"/>
  </w:num>
  <w:num w:numId="2" w16cid:durableId="1376852966">
    <w:abstractNumId w:val="7"/>
  </w:num>
  <w:num w:numId="3" w16cid:durableId="1110005473">
    <w:abstractNumId w:val="21"/>
  </w:num>
  <w:num w:numId="4" w16cid:durableId="533545219">
    <w:abstractNumId w:val="5"/>
  </w:num>
  <w:num w:numId="5" w16cid:durableId="462816553">
    <w:abstractNumId w:val="12"/>
  </w:num>
  <w:num w:numId="6" w16cid:durableId="1948661893">
    <w:abstractNumId w:val="37"/>
  </w:num>
  <w:num w:numId="7" w16cid:durableId="1433010502">
    <w:abstractNumId w:val="9"/>
  </w:num>
  <w:num w:numId="8" w16cid:durableId="1482890864">
    <w:abstractNumId w:val="16"/>
  </w:num>
  <w:num w:numId="9" w16cid:durableId="374743068">
    <w:abstractNumId w:val="39"/>
  </w:num>
  <w:num w:numId="10" w16cid:durableId="353969279">
    <w:abstractNumId w:val="6"/>
  </w:num>
  <w:num w:numId="11" w16cid:durableId="92750240">
    <w:abstractNumId w:val="8"/>
  </w:num>
  <w:num w:numId="12" w16cid:durableId="1529566289">
    <w:abstractNumId w:val="38"/>
  </w:num>
  <w:num w:numId="13" w16cid:durableId="2091151533">
    <w:abstractNumId w:val="26"/>
  </w:num>
  <w:num w:numId="14" w16cid:durableId="1332028095">
    <w:abstractNumId w:val="20"/>
  </w:num>
  <w:num w:numId="15" w16cid:durableId="765734068">
    <w:abstractNumId w:val="13"/>
  </w:num>
  <w:num w:numId="16" w16cid:durableId="1983465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13703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2382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31879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929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14891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312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322828">
    <w:abstractNumId w:val="28"/>
  </w:num>
  <w:num w:numId="24" w16cid:durableId="1833570375">
    <w:abstractNumId w:val="24"/>
  </w:num>
  <w:num w:numId="25" w16cid:durableId="575214522">
    <w:abstractNumId w:val="22"/>
  </w:num>
  <w:num w:numId="26" w16cid:durableId="929967508">
    <w:abstractNumId w:val="23"/>
  </w:num>
  <w:num w:numId="27" w16cid:durableId="1791392327">
    <w:abstractNumId w:val="34"/>
  </w:num>
  <w:num w:numId="28" w16cid:durableId="1468552488">
    <w:abstractNumId w:val="4"/>
  </w:num>
  <w:num w:numId="29" w16cid:durableId="1906255377">
    <w:abstractNumId w:val="27"/>
  </w:num>
  <w:num w:numId="30" w16cid:durableId="573467620">
    <w:abstractNumId w:val="18"/>
  </w:num>
  <w:num w:numId="31" w16cid:durableId="251087395">
    <w:abstractNumId w:val="11"/>
  </w:num>
  <w:num w:numId="32" w16cid:durableId="1380280241">
    <w:abstractNumId w:val="0"/>
  </w:num>
  <w:num w:numId="33" w16cid:durableId="166646784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2464686">
    <w:abstractNumId w:val="33"/>
    <w:lvlOverride w:ilvl="0">
      <w:startOverride w:val="1"/>
    </w:lvlOverride>
    <w:lvlOverride w:ilvl="1"/>
    <w:lvlOverride w:ilvl="2"/>
    <w:lvlOverride w:ilvl="3"/>
    <w:lvlOverride w:ilvl="4"/>
    <w:lvlOverride w:ilvl="5"/>
    <w:lvlOverride w:ilvl="6"/>
    <w:lvlOverride w:ilvl="7"/>
    <w:lvlOverride w:ilvl="8"/>
  </w:num>
  <w:num w:numId="35" w16cid:durableId="958606136">
    <w:abstractNumId w:val="30"/>
  </w:num>
  <w:num w:numId="36" w16cid:durableId="838620543">
    <w:abstractNumId w:val="35"/>
  </w:num>
  <w:num w:numId="37" w16cid:durableId="1208565627">
    <w:abstractNumId w:val="36"/>
  </w:num>
  <w:num w:numId="38" w16cid:durableId="1387872878">
    <w:abstractNumId w:val="17"/>
  </w:num>
  <w:num w:numId="39" w16cid:durableId="1717847942">
    <w:abstractNumId w:val="14"/>
  </w:num>
  <w:num w:numId="40" w16cid:durableId="144980944">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2B"/>
    <w:rsid w:val="00002F5F"/>
    <w:rsid w:val="00003988"/>
    <w:rsid w:val="0000482F"/>
    <w:rsid w:val="00011613"/>
    <w:rsid w:val="00013AA8"/>
    <w:rsid w:val="00013EC1"/>
    <w:rsid w:val="00015FAE"/>
    <w:rsid w:val="00022468"/>
    <w:rsid w:val="00023719"/>
    <w:rsid w:val="00024FB4"/>
    <w:rsid w:val="00026F37"/>
    <w:rsid w:val="000323BF"/>
    <w:rsid w:val="00034D85"/>
    <w:rsid w:val="00035855"/>
    <w:rsid w:val="00035DCC"/>
    <w:rsid w:val="00036D63"/>
    <w:rsid w:val="00040395"/>
    <w:rsid w:val="0004049C"/>
    <w:rsid w:val="0004078B"/>
    <w:rsid w:val="00042E83"/>
    <w:rsid w:val="0004311A"/>
    <w:rsid w:val="0004358A"/>
    <w:rsid w:val="0004409D"/>
    <w:rsid w:val="00045C56"/>
    <w:rsid w:val="000513EF"/>
    <w:rsid w:val="00051A65"/>
    <w:rsid w:val="000533B4"/>
    <w:rsid w:val="00057485"/>
    <w:rsid w:val="0005775B"/>
    <w:rsid w:val="000605C3"/>
    <w:rsid w:val="00061B54"/>
    <w:rsid w:val="0006285E"/>
    <w:rsid w:val="000665D2"/>
    <w:rsid w:val="000671C6"/>
    <w:rsid w:val="0007155F"/>
    <w:rsid w:val="00072901"/>
    <w:rsid w:val="000746CC"/>
    <w:rsid w:val="000767D9"/>
    <w:rsid w:val="00080E03"/>
    <w:rsid w:val="00082255"/>
    <w:rsid w:val="00084E7B"/>
    <w:rsid w:val="00086153"/>
    <w:rsid w:val="000864EA"/>
    <w:rsid w:val="00090E93"/>
    <w:rsid w:val="00091917"/>
    <w:rsid w:val="00092B9D"/>
    <w:rsid w:val="000947B0"/>
    <w:rsid w:val="000960AE"/>
    <w:rsid w:val="000973DF"/>
    <w:rsid w:val="000A102D"/>
    <w:rsid w:val="000A2070"/>
    <w:rsid w:val="000A285A"/>
    <w:rsid w:val="000A3A03"/>
    <w:rsid w:val="000A5F96"/>
    <w:rsid w:val="000A65FB"/>
    <w:rsid w:val="000B0145"/>
    <w:rsid w:val="000B0328"/>
    <w:rsid w:val="000B084F"/>
    <w:rsid w:val="000B1C61"/>
    <w:rsid w:val="000B21E3"/>
    <w:rsid w:val="000B50BA"/>
    <w:rsid w:val="000B5B56"/>
    <w:rsid w:val="000B5D41"/>
    <w:rsid w:val="000B6ECA"/>
    <w:rsid w:val="000B7BEE"/>
    <w:rsid w:val="000C247C"/>
    <w:rsid w:val="000C36D2"/>
    <w:rsid w:val="000C58E9"/>
    <w:rsid w:val="000C6D19"/>
    <w:rsid w:val="000D055D"/>
    <w:rsid w:val="000D1A70"/>
    <w:rsid w:val="000D1DCF"/>
    <w:rsid w:val="000D38E2"/>
    <w:rsid w:val="000D535E"/>
    <w:rsid w:val="000D676C"/>
    <w:rsid w:val="000D70B9"/>
    <w:rsid w:val="000D7954"/>
    <w:rsid w:val="000E12EC"/>
    <w:rsid w:val="000E1BFB"/>
    <w:rsid w:val="000E2F59"/>
    <w:rsid w:val="000E430C"/>
    <w:rsid w:val="000E52E8"/>
    <w:rsid w:val="000E5BC8"/>
    <w:rsid w:val="000E6917"/>
    <w:rsid w:val="000E7663"/>
    <w:rsid w:val="000F7127"/>
    <w:rsid w:val="00101956"/>
    <w:rsid w:val="00102688"/>
    <w:rsid w:val="00103746"/>
    <w:rsid w:val="00103927"/>
    <w:rsid w:val="00103D56"/>
    <w:rsid w:val="001057A0"/>
    <w:rsid w:val="001075F6"/>
    <w:rsid w:val="00112664"/>
    <w:rsid w:val="00113685"/>
    <w:rsid w:val="00113BEF"/>
    <w:rsid w:val="00114147"/>
    <w:rsid w:val="00114176"/>
    <w:rsid w:val="001148D6"/>
    <w:rsid w:val="001157E5"/>
    <w:rsid w:val="00115C7A"/>
    <w:rsid w:val="0011604D"/>
    <w:rsid w:val="00121839"/>
    <w:rsid w:val="00121DB7"/>
    <w:rsid w:val="00123EA8"/>
    <w:rsid w:val="00125B3A"/>
    <w:rsid w:val="00130B9F"/>
    <w:rsid w:val="00131079"/>
    <w:rsid w:val="00131EAB"/>
    <w:rsid w:val="001322E9"/>
    <w:rsid w:val="00132352"/>
    <w:rsid w:val="00134660"/>
    <w:rsid w:val="001353C1"/>
    <w:rsid w:val="00136324"/>
    <w:rsid w:val="00140712"/>
    <w:rsid w:val="0014074A"/>
    <w:rsid w:val="001408C2"/>
    <w:rsid w:val="00140952"/>
    <w:rsid w:val="00141AFF"/>
    <w:rsid w:val="0014222F"/>
    <w:rsid w:val="0014302A"/>
    <w:rsid w:val="00143A36"/>
    <w:rsid w:val="001441AE"/>
    <w:rsid w:val="001454E7"/>
    <w:rsid w:val="0014568B"/>
    <w:rsid w:val="0014717F"/>
    <w:rsid w:val="001479EC"/>
    <w:rsid w:val="00150FE2"/>
    <w:rsid w:val="00151EB1"/>
    <w:rsid w:val="00152744"/>
    <w:rsid w:val="00152C6E"/>
    <w:rsid w:val="00153199"/>
    <w:rsid w:val="00155D70"/>
    <w:rsid w:val="001560A7"/>
    <w:rsid w:val="0015618A"/>
    <w:rsid w:val="00156542"/>
    <w:rsid w:val="00157349"/>
    <w:rsid w:val="00157A67"/>
    <w:rsid w:val="0016324A"/>
    <w:rsid w:val="00163D4B"/>
    <w:rsid w:val="001655DC"/>
    <w:rsid w:val="00170DC2"/>
    <w:rsid w:val="00173392"/>
    <w:rsid w:val="001741F8"/>
    <w:rsid w:val="00175C8C"/>
    <w:rsid w:val="001819A0"/>
    <w:rsid w:val="00182DD2"/>
    <w:rsid w:val="00183933"/>
    <w:rsid w:val="0019069E"/>
    <w:rsid w:val="0019172D"/>
    <w:rsid w:val="00194F55"/>
    <w:rsid w:val="00195769"/>
    <w:rsid w:val="00195B7A"/>
    <w:rsid w:val="001A0A12"/>
    <w:rsid w:val="001A213E"/>
    <w:rsid w:val="001A31F3"/>
    <w:rsid w:val="001A4F6B"/>
    <w:rsid w:val="001A5B0A"/>
    <w:rsid w:val="001B0EBB"/>
    <w:rsid w:val="001B36A6"/>
    <w:rsid w:val="001B36F8"/>
    <w:rsid w:val="001B48F3"/>
    <w:rsid w:val="001B5270"/>
    <w:rsid w:val="001B6920"/>
    <w:rsid w:val="001C0A20"/>
    <w:rsid w:val="001C198F"/>
    <w:rsid w:val="001C1A61"/>
    <w:rsid w:val="001C643C"/>
    <w:rsid w:val="001C786B"/>
    <w:rsid w:val="001C7B89"/>
    <w:rsid w:val="001D114B"/>
    <w:rsid w:val="001D133F"/>
    <w:rsid w:val="001D2E0B"/>
    <w:rsid w:val="001D46C0"/>
    <w:rsid w:val="001D4CAE"/>
    <w:rsid w:val="001D577D"/>
    <w:rsid w:val="001D6E97"/>
    <w:rsid w:val="001E13B5"/>
    <w:rsid w:val="001E17C8"/>
    <w:rsid w:val="001E206B"/>
    <w:rsid w:val="001E33A5"/>
    <w:rsid w:val="001E4564"/>
    <w:rsid w:val="001E5125"/>
    <w:rsid w:val="001E55F0"/>
    <w:rsid w:val="001E7819"/>
    <w:rsid w:val="001F1B79"/>
    <w:rsid w:val="001F7956"/>
    <w:rsid w:val="001F7F08"/>
    <w:rsid w:val="001F7FCF"/>
    <w:rsid w:val="0020192F"/>
    <w:rsid w:val="00203497"/>
    <w:rsid w:val="00203FF1"/>
    <w:rsid w:val="002047B5"/>
    <w:rsid w:val="002051DD"/>
    <w:rsid w:val="002070A3"/>
    <w:rsid w:val="00207BE4"/>
    <w:rsid w:val="00212A3A"/>
    <w:rsid w:val="00212FA3"/>
    <w:rsid w:val="00214657"/>
    <w:rsid w:val="00216147"/>
    <w:rsid w:val="00216447"/>
    <w:rsid w:val="002169DE"/>
    <w:rsid w:val="00220640"/>
    <w:rsid w:val="0022172A"/>
    <w:rsid w:val="002218E4"/>
    <w:rsid w:val="00221E34"/>
    <w:rsid w:val="002223E6"/>
    <w:rsid w:val="0022331C"/>
    <w:rsid w:val="002236AE"/>
    <w:rsid w:val="002252A0"/>
    <w:rsid w:val="00225ABA"/>
    <w:rsid w:val="00226E92"/>
    <w:rsid w:val="00231644"/>
    <w:rsid w:val="00233A40"/>
    <w:rsid w:val="00234166"/>
    <w:rsid w:val="00235BBC"/>
    <w:rsid w:val="00235F5C"/>
    <w:rsid w:val="00237501"/>
    <w:rsid w:val="002413A9"/>
    <w:rsid w:val="00241DCB"/>
    <w:rsid w:val="0024241B"/>
    <w:rsid w:val="00242811"/>
    <w:rsid w:val="00243C1B"/>
    <w:rsid w:val="00246921"/>
    <w:rsid w:val="00246A69"/>
    <w:rsid w:val="002477C0"/>
    <w:rsid w:val="00252599"/>
    <w:rsid w:val="002525E6"/>
    <w:rsid w:val="00252E3B"/>
    <w:rsid w:val="00256DDD"/>
    <w:rsid w:val="00257ED1"/>
    <w:rsid w:val="00262E84"/>
    <w:rsid w:val="00263A5D"/>
    <w:rsid w:val="0026574F"/>
    <w:rsid w:val="00271AAA"/>
    <w:rsid w:val="00273A21"/>
    <w:rsid w:val="00273B71"/>
    <w:rsid w:val="00275C39"/>
    <w:rsid w:val="0027622C"/>
    <w:rsid w:val="00276ADE"/>
    <w:rsid w:val="00277C4E"/>
    <w:rsid w:val="00280AA2"/>
    <w:rsid w:val="002826A7"/>
    <w:rsid w:val="0028280E"/>
    <w:rsid w:val="00283482"/>
    <w:rsid w:val="002844E2"/>
    <w:rsid w:val="002860A2"/>
    <w:rsid w:val="00287150"/>
    <w:rsid w:val="00287CCE"/>
    <w:rsid w:val="00290717"/>
    <w:rsid w:val="00291ABA"/>
    <w:rsid w:val="00291B18"/>
    <w:rsid w:val="00295161"/>
    <w:rsid w:val="00295D51"/>
    <w:rsid w:val="00296CD7"/>
    <w:rsid w:val="002A09FC"/>
    <w:rsid w:val="002A1691"/>
    <w:rsid w:val="002A2BB0"/>
    <w:rsid w:val="002A2E8E"/>
    <w:rsid w:val="002A4081"/>
    <w:rsid w:val="002A5540"/>
    <w:rsid w:val="002A64EF"/>
    <w:rsid w:val="002A6558"/>
    <w:rsid w:val="002A7334"/>
    <w:rsid w:val="002B0115"/>
    <w:rsid w:val="002B142B"/>
    <w:rsid w:val="002B1526"/>
    <w:rsid w:val="002B2467"/>
    <w:rsid w:val="002B280A"/>
    <w:rsid w:val="002B317D"/>
    <w:rsid w:val="002B3BB5"/>
    <w:rsid w:val="002B3D6A"/>
    <w:rsid w:val="002B3EFB"/>
    <w:rsid w:val="002B557F"/>
    <w:rsid w:val="002B6951"/>
    <w:rsid w:val="002C1456"/>
    <w:rsid w:val="002C1EF5"/>
    <w:rsid w:val="002C30CC"/>
    <w:rsid w:val="002C4C74"/>
    <w:rsid w:val="002C4EE6"/>
    <w:rsid w:val="002C5163"/>
    <w:rsid w:val="002C562A"/>
    <w:rsid w:val="002C6696"/>
    <w:rsid w:val="002C67BA"/>
    <w:rsid w:val="002C7F8F"/>
    <w:rsid w:val="002D041A"/>
    <w:rsid w:val="002D0DF7"/>
    <w:rsid w:val="002D13BE"/>
    <w:rsid w:val="002D2426"/>
    <w:rsid w:val="002D5A29"/>
    <w:rsid w:val="002D631C"/>
    <w:rsid w:val="002D6F9A"/>
    <w:rsid w:val="002D77AD"/>
    <w:rsid w:val="002D78A8"/>
    <w:rsid w:val="002E351B"/>
    <w:rsid w:val="002E3C9E"/>
    <w:rsid w:val="002E3D46"/>
    <w:rsid w:val="002E4835"/>
    <w:rsid w:val="002E4972"/>
    <w:rsid w:val="002F0EE5"/>
    <w:rsid w:val="002F31B0"/>
    <w:rsid w:val="002F3CAB"/>
    <w:rsid w:val="002F40E6"/>
    <w:rsid w:val="002F49A3"/>
    <w:rsid w:val="002F4D18"/>
    <w:rsid w:val="002F5B78"/>
    <w:rsid w:val="002F75EE"/>
    <w:rsid w:val="00306534"/>
    <w:rsid w:val="00311567"/>
    <w:rsid w:val="003123E1"/>
    <w:rsid w:val="00312474"/>
    <w:rsid w:val="00312787"/>
    <w:rsid w:val="003134B6"/>
    <w:rsid w:val="00315F58"/>
    <w:rsid w:val="00316A01"/>
    <w:rsid w:val="00317A9A"/>
    <w:rsid w:val="00317F71"/>
    <w:rsid w:val="00323E55"/>
    <w:rsid w:val="0032559B"/>
    <w:rsid w:val="0032660F"/>
    <w:rsid w:val="003273A6"/>
    <w:rsid w:val="003320EB"/>
    <w:rsid w:val="00332799"/>
    <w:rsid w:val="0033755D"/>
    <w:rsid w:val="00341AF4"/>
    <w:rsid w:val="00342970"/>
    <w:rsid w:val="0034409B"/>
    <w:rsid w:val="003510AC"/>
    <w:rsid w:val="00353358"/>
    <w:rsid w:val="0035339C"/>
    <w:rsid w:val="00355C12"/>
    <w:rsid w:val="0035671A"/>
    <w:rsid w:val="00357697"/>
    <w:rsid w:val="003602BA"/>
    <w:rsid w:val="003603FE"/>
    <w:rsid w:val="0036093E"/>
    <w:rsid w:val="0036492B"/>
    <w:rsid w:val="00367032"/>
    <w:rsid w:val="00367F9C"/>
    <w:rsid w:val="003707FA"/>
    <w:rsid w:val="00370C84"/>
    <w:rsid w:val="00370F6F"/>
    <w:rsid w:val="00372073"/>
    <w:rsid w:val="00372FB9"/>
    <w:rsid w:val="00375ADC"/>
    <w:rsid w:val="00375EF1"/>
    <w:rsid w:val="00376290"/>
    <w:rsid w:val="0037771E"/>
    <w:rsid w:val="00377E62"/>
    <w:rsid w:val="00382473"/>
    <w:rsid w:val="003846FE"/>
    <w:rsid w:val="00384948"/>
    <w:rsid w:val="0038658B"/>
    <w:rsid w:val="00386AA2"/>
    <w:rsid w:val="00386BB0"/>
    <w:rsid w:val="00387BB9"/>
    <w:rsid w:val="003940BD"/>
    <w:rsid w:val="003970C1"/>
    <w:rsid w:val="003A0ECB"/>
    <w:rsid w:val="003A22F9"/>
    <w:rsid w:val="003A26C3"/>
    <w:rsid w:val="003A43C9"/>
    <w:rsid w:val="003A4D55"/>
    <w:rsid w:val="003A4D6F"/>
    <w:rsid w:val="003B1D60"/>
    <w:rsid w:val="003B2D16"/>
    <w:rsid w:val="003B4661"/>
    <w:rsid w:val="003B4C61"/>
    <w:rsid w:val="003B6823"/>
    <w:rsid w:val="003C1A6F"/>
    <w:rsid w:val="003C3454"/>
    <w:rsid w:val="003C38E4"/>
    <w:rsid w:val="003C6012"/>
    <w:rsid w:val="003C7E42"/>
    <w:rsid w:val="003D1E06"/>
    <w:rsid w:val="003D415E"/>
    <w:rsid w:val="003D5975"/>
    <w:rsid w:val="003D5DEE"/>
    <w:rsid w:val="003D7235"/>
    <w:rsid w:val="003E2073"/>
    <w:rsid w:val="003E2A12"/>
    <w:rsid w:val="003E3E1C"/>
    <w:rsid w:val="003E4E96"/>
    <w:rsid w:val="003E6224"/>
    <w:rsid w:val="003E7717"/>
    <w:rsid w:val="003F76FD"/>
    <w:rsid w:val="003F775E"/>
    <w:rsid w:val="0040169E"/>
    <w:rsid w:val="00401B39"/>
    <w:rsid w:val="004028D4"/>
    <w:rsid w:val="00404239"/>
    <w:rsid w:val="0040481A"/>
    <w:rsid w:val="00404A3D"/>
    <w:rsid w:val="00406FBC"/>
    <w:rsid w:val="00410255"/>
    <w:rsid w:val="00412A4E"/>
    <w:rsid w:val="00412B22"/>
    <w:rsid w:val="0041356D"/>
    <w:rsid w:val="00413D9D"/>
    <w:rsid w:val="004140BC"/>
    <w:rsid w:val="00416129"/>
    <w:rsid w:val="00416BBB"/>
    <w:rsid w:val="00420624"/>
    <w:rsid w:val="0042069E"/>
    <w:rsid w:val="00422FCF"/>
    <w:rsid w:val="004231CB"/>
    <w:rsid w:val="00423600"/>
    <w:rsid w:val="0042380C"/>
    <w:rsid w:val="00424A96"/>
    <w:rsid w:val="004250E0"/>
    <w:rsid w:val="00426397"/>
    <w:rsid w:val="00427B39"/>
    <w:rsid w:val="00427E4A"/>
    <w:rsid w:val="00431513"/>
    <w:rsid w:val="00432CB7"/>
    <w:rsid w:val="00434A4A"/>
    <w:rsid w:val="00434EE9"/>
    <w:rsid w:val="00435EC2"/>
    <w:rsid w:val="0043645A"/>
    <w:rsid w:val="004365FB"/>
    <w:rsid w:val="00436A6D"/>
    <w:rsid w:val="00440FC3"/>
    <w:rsid w:val="00443EC4"/>
    <w:rsid w:val="004505AE"/>
    <w:rsid w:val="00450E06"/>
    <w:rsid w:val="00452CB6"/>
    <w:rsid w:val="00453C2C"/>
    <w:rsid w:val="004549C6"/>
    <w:rsid w:val="00457224"/>
    <w:rsid w:val="00460115"/>
    <w:rsid w:val="00460160"/>
    <w:rsid w:val="00461B20"/>
    <w:rsid w:val="00462277"/>
    <w:rsid w:val="00462556"/>
    <w:rsid w:val="0046417D"/>
    <w:rsid w:val="00465A58"/>
    <w:rsid w:val="00467C92"/>
    <w:rsid w:val="00467FDC"/>
    <w:rsid w:val="004707D4"/>
    <w:rsid w:val="00470C45"/>
    <w:rsid w:val="00470E55"/>
    <w:rsid w:val="00471E50"/>
    <w:rsid w:val="00472638"/>
    <w:rsid w:val="004728D2"/>
    <w:rsid w:val="0047439E"/>
    <w:rsid w:val="00475A34"/>
    <w:rsid w:val="00475BC1"/>
    <w:rsid w:val="00475DD3"/>
    <w:rsid w:val="004760D2"/>
    <w:rsid w:val="00477D67"/>
    <w:rsid w:val="0048352C"/>
    <w:rsid w:val="004847DB"/>
    <w:rsid w:val="00485160"/>
    <w:rsid w:val="0048589A"/>
    <w:rsid w:val="00485CC5"/>
    <w:rsid w:val="00487AB7"/>
    <w:rsid w:val="00490E64"/>
    <w:rsid w:val="004918C0"/>
    <w:rsid w:val="0049190C"/>
    <w:rsid w:val="004925F4"/>
    <w:rsid w:val="004934C7"/>
    <w:rsid w:val="00493CD3"/>
    <w:rsid w:val="004979C3"/>
    <w:rsid w:val="00497F76"/>
    <w:rsid w:val="004A2862"/>
    <w:rsid w:val="004A3674"/>
    <w:rsid w:val="004A3D80"/>
    <w:rsid w:val="004A4087"/>
    <w:rsid w:val="004A439C"/>
    <w:rsid w:val="004A4F67"/>
    <w:rsid w:val="004A515A"/>
    <w:rsid w:val="004A586C"/>
    <w:rsid w:val="004B0C25"/>
    <w:rsid w:val="004B588B"/>
    <w:rsid w:val="004B5D74"/>
    <w:rsid w:val="004B6127"/>
    <w:rsid w:val="004C076A"/>
    <w:rsid w:val="004C0E3B"/>
    <w:rsid w:val="004C2D43"/>
    <w:rsid w:val="004C3584"/>
    <w:rsid w:val="004C401C"/>
    <w:rsid w:val="004C59C7"/>
    <w:rsid w:val="004D580A"/>
    <w:rsid w:val="004E2208"/>
    <w:rsid w:val="004E5EA0"/>
    <w:rsid w:val="004E6E42"/>
    <w:rsid w:val="004E7005"/>
    <w:rsid w:val="004E707D"/>
    <w:rsid w:val="004F001A"/>
    <w:rsid w:val="00500CC6"/>
    <w:rsid w:val="00505B05"/>
    <w:rsid w:val="00507FF4"/>
    <w:rsid w:val="00510497"/>
    <w:rsid w:val="005109A9"/>
    <w:rsid w:val="005111EC"/>
    <w:rsid w:val="005116DF"/>
    <w:rsid w:val="005118D1"/>
    <w:rsid w:val="00512B87"/>
    <w:rsid w:val="00514DB1"/>
    <w:rsid w:val="0051681B"/>
    <w:rsid w:val="00516EBA"/>
    <w:rsid w:val="00517EC0"/>
    <w:rsid w:val="00517F80"/>
    <w:rsid w:val="00520807"/>
    <w:rsid w:val="00520B44"/>
    <w:rsid w:val="005212C3"/>
    <w:rsid w:val="00522528"/>
    <w:rsid w:val="00522D30"/>
    <w:rsid w:val="00523A9D"/>
    <w:rsid w:val="0052514B"/>
    <w:rsid w:val="00527914"/>
    <w:rsid w:val="00527C4E"/>
    <w:rsid w:val="0053214A"/>
    <w:rsid w:val="005346AE"/>
    <w:rsid w:val="00535766"/>
    <w:rsid w:val="00536E50"/>
    <w:rsid w:val="00537A5F"/>
    <w:rsid w:val="00540322"/>
    <w:rsid w:val="00540FD9"/>
    <w:rsid w:val="00542877"/>
    <w:rsid w:val="00542C47"/>
    <w:rsid w:val="005443C0"/>
    <w:rsid w:val="0054485B"/>
    <w:rsid w:val="0054545B"/>
    <w:rsid w:val="00547E12"/>
    <w:rsid w:val="0055128B"/>
    <w:rsid w:val="00562E31"/>
    <w:rsid w:val="0056384D"/>
    <w:rsid w:val="005654EA"/>
    <w:rsid w:val="00567540"/>
    <w:rsid w:val="0057153E"/>
    <w:rsid w:val="0057337E"/>
    <w:rsid w:val="00575647"/>
    <w:rsid w:val="005759BA"/>
    <w:rsid w:val="005764F4"/>
    <w:rsid w:val="005765E3"/>
    <w:rsid w:val="00576C93"/>
    <w:rsid w:val="00576FFD"/>
    <w:rsid w:val="0057776F"/>
    <w:rsid w:val="00586104"/>
    <w:rsid w:val="00587A5B"/>
    <w:rsid w:val="005906C4"/>
    <w:rsid w:val="00591ADD"/>
    <w:rsid w:val="005925B5"/>
    <w:rsid w:val="00592649"/>
    <w:rsid w:val="0059323C"/>
    <w:rsid w:val="005A08CF"/>
    <w:rsid w:val="005A0AAE"/>
    <w:rsid w:val="005A262E"/>
    <w:rsid w:val="005A2D09"/>
    <w:rsid w:val="005A303D"/>
    <w:rsid w:val="005A3FDE"/>
    <w:rsid w:val="005A58B1"/>
    <w:rsid w:val="005A717F"/>
    <w:rsid w:val="005B0D3A"/>
    <w:rsid w:val="005B11DA"/>
    <w:rsid w:val="005B61A9"/>
    <w:rsid w:val="005B629A"/>
    <w:rsid w:val="005B6663"/>
    <w:rsid w:val="005B71A7"/>
    <w:rsid w:val="005C0531"/>
    <w:rsid w:val="005C21BA"/>
    <w:rsid w:val="005C3F4F"/>
    <w:rsid w:val="005C4399"/>
    <w:rsid w:val="005C6AB7"/>
    <w:rsid w:val="005D02BB"/>
    <w:rsid w:val="005D1873"/>
    <w:rsid w:val="005D6995"/>
    <w:rsid w:val="005D75A1"/>
    <w:rsid w:val="005E0B6F"/>
    <w:rsid w:val="005E0C61"/>
    <w:rsid w:val="005E13A2"/>
    <w:rsid w:val="005E1503"/>
    <w:rsid w:val="005E2A60"/>
    <w:rsid w:val="005E3224"/>
    <w:rsid w:val="005E3D19"/>
    <w:rsid w:val="005E4AD1"/>
    <w:rsid w:val="005E552B"/>
    <w:rsid w:val="005E55A5"/>
    <w:rsid w:val="005F04F3"/>
    <w:rsid w:val="005F1C78"/>
    <w:rsid w:val="005F1CB4"/>
    <w:rsid w:val="005F2634"/>
    <w:rsid w:val="005F52DC"/>
    <w:rsid w:val="005F61B3"/>
    <w:rsid w:val="005F6231"/>
    <w:rsid w:val="005F7F41"/>
    <w:rsid w:val="0060067D"/>
    <w:rsid w:val="0060284C"/>
    <w:rsid w:val="006033E4"/>
    <w:rsid w:val="0060455A"/>
    <w:rsid w:val="00605839"/>
    <w:rsid w:val="0060746C"/>
    <w:rsid w:val="00610A8C"/>
    <w:rsid w:val="0061134A"/>
    <w:rsid w:val="006119D7"/>
    <w:rsid w:val="006133AF"/>
    <w:rsid w:val="00613AC1"/>
    <w:rsid w:val="0061469A"/>
    <w:rsid w:val="00617165"/>
    <w:rsid w:val="00621858"/>
    <w:rsid w:val="0062341A"/>
    <w:rsid w:val="00623AD7"/>
    <w:rsid w:val="00632BE5"/>
    <w:rsid w:val="00632D59"/>
    <w:rsid w:val="00633981"/>
    <w:rsid w:val="00634680"/>
    <w:rsid w:val="00636800"/>
    <w:rsid w:val="00640206"/>
    <w:rsid w:val="00641454"/>
    <w:rsid w:val="006428B0"/>
    <w:rsid w:val="006443A4"/>
    <w:rsid w:val="00645540"/>
    <w:rsid w:val="00647140"/>
    <w:rsid w:val="006500EC"/>
    <w:rsid w:val="00650386"/>
    <w:rsid w:val="00652822"/>
    <w:rsid w:val="0065456B"/>
    <w:rsid w:val="00654776"/>
    <w:rsid w:val="006557F0"/>
    <w:rsid w:val="00656AD8"/>
    <w:rsid w:val="00657088"/>
    <w:rsid w:val="0066111A"/>
    <w:rsid w:val="00663954"/>
    <w:rsid w:val="0066593D"/>
    <w:rsid w:val="00666028"/>
    <w:rsid w:val="00666784"/>
    <w:rsid w:val="00667DF3"/>
    <w:rsid w:val="006708BE"/>
    <w:rsid w:val="00671018"/>
    <w:rsid w:val="0067270F"/>
    <w:rsid w:val="00672C05"/>
    <w:rsid w:val="006736F4"/>
    <w:rsid w:val="006737DB"/>
    <w:rsid w:val="00675DB0"/>
    <w:rsid w:val="00681FF6"/>
    <w:rsid w:val="00684044"/>
    <w:rsid w:val="00684373"/>
    <w:rsid w:val="00686B7C"/>
    <w:rsid w:val="00687017"/>
    <w:rsid w:val="00690B1C"/>
    <w:rsid w:val="00690BA9"/>
    <w:rsid w:val="00690CC2"/>
    <w:rsid w:val="00692CD6"/>
    <w:rsid w:val="00692E7A"/>
    <w:rsid w:val="006962C7"/>
    <w:rsid w:val="0069676F"/>
    <w:rsid w:val="00697E77"/>
    <w:rsid w:val="006A2EB7"/>
    <w:rsid w:val="006A303B"/>
    <w:rsid w:val="006A330C"/>
    <w:rsid w:val="006A3913"/>
    <w:rsid w:val="006A3FCA"/>
    <w:rsid w:val="006A50A8"/>
    <w:rsid w:val="006B1198"/>
    <w:rsid w:val="006B20FF"/>
    <w:rsid w:val="006B2F83"/>
    <w:rsid w:val="006B3348"/>
    <w:rsid w:val="006B33BE"/>
    <w:rsid w:val="006B5518"/>
    <w:rsid w:val="006B55E5"/>
    <w:rsid w:val="006B6F1A"/>
    <w:rsid w:val="006B71BA"/>
    <w:rsid w:val="006B740D"/>
    <w:rsid w:val="006B791C"/>
    <w:rsid w:val="006C0734"/>
    <w:rsid w:val="006C1CD3"/>
    <w:rsid w:val="006C2460"/>
    <w:rsid w:val="006C3718"/>
    <w:rsid w:val="006C37A8"/>
    <w:rsid w:val="006C4015"/>
    <w:rsid w:val="006C46E6"/>
    <w:rsid w:val="006C4723"/>
    <w:rsid w:val="006C556E"/>
    <w:rsid w:val="006C6A34"/>
    <w:rsid w:val="006D4A42"/>
    <w:rsid w:val="006D671E"/>
    <w:rsid w:val="006E06BB"/>
    <w:rsid w:val="006E1327"/>
    <w:rsid w:val="006E1E7C"/>
    <w:rsid w:val="006E2AE7"/>
    <w:rsid w:val="006E45B3"/>
    <w:rsid w:val="006E5E63"/>
    <w:rsid w:val="006E6071"/>
    <w:rsid w:val="006E64F3"/>
    <w:rsid w:val="006E6DE2"/>
    <w:rsid w:val="006E7568"/>
    <w:rsid w:val="006F33F4"/>
    <w:rsid w:val="006F7B56"/>
    <w:rsid w:val="00700BA4"/>
    <w:rsid w:val="00700DB4"/>
    <w:rsid w:val="0070120B"/>
    <w:rsid w:val="00703070"/>
    <w:rsid w:val="00704283"/>
    <w:rsid w:val="00704465"/>
    <w:rsid w:val="00704F71"/>
    <w:rsid w:val="00705CA8"/>
    <w:rsid w:val="0071034D"/>
    <w:rsid w:val="00710C08"/>
    <w:rsid w:val="007126CE"/>
    <w:rsid w:val="00714D67"/>
    <w:rsid w:val="00715553"/>
    <w:rsid w:val="00715888"/>
    <w:rsid w:val="00715C8E"/>
    <w:rsid w:val="0071758C"/>
    <w:rsid w:val="007176FB"/>
    <w:rsid w:val="00720A29"/>
    <w:rsid w:val="0072104C"/>
    <w:rsid w:val="00723388"/>
    <w:rsid w:val="00723CFB"/>
    <w:rsid w:val="00725213"/>
    <w:rsid w:val="00725331"/>
    <w:rsid w:val="00730251"/>
    <w:rsid w:val="00731598"/>
    <w:rsid w:val="007335EE"/>
    <w:rsid w:val="007338DD"/>
    <w:rsid w:val="0073500D"/>
    <w:rsid w:val="00736AF4"/>
    <w:rsid w:val="00736DB3"/>
    <w:rsid w:val="007370C7"/>
    <w:rsid w:val="00740AB2"/>
    <w:rsid w:val="00740BCF"/>
    <w:rsid w:val="0074214F"/>
    <w:rsid w:val="00742C60"/>
    <w:rsid w:val="00743062"/>
    <w:rsid w:val="007451A7"/>
    <w:rsid w:val="00745BE0"/>
    <w:rsid w:val="00746897"/>
    <w:rsid w:val="00746CA0"/>
    <w:rsid w:val="00750221"/>
    <w:rsid w:val="00750A9E"/>
    <w:rsid w:val="0075218B"/>
    <w:rsid w:val="0075237F"/>
    <w:rsid w:val="00754970"/>
    <w:rsid w:val="00756BD8"/>
    <w:rsid w:val="00757823"/>
    <w:rsid w:val="00761DEE"/>
    <w:rsid w:val="00764F78"/>
    <w:rsid w:val="00765B8F"/>
    <w:rsid w:val="007674D4"/>
    <w:rsid w:val="00767810"/>
    <w:rsid w:val="00770195"/>
    <w:rsid w:val="00770517"/>
    <w:rsid w:val="0077365A"/>
    <w:rsid w:val="00773A25"/>
    <w:rsid w:val="00775215"/>
    <w:rsid w:val="007759AF"/>
    <w:rsid w:val="00776A0A"/>
    <w:rsid w:val="00776E69"/>
    <w:rsid w:val="007813B8"/>
    <w:rsid w:val="00782CCF"/>
    <w:rsid w:val="007830FA"/>
    <w:rsid w:val="007901C4"/>
    <w:rsid w:val="00791CA5"/>
    <w:rsid w:val="00792DB8"/>
    <w:rsid w:val="0079366F"/>
    <w:rsid w:val="00796994"/>
    <w:rsid w:val="00797A8C"/>
    <w:rsid w:val="007A1528"/>
    <w:rsid w:val="007A2A6A"/>
    <w:rsid w:val="007A2E75"/>
    <w:rsid w:val="007A2E87"/>
    <w:rsid w:val="007A3C10"/>
    <w:rsid w:val="007A4D70"/>
    <w:rsid w:val="007A51AB"/>
    <w:rsid w:val="007A72BC"/>
    <w:rsid w:val="007A7607"/>
    <w:rsid w:val="007B07C8"/>
    <w:rsid w:val="007B1184"/>
    <w:rsid w:val="007B379A"/>
    <w:rsid w:val="007B3BA7"/>
    <w:rsid w:val="007C09F8"/>
    <w:rsid w:val="007C1368"/>
    <w:rsid w:val="007C233B"/>
    <w:rsid w:val="007C35B8"/>
    <w:rsid w:val="007C3AA7"/>
    <w:rsid w:val="007C3D7B"/>
    <w:rsid w:val="007C4E4A"/>
    <w:rsid w:val="007C524F"/>
    <w:rsid w:val="007C6B77"/>
    <w:rsid w:val="007C7C5D"/>
    <w:rsid w:val="007C7D50"/>
    <w:rsid w:val="007D19F0"/>
    <w:rsid w:val="007D1BF3"/>
    <w:rsid w:val="007D56A9"/>
    <w:rsid w:val="007D56B9"/>
    <w:rsid w:val="007D67CE"/>
    <w:rsid w:val="007D755A"/>
    <w:rsid w:val="007E14B3"/>
    <w:rsid w:val="007E4F81"/>
    <w:rsid w:val="007E5267"/>
    <w:rsid w:val="007E55FA"/>
    <w:rsid w:val="007E574A"/>
    <w:rsid w:val="007E692E"/>
    <w:rsid w:val="007E6BB4"/>
    <w:rsid w:val="007F42B1"/>
    <w:rsid w:val="007F5B00"/>
    <w:rsid w:val="007F6D49"/>
    <w:rsid w:val="007F6EF8"/>
    <w:rsid w:val="007F7D7E"/>
    <w:rsid w:val="00800C94"/>
    <w:rsid w:val="00801A6C"/>
    <w:rsid w:val="008020C7"/>
    <w:rsid w:val="008023DF"/>
    <w:rsid w:val="00802501"/>
    <w:rsid w:val="00802BF4"/>
    <w:rsid w:val="0080437D"/>
    <w:rsid w:val="008046E2"/>
    <w:rsid w:val="00805247"/>
    <w:rsid w:val="00810A8C"/>
    <w:rsid w:val="00811614"/>
    <w:rsid w:val="00811E64"/>
    <w:rsid w:val="0081289F"/>
    <w:rsid w:val="00813799"/>
    <w:rsid w:val="00813C27"/>
    <w:rsid w:val="00815072"/>
    <w:rsid w:val="00815983"/>
    <w:rsid w:val="008176A8"/>
    <w:rsid w:val="00820080"/>
    <w:rsid w:val="00821816"/>
    <w:rsid w:val="00821D9C"/>
    <w:rsid w:val="00821E9A"/>
    <w:rsid w:val="00823467"/>
    <w:rsid w:val="00823FB7"/>
    <w:rsid w:val="00824E22"/>
    <w:rsid w:val="00825901"/>
    <w:rsid w:val="00827486"/>
    <w:rsid w:val="00827E5D"/>
    <w:rsid w:val="00830085"/>
    <w:rsid w:val="008313AE"/>
    <w:rsid w:val="0083176B"/>
    <w:rsid w:val="00831F8F"/>
    <w:rsid w:val="00834051"/>
    <w:rsid w:val="00835C6D"/>
    <w:rsid w:val="008360C3"/>
    <w:rsid w:val="00836D7D"/>
    <w:rsid w:val="00837F1A"/>
    <w:rsid w:val="00837FBF"/>
    <w:rsid w:val="00842768"/>
    <w:rsid w:val="00842B0E"/>
    <w:rsid w:val="00842E9E"/>
    <w:rsid w:val="0084347A"/>
    <w:rsid w:val="0084762D"/>
    <w:rsid w:val="00850CF9"/>
    <w:rsid w:val="00850ED2"/>
    <w:rsid w:val="0085279C"/>
    <w:rsid w:val="00853A94"/>
    <w:rsid w:val="00854A47"/>
    <w:rsid w:val="00856BB8"/>
    <w:rsid w:val="00857133"/>
    <w:rsid w:val="008614E5"/>
    <w:rsid w:val="00861CF8"/>
    <w:rsid w:val="008633B4"/>
    <w:rsid w:val="00863D7D"/>
    <w:rsid w:val="00864766"/>
    <w:rsid w:val="00865060"/>
    <w:rsid w:val="008652AD"/>
    <w:rsid w:val="008662DB"/>
    <w:rsid w:val="00867879"/>
    <w:rsid w:val="008679FA"/>
    <w:rsid w:val="00867B7B"/>
    <w:rsid w:val="0087135E"/>
    <w:rsid w:val="0087189F"/>
    <w:rsid w:val="0087412E"/>
    <w:rsid w:val="0087459E"/>
    <w:rsid w:val="00874EE5"/>
    <w:rsid w:val="00875572"/>
    <w:rsid w:val="00875A60"/>
    <w:rsid w:val="00877712"/>
    <w:rsid w:val="008801AC"/>
    <w:rsid w:val="008813A1"/>
    <w:rsid w:val="008848F2"/>
    <w:rsid w:val="00885A09"/>
    <w:rsid w:val="00885E6F"/>
    <w:rsid w:val="008875E7"/>
    <w:rsid w:val="008878B5"/>
    <w:rsid w:val="0089234C"/>
    <w:rsid w:val="00892BC5"/>
    <w:rsid w:val="00893530"/>
    <w:rsid w:val="008966B5"/>
    <w:rsid w:val="0089708E"/>
    <w:rsid w:val="008A14E8"/>
    <w:rsid w:val="008A1E80"/>
    <w:rsid w:val="008A218F"/>
    <w:rsid w:val="008A22B8"/>
    <w:rsid w:val="008A2469"/>
    <w:rsid w:val="008A2C14"/>
    <w:rsid w:val="008A768C"/>
    <w:rsid w:val="008A7939"/>
    <w:rsid w:val="008B13C4"/>
    <w:rsid w:val="008B20E8"/>
    <w:rsid w:val="008B293A"/>
    <w:rsid w:val="008B30B9"/>
    <w:rsid w:val="008B3131"/>
    <w:rsid w:val="008B318B"/>
    <w:rsid w:val="008B351C"/>
    <w:rsid w:val="008B5B3F"/>
    <w:rsid w:val="008C2658"/>
    <w:rsid w:val="008C4C2A"/>
    <w:rsid w:val="008C56A7"/>
    <w:rsid w:val="008C7DF5"/>
    <w:rsid w:val="008D09F1"/>
    <w:rsid w:val="008D0A26"/>
    <w:rsid w:val="008D1FE7"/>
    <w:rsid w:val="008D5711"/>
    <w:rsid w:val="008D576F"/>
    <w:rsid w:val="008D6A82"/>
    <w:rsid w:val="008D6BED"/>
    <w:rsid w:val="008D7627"/>
    <w:rsid w:val="008D7E20"/>
    <w:rsid w:val="008E064A"/>
    <w:rsid w:val="008E10F2"/>
    <w:rsid w:val="008E2A2E"/>
    <w:rsid w:val="008E3ECA"/>
    <w:rsid w:val="008F07CA"/>
    <w:rsid w:val="008F2823"/>
    <w:rsid w:val="008F363E"/>
    <w:rsid w:val="008F39DC"/>
    <w:rsid w:val="008F413B"/>
    <w:rsid w:val="008F4956"/>
    <w:rsid w:val="008F6407"/>
    <w:rsid w:val="008F74C4"/>
    <w:rsid w:val="00900531"/>
    <w:rsid w:val="00900EC3"/>
    <w:rsid w:val="00901A0D"/>
    <w:rsid w:val="009027FB"/>
    <w:rsid w:val="00902A53"/>
    <w:rsid w:val="0090321C"/>
    <w:rsid w:val="009100E4"/>
    <w:rsid w:val="00911F42"/>
    <w:rsid w:val="0091338C"/>
    <w:rsid w:val="009136F2"/>
    <w:rsid w:val="0091502F"/>
    <w:rsid w:val="00915071"/>
    <w:rsid w:val="0091539F"/>
    <w:rsid w:val="00916F62"/>
    <w:rsid w:val="00917587"/>
    <w:rsid w:val="00917DFC"/>
    <w:rsid w:val="00917E41"/>
    <w:rsid w:val="009207C3"/>
    <w:rsid w:val="00922350"/>
    <w:rsid w:val="00924494"/>
    <w:rsid w:val="00924891"/>
    <w:rsid w:val="009249DB"/>
    <w:rsid w:val="00927669"/>
    <w:rsid w:val="00930D08"/>
    <w:rsid w:val="009315AA"/>
    <w:rsid w:val="009319AD"/>
    <w:rsid w:val="00933871"/>
    <w:rsid w:val="00933DE3"/>
    <w:rsid w:val="00934566"/>
    <w:rsid w:val="00936274"/>
    <w:rsid w:val="00936CE3"/>
    <w:rsid w:val="00940874"/>
    <w:rsid w:val="00942314"/>
    <w:rsid w:val="0094294C"/>
    <w:rsid w:val="0094346B"/>
    <w:rsid w:val="00946B38"/>
    <w:rsid w:val="00947FF0"/>
    <w:rsid w:val="00950F0D"/>
    <w:rsid w:val="00950F70"/>
    <w:rsid w:val="00955C7E"/>
    <w:rsid w:val="009568BB"/>
    <w:rsid w:val="00957C8C"/>
    <w:rsid w:val="00960285"/>
    <w:rsid w:val="00960F81"/>
    <w:rsid w:val="009626A4"/>
    <w:rsid w:val="00963399"/>
    <w:rsid w:val="00967485"/>
    <w:rsid w:val="009702E8"/>
    <w:rsid w:val="009704D5"/>
    <w:rsid w:val="00973BAF"/>
    <w:rsid w:val="009741D1"/>
    <w:rsid w:val="009748A9"/>
    <w:rsid w:val="00974F52"/>
    <w:rsid w:val="00975242"/>
    <w:rsid w:val="009753CD"/>
    <w:rsid w:val="00975ECA"/>
    <w:rsid w:val="00976478"/>
    <w:rsid w:val="00977660"/>
    <w:rsid w:val="009802FB"/>
    <w:rsid w:val="00981DEA"/>
    <w:rsid w:val="00984490"/>
    <w:rsid w:val="00984D09"/>
    <w:rsid w:val="00986278"/>
    <w:rsid w:val="00991948"/>
    <w:rsid w:val="00991E4F"/>
    <w:rsid w:val="0099511A"/>
    <w:rsid w:val="009978FD"/>
    <w:rsid w:val="009A08D4"/>
    <w:rsid w:val="009A10B8"/>
    <w:rsid w:val="009A43A3"/>
    <w:rsid w:val="009A580B"/>
    <w:rsid w:val="009A6A89"/>
    <w:rsid w:val="009B10B6"/>
    <w:rsid w:val="009B2CCC"/>
    <w:rsid w:val="009B3045"/>
    <w:rsid w:val="009B4C9E"/>
    <w:rsid w:val="009B58AC"/>
    <w:rsid w:val="009B6804"/>
    <w:rsid w:val="009C1110"/>
    <w:rsid w:val="009C148D"/>
    <w:rsid w:val="009C1A4B"/>
    <w:rsid w:val="009C35D4"/>
    <w:rsid w:val="009C3777"/>
    <w:rsid w:val="009C440C"/>
    <w:rsid w:val="009C4FB6"/>
    <w:rsid w:val="009C722D"/>
    <w:rsid w:val="009C7916"/>
    <w:rsid w:val="009C7AC6"/>
    <w:rsid w:val="009D084B"/>
    <w:rsid w:val="009D139F"/>
    <w:rsid w:val="009D4BBF"/>
    <w:rsid w:val="009D58AC"/>
    <w:rsid w:val="009D5A2A"/>
    <w:rsid w:val="009D6A73"/>
    <w:rsid w:val="009D786C"/>
    <w:rsid w:val="009E1764"/>
    <w:rsid w:val="009E1C03"/>
    <w:rsid w:val="009E228C"/>
    <w:rsid w:val="009E41DC"/>
    <w:rsid w:val="009E43CF"/>
    <w:rsid w:val="009E4DC7"/>
    <w:rsid w:val="009E611A"/>
    <w:rsid w:val="009F1251"/>
    <w:rsid w:val="009F12BC"/>
    <w:rsid w:val="009F2FB1"/>
    <w:rsid w:val="009F35AE"/>
    <w:rsid w:val="009F4EDE"/>
    <w:rsid w:val="009F4EF0"/>
    <w:rsid w:val="009F59B1"/>
    <w:rsid w:val="009F5F5B"/>
    <w:rsid w:val="009F63BF"/>
    <w:rsid w:val="00A0000E"/>
    <w:rsid w:val="00A0089F"/>
    <w:rsid w:val="00A00DD9"/>
    <w:rsid w:val="00A01C33"/>
    <w:rsid w:val="00A0240C"/>
    <w:rsid w:val="00A02466"/>
    <w:rsid w:val="00A02B44"/>
    <w:rsid w:val="00A03963"/>
    <w:rsid w:val="00A0443E"/>
    <w:rsid w:val="00A04D83"/>
    <w:rsid w:val="00A06003"/>
    <w:rsid w:val="00A060F3"/>
    <w:rsid w:val="00A067E4"/>
    <w:rsid w:val="00A076F0"/>
    <w:rsid w:val="00A07914"/>
    <w:rsid w:val="00A07B45"/>
    <w:rsid w:val="00A101FF"/>
    <w:rsid w:val="00A1032E"/>
    <w:rsid w:val="00A13BC3"/>
    <w:rsid w:val="00A14329"/>
    <w:rsid w:val="00A15197"/>
    <w:rsid w:val="00A210AE"/>
    <w:rsid w:val="00A22E4C"/>
    <w:rsid w:val="00A259F1"/>
    <w:rsid w:val="00A26402"/>
    <w:rsid w:val="00A27380"/>
    <w:rsid w:val="00A31B3D"/>
    <w:rsid w:val="00A323D9"/>
    <w:rsid w:val="00A33703"/>
    <w:rsid w:val="00A34473"/>
    <w:rsid w:val="00A3589B"/>
    <w:rsid w:val="00A37BEF"/>
    <w:rsid w:val="00A41B2D"/>
    <w:rsid w:val="00A43674"/>
    <w:rsid w:val="00A44039"/>
    <w:rsid w:val="00A44623"/>
    <w:rsid w:val="00A47593"/>
    <w:rsid w:val="00A47721"/>
    <w:rsid w:val="00A50489"/>
    <w:rsid w:val="00A517EA"/>
    <w:rsid w:val="00A54D06"/>
    <w:rsid w:val="00A5549D"/>
    <w:rsid w:val="00A56102"/>
    <w:rsid w:val="00A56851"/>
    <w:rsid w:val="00A5758C"/>
    <w:rsid w:val="00A57A8F"/>
    <w:rsid w:val="00A57FFC"/>
    <w:rsid w:val="00A61349"/>
    <w:rsid w:val="00A61E4C"/>
    <w:rsid w:val="00A621C2"/>
    <w:rsid w:val="00A62AE9"/>
    <w:rsid w:val="00A64459"/>
    <w:rsid w:val="00A647DF"/>
    <w:rsid w:val="00A64E69"/>
    <w:rsid w:val="00A650A6"/>
    <w:rsid w:val="00A65F00"/>
    <w:rsid w:val="00A71B65"/>
    <w:rsid w:val="00A72BAE"/>
    <w:rsid w:val="00A737E2"/>
    <w:rsid w:val="00A74111"/>
    <w:rsid w:val="00A74190"/>
    <w:rsid w:val="00A74CF1"/>
    <w:rsid w:val="00A75872"/>
    <w:rsid w:val="00A7594F"/>
    <w:rsid w:val="00A77BB0"/>
    <w:rsid w:val="00A80358"/>
    <w:rsid w:val="00A81EBE"/>
    <w:rsid w:val="00A82B71"/>
    <w:rsid w:val="00A83565"/>
    <w:rsid w:val="00A84199"/>
    <w:rsid w:val="00A84CED"/>
    <w:rsid w:val="00A84F94"/>
    <w:rsid w:val="00AA00CF"/>
    <w:rsid w:val="00AA3262"/>
    <w:rsid w:val="00AA512F"/>
    <w:rsid w:val="00AA69B6"/>
    <w:rsid w:val="00AA6E23"/>
    <w:rsid w:val="00AA73C8"/>
    <w:rsid w:val="00AA7A87"/>
    <w:rsid w:val="00AB6176"/>
    <w:rsid w:val="00AC1C0C"/>
    <w:rsid w:val="00AC208E"/>
    <w:rsid w:val="00AC22D9"/>
    <w:rsid w:val="00AC2A5E"/>
    <w:rsid w:val="00AC5145"/>
    <w:rsid w:val="00AC54AB"/>
    <w:rsid w:val="00AC584A"/>
    <w:rsid w:val="00AC6AC0"/>
    <w:rsid w:val="00AC7527"/>
    <w:rsid w:val="00AD008A"/>
    <w:rsid w:val="00AD0668"/>
    <w:rsid w:val="00AD16B4"/>
    <w:rsid w:val="00AD29D5"/>
    <w:rsid w:val="00AD586B"/>
    <w:rsid w:val="00AD7E45"/>
    <w:rsid w:val="00AE1389"/>
    <w:rsid w:val="00AE1937"/>
    <w:rsid w:val="00AE2D0C"/>
    <w:rsid w:val="00AE333A"/>
    <w:rsid w:val="00AE5C54"/>
    <w:rsid w:val="00AF1139"/>
    <w:rsid w:val="00AF24CE"/>
    <w:rsid w:val="00AF328D"/>
    <w:rsid w:val="00AF3CCC"/>
    <w:rsid w:val="00AF4451"/>
    <w:rsid w:val="00AF4956"/>
    <w:rsid w:val="00AF5467"/>
    <w:rsid w:val="00AF5498"/>
    <w:rsid w:val="00AF628F"/>
    <w:rsid w:val="00AF6988"/>
    <w:rsid w:val="00AF789C"/>
    <w:rsid w:val="00B042DE"/>
    <w:rsid w:val="00B04E2B"/>
    <w:rsid w:val="00B06803"/>
    <w:rsid w:val="00B069E2"/>
    <w:rsid w:val="00B07948"/>
    <w:rsid w:val="00B11080"/>
    <w:rsid w:val="00B11499"/>
    <w:rsid w:val="00B1185B"/>
    <w:rsid w:val="00B12236"/>
    <w:rsid w:val="00B1335D"/>
    <w:rsid w:val="00B13840"/>
    <w:rsid w:val="00B146EF"/>
    <w:rsid w:val="00B15CDB"/>
    <w:rsid w:val="00B17BA5"/>
    <w:rsid w:val="00B214C2"/>
    <w:rsid w:val="00B21807"/>
    <w:rsid w:val="00B227E0"/>
    <w:rsid w:val="00B23878"/>
    <w:rsid w:val="00B272CE"/>
    <w:rsid w:val="00B30F0A"/>
    <w:rsid w:val="00B31869"/>
    <w:rsid w:val="00B31E99"/>
    <w:rsid w:val="00B32C88"/>
    <w:rsid w:val="00B3332C"/>
    <w:rsid w:val="00B3350D"/>
    <w:rsid w:val="00B3489D"/>
    <w:rsid w:val="00B3494D"/>
    <w:rsid w:val="00B35173"/>
    <w:rsid w:val="00B41241"/>
    <w:rsid w:val="00B422EF"/>
    <w:rsid w:val="00B42FAC"/>
    <w:rsid w:val="00B434EA"/>
    <w:rsid w:val="00B43850"/>
    <w:rsid w:val="00B4391C"/>
    <w:rsid w:val="00B43FAD"/>
    <w:rsid w:val="00B451D5"/>
    <w:rsid w:val="00B45CC7"/>
    <w:rsid w:val="00B46347"/>
    <w:rsid w:val="00B464F0"/>
    <w:rsid w:val="00B46720"/>
    <w:rsid w:val="00B50C9F"/>
    <w:rsid w:val="00B5339B"/>
    <w:rsid w:val="00B53C56"/>
    <w:rsid w:val="00B57638"/>
    <w:rsid w:val="00B606A1"/>
    <w:rsid w:val="00B60951"/>
    <w:rsid w:val="00B60C42"/>
    <w:rsid w:val="00B60D13"/>
    <w:rsid w:val="00B62AAC"/>
    <w:rsid w:val="00B630AF"/>
    <w:rsid w:val="00B63797"/>
    <w:rsid w:val="00B64A48"/>
    <w:rsid w:val="00B65D34"/>
    <w:rsid w:val="00B666CF"/>
    <w:rsid w:val="00B67AE3"/>
    <w:rsid w:val="00B7445A"/>
    <w:rsid w:val="00B75EE8"/>
    <w:rsid w:val="00B7668E"/>
    <w:rsid w:val="00B77A6D"/>
    <w:rsid w:val="00B8151D"/>
    <w:rsid w:val="00B81CCC"/>
    <w:rsid w:val="00B821EF"/>
    <w:rsid w:val="00B8227A"/>
    <w:rsid w:val="00B8287D"/>
    <w:rsid w:val="00B84339"/>
    <w:rsid w:val="00B85C35"/>
    <w:rsid w:val="00B86B99"/>
    <w:rsid w:val="00B91E76"/>
    <w:rsid w:val="00B92CAD"/>
    <w:rsid w:val="00B95AEA"/>
    <w:rsid w:val="00B96377"/>
    <w:rsid w:val="00B9685A"/>
    <w:rsid w:val="00B974DA"/>
    <w:rsid w:val="00BA0040"/>
    <w:rsid w:val="00BA3993"/>
    <w:rsid w:val="00BA3B9B"/>
    <w:rsid w:val="00BA7F88"/>
    <w:rsid w:val="00BB0BB3"/>
    <w:rsid w:val="00BB626B"/>
    <w:rsid w:val="00BB6479"/>
    <w:rsid w:val="00BC0D45"/>
    <w:rsid w:val="00BC4512"/>
    <w:rsid w:val="00BC57DA"/>
    <w:rsid w:val="00BC63A0"/>
    <w:rsid w:val="00BD0620"/>
    <w:rsid w:val="00BD0796"/>
    <w:rsid w:val="00BD0FD3"/>
    <w:rsid w:val="00BD1179"/>
    <w:rsid w:val="00BD2947"/>
    <w:rsid w:val="00BD2C80"/>
    <w:rsid w:val="00BD2F46"/>
    <w:rsid w:val="00BD2FCC"/>
    <w:rsid w:val="00BD3F28"/>
    <w:rsid w:val="00BD60FD"/>
    <w:rsid w:val="00BD62D4"/>
    <w:rsid w:val="00BE0CC1"/>
    <w:rsid w:val="00BE1132"/>
    <w:rsid w:val="00BE1F4F"/>
    <w:rsid w:val="00BE3A84"/>
    <w:rsid w:val="00BE754B"/>
    <w:rsid w:val="00BF1DE7"/>
    <w:rsid w:val="00BF2DA1"/>
    <w:rsid w:val="00BF2ED5"/>
    <w:rsid w:val="00BF3A06"/>
    <w:rsid w:val="00BF6562"/>
    <w:rsid w:val="00BF6647"/>
    <w:rsid w:val="00BF7368"/>
    <w:rsid w:val="00BF7867"/>
    <w:rsid w:val="00C0182C"/>
    <w:rsid w:val="00C0682B"/>
    <w:rsid w:val="00C06EF2"/>
    <w:rsid w:val="00C06FBF"/>
    <w:rsid w:val="00C133AB"/>
    <w:rsid w:val="00C141D7"/>
    <w:rsid w:val="00C14A3E"/>
    <w:rsid w:val="00C17295"/>
    <w:rsid w:val="00C17A00"/>
    <w:rsid w:val="00C20129"/>
    <w:rsid w:val="00C23DF9"/>
    <w:rsid w:val="00C2461E"/>
    <w:rsid w:val="00C247B4"/>
    <w:rsid w:val="00C24D73"/>
    <w:rsid w:val="00C34463"/>
    <w:rsid w:val="00C345CB"/>
    <w:rsid w:val="00C35186"/>
    <w:rsid w:val="00C3594C"/>
    <w:rsid w:val="00C373EB"/>
    <w:rsid w:val="00C37853"/>
    <w:rsid w:val="00C4135D"/>
    <w:rsid w:val="00C4340D"/>
    <w:rsid w:val="00C4359C"/>
    <w:rsid w:val="00C43DB0"/>
    <w:rsid w:val="00C454D0"/>
    <w:rsid w:val="00C46E39"/>
    <w:rsid w:val="00C4773B"/>
    <w:rsid w:val="00C51DEF"/>
    <w:rsid w:val="00C56240"/>
    <w:rsid w:val="00C56449"/>
    <w:rsid w:val="00C5690F"/>
    <w:rsid w:val="00C56CD1"/>
    <w:rsid w:val="00C57906"/>
    <w:rsid w:val="00C614AF"/>
    <w:rsid w:val="00C61D4D"/>
    <w:rsid w:val="00C62A73"/>
    <w:rsid w:val="00C62B88"/>
    <w:rsid w:val="00C6396E"/>
    <w:rsid w:val="00C63DED"/>
    <w:rsid w:val="00C71181"/>
    <w:rsid w:val="00C7303F"/>
    <w:rsid w:val="00C730EC"/>
    <w:rsid w:val="00C73299"/>
    <w:rsid w:val="00C7356D"/>
    <w:rsid w:val="00C749D7"/>
    <w:rsid w:val="00C74FF5"/>
    <w:rsid w:val="00C76425"/>
    <w:rsid w:val="00C81074"/>
    <w:rsid w:val="00C81814"/>
    <w:rsid w:val="00C823EC"/>
    <w:rsid w:val="00C82820"/>
    <w:rsid w:val="00C83CD5"/>
    <w:rsid w:val="00C84E75"/>
    <w:rsid w:val="00C856AB"/>
    <w:rsid w:val="00C86353"/>
    <w:rsid w:val="00C86C8F"/>
    <w:rsid w:val="00C87933"/>
    <w:rsid w:val="00C87A09"/>
    <w:rsid w:val="00C92605"/>
    <w:rsid w:val="00C92A38"/>
    <w:rsid w:val="00C9327B"/>
    <w:rsid w:val="00C94228"/>
    <w:rsid w:val="00C956B1"/>
    <w:rsid w:val="00C95EAF"/>
    <w:rsid w:val="00C961CA"/>
    <w:rsid w:val="00C971F1"/>
    <w:rsid w:val="00CA0632"/>
    <w:rsid w:val="00CA2C81"/>
    <w:rsid w:val="00CA3385"/>
    <w:rsid w:val="00CA3B2A"/>
    <w:rsid w:val="00CA3CFB"/>
    <w:rsid w:val="00CA53C2"/>
    <w:rsid w:val="00CB1F72"/>
    <w:rsid w:val="00CB22FE"/>
    <w:rsid w:val="00CB2A0B"/>
    <w:rsid w:val="00CB3AD5"/>
    <w:rsid w:val="00CB4A02"/>
    <w:rsid w:val="00CC097F"/>
    <w:rsid w:val="00CC311B"/>
    <w:rsid w:val="00CC3972"/>
    <w:rsid w:val="00CC434D"/>
    <w:rsid w:val="00CC4361"/>
    <w:rsid w:val="00CC4943"/>
    <w:rsid w:val="00CC50B8"/>
    <w:rsid w:val="00CC5A33"/>
    <w:rsid w:val="00CC5AFE"/>
    <w:rsid w:val="00CC5E66"/>
    <w:rsid w:val="00CC6055"/>
    <w:rsid w:val="00CC78A7"/>
    <w:rsid w:val="00CC7C1C"/>
    <w:rsid w:val="00CD2686"/>
    <w:rsid w:val="00CD3D08"/>
    <w:rsid w:val="00CD4392"/>
    <w:rsid w:val="00CD4724"/>
    <w:rsid w:val="00CD4C2B"/>
    <w:rsid w:val="00CD5AE8"/>
    <w:rsid w:val="00CE015A"/>
    <w:rsid w:val="00CE04E4"/>
    <w:rsid w:val="00CE0FD1"/>
    <w:rsid w:val="00CE2AAA"/>
    <w:rsid w:val="00CE2DBD"/>
    <w:rsid w:val="00CE3A38"/>
    <w:rsid w:val="00CE60F8"/>
    <w:rsid w:val="00CE6A7E"/>
    <w:rsid w:val="00CE6E35"/>
    <w:rsid w:val="00CE72B4"/>
    <w:rsid w:val="00CF2F28"/>
    <w:rsid w:val="00CF4173"/>
    <w:rsid w:val="00CF5187"/>
    <w:rsid w:val="00CF54FC"/>
    <w:rsid w:val="00CF78F7"/>
    <w:rsid w:val="00CF7E2B"/>
    <w:rsid w:val="00D02EEC"/>
    <w:rsid w:val="00D0463B"/>
    <w:rsid w:val="00D04F5C"/>
    <w:rsid w:val="00D059FD"/>
    <w:rsid w:val="00D10773"/>
    <w:rsid w:val="00D11A6A"/>
    <w:rsid w:val="00D12574"/>
    <w:rsid w:val="00D12DAA"/>
    <w:rsid w:val="00D13724"/>
    <w:rsid w:val="00D13CD0"/>
    <w:rsid w:val="00D13CD3"/>
    <w:rsid w:val="00D15714"/>
    <w:rsid w:val="00D15D0D"/>
    <w:rsid w:val="00D16B80"/>
    <w:rsid w:val="00D22500"/>
    <w:rsid w:val="00D22529"/>
    <w:rsid w:val="00D22CA4"/>
    <w:rsid w:val="00D22D6F"/>
    <w:rsid w:val="00D2342B"/>
    <w:rsid w:val="00D2355F"/>
    <w:rsid w:val="00D24155"/>
    <w:rsid w:val="00D249AA"/>
    <w:rsid w:val="00D24E0B"/>
    <w:rsid w:val="00D26038"/>
    <w:rsid w:val="00D262D1"/>
    <w:rsid w:val="00D2678D"/>
    <w:rsid w:val="00D27287"/>
    <w:rsid w:val="00D30D40"/>
    <w:rsid w:val="00D33DC8"/>
    <w:rsid w:val="00D3523C"/>
    <w:rsid w:val="00D37C8D"/>
    <w:rsid w:val="00D407E2"/>
    <w:rsid w:val="00D417C5"/>
    <w:rsid w:val="00D41BCD"/>
    <w:rsid w:val="00D453FC"/>
    <w:rsid w:val="00D462F6"/>
    <w:rsid w:val="00D4788C"/>
    <w:rsid w:val="00D50545"/>
    <w:rsid w:val="00D51D78"/>
    <w:rsid w:val="00D52B11"/>
    <w:rsid w:val="00D52D77"/>
    <w:rsid w:val="00D53B58"/>
    <w:rsid w:val="00D550D7"/>
    <w:rsid w:val="00D55370"/>
    <w:rsid w:val="00D56357"/>
    <w:rsid w:val="00D56391"/>
    <w:rsid w:val="00D56BE2"/>
    <w:rsid w:val="00D573A8"/>
    <w:rsid w:val="00D579D8"/>
    <w:rsid w:val="00D57CA3"/>
    <w:rsid w:val="00D620BD"/>
    <w:rsid w:val="00D62A26"/>
    <w:rsid w:val="00D6787F"/>
    <w:rsid w:val="00D7020E"/>
    <w:rsid w:val="00D70220"/>
    <w:rsid w:val="00D70793"/>
    <w:rsid w:val="00D738B4"/>
    <w:rsid w:val="00D75FE8"/>
    <w:rsid w:val="00D76AE3"/>
    <w:rsid w:val="00D805DB"/>
    <w:rsid w:val="00D81C94"/>
    <w:rsid w:val="00D839B7"/>
    <w:rsid w:val="00D83C22"/>
    <w:rsid w:val="00D83E72"/>
    <w:rsid w:val="00D843F8"/>
    <w:rsid w:val="00D850D2"/>
    <w:rsid w:val="00D85997"/>
    <w:rsid w:val="00D86628"/>
    <w:rsid w:val="00D91691"/>
    <w:rsid w:val="00D93844"/>
    <w:rsid w:val="00D95925"/>
    <w:rsid w:val="00D95991"/>
    <w:rsid w:val="00D9605D"/>
    <w:rsid w:val="00D96328"/>
    <w:rsid w:val="00D9636D"/>
    <w:rsid w:val="00D96F9B"/>
    <w:rsid w:val="00D97DA5"/>
    <w:rsid w:val="00DA05A2"/>
    <w:rsid w:val="00DA2374"/>
    <w:rsid w:val="00DA3C48"/>
    <w:rsid w:val="00DA59A1"/>
    <w:rsid w:val="00DA62EB"/>
    <w:rsid w:val="00DA741E"/>
    <w:rsid w:val="00DA7DD5"/>
    <w:rsid w:val="00DB2DC6"/>
    <w:rsid w:val="00DB2F20"/>
    <w:rsid w:val="00DB333A"/>
    <w:rsid w:val="00DB3AE3"/>
    <w:rsid w:val="00DB42E3"/>
    <w:rsid w:val="00DB4F3E"/>
    <w:rsid w:val="00DB547E"/>
    <w:rsid w:val="00DB6D22"/>
    <w:rsid w:val="00DC0420"/>
    <w:rsid w:val="00DC14BA"/>
    <w:rsid w:val="00DC2694"/>
    <w:rsid w:val="00DC2AED"/>
    <w:rsid w:val="00DC4E7A"/>
    <w:rsid w:val="00DC56E8"/>
    <w:rsid w:val="00DD05B9"/>
    <w:rsid w:val="00DD0DD0"/>
    <w:rsid w:val="00DD3341"/>
    <w:rsid w:val="00DD3C6D"/>
    <w:rsid w:val="00DD3E78"/>
    <w:rsid w:val="00DD4938"/>
    <w:rsid w:val="00DD5511"/>
    <w:rsid w:val="00DD6EEB"/>
    <w:rsid w:val="00DE00B6"/>
    <w:rsid w:val="00DE198E"/>
    <w:rsid w:val="00DE1A41"/>
    <w:rsid w:val="00DE1DC7"/>
    <w:rsid w:val="00DE2D8F"/>
    <w:rsid w:val="00DE327B"/>
    <w:rsid w:val="00DE378D"/>
    <w:rsid w:val="00DE4C5B"/>
    <w:rsid w:val="00DE6F87"/>
    <w:rsid w:val="00DE750B"/>
    <w:rsid w:val="00DE7CFE"/>
    <w:rsid w:val="00DE7DD6"/>
    <w:rsid w:val="00DF1258"/>
    <w:rsid w:val="00DF351F"/>
    <w:rsid w:val="00DF3ADE"/>
    <w:rsid w:val="00DF469F"/>
    <w:rsid w:val="00DF4A78"/>
    <w:rsid w:val="00DF5861"/>
    <w:rsid w:val="00DF6672"/>
    <w:rsid w:val="00DF793F"/>
    <w:rsid w:val="00DF7A2D"/>
    <w:rsid w:val="00DF7AFB"/>
    <w:rsid w:val="00E0576A"/>
    <w:rsid w:val="00E05C37"/>
    <w:rsid w:val="00E06999"/>
    <w:rsid w:val="00E06EC0"/>
    <w:rsid w:val="00E10338"/>
    <w:rsid w:val="00E12446"/>
    <w:rsid w:val="00E16C5D"/>
    <w:rsid w:val="00E17236"/>
    <w:rsid w:val="00E17542"/>
    <w:rsid w:val="00E2165A"/>
    <w:rsid w:val="00E218CE"/>
    <w:rsid w:val="00E219F6"/>
    <w:rsid w:val="00E228BD"/>
    <w:rsid w:val="00E22F1F"/>
    <w:rsid w:val="00E2540F"/>
    <w:rsid w:val="00E26AC9"/>
    <w:rsid w:val="00E303CD"/>
    <w:rsid w:val="00E3054A"/>
    <w:rsid w:val="00E311CB"/>
    <w:rsid w:val="00E32BEA"/>
    <w:rsid w:val="00E33B0C"/>
    <w:rsid w:val="00E3461B"/>
    <w:rsid w:val="00E34B88"/>
    <w:rsid w:val="00E36060"/>
    <w:rsid w:val="00E3784E"/>
    <w:rsid w:val="00E40FF9"/>
    <w:rsid w:val="00E4123B"/>
    <w:rsid w:val="00E43038"/>
    <w:rsid w:val="00E430B7"/>
    <w:rsid w:val="00E4310D"/>
    <w:rsid w:val="00E4333B"/>
    <w:rsid w:val="00E44482"/>
    <w:rsid w:val="00E447EF"/>
    <w:rsid w:val="00E478A0"/>
    <w:rsid w:val="00E51E01"/>
    <w:rsid w:val="00E51EF4"/>
    <w:rsid w:val="00E54FA5"/>
    <w:rsid w:val="00E56835"/>
    <w:rsid w:val="00E56A49"/>
    <w:rsid w:val="00E56BEC"/>
    <w:rsid w:val="00E57ED3"/>
    <w:rsid w:val="00E60AFA"/>
    <w:rsid w:val="00E6117C"/>
    <w:rsid w:val="00E64467"/>
    <w:rsid w:val="00E6476F"/>
    <w:rsid w:val="00E6526D"/>
    <w:rsid w:val="00E66A03"/>
    <w:rsid w:val="00E671FD"/>
    <w:rsid w:val="00E67841"/>
    <w:rsid w:val="00E73167"/>
    <w:rsid w:val="00E7495A"/>
    <w:rsid w:val="00E81CC7"/>
    <w:rsid w:val="00E8320E"/>
    <w:rsid w:val="00E8491A"/>
    <w:rsid w:val="00E85287"/>
    <w:rsid w:val="00E86E13"/>
    <w:rsid w:val="00E9030E"/>
    <w:rsid w:val="00E91776"/>
    <w:rsid w:val="00E91CBD"/>
    <w:rsid w:val="00E91D76"/>
    <w:rsid w:val="00E92964"/>
    <w:rsid w:val="00E930A0"/>
    <w:rsid w:val="00E95067"/>
    <w:rsid w:val="00E97BEF"/>
    <w:rsid w:val="00EA01CF"/>
    <w:rsid w:val="00EA0ECE"/>
    <w:rsid w:val="00EA1AD9"/>
    <w:rsid w:val="00EA28EB"/>
    <w:rsid w:val="00EA2E88"/>
    <w:rsid w:val="00EA3F8A"/>
    <w:rsid w:val="00EA40FC"/>
    <w:rsid w:val="00EA6223"/>
    <w:rsid w:val="00EA676D"/>
    <w:rsid w:val="00EA70BA"/>
    <w:rsid w:val="00EA74EA"/>
    <w:rsid w:val="00EB064F"/>
    <w:rsid w:val="00EB1303"/>
    <w:rsid w:val="00EB26DE"/>
    <w:rsid w:val="00EC134E"/>
    <w:rsid w:val="00EC4785"/>
    <w:rsid w:val="00ED00A5"/>
    <w:rsid w:val="00ED1925"/>
    <w:rsid w:val="00ED3F28"/>
    <w:rsid w:val="00ED59F6"/>
    <w:rsid w:val="00EE04C4"/>
    <w:rsid w:val="00EE0889"/>
    <w:rsid w:val="00EE1763"/>
    <w:rsid w:val="00EE1E82"/>
    <w:rsid w:val="00EE2710"/>
    <w:rsid w:val="00EE297A"/>
    <w:rsid w:val="00EE3ACD"/>
    <w:rsid w:val="00EE4CFD"/>
    <w:rsid w:val="00EE731C"/>
    <w:rsid w:val="00EE7650"/>
    <w:rsid w:val="00EF068B"/>
    <w:rsid w:val="00EF0C95"/>
    <w:rsid w:val="00EF1169"/>
    <w:rsid w:val="00EF3D75"/>
    <w:rsid w:val="00EF4AAB"/>
    <w:rsid w:val="00EF5439"/>
    <w:rsid w:val="00EF5693"/>
    <w:rsid w:val="00EF7DA6"/>
    <w:rsid w:val="00F01CE0"/>
    <w:rsid w:val="00F03CC1"/>
    <w:rsid w:val="00F04E87"/>
    <w:rsid w:val="00F1094F"/>
    <w:rsid w:val="00F125FE"/>
    <w:rsid w:val="00F15497"/>
    <w:rsid w:val="00F1649E"/>
    <w:rsid w:val="00F164BE"/>
    <w:rsid w:val="00F169A7"/>
    <w:rsid w:val="00F16B37"/>
    <w:rsid w:val="00F16B94"/>
    <w:rsid w:val="00F2371F"/>
    <w:rsid w:val="00F23A20"/>
    <w:rsid w:val="00F23D70"/>
    <w:rsid w:val="00F24BD5"/>
    <w:rsid w:val="00F26A5F"/>
    <w:rsid w:val="00F30C1E"/>
    <w:rsid w:val="00F3140A"/>
    <w:rsid w:val="00F31660"/>
    <w:rsid w:val="00F31FFA"/>
    <w:rsid w:val="00F32925"/>
    <w:rsid w:val="00F342D9"/>
    <w:rsid w:val="00F343CA"/>
    <w:rsid w:val="00F374D2"/>
    <w:rsid w:val="00F42405"/>
    <w:rsid w:val="00F43CE6"/>
    <w:rsid w:val="00F4626E"/>
    <w:rsid w:val="00F50141"/>
    <w:rsid w:val="00F5137D"/>
    <w:rsid w:val="00F53014"/>
    <w:rsid w:val="00F53FC6"/>
    <w:rsid w:val="00F5422F"/>
    <w:rsid w:val="00F61435"/>
    <w:rsid w:val="00F6257A"/>
    <w:rsid w:val="00F6341D"/>
    <w:rsid w:val="00F647E4"/>
    <w:rsid w:val="00F64D0D"/>
    <w:rsid w:val="00F65501"/>
    <w:rsid w:val="00F65756"/>
    <w:rsid w:val="00F6638F"/>
    <w:rsid w:val="00F6744F"/>
    <w:rsid w:val="00F67F70"/>
    <w:rsid w:val="00F701A6"/>
    <w:rsid w:val="00F72E05"/>
    <w:rsid w:val="00F74EAF"/>
    <w:rsid w:val="00F776B6"/>
    <w:rsid w:val="00F802A1"/>
    <w:rsid w:val="00F82284"/>
    <w:rsid w:val="00F824B8"/>
    <w:rsid w:val="00F82C6E"/>
    <w:rsid w:val="00F83928"/>
    <w:rsid w:val="00F86661"/>
    <w:rsid w:val="00F91B27"/>
    <w:rsid w:val="00F91CB1"/>
    <w:rsid w:val="00F92A8D"/>
    <w:rsid w:val="00F92EE2"/>
    <w:rsid w:val="00F950B9"/>
    <w:rsid w:val="00F96212"/>
    <w:rsid w:val="00F97310"/>
    <w:rsid w:val="00F97A55"/>
    <w:rsid w:val="00FA1228"/>
    <w:rsid w:val="00FA310C"/>
    <w:rsid w:val="00FA37C2"/>
    <w:rsid w:val="00FA39D2"/>
    <w:rsid w:val="00FA454D"/>
    <w:rsid w:val="00FA704D"/>
    <w:rsid w:val="00FA7A9E"/>
    <w:rsid w:val="00FB35A6"/>
    <w:rsid w:val="00FB5928"/>
    <w:rsid w:val="00FB65F4"/>
    <w:rsid w:val="00FC11B2"/>
    <w:rsid w:val="00FC13AA"/>
    <w:rsid w:val="00FC2283"/>
    <w:rsid w:val="00FC46B1"/>
    <w:rsid w:val="00FC6B88"/>
    <w:rsid w:val="00FD1CBC"/>
    <w:rsid w:val="00FD24E7"/>
    <w:rsid w:val="00FD55EF"/>
    <w:rsid w:val="00FD62CE"/>
    <w:rsid w:val="00FD7104"/>
    <w:rsid w:val="00FD748B"/>
    <w:rsid w:val="00FD789E"/>
    <w:rsid w:val="00FD7A3D"/>
    <w:rsid w:val="00FE12BF"/>
    <w:rsid w:val="00FE2105"/>
    <w:rsid w:val="00FE2D6E"/>
    <w:rsid w:val="00FE3D57"/>
    <w:rsid w:val="00FE4534"/>
    <w:rsid w:val="00FE51D8"/>
    <w:rsid w:val="00FE5C63"/>
    <w:rsid w:val="00FE69D2"/>
    <w:rsid w:val="00FF1CF6"/>
    <w:rsid w:val="00FF1D41"/>
    <w:rsid w:val="00FF2F50"/>
    <w:rsid w:val="00FF60A3"/>
    <w:rsid w:val="00FF7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C5AF9"/>
  <w15:docId w15:val="{C665EFD5-649C-4B98-92DC-6D4BC042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ABA"/>
    <w:rPr>
      <w:sz w:val="24"/>
      <w:lang w:eastAsia="en-US"/>
    </w:rPr>
  </w:style>
  <w:style w:type="paragraph" w:styleId="Heading1">
    <w:name w:val="heading 1"/>
    <w:basedOn w:val="Normal"/>
    <w:next w:val="Normal"/>
    <w:link w:val="Heading1Char"/>
    <w:qFormat/>
    <w:rsid w:val="00BD60FD"/>
    <w:pPr>
      <w:keepNext/>
      <w:spacing w:before="240" w:after="60"/>
      <w:ind w:firstLine="709"/>
      <w:jc w:val="both"/>
      <w:outlineLvl w:val="0"/>
    </w:pPr>
    <w:rPr>
      <w:rFonts w:ascii="Arial" w:eastAsia="Calibri" w:hAnsi="Arial"/>
      <w:b/>
      <w:bCs/>
      <w:kern w:val="32"/>
      <w:sz w:val="20"/>
    </w:rPr>
  </w:style>
  <w:style w:type="paragraph" w:styleId="Heading3">
    <w:name w:val="heading 3"/>
    <w:basedOn w:val="Normal"/>
    <w:next w:val="Normal"/>
    <w:link w:val="Heading3Char"/>
    <w:uiPriority w:val="99"/>
    <w:qFormat/>
    <w:rsid w:val="00BD60FD"/>
    <w:pPr>
      <w:keepNext/>
      <w:spacing w:before="240" w:after="60"/>
      <w:ind w:firstLine="709"/>
      <w:jc w:val="both"/>
      <w:outlineLvl w:val="2"/>
    </w:pPr>
    <w:rPr>
      <w:rFonts w:ascii="Cambria" w:hAnsi="Cambria"/>
      <w:b/>
      <w:bCs/>
      <w:sz w:val="26"/>
      <w:szCs w:val="26"/>
    </w:rPr>
  </w:style>
  <w:style w:type="paragraph" w:styleId="Heading4">
    <w:name w:val="heading 4"/>
    <w:basedOn w:val="Normal"/>
    <w:next w:val="Normal"/>
    <w:link w:val="Heading4Char"/>
    <w:qFormat/>
    <w:rsid w:val="00BD60FD"/>
    <w:pPr>
      <w:keepNext/>
      <w:spacing w:before="240" w:after="60"/>
      <w:outlineLvl w:val="3"/>
    </w:pPr>
    <w:rPr>
      <w:b/>
      <w:bCs/>
      <w:sz w:val="28"/>
      <w:szCs w:val="28"/>
    </w:rPr>
  </w:style>
  <w:style w:type="paragraph" w:styleId="Heading6">
    <w:name w:val="heading 6"/>
    <w:basedOn w:val="Normal"/>
    <w:next w:val="Normal"/>
    <w:link w:val="Heading6Char"/>
    <w:qFormat/>
    <w:rsid w:val="00BD60FD"/>
    <w:pPr>
      <w:keepNext/>
      <w:jc w:val="both"/>
      <w:outlineLvl w:val="5"/>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mas">
    <w:name w:val="programmas"/>
    <w:basedOn w:val="Normal"/>
    <w:qFormat/>
    <w:rsid w:val="00DE327B"/>
    <w:pPr>
      <w:widowControl w:val="0"/>
      <w:spacing w:before="240"/>
      <w:jc w:val="center"/>
    </w:pPr>
    <w:rPr>
      <w:b/>
    </w:rPr>
  </w:style>
  <w:style w:type="paragraph" w:customStyle="1" w:styleId="tabteksts">
    <w:name w:val="tab_teksts"/>
    <w:basedOn w:val="Normal"/>
    <w:uiPriority w:val="99"/>
    <w:qFormat/>
    <w:rsid w:val="00DE327B"/>
    <w:rPr>
      <w:sz w:val="18"/>
    </w:rPr>
  </w:style>
  <w:style w:type="paragraph" w:styleId="BalloonText">
    <w:name w:val="Balloon Text"/>
    <w:basedOn w:val="Normal"/>
    <w:link w:val="BalloonTextChar"/>
    <w:uiPriority w:val="99"/>
    <w:semiHidden/>
    <w:unhideWhenUsed/>
    <w:rsid w:val="00AC22D9"/>
    <w:rPr>
      <w:rFonts w:ascii="Tahoma" w:hAnsi="Tahoma" w:cs="Tahoma"/>
      <w:sz w:val="16"/>
      <w:szCs w:val="16"/>
    </w:rPr>
  </w:style>
  <w:style w:type="character" w:customStyle="1" w:styleId="BalloonTextChar">
    <w:name w:val="Balloon Text Char"/>
    <w:link w:val="BalloonText"/>
    <w:uiPriority w:val="99"/>
    <w:semiHidden/>
    <w:rsid w:val="00AC22D9"/>
    <w:rPr>
      <w:rFonts w:ascii="Tahoma" w:eastAsia="Calibri" w:hAnsi="Tahoma" w:cs="Tahoma"/>
      <w:sz w:val="16"/>
      <w:szCs w:val="16"/>
      <w:lang w:val="lv-LV" w:eastAsia="en-US" w:bidi="ar-SA"/>
    </w:rPr>
  </w:style>
  <w:style w:type="paragraph" w:customStyle="1" w:styleId="samazpaliel">
    <w:name w:val="samaz_paliel"/>
    <w:basedOn w:val="Normal"/>
    <w:qFormat/>
    <w:rsid w:val="00DE327B"/>
    <w:pPr>
      <w:widowControl w:val="0"/>
    </w:pPr>
    <w:rPr>
      <w:b/>
      <w:u w:val="single"/>
    </w:rPr>
  </w:style>
  <w:style w:type="paragraph" w:customStyle="1" w:styleId="cipari">
    <w:name w:val="cipari"/>
    <w:basedOn w:val="Normal"/>
    <w:link w:val="cipariChar"/>
    <w:qFormat/>
    <w:rsid w:val="00DE327B"/>
    <w:pPr>
      <w:ind w:left="720" w:hanging="720"/>
    </w:pPr>
    <w:rPr>
      <w:bCs/>
    </w:rPr>
  </w:style>
  <w:style w:type="character" w:customStyle="1" w:styleId="cipariChar">
    <w:name w:val="cipari Char"/>
    <w:link w:val="cipari"/>
    <w:rsid w:val="00DE327B"/>
    <w:rPr>
      <w:bCs/>
      <w:sz w:val="24"/>
      <w:lang w:eastAsia="en-US"/>
    </w:rPr>
  </w:style>
  <w:style w:type="paragraph" w:styleId="CommentText">
    <w:name w:val="annotation text"/>
    <w:basedOn w:val="Normal"/>
    <w:link w:val="CommentTextChar"/>
    <w:uiPriority w:val="99"/>
    <w:unhideWhenUsed/>
    <w:rsid w:val="00AC22D9"/>
    <w:rPr>
      <w:sz w:val="20"/>
    </w:rPr>
  </w:style>
  <w:style w:type="character" w:customStyle="1" w:styleId="CommentTextChar">
    <w:name w:val="Comment Text Char"/>
    <w:link w:val="CommentText"/>
    <w:uiPriority w:val="99"/>
    <w:rsid w:val="00AC22D9"/>
    <w:rPr>
      <w:rFonts w:eastAsia="Calibri"/>
      <w:lang w:val="lv-LV" w:eastAsia="en-US" w:bidi="ar-SA"/>
    </w:rPr>
  </w:style>
  <w:style w:type="paragraph" w:styleId="CommentSubject">
    <w:name w:val="annotation subject"/>
    <w:basedOn w:val="CommentText"/>
    <w:next w:val="CommentText"/>
    <w:link w:val="CommentSubjectChar"/>
    <w:uiPriority w:val="99"/>
    <w:semiHidden/>
    <w:unhideWhenUsed/>
    <w:rsid w:val="00AC22D9"/>
    <w:rPr>
      <w:b/>
      <w:bCs/>
    </w:rPr>
  </w:style>
  <w:style w:type="character" w:customStyle="1" w:styleId="CommentSubjectChar">
    <w:name w:val="Comment Subject Char"/>
    <w:link w:val="CommentSubject"/>
    <w:uiPriority w:val="99"/>
    <w:semiHidden/>
    <w:rsid w:val="00AC22D9"/>
    <w:rPr>
      <w:rFonts w:eastAsia="Calibri"/>
      <w:b/>
      <w:bCs/>
      <w:lang w:val="lv-LV" w:eastAsia="en-US" w:bidi="ar-SA"/>
    </w:rPr>
  </w:style>
  <w:style w:type="paragraph" w:styleId="Footer">
    <w:name w:val="footer"/>
    <w:basedOn w:val="Normal"/>
    <w:link w:val="FooterChar"/>
    <w:uiPriority w:val="99"/>
    <w:unhideWhenUsed/>
    <w:rsid w:val="00AC22D9"/>
    <w:pPr>
      <w:tabs>
        <w:tab w:val="center" w:pos="4153"/>
        <w:tab w:val="right" w:pos="8306"/>
      </w:tabs>
    </w:pPr>
  </w:style>
  <w:style w:type="character" w:customStyle="1" w:styleId="FooterChar">
    <w:name w:val="Footer Char"/>
    <w:link w:val="Footer"/>
    <w:uiPriority w:val="99"/>
    <w:rsid w:val="00AC22D9"/>
    <w:rPr>
      <w:rFonts w:eastAsia="Calibri"/>
      <w:sz w:val="24"/>
      <w:szCs w:val="22"/>
      <w:lang w:val="lv-LV" w:eastAsia="en-US" w:bidi="ar-SA"/>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semiHidden/>
    <w:unhideWhenUsed/>
    <w:rsid w:val="00AC22D9"/>
    <w:rPr>
      <w:sz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link w:val="FootnoteText"/>
    <w:uiPriority w:val="99"/>
    <w:semiHidden/>
    <w:rsid w:val="00AC22D9"/>
    <w:rPr>
      <w:rFonts w:eastAsia="Calibri"/>
      <w:lang w:val="lv-LV" w:eastAsia="en-US" w:bidi="ar-SA"/>
    </w:rPr>
  </w:style>
  <w:style w:type="paragraph" w:customStyle="1" w:styleId="Tabuluvirsraksti">
    <w:name w:val="Tabulu_virsraksti"/>
    <w:basedOn w:val="Normal"/>
    <w:qFormat/>
    <w:rsid w:val="00A31B3D"/>
    <w:pPr>
      <w:jc w:val="center"/>
    </w:pPr>
  </w:style>
  <w:style w:type="paragraph" w:customStyle="1" w:styleId="funkcijas">
    <w:name w:val="funkcijas"/>
    <w:basedOn w:val="Normal"/>
    <w:link w:val="funkcijasChar"/>
    <w:qFormat/>
    <w:rsid w:val="00CA3B2A"/>
    <w:rPr>
      <w:bCs/>
      <w:u w:val="single"/>
    </w:rPr>
  </w:style>
  <w:style w:type="paragraph" w:customStyle="1" w:styleId="izdevumi">
    <w:name w:val="izdevumi"/>
    <w:basedOn w:val="Normal"/>
    <w:qFormat/>
    <w:rsid w:val="00CB2A0B"/>
    <w:pPr>
      <w:widowControl w:val="0"/>
      <w:spacing w:before="120"/>
      <w:ind w:left="567"/>
    </w:pPr>
    <w:rPr>
      <w:i/>
    </w:rPr>
  </w:style>
  <w:style w:type="paragraph" w:customStyle="1" w:styleId="Funkcijasbold">
    <w:name w:val="Funkcijas_bold"/>
    <w:basedOn w:val="funkcijas"/>
    <w:qFormat/>
    <w:rsid w:val="00DE327B"/>
    <w:rPr>
      <w:b/>
      <w:u w:val="none"/>
    </w:rPr>
  </w:style>
  <w:style w:type="paragraph" w:customStyle="1" w:styleId="cipariiturp">
    <w:name w:val="ciparii_turp"/>
    <w:basedOn w:val="cipari"/>
    <w:qFormat/>
    <w:rsid w:val="00DE327B"/>
    <w:pPr>
      <w:ind w:left="709" w:firstLine="0"/>
    </w:pPr>
    <w:rPr>
      <w:bCs w:val="0"/>
    </w:rPr>
  </w:style>
  <w:style w:type="character" w:styleId="PageNumber">
    <w:name w:val="page number"/>
    <w:basedOn w:val="DefaultParagraphFont"/>
    <w:rsid w:val="001057A0"/>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rsid w:val="00114176"/>
    <w:rPr>
      <w:vertAlign w:val="superscript"/>
    </w:rPr>
  </w:style>
  <w:style w:type="table" w:styleId="TableGrid">
    <w:name w:val="Table Grid"/>
    <w:basedOn w:val="TableNormal"/>
    <w:uiPriority w:val="39"/>
    <w:rsid w:val="00E430B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ksti">
    <w:name w:val="paraksti"/>
    <w:basedOn w:val="Normal"/>
    <w:qFormat/>
    <w:rsid w:val="00B422EF"/>
    <w:pPr>
      <w:spacing w:before="120"/>
    </w:pPr>
    <w:rPr>
      <w:i/>
      <w:sz w:val="18"/>
    </w:rPr>
  </w:style>
  <w:style w:type="paragraph" w:customStyle="1" w:styleId="T">
    <w:name w:val="T"/>
    <w:basedOn w:val="Normal"/>
    <w:uiPriority w:val="99"/>
    <w:rsid w:val="00DE327B"/>
    <w:pPr>
      <w:keepNext/>
      <w:jc w:val="center"/>
    </w:pPr>
    <w:rPr>
      <w:b/>
      <w:i/>
    </w:rPr>
  </w:style>
  <w:style w:type="paragraph" w:customStyle="1" w:styleId="Z">
    <w:name w:val="Z"/>
    <w:basedOn w:val="T"/>
    <w:uiPriority w:val="99"/>
    <w:rsid w:val="00DE327B"/>
    <w:pPr>
      <w:keepNext w:val="0"/>
    </w:pPr>
  </w:style>
  <w:style w:type="paragraph" w:customStyle="1" w:styleId="H1">
    <w:name w:val="H1"/>
    <w:rsid w:val="00DE327B"/>
    <w:pPr>
      <w:spacing w:after="120"/>
      <w:jc w:val="center"/>
      <w:outlineLvl w:val="0"/>
    </w:pPr>
    <w:rPr>
      <w:b/>
      <w:sz w:val="44"/>
      <w:lang w:eastAsia="en-US"/>
    </w:rPr>
  </w:style>
  <w:style w:type="paragraph" w:customStyle="1" w:styleId="H2">
    <w:name w:val="H2"/>
    <w:rsid w:val="00DE327B"/>
    <w:pPr>
      <w:spacing w:after="120"/>
      <w:jc w:val="center"/>
      <w:outlineLvl w:val="1"/>
    </w:pPr>
    <w:rPr>
      <w:b/>
      <w:sz w:val="36"/>
      <w:lang w:eastAsia="en-US"/>
    </w:rPr>
  </w:style>
  <w:style w:type="paragraph" w:customStyle="1" w:styleId="H3">
    <w:name w:val="H3"/>
    <w:rsid w:val="00DE327B"/>
    <w:pPr>
      <w:spacing w:after="120"/>
      <w:jc w:val="center"/>
      <w:outlineLvl w:val="2"/>
    </w:pPr>
    <w:rPr>
      <w:b/>
      <w:sz w:val="32"/>
      <w:lang w:eastAsia="en-US"/>
    </w:rPr>
  </w:style>
  <w:style w:type="paragraph" w:customStyle="1" w:styleId="H4">
    <w:name w:val="H4"/>
    <w:rsid w:val="00DE327B"/>
    <w:pPr>
      <w:spacing w:after="120"/>
      <w:jc w:val="center"/>
      <w:outlineLvl w:val="3"/>
    </w:pPr>
    <w:rPr>
      <w:b/>
      <w:sz w:val="28"/>
      <w:lang w:eastAsia="en-US"/>
    </w:rPr>
  </w:style>
  <w:style w:type="character" w:customStyle="1" w:styleId="bd-sulca">
    <w:name w:val="bd-sulca"/>
    <w:semiHidden/>
    <w:rsid w:val="002D0DF7"/>
    <w:rPr>
      <w:rFonts w:ascii="Arial" w:hAnsi="Arial" w:cs="Arial"/>
      <w:color w:val="auto"/>
      <w:sz w:val="20"/>
      <w:szCs w:val="20"/>
    </w:rPr>
  </w:style>
  <w:style w:type="paragraph" w:styleId="Header">
    <w:name w:val="header"/>
    <w:basedOn w:val="Normal"/>
    <w:link w:val="HeaderChar"/>
    <w:uiPriority w:val="99"/>
    <w:unhideWhenUsed/>
    <w:rsid w:val="002A1691"/>
    <w:pPr>
      <w:tabs>
        <w:tab w:val="center" w:pos="4153"/>
        <w:tab w:val="right" w:pos="8306"/>
      </w:tabs>
    </w:pPr>
  </w:style>
  <w:style w:type="character" w:customStyle="1" w:styleId="HeaderChar">
    <w:name w:val="Header Char"/>
    <w:basedOn w:val="DefaultParagraphFont"/>
    <w:link w:val="Header"/>
    <w:uiPriority w:val="99"/>
    <w:rsid w:val="002A1691"/>
    <w:rPr>
      <w:sz w:val="24"/>
      <w:lang w:eastAsia="en-US"/>
    </w:rPr>
  </w:style>
  <w:style w:type="character" w:styleId="CommentReference">
    <w:name w:val="annotation reference"/>
    <w:uiPriority w:val="99"/>
    <w:rsid w:val="00B04E2B"/>
    <w:rPr>
      <w:rFonts w:cs="Times New Roman"/>
      <w:sz w:val="16"/>
      <w:szCs w:val="16"/>
    </w:rPr>
  </w:style>
  <w:style w:type="table" w:customStyle="1" w:styleId="TableGrid1">
    <w:name w:val="Table Grid1"/>
    <w:basedOn w:val="TableNormal"/>
    <w:next w:val="TableGrid"/>
    <w:uiPriority w:val="59"/>
    <w:rsid w:val="00355C12"/>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C12"/>
    <w:rPr>
      <w:color w:val="0000FF" w:themeColor="hyperlink"/>
      <w:u w:val="single"/>
    </w:rPr>
  </w:style>
  <w:style w:type="character" w:styleId="PlaceholderText">
    <w:name w:val="Placeholder Text"/>
    <w:basedOn w:val="DefaultParagraphFont"/>
    <w:uiPriority w:val="99"/>
    <w:semiHidden/>
    <w:rsid w:val="00700BA4"/>
    <w:rPr>
      <w:color w:val="808080"/>
    </w:rPr>
  </w:style>
  <w:style w:type="paragraph" w:styleId="ListParagraph">
    <w:name w:val="List Paragraph"/>
    <w:aliases w:val="2,Strip,H&amp;P List Paragraph,List Paragraph1,Akapit z listą BS,Numbered Para 1,Dot pt,No Spacing1,List Paragraph Char Char Char,Indicator Text,List Paragraph11,Bullet 1,Bullet Points,MAIN CONTENT,IFCL - List Paragraph,List Paragraph12"/>
    <w:basedOn w:val="Normal"/>
    <w:link w:val="ListParagraphChar"/>
    <w:uiPriority w:val="34"/>
    <w:qFormat/>
    <w:rsid w:val="00323E55"/>
    <w:pPr>
      <w:ind w:left="720"/>
      <w:contextualSpacing/>
    </w:pPr>
    <w:rPr>
      <w:szCs w:val="24"/>
    </w:rPr>
  </w:style>
  <w:style w:type="paragraph" w:customStyle="1" w:styleId="Default">
    <w:name w:val="Default"/>
    <w:rsid w:val="00323E55"/>
    <w:pPr>
      <w:autoSpaceDE w:val="0"/>
      <w:autoSpaceDN w:val="0"/>
      <w:adjustRightInd w:val="0"/>
    </w:pPr>
    <w:rPr>
      <w:rFonts w:eastAsiaTheme="minorHAnsi"/>
      <w:color w:val="000000"/>
      <w:sz w:val="24"/>
      <w:szCs w:val="24"/>
      <w:lang w:eastAsia="en-US"/>
    </w:rPr>
  </w:style>
  <w:style w:type="paragraph" w:styleId="NormalWeb">
    <w:name w:val="Normal (Web)"/>
    <w:basedOn w:val="Normal"/>
    <w:rsid w:val="00323E55"/>
    <w:pPr>
      <w:spacing w:before="100" w:beforeAutospacing="1" w:after="100" w:afterAutospacing="1"/>
    </w:pPr>
    <w:rPr>
      <w:szCs w:val="24"/>
      <w:lang w:eastAsia="lv-LV"/>
    </w:rPr>
  </w:style>
  <w:style w:type="paragraph" w:customStyle="1" w:styleId="tvhtml">
    <w:name w:val="tv_html"/>
    <w:basedOn w:val="Normal"/>
    <w:rsid w:val="00323E55"/>
    <w:pPr>
      <w:spacing w:before="100" w:beforeAutospacing="1" w:after="100" w:afterAutospacing="1"/>
    </w:pPr>
    <w:rPr>
      <w:rFonts w:ascii="Verdana" w:hAnsi="Verdana"/>
      <w:sz w:val="20"/>
      <w:lang w:eastAsia="lv-LV"/>
    </w:rPr>
  </w:style>
  <w:style w:type="character" w:styleId="Strong">
    <w:name w:val="Strong"/>
    <w:uiPriority w:val="22"/>
    <w:qFormat/>
    <w:rsid w:val="00323E55"/>
    <w:rPr>
      <w:b/>
      <w:bCs/>
    </w:rPr>
  </w:style>
  <w:style w:type="table" w:customStyle="1" w:styleId="TableGrid4">
    <w:name w:val="Table Grid4"/>
    <w:basedOn w:val="TableNormal"/>
    <w:next w:val="TableGrid"/>
    <w:uiPriority w:val="39"/>
    <w:rsid w:val="007E692E"/>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03963"/>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07D4"/>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574A"/>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7E574A"/>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2461E"/>
    <w:pPr>
      <w:spacing w:before="100" w:beforeAutospacing="1" w:after="100" w:afterAutospacing="1"/>
    </w:pPr>
    <w:rPr>
      <w:szCs w:val="24"/>
      <w:lang w:eastAsia="lv-LV"/>
    </w:rPr>
  </w:style>
  <w:style w:type="paragraph" w:customStyle="1" w:styleId="CharCharCharChar">
    <w:name w:val="Char Char Char Char"/>
    <w:aliases w:val="Char2"/>
    <w:basedOn w:val="Normal"/>
    <w:link w:val="FootnoteReference"/>
    <w:uiPriority w:val="99"/>
    <w:rsid w:val="00C2461E"/>
    <w:pPr>
      <w:spacing w:after="160" w:line="240" w:lineRule="exact"/>
      <w:jc w:val="both"/>
    </w:pPr>
    <w:rPr>
      <w:sz w:val="20"/>
      <w:vertAlign w:val="superscript"/>
      <w:lang w:eastAsia="lv-LV"/>
    </w:rPr>
  </w:style>
  <w:style w:type="paragraph" w:styleId="Revision">
    <w:name w:val="Revision"/>
    <w:hidden/>
    <w:uiPriority w:val="99"/>
    <w:semiHidden/>
    <w:rsid w:val="00E17542"/>
    <w:rPr>
      <w:sz w:val="24"/>
      <w:lang w:eastAsia="en-US"/>
    </w:rPr>
  </w:style>
  <w:style w:type="character" w:customStyle="1" w:styleId="NosaukumsChar">
    <w:name w:val="Nosaukums Char"/>
    <w:link w:val="Nosaukums1"/>
    <w:locked/>
    <w:rsid w:val="00E17542"/>
    <w:rPr>
      <w:rFonts w:ascii="Calibri Light" w:hAnsi="Calibri Light"/>
      <w:b/>
      <w:spacing w:val="-10"/>
      <w:kern w:val="28"/>
      <w:sz w:val="56"/>
      <w:szCs w:val="56"/>
    </w:rPr>
  </w:style>
  <w:style w:type="paragraph" w:customStyle="1" w:styleId="Nosaukums1">
    <w:name w:val="Nosaukums1"/>
    <w:basedOn w:val="Title"/>
    <w:link w:val="NosaukumsChar"/>
    <w:qFormat/>
    <w:rsid w:val="00E17542"/>
    <w:pPr>
      <w:spacing w:line="360" w:lineRule="auto"/>
      <w:jc w:val="center"/>
    </w:pPr>
    <w:rPr>
      <w:rFonts w:ascii="Calibri Light" w:eastAsia="Times New Roman" w:hAnsi="Calibri Light" w:cs="Times New Roman"/>
      <w:b/>
      <w:lang w:eastAsia="lv-LV"/>
    </w:rPr>
  </w:style>
  <w:style w:type="paragraph" w:styleId="Title">
    <w:name w:val="Title"/>
    <w:basedOn w:val="Normal"/>
    <w:next w:val="Normal"/>
    <w:link w:val="TitleChar"/>
    <w:qFormat/>
    <w:rsid w:val="00E175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17542"/>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39"/>
    <w:rsid w:val="00DE1DC7"/>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E1DC7"/>
    <w:pPr>
      <w:spacing w:before="100" w:beforeAutospacing="1" w:after="100" w:afterAutospacing="1"/>
    </w:pPr>
    <w:rPr>
      <w:szCs w:val="24"/>
      <w:lang w:eastAsia="lv-LV"/>
    </w:rPr>
  </w:style>
  <w:style w:type="character" w:customStyle="1" w:styleId="normaltextrun">
    <w:name w:val="normaltextrun"/>
    <w:basedOn w:val="DefaultParagraphFont"/>
    <w:rsid w:val="00DE1DC7"/>
  </w:style>
  <w:style w:type="character" w:customStyle="1" w:styleId="eop">
    <w:name w:val="eop"/>
    <w:basedOn w:val="DefaultParagraphFont"/>
    <w:rsid w:val="00DE1DC7"/>
  </w:style>
  <w:style w:type="paragraph" w:customStyle="1" w:styleId="Body">
    <w:name w:val="Body"/>
    <w:rsid w:val="00DE1DC7"/>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ImportedStyle2">
    <w:name w:val="Imported Style 2"/>
    <w:rsid w:val="00DE1DC7"/>
    <w:pPr>
      <w:numPr>
        <w:numId w:val="2"/>
      </w:numPr>
    </w:pPr>
  </w:style>
  <w:style w:type="character" w:customStyle="1" w:styleId="Heading1Char">
    <w:name w:val="Heading 1 Char"/>
    <w:basedOn w:val="DefaultParagraphFont"/>
    <w:link w:val="Heading1"/>
    <w:rsid w:val="00BD60FD"/>
    <w:rPr>
      <w:rFonts w:ascii="Arial" w:eastAsia="Calibri" w:hAnsi="Arial"/>
      <w:b/>
      <w:bCs/>
      <w:kern w:val="32"/>
      <w:lang w:eastAsia="en-US"/>
    </w:rPr>
  </w:style>
  <w:style w:type="character" w:customStyle="1" w:styleId="Heading3Char">
    <w:name w:val="Heading 3 Char"/>
    <w:basedOn w:val="DefaultParagraphFont"/>
    <w:link w:val="Heading3"/>
    <w:uiPriority w:val="99"/>
    <w:rsid w:val="00BD60FD"/>
    <w:rPr>
      <w:rFonts w:ascii="Cambria" w:hAnsi="Cambria"/>
      <w:b/>
      <w:bCs/>
      <w:sz w:val="26"/>
      <w:szCs w:val="26"/>
      <w:lang w:eastAsia="en-US"/>
    </w:rPr>
  </w:style>
  <w:style w:type="character" w:customStyle="1" w:styleId="Heading4Char">
    <w:name w:val="Heading 4 Char"/>
    <w:basedOn w:val="DefaultParagraphFont"/>
    <w:link w:val="Heading4"/>
    <w:rsid w:val="00BD60FD"/>
    <w:rPr>
      <w:b/>
      <w:bCs/>
      <w:sz w:val="28"/>
      <w:szCs w:val="28"/>
      <w:lang w:eastAsia="en-US"/>
    </w:rPr>
  </w:style>
  <w:style w:type="character" w:customStyle="1" w:styleId="Heading6Char">
    <w:name w:val="Heading 6 Char"/>
    <w:basedOn w:val="DefaultParagraphFont"/>
    <w:link w:val="Heading6"/>
    <w:rsid w:val="00BD60FD"/>
    <w:rPr>
      <w:b/>
      <w:bCs/>
      <w:u w:val="single"/>
      <w:lang w:eastAsia="en-US"/>
    </w:rPr>
  </w:style>
  <w:style w:type="table" w:customStyle="1" w:styleId="Reatabula1">
    <w:name w:val="Režģa tabula1"/>
    <w:basedOn w:val="TableNormal"/>
    <w:next w:val="TableGrid"/>
    <w:uiPriority w:val="59"/>
    <w:rsid w:val="00BD60FD"/>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0FD"/>
  </w:style>
  <w:style w:type="paragraph" w:customStyle="1" w:styleId="naiskr">
    <w:name w:val="naiskr"/>
    <w:basedOn w:val="Normal"/>
    <w:uiPriority w:val="99"/>
    <w:rsid w:val="00BD60FD"/>
    <w:pPr>
      <w:spacing w:before="100" w:beforeAutospacing="1" w:after="100" w:afterAutospacing="1"/>
    </w:pPr>
    <w:rPr>
      <w:szCs w:val="24"/>
      <w:lang w:eastAsia="lv-LV"/>
    </w:rPr>
  </w:style>
  <w:style w:type="character" w:customStyle="1" w:styleId="funkcijasChar">
    <w:name w:val="funkcijas Char"/>
    <w:link w:val="funkcijas"/>
    <w:locked/>
    <w:rsid w:val="00BD60FD"/>
    <w:rPr>
      <w:bCs/>
      <w:sz w:val="24"/>
      <w:u w:val="single"/>
      <w:lang w:eastAsia="en-US"/>
    </w:rPr>
  </w:style>
  <w:style w:type="character" w:customStyle="1" w:styleId="CharChar1">
    <w:name w:val="Char Char1"/>
    <w:semiHidden/>
    <w:rsid w:val="00BD60FD"/>
    <w:rPr>
      <w:rFonts w:eastAsia="Times New Roman"/>
      <w:lang w:eastAsia="en-US"/>
    </w:rPr>
  </w:style>
  <w:style w:type="character" w:styleId="HTMLTypewriter">
    <w:name w:val="HTML Typewriter"/>
    <w:semiHidden/>
    <w:rsid w:val="00BD60FD"/>
    <w:rPr>
      <w:rFonts w:ascii="Courier New" w:hAnsi="Courier New" w:cs="Courier New"/>
      <w:sz w:val="20"/>
      <w:szCs w:val="20"/>
    </w:rPr>
  </w:style>
  <w:style w:type="paragraph" w:styleId="DocumentMap">
    <w:name w:val="Document Map"/>
    <w:basedOn w:val="Normal"/>
    <w:link w:val="DocumentMapChar"/>
    <w:semiHidden/>
    <w:rsid w:val="00BD60FD"/>
    <w:pPr>
      <w:shd w:val="clear" w:color="auto" w:fill="000080"/>
      <w:spacing w:after="120"/>
      <w:ind w:firstLine="709"/>
      <w:jc w:val="both"/>
    </w:pPr>
    <w:rPr>
      <w:rFonts w:ascii="Tahoma" w:eastAsia="Calibri" w:hAnsi="Tahoma"/>
      <w:sz w:val="20"/>
    </w:rPr>
  </w:style>
  <w:style w:type="character" w:customStyle="1" w:styleId="DocumentMapChar">
    <w:name w:val="Document Map Char"/>
    <w:basedOn w:val="DefaultParagraphFont"/>
    <w:link w:val="DocumentMap"/>
    <w:semiHidden/>
    <w:rsid w:val="00BD60FD"/>
    <w:rPr>
      <w:rFonts w:ascii="Tahoma" w:eastAsia="Calibri" w:hAnsi="Tahoma"/>
      <w:shd w:val="clear" w:color="auto" w:fill="000080"/>
      <w:lang w:eastAsia="en-US"/>
    </w:rPr>
  </w:style>
  <w:style w:type="paragraph" w:styleId="EndnoteText">
    <w:name w:val="endnote text"/>
    <w:basedOn w:val="Normal"/>
    <w:link w:val="EndnoteTextChar"/>
    <w:semiHidden/>
    <w:rsid w:val="00BD60FD"/>
    <w:pPr>
      <w:ind w:firstLine="720"/>
      <w:jc w:val="both"/>
    </w:pPr>
    <w:rPr>
      <w:sz w:val="20"/>
    </w:rPr>
  </w:style>
  <w:style w:type="character" w:customStyle="1" w:styleId="EndnoteTextChar">
    <w:name w:val="Endnote Text Char"/>
    <w:basedOn w:val="DefaultParagraphFont"/>
    <w:link w:val="EndnoteText"/>
    <w:semiHidden/>
    <w:rsid w:val="00BD60FD"/>
    <w:rPr>
      <w:lang w:eastAsia="en-US"/>
    </w:rPr>
  </w:style>
  <w:style w:type="character" w:styleId="EndnoteReference">
    <w:name w:val="endnote reference"/>
    <w:semiHidden/>
    <w:rsid w:val="00BD60FD"/>
    <w:rPr>
      <w:rFonts w:cs="Times New Roman"/>
      <w:vertAlign w:val="superscript"/>
    </w:rPr>
  </w:style>
  <w:style w:type="character" w:customStyle="1" w:styleId="CommentTextChar1">
    <w:name w:val="Comment Text Char1"/>
    <w:semiHidden/>
    <w:locked/>
    <w:rsid w:val="00BD60FD"/>
    <w:rPr>
      <w:lang w:eastAsia="en-US"/>
    </w:rPr>
  </w:style>
  <w:style w:type="numbering" w:customStyle="1" w:styleId="NoList1">
    <w:name w:val="No List1"/>
    <w:next w:val="NoList"/>
    <w:uiPriority w:val="99"/>
    <w:semiHidden/>
    <w:unhideWhenUsed/>
    <w:rsid w:val="00BD60FD"/>
  </w:style>
  <w:style w:type="numbering" w:customStyle="1" w:styleId="NoList11">
    <w:name w:val="No List11"/>
    <w:next w:val="NoList"/>
    <w:uiPriority w:val="99"/>
    <w:semiHidden/>
    <w:unhideWhenUsed/>
    <w:rsid w:val="00BD60FD"/>
  </w:style>
  <w:style w:type="paragraph" w:customStyle="1" w:styleId="naislab">
    <w:name w:val="naislab"/>
    <w:basedOn w:val="Normal"/>
    <w:rsid w:val="00BD60FD"/>
    <w:pPr>
      <w:spacing w:before="100" w:beforeAutospacing="1" w:after="100" w:afterAutospacing="1"/>
    </w:pPr>
    <w:rPr>
      <w:szCs w:val="24"/>
      <w:lang w:eastAsia="lv-LV"/>
    </w:rPr>
  </w:style>
  <w:style w:type="numbering" w:customStyle="1" w:styleId="NoList2">
    <w:name w:val="No List2"/>
    <w:next w:val="NoList"/>
    <w:uiPriority w:val="99"/>
    <w:semiHidden/>
    <w:unhideWhenUsed/>
    <w:rsid w:val="00BD60FD"/>
  </w:style>
  <w:style w:type="paragraph" w:styleId="PlainText">
    <w:name w:val="Plain Text"/>
    <w:basedOn w:val="Normal"/>
    <w:link w:val="PlainTextChar"/>
    <w:uiPriority w:val="99"/>
    <w:unhideWhenUsed/>
    <w:rsid w:val="00BD60FD"/>
    <w:rPr>
      <w:rFonts w:ascii="Calibri" w:eastAsiaTheme="minorHAnsi" w:hAnsi="Calibri" w:cstheme="minorBidi"/>
      <w:color w:val="1F497D"/>
      <w:sz w:val="22"/>
      <w:szCs w:val="21"/>
    </w:rPr>
  </w:style>
  <w:style w:type="character" w:customStyle="1" w:styleId="PlainTextChar">
    <w:name w:val="Plain Text Char"/>
    <w:basedOn w:val="DefaultParagraphFont"/>
    <w:link w:val="PlainText"/>
    <w:uiPriority w:val="99"/>
    <w:rsid w:val="00BD60FD"/>
    <w:rPr>
      <w:rFonts w:ascii="Calibri" w:eastAsiaTheme="minorHAnsi" w:hAnsi="Calibri" w:cstheme="minorBidi"/>
      <w:color w:val="1F497D"/>
      <w:sz w:val="22"/>
      <w:szCs w:val="21"/>
      <w:lang w:eastAsia="en-US"/>
    </w:rPr>
  </w:style>
  <w:style w:type="numbering" w:customStyle="1" w:styleId="NoList3">
    <w:name w:val="No List3"/>
    <w:next w:val="NoList"/>
    <w:uiPriority w:val="99"/>
    <w:semiHidden/>
    <w:unhideWhenUsed/>
    <w:rsid w:val="00BD60FD"/>
  </w:style>
  <w:style w:type="table" w:customStyle="1" w:styleId="TableGrid12">
    <w:name w:val="Table Grid12"/>
    <w:basedOn w:val="TableNormal"/>
    <w:next w:val="TableGrid"/>
    <w:uiPriority w:val="39"/>
    <w:rsid w:val="00BD60FD"/>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BD60FD"/>
    <w:pPr>
      <w:spacing w:before="100" w:beforeAutospacing="1" w:after="100" w:afterAutospacing="1"/>
    </w:pPr>
    <w:rPr>
      <w:szCs w:val="24"/>
      <w:lang w:eastAsia="lv-LV"/>
    </w:rPr>
  </w:style>
  <w:style w:type="table" w:customStyle="1" w:styleId="TableGrid21">
    <w:name w:val="Table Grid21"/>
    <w:basedOn w:val="TableNormal"/>
    <w:next w:val="TableGrid"/>
    <w:uiPriority w:val="39"/>
    <w:rsid w:val="00BD60FD"/>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60FD"/>
    <w:rPr>
      <w:color w:val="800080" w:themeColor="followedHyperlink"/>
      <w:u w:val="single"/>
    </w:rPr>
  </w:style>
  <w:style w:type="character" w:customStyle="1" w:styleId="FootnoteTextChar1">
    <w:name w:val="Footnote Text Char1"/>
    <w:aliases w:val="Footnote Char1,Fußnote Char1"/>
    <w:basedOn w:val="DefaultParagraphFont"/>
    <w:uiPriority w:val="99"/>
    <w:semiHidden/>
    <w:rsid w:val="00BD60FD"/>
    <w:rPr>
      <w:lang w:eastAsia="en-US"/>
    </w:rPr>
  </w:style>
  <w:style w:type="character" w:customStyle="1" w:styleId="UnresolvedMention1">
    <w:name w:val="Unresolved Mention1"/>
    <w:basedOn w:val="DefaultParagraphFont"/>
    <w:uiPriority w:val="99"/>
    <w:semiHidden/>
    <w:unhideWhenUsed/>
    <w:rsid w:val="00BD60FD"/>
    <w:rPr>
      <w:color w:val="605E5C"/>
      <w:shd w:val="clear" w:color="auto" w:fill="E1DFDD"/>
    </w:rPr>
  </w:style>
  <w:style w:type="paragraph" w:customStyle="1" w:styleId="tv213">
    <w:name w:val="tv213"/>
    <w:basedOn w:val="Normal"/>
    <w:rsid w:val="00BD60FD"/>
    <w:pPr>
      <w:spacing w:before="100" w:beforeAutospacing="1" w:after="100" w:afterAutospacing="1"/>
    </w:pPr>
    <w:rPr>
      <w:szCs w:val="24"/>
      <w:lang w:eastAsia="lv-LV"/>
    </w:rPr>
  </w:style>
  <w:style w:type="paragraph" w:styleId="NoSpacing">
    <w:name w:val="No Spacing"/>
    <w:uiPriority w:val="1"/>
    <w:qFormat/>
    <w:rsid w:val="00BD60FD"/>
    <w:pPr>
      <w:ind w:firstLine="709"/>
      <w:jc w:val="both"/>
    </w:pPr>
    <w:rPr>
      <w:sz w:val="24"/>
      <w:lang w:eastAsia="en-US"/>
    </w:rPr>
  </w:style>
  <w:style w:type="character" w:customStyle="1" w:styleId="ListParagraphChar">
    <w:name w:val="List Paragraph Char"/>
    <w:aliases w:val="2 Char,Strip Char,H&amp;P List Paragraph Char,List Paragraph1 Char,Akapit z listą BS Char,Numbered Para 1 Char,Dot pt Char,No Spacing1 Char,List Paragraph Char Char Char Char,Indicator Text Char,List Paragraph11 Char,Bullet 1 Char"/>
    <w:link w:val="ListParagraph"/>
    <w:uiPriority w:val="34"/>
    <w:qFormat/>
    <w:locked/>
    <w:rsid w:val="00BD60FD"/>
    <w:rPr>
      <w:sz w:val="24"/>
      <w:szCs w:val="24"/>
      <w:lang w:eastAsia="en-US"/>
    </w:rPr>
  </w:style>
  <w:style w:type="numbering" w:customStyle="1" w:styleId="NoList4">
    <w:name w:val="No List4"/>
    <w:next w:val="NoList"/>
    <w:uiPriority w:val="99"/>
    <w:semiHidden/>
    <w:unhideWhenUsed/>
    <w:rsid w:val="00BD60FD"/>
  </w:style>
  <w:style w:type="numbering" w:customStyle="1" w:styleId="NoList12">
    <w:name w:val="No List12"/>
    <w:next w:val="NoList"/>
    <w:uiPriority w:val="99"/>
    <w:semiHidden/>
    <w:unhideWhenUsed/>
    <w:rsid w:val="00BD60FD"/>
  </w:style>
  <w:style w:type="numbering" w:customStyle="1" w:styleId="NoList111">
    <w:name w:val="No List111"/>
    <w:next w:val="NoList"/>
    <w:uiPriority w:val="99"/>
    <w:semiHidden/>
    <w:unhideWhenUsed/>
    <w:rsid w:val="00BD60FD"/>
  </w:style>
  <w:style w:type="numbering" w:customStyle="1" w:styleId="NoList21">
    <w:name w:val="No List21"/>
    <w:next w:val="NoList"/>
    <w:uiPriority w:val="99"/>
    <w:semiHidden/>
    <w:unhideWhenUsed/>
    <w:rsid w:val="00BD60FD"/>
  </w:style>
  <w:style w:type="numbering" w:customStyle="1" w:styleId="NoList31">
    <w:name w:val="No List31"/>
    <w:next w:val="NoList"/>
    <w:uiPriority w:val="99"/>
    <w:semiHidden/>
    <w:unhideWhenUsed/>
    <w:rsid w:val="00BD60FD"/>
  </w:style>
  <w:style w:type="paragraph" w:customStyle="1" w:styleId="liknoteik">
    <w:name w:val="lik_noteik"/>
    <w:basedOn w:val="Normal"/>
    <w:rsid w:val="00BD60FD"/>
    <w:pPr>
      <w:spacing w:before="100" w:beforeAutospacing="1" w:after="100" w:afterAutospacing="1"/>
    </w:pPr>
    <w:rPr>
      <w:szCs w:val="24"/>
      <w:lang w:eastAsia="lv-LV"/>
    </w:rPr>
  </w:style>
  <w:style w:type="paragraph" w:customStyle="1" w:styleId="likdat">
    <w:name w:val="lik_dat"/>
    <w:basedOn w:val="Normal"/>
    <w:rsid w:val="00BD60FD"/>
    <w:pPr>
      <w:spacing w:before="100" w:beforeAutospacing="1" w:after="100" w:afterAutospacing="1"/>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8937">
      <w:bodyDiv w:val="1"/>
      <w:marLeft w:val="0"/>
      <w:marRight w:val="0"/>
      <w:marTop w:val="0"/>
      <w:marBottom w:val="0"/>
      <w:divBdr>
        <w:top w:val="none" w:sz="0" w:space="0" w:color="auto"/>
        <w:left w:val="none" w:sz="0" w:space="0" w:color="auto"/>
        <w:bottom w:val="none" w:sz="0" w:space="0" w:color="auto"/>
        <w:right w:val="none" w:sz="0" w:space="0" w:color="auto"/>
      </w:divBdr>
    </w:div>
    <w:div w:id="649359823">
      <w:bodyDiv w:val="1"/>
      <w:marLeft w:val="0"/>
      <w:marRight w:val="0"/>
      <w:marTop w:val="0"/>
      <w:marBottom w:val="0"/>
      <w:divBdr>
        <w:top w:val="none" w:sz="0" w:space="0" w:color="auto"/>
        <w:left w:val="none" w:sz="0" w:space="0" w:color="auto"/>
        <w:bottom w:val="none" w:sz="0" w:space="0" w:color="auto"/>
        <w:right w:val="none" w:sz="0" w:space="0" w:color="auto"/>
      </w:divBdr>
    </w:div>
    <w:div w:id="1492870463">
      <w:bodyDiv w:val="1"/>
      <w:marLeft w:val="0"/>
      <w:marRight w:val="0"/>
      <w:marTop w:val="0"/>
      <w:marBottom w:val="0"/>
      <w:divBdr>
        <w:top w:val="none" w:sz="0" w:space="0" w:color="auto"/>
        <w:left w:val="none" w:sz="0" w:space="0" w:color="auto"/>
        <w:bottom w:val="none" w:sz="0" w:space="0" w:color="auto"/>
        <w:right w:val="none" w:sz="0" w:space="0" w:color="auto"/>
      </w:divBdr>
    </w:div>
    <w:div w:id="15893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likumi.lv/ta/id/68488"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likumi.lv/ta/id/6848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5355045181707"/>
          <c:y val="4.9509585111384889E-2"/>
          <c:w val="0.88014644954818289"/>
          <c:h val="0.70306234945582025"/>
        </c:manualLayout>
      </c:layout>
      <c:barChart>
        <c:barDir val="col"/>
        <c:grouping val="stacked"/>
        <c:varyColors val="0"/>
        <c:ser>
          <c:idx val="0"/>
          <c:order val="0"/>
          <c:tx>
            <c:strRef>
              <c:f>lm!$A$5</c:f>
              <c:strCache>
                <c:ptCount val="1"/>
                <c:pt idx="0">
                  <c:v>Valsts pamatfunkciju īstenošana</c:v>
                </c:pt>
              </c:strCache>
            </c:strRef>
          </c:tx>
          <c:spPr>
            <a:gradFill rotWithShape="1">
              <a:gsLst>
                <a:gs pos="0">
                  <a:srgbClr val="9BBB59">
                    <a:satMod val="103000"/>
                    <a:lumMod val="102000"/>
                    <a:tint val="94000"/>
                  </a:srgbClr>
                </a:gs>
                <a:gs pos="50000">
                  <a:srgbClr val="9BBB59">
                    <a:satMod val="110000"/>
                    <a:lumMod val="100000"/>
                    <a:shade val="100000"/>
                  </a:srgbClr>
                </a:gs>
                <a:gs pos="100000">
                  <a:srgbClr val="9BBB59">
                    <a:lumMod val="99000"/>
                    <a:satMod val="120000"/>
                    <a:shade val="78000"/>
                  </a:srgbClr>
                </a:gs>
              </a:gsLst>
              <a:lin ang="5400000" scaled="0"/>
            </a:gradFill>
            <a:ln w="6350" cap="flat" cmpd="sng" algn="ctr">
              <a:solidFill>
                <a:srgbClr val="9BBB59"/>
              </a:solidFill>
              <a:prstDash val="solid"/>
              <a:miter lim="800000"/>
            </a:ln>
            <a:effectLst>
              <a:outerShdw blurRad="50800" dist="38100" dir="2700000" algn="tl" rotWithShape="0">
                <a:prstClr val="black">
                  <a:alpha val="40000"/>
                </a:prstClr>
              </a:outerShdw>
            </a:effectLst>
          </c:spPr>
          <c:invertIfNegative val="0"/>
          <c:dLbls>
            <c:dLbl>
              <c:idx val="0"/>
              <c:tx>
                <c:rich>
                  <a:bodyPr/>
                  <a:lstStyle/>
                  <a:p>
                    <a:fld id="{E5ECA89F-5609-46A8-8F85-713DF6270ECC}" type="VALUE">
                      <a:rPr lang="en-US"/>
                      <a:pPr/>
                      <a:t>[VALUE]</a:t>
                    </a:fld>
                    <a:endParaRPr lang="lv-LV"/>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1DB-49DD-A493-0BBD66CDB04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lm!$B$3:$F$3</c:f>
              <c:strCache>
                <c:ptCount val="5"/>
                <c:pt idx="0">
                  <c:v>2022. gads
(izpilde)</c:v>
                </c:pt>
                <c:pt idx="1">
                  <c:v>2023. gada
plāns</c:v>
                </c:pt>
                <c:pt idx="2">
                  <c:v>2024. gada
plāns</c:v>
                </c:pt>
                <c:pt idx="3">
                  <c:v>2025. gada
plāns</c:v>
                </c:pt>
                <c:pt idx="4">
                  <c:v>2026. gada
plāns</c:v>
                </c:pt>
              </c:strCache>
            </c:strRef>
          </c:cat>
          <c:val>
            <c:numRef>
              <c:f>lm!$B$5:$F$5</c:f>
              <c:numCache>
                <c:formatCode>#,##0</c:formatCode>
                <c:ptCount val="5"/>
                <c:pt idx="0">
                  <c:v>1117446259</c:v>
                </c:pt>
                <c:pt idx="1">
                  <c:v>966620021</c:v>
                </c:pt>
                <c:pt idx="2">
                  <c:v>1044145026</c:v>
                </c:pt>
                <c:pt idx="3">
                  <c:v>1105644568</c:v>
                </c:pt>
                <c:pt idx="4">
                  <c:v>1186516232</c:v>
                </c:pt>
              </c:numCache>
            </c:numRef>
          </c:val>
          <c:extLst xmlns:c15="http://schemas.microsoft.com/office/drawing/2012/chart">
            <c:ext xmlns:c16="http://schemas.microsoft.com/office/drawing/2014/chart" uri="{C3380CC4-5D6E-409C-BE32-E72D297353CC}">
              <c16:uniqueId val="{00000001-61DB-49DD-A493-0BBD66CDB04C}"/>
            </c:ext>
          </c:extLst>
        </c:ser>
        <c:ser>
          <c:idx val="1"/>
          <c:order val="1"/>
          <c:tx>
            <c:strRef>
              <c:f>lm!$A$6</c:f>
              <c:strCache>
                <c:ptCount val="1"/>
                <c:pt idx="0">
                  <c:v>ES politiku instrumentu un pārējās ĀFP līdzfinansēto un finansēto projektu un pasākumu īstenošana</c:v>
                </c:pt>
              </c:strCache>
            </c:strRef>
          </c:tx>
          <c:spPr>
            <a:gradFill rotWithShape="1">
              <a:gsLst>
                <a:gs pos="0">
                  <a:srgbClr val="F79646">
                    <a:satMod val="103000"/>
                    <a:lumMod val="102000"/>
                    <a:tint val="94000"/>
                  </a:srgbClr>
                </a:gs>
                <a:gs pos="50000">
                  <a:srgbClr val="F79646">
                    <a:satMod val="110000"/>
                    <a:lumMod val="100000"/>
                    <a:shade val="100000"/>
                  </a:srgbClr>
                </a:gs>
                <a:gs pos="100000">
                  <a:srgbClr val="F79646">
                    <a:lumMod val="99000"/>
                    <a:satMod val="120000"/>
                    <a:shade val="78000"/>
                  </a:srgbClr>
                </a:gs>
              </a:gsLst>
              <a:lin ang="5400000" scaled="0"/>
            </a:gradFill>
            <a:ln w="6350" cap="flat" cmpd="sng" algn="ctr">
              <a:solidFill>
                <a:srgbClr val="F79646"/>
              </a:solidFill>
              <a:prstDash val="solid"/>
              <a:miter lim="800000"/>
            </a:ln>
            <a:effectLst>
              <a:outerShdw blurRad="50800" dist="38100" dir="2700000" algn="tl" rotWithShape="0">
                <a:prstClr val="black">
                  <a:alpha val="40000"/>
                </a:prstClr>
              </a:outerShdw>
            </a:effectLst>
          </c:spPr>
          <c:invertIfNegative val="0"/>
          <c:dLbls>
            <c:dLbl>
              <c:idx val="0"/>
              <c:layout>
                <c:manualLayout>
                  <c:x val="0"/>
                  <c:y val="-8.2676524252250591E-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DB-49DD-A493-0BBD66CDB04C}"/>
                </c:ext>
              </c:extLst>
            </c:dLbl>
            <c:dLbl>
              <c:idx val="1"/>
              <c:layout>
                <c:manualLayout>
                  <c:x val="4.0421390249253202E-17"/>
                  <c:y val="-1.409911694599514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DB-49DD-A493-0BBD66CDB04C}"/>
                </c:ext>
              </c:extLst>
            </c:dLbl>
            <c:dLbl>
              <c:idx val="2"/>
              <c:layout>
                <c:manualLayout>
                  <c:x val="-8.0842780498506403E-17"/>
                  <c:y val="-3.556065018008572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DB-49DD-A493-0BBD66CDB04C}"/>
                </c:ext>
              </c:extLst>
            </c:dLbl>
            <c:dLbl>
              <c:idx val="3"/>
              <c:layout>
                <c:manualLayout>
                  <c:x val="-1.6032463093615032E-16"/>
                  <c:y val="-2.09680348252432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DB-49DD-A493-0BBD66CDB04C}"/>
                </c:ext>
              </c:extLst>
            </c:dLbl>
            <c:dLbl>
              <c:idx val="4"/>
              <c:layout>
                <c:manualLayout>
                  <c:x val="0"/>
                  <c:y val="-1.73179622698604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1DB-49DD-A493-0BBD66CDB04C}"/>
                </c:ext>
              </c:extLst>
            </c:dLbl>
            <c:numFmt formatCode="#\ ##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lm!$B$3:$F$3</c:f>
              <c:strCache>
                <c:ptCount val="5"/>
                <c:pt idx="0">
                  <c:v>2022. gads
(izpilde)</c:v>
                </c:pt>
                <c:pt idx="1">
                  <c:v>2023. gada
plāns</c:v>
                </c:pt>
                <c:pt idx="2">
                  <c:v>2024. gada
plāns</c:v>
                </c:pt>
                <c:pt idx="3">
                  <c:v>2025. gada
plāns</c:v>
                </c:pt>
                <c:pt idx="4">
                  <c:v>2026. gada
plāns</c:v>
                </c:pt>
              </c:strCache>
            </c:strRef>
          </c:cat>
          <c:val>
            <c:numRef>
              <c:f>lm!$B$6:$F$6</c:f>
              <c:numCache>
                <c:formatCode>#,##0</c:formatCode>
                <c:ptCount val="5"/>
                <c:pt idx="0">
                  <c:v>35747626</c:v>
                </c:pt>
                <c:pt idx="1">
                  <c:v>46057985</c:v>
                </c:pt>
                <c:pt idx="2">
                  <c:v>20628894</c:v>
                </c:pt>
                <c:pt idx="3">
                  <c:v>4746735</c:v>
                </c:pt>
                <c:pt idx="4">
                  <c:v>5022545</c:v>
                </c:pt>
              </c:numCache>
            </c:numRef>
          </c:val>
          <c:extLst>
            <c:ext xmlns:c16="http://schemas.microsoft.com/office/drawing/2014/chart" uri="{C3380CC4-5D6E-409C-BE32-E72D297353CC}">
              <c16:uniqueId val="{00000007-61DB-49DD-A493-0BBD66CDB04C}"/>
            </c:ext>
          </c:extLst>
        </c:ser>
        <c:dLbls>
          <c:showLegendKey val="0"/>
          <c:showVal val="0"/>
          <c:showCatName val="0"/>
          <c:showSerName val="0"/>
          <c:showPercent val="0"/>
          <c:showBubbleSize val="0"/>
        </c:dLbls>
        <c:gapWidth val="32"/>
        <c:overlap val="100"/>
        <c:axId val="139897856"/>
        <c:axId val="139898248"/>
        <c:extLst/>
      </c:barChart>
      <c:catAx>
        <c:axId val="13989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9898248"/>
        <c:crosses val="autoZero"/>
        <c:auto val="1"/>
        <c:lblAlgn val="ctr"/>
        <c:lblOffset val="100"/>
        <c:noMultiLvlLbl val="0"/>
      </c:catAx>
      <c:valAx>
        <c:axId val="13989824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9897856"/>
        <c:crosses val="autoZero"/>
        <c:crossBetween val="between"/>
      </c:valAx>
      <c:spPr>
        <a:noFill/>
        <a:ln w="25400">
          <a:noFill/>
        </a:ln>
        <a:effectLst/>
      </c:spPr>
    </c:plotArea>
    <c:legend>
      <c:legendPos val="b"/>
      <c:layout>
        <c:manualLayout>
          <c:xMode val="edge"/>
          <c:yMode val="edge"/>
          <c:x val="5.7541136132600486E-2"/>
          <c:y val="0.87809064365901279"/>
          <c:w val="0.92861473260846272"/>
          <c:h val="0.102224444526647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paraugi!$A$39</c:f>
              <c:strCache>
                <c:ptCount val="1"/>
                <c:pt idx="0">
                  <c:v>Valsts pamatfunkciju īstenošana</c:v>
                </c:pt>
              </c:strCache>
            </c:strRef>
          </c:tx>
          <c:spPr>
            <a:gradFill rotWithShape="1">
              <a:gsLst>
                <a:gs pos="0">
                  <a:srgbClr val="9BBB59">
                    <a:satMod val="103000"/>
                    <a:lumMod val="102000"/>
                    <a:tint val="94000"/>
                  </a:srgbClr>
                </a:gs>
                <a:gs pos="50000">
                  <a:srgbClr val="9BBB59">
                    <a:satMod val="110000"/>
                    <a:lumMod val="100000"/>
                    <a:shade val="100000"/>
                  </a:srgbClr>
                </a:gs>
                <a:gs pos="100000">
                  <a:srgbClr val="9BBB59">
                    <a:lumMod val="99000"/>
                    <a:satMod val="120000"/>
                    <a:shade val="78000"/>
                  </a:srgbClr>
                </a:gs>
              </a:gsLst>
              <a:lin ang="5400000" scaled="0"/>
            </a:gradFill>
            <a:ln w="6350" cap="flat" cmpd="sng" algn="ctr">
              <a:solidFill>
                <a:srgbClr val="9BBB59"/>
              </a:solidFill>
              <a:prstDash val="solid"/>
              <a:miter lim="800000"/>
            </a:ln>
            <a:effectLst>
              <a:outerShdw blurRad="50800" dist="38100" dir="2700000" algn="tl" rotWithShape="0">
                <a:prstClr val="black">
                  <a:alpha val="40000"/>
                </a:prstClr>
              </a:outerShdw>
            </a:effectLst>
          </c:spPr>
          <c:invertIfNegative val="0"/>
          <c:dLbls>
            <c:dLbl>
              <c:idx val="0"/>
              <c:layout>
                <c:manualLayout>
                  <c:x val="0"/>
                  <c:y val="-4.4307493004940527E-3"/>
                </c:manualLayout>
              </c:layout>
              <c:tx>
                <c:rich>
                  <a:bodyPr/>
                  <a:lstStyle/>
                  <a:p>
                    <a:fld id="{ECA80851-E2B1-4E8A-8B44-ACD59FB01C1E}"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702-4AD6-8795-66FE24A04C49}"/>
                </c:ext>
              </c:extLst>
            </c:dLbl>
            <c:dLbl>
              <c:idx val="1"/>
              <c:layout>
                <c:manualLayout>
                  <c:x val="-5.4756136411185472E-4"/>
                  <c:y val="3.0107171940663788E-3"/>
                </c:manualLayout>
              </c:layout>
              <c:tx>
                <c:rich>
                  <a:bodyPr/>
                  <a:lstStyle/>
                  <a:p>
                    <a:fld id="{F29F258F-4D09-48C3-B372-6D5C28776BF8}"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702-4AD6-8795-66FE24A04C49}"/>
                </c:ext>
              </c:extLst>
            </c:dLbl>
            <c:dLbl>
              <c:idx val="2"/>
              <c:layout>
                <c:manualLayout>
                  <c:x val="-1.6572097002287944E-3"/>
                  <c:y val="3.6725773451546902E-3"/>
                </c:manualLayout>
              </c:layout>
              <c:tx>
                <c:rich>
                  <a:bodyPr/>
                  <a:lstStyle/>
                  <a:p>
                    <a:fld id="{655234A7-FBB8-4C2A-A9ED-4D8FFFE604D9}"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702-4AD6-8795-66FE24A04C49}"/>
                </c:ext>
              </c:extLst>
            </c:dLbl>
            <c:dLbl>
              <c:idx val="3"/>
              <c:layout>
                <c:manualLayout>
                  <c:x val="-8.0842780498506403E-17"/>
                  <c:y val="7.5901328273244783E-3"/>
                </c:manualLayout>
              </c:layout>
              <c:tx>
                <c:rich>
                  <a:bodyPr/>
                  <a:lstStyle/>
                  <a:p>
                    <a:fld id="{7AA91EB4-54BF-4711-B3A0-35028A82E92A}"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702-4AD6-8795-66FE24A04C49}"/>
                </c:ext>
              </c:extLst>
            </c:dLbl>
            <c:dLbl>
              <c:idx val="4"/>
              <c:layout>
                <c:manualLayout>
                  <c:x val="-1.6572672104665123E-3"/>
                  <c:y val="7.066528192775587E-3"/>
                </c:manualLayout>
              </c:layout>
              <c:tx>
                <c:rich>
                  <a:bodyPr/>
                  <a:lstStyle/>
                  <a:p>
                    <a:fld id="{51321B34-60C8-44B9-A5AE-C54D0FA3DFDD}"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702-4AD6-8795-66FE24A04C49}"/>
                </c:ext>
              </c:extLst>
            </c:dLbl>
            <c:numFmt formatCode="#\ ##0\ ###\ ###" sourceLinked="0"/>
            <c:spPr>
              <a:solidFill>
                <a:sysClr val="window" lastClr="FFFFFF"/>
              </a:solidFill>
              <a:ln w="3175">
                <a:solidFill>
                  <a:sysClr val="windowText" lastClr="000000"/>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paraugi!$B$37:$F$37</c:f>
              <c:strCache>
                <c:ptCount val="5"/>
                <c:pt idx="0">
                  <c:v>2022. gads 
(izpilde)</c:v>
                </c:pt>
                <c:pt idx="1">
                  <c:v>2023. gada    
 plāns</c:v>
                </c:pt>
                <c:pt idx="2">
                  <c:v>2024. gada 
 plāns</c:v>
                </c:pt>
                <c:pt idx="3">
                  <c:v>2025. gada 
plāns</c:v>
                </c:pt>
                <c:pt idx="4">
                  <c:v>2026. gada 
plāns</c:v>
                </c:pt>
              </c:strCache>
            </c:strRef>
          </c:cat>
          <c:val>
            <c:numRef>
              <c:f>paraugi!$B$39:$F$39</c:f>
              <c:numCache>
                <c:formatCode>#,##0</c:formatCode>
                <c:ptCount val="5"/>
                <c:pt idx="0">
                  <c:v>3589630480</c:v>
                </c:pt>
                <c:pt idx="1">
                  <c:v>4083315438</c:v>
                </c:pt>
                <c:pt idx="2">
                  <c:v>4352534845</c:v>
                </c:pt>
                <c:pt idx="3">
                  <c:v>4689520382</c:v>
                </c:pt>
                <c:pt idx="4">
                  <c:v>5087841293</c:v>
                </c:pt>
              </c:numCache>
            </c:numRef>
          </c:val>
          <c:extLst>
            <c:ext xmlns:c16="http://schemas.microsoft.com/office/drawing/2014/chart" uri="{C3380CC4-5D6E-409C-BE32-E72D297353CC}">
              <c16:uniqueId val="{00000005-6702-4AD6-8795-66FE24A04C49}"/>
            </c:ext>
          </c:extLst>
        </c:ser>
        <c:dLbls>
          <c:showLegendKey val="0"/>
          <c:showVal val="0"/>
          <c:showCatName val="0"/>
          <c:showSerName val="0"/>
          <c:showPercent val="0"/>
          <c:showBubbleSize val="0"/>
        </c:dLbls>
        <c:gapWidth val="50"/>
        <c:overlap val="100"/>
        <c:axId val="230822288"/>
        <c:axId val="230822672"/>
        <c:extLst>
          <c:ext xmlns:c15="http://schemas.microsoft.com/office/drawing/2012/chart" uri="{02D57815-91ED-43cb-92C2-25804820EDAC}">
            <c15:filteredBarSeries>
              <c15:ser>
                <c:idx val="0"/>
                <c:order val="0"/>
                <c:tx>
                  <c:strRef>
                    <c:extLst>
                      <c:ext uri="{02D57815-91ED-43cb-92C2-25804820EDAC}">
                        <c15:formulaRef>
                          <c15:sqref>paraugi!$A$38</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paraugi!$B$37:$F$37</c15:sqref>
                        </c15:formulaRef>
                      </c:ext>
                    </c:extLst>
                    <c:strCache>
                      <c:ptCount val="5"/>
                      <c:pt idx="0">
                        <c:v>2022. gads 
(izpilde)</c:v>
                      </c:pt>
                      <c:pt idx="1">
                        <c:v>2023. gada    
 plāns</c:v>
                      </c:pt>
                      <c:pt idx="2">
                        <c:v>2024. gada 
 plāns</c:v>
                      </c:pt>
                      <c:pt idx="3">
                        <c:v>2025. gada 
plāns</c:v>
                      </c:pt>
                      <c:pt idx="4">
                        <c:v>2026. gada 
plāns</c:v>
                      </c:pt>
                    </c:strCache>
                  </c:strRef>
                </c:cat>
                <c:val>
                  <c:numRef>
                    <c:extLst>
                      <c:ext uri="{02D57815-91ED-43cb-92C2-25804820EDAC}">
                        <c15:formulaRef>
                          <c15:sqref>paraugi!$B$38:$F$38</c15:sqref>
                        </c15:formulaRef>
                      </c:ext>
                    </c:extLst>
                    <c:numCache>
                      <c:formatCode>#,##0</c:formatCode>
                      <c:ptCount val="5"/>
                      <c:pt idx="0">
                        <c:v>3589630480</c:v>
                      </c:pt>
                      <c:pt idx="1">
                        <c:v>4083315438</c:v>
                      </c:pt>
                      <c:pt idx="2">
                        <c:v>4352534845</c:v>
                      </c:pt>
                      <c:pt idx="3">
                        <c:v>4689520382</c:v>
                      </c:pt>
                      <c:pt idx="4">
                        <c:v>5087841293</c:v>
                      </c:pt>
                    </c:numCache>
                  </c:numRef>
                </c:val>
                <c:extLst>
                  <c:ext xmlns:c16="http://schemas.microsoft.com/office/drawing/2014/chart" uri="{C3380CC4-5D6E-409C-BE32-E72D297353CC}">
                    <c16:uniqueId val="{00000006-6702-4AD6-8795-66FE24A04C49}"/>
                  </c:ext>
                </c:extLst>
              </c15:ser>
            </c15:filteredBarSeries>
          </c:ext>
        </c:extLst>
      </c:barChart>
      <c:catAx>
        <c:axId val="23082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30822672"/>
        <c:crosses val="autoZero"/>
        <c:auto val="1"/>
        <c:lblAlgn val="ctr"/>
        <c:lblOffset val="100"/>
        <c:noMultiLvlLbl val="0"/>
      </c:catAx>
      <c:valAx>
        <c:axId val="23082267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 ###\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30822288"/>
        <c:crosses val="autoZero"/>
        <c:crossBetween val="between"/>
        <c:majorUnit val="1000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4"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230367"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a:xfrm>
          <a:off x="1578980"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sociālā apdrošināšana</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C4E70684-FC6C-438F-821A-42FD4802F988}">
      <dgm:prSet phldrT="[Text]" custT="1"/>
      <dgm:spPr>
        <a:xfrm>
          <a:off x="4276206"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sociālie pabalsti</a:t>
          </a:r>
        </a:p>
      </dgm:t>
    </dgm:pt>
    <dgm:pt modelId="{EAEDC41A-79CE-48AE-9794-A800B0775F50}" type="parTrans" cxnId="{748BF469-8544-44F9-B8A3-C2B37C0F119D}">
      <dgm:prSet/>
      <dgm:spPr/>
      <dgm:t>
        <a:bodyPr/>
        <a:lstStyle/>
        <a:p>
          <a:pPr>
            <a:spcBef>
              <a:spcPts val="0"/>
            </a:spcBef>
            <a:spcAft>
              <a:spcPts val="0"/>
            </a:spcAft>
          </a:pPr>
          <a:endParaRPr lang="lv-LV"/>
        </a:p>
      </dgm:t>
    </dgm:pt>
    <dgm:pt modelId="{446F46F6-79EA-4B2C-B62A-FE54C657ECF7}" type="sibTrans" cxnId="{748BF469-8544-44F9-B8A3-C2B37C0F119D}">
      <dgm:prSet/>
      <dgm:spPr/>
      <dgm:t>
        <a:bodyPr/>
        <a:lstStyle/>
        <a:p>
          <a:pPr>
            <a:spcBef>
              <a:spcPts val="0"/>
            </a:spcBef>
            <a:spcAft>
              <a:spcPts val="0"/>
            </a:spcAft>
          </a:pPr>
          <a:endParaRPr lang="lv-LV"/>
        </a:p>
      </dgm:t>
    </dgm:pt>
    <dgm:pt modelId="{C69BD29E-43E5-44BB-BFFE-EABB96D1F852}">
      <dgm:prSet phldrT="[Text]" custT="1"/>
      <dgm:spPr>
        <a:xfrm>
          <a:off x="2927593"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Izdienas pensijas</a:t>
          </a:r>
        </a:p>
      </dgm:t>
    </dgm:pt>
    <dgm:pt modelId="{A1FD7355-9755-4C29-8191-9B2E6BB8F5E5}" type="parTrans" cxnId="{0F960EE6-BCDA-4D61-A06D-E52D2ECA6851}">
      <dgm:prSet/>
      <dgm:spPr/>
      <dgm:t>
        <a:bodyPr/>
        <a:lstStyle/>
        <a:p>
          <a:pPr>
            <a:spcBef>
              <a:spcPts val="0"/>
            </a:spcBef>
            <a:spcAft>
              <a:spcPts val="0"/>
            </a:spcAft>
          </a:pPr>
          <a:endParaRPr lang="lv-LV"/>
        </a:p>
      </dgm:t>
    </dgm:pt>
    <dgm:pt modelId="{79D21381-CFD1-4BF3-9C06-0E6EB7C5AC32}" type="sibTrans" cxnId="{0F960EE6-BCDA-4D61-A06D-E52D2ECA6851}">
      <dgm:prSet/>
      <dgm:spPr/>
      <dgm:t>
        <a:bodyPr/>
        <a:lstStyle/>
        <a:p>
          <a:pPr>
            <a:spcBef>
              <a:spcPts val="0"/>
            </a:spcBef>
            <a:spcAft>
              <a:spcPts val="0"/>
            </a:spcAft>
          </a:pPr>
          <a:endParaRPr lang="lv-LV"/>
        </a:p>
      </dgm:t>
    </dgm:pt>
    <dgm:pt modelId="{9A237C2B-979E-4F23-AD97-5F99030039F0}">
      <dgm:prSet phldrT="[Text]" custT="1"/>
      <dgm:spPr>
        <a:xfrm>
          <a:off x="230367"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Sociālie pakalpojumi</a:t>
          </a:r>
        </a:p>
      </dgm:t>
    </dgm:pt>
    <dgm:pt modelId="{CD64E31D-0E1E-4FBA-B20F-C72E5DFFDAC8}" type="parTrans" cxnId="{505F62AC-77D0-4B3C-9B97-DD1CA8A4C587}">
      <dgm:prSet/>
      <dgm:spPr/>
      <dgm:t>
        <a:bodyPr/>
        <a:lstStyle/>
        <a:p>
          <a:endParaRPr lang="lv-LV"/>
        </a:p>
      </dgm:t>
    </dgm:pt>
    <dgm:pt modelId="{51B00AF6-73DC-4D0D-8F46-DEF063B2532E}" type="sibTrans" cxnId="{505F62AC-77D0-4B3C-9B97-DD1CA8A4C587}">
      <dgm:prSet/>
      <dgm:spPr/>
      <dgm:t>
        <a:bodyPr/>
        <a:lstStyle/>
        <a:p>
          <a:endParaRPr lang="lv-LV"/>
        </a:p>
      </dgm:t>
    </dgm:pt>
    <dgm:pt modelId="{F041FD20-3BAB-439D-BDFD-B32852383D51}">
      <dgm:prSet phldrT="[Text]" custT="1"/>
      <dgm:spPr>
        <a:xfrm>
          <a:off x="1578980"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aizsardzība un darba tiesiskās attiecības</a:t>
          </a:r>
        </a:p>
      </dgm:t>
    </dgm:pt>
    <dgm:pt modelId="{F6C8F65A-19FA-44B5-A144-DA63C9DCE628}" type="parTrans" cxnId="{29E8C4A0-1B4E-4F67-8469-5A99555BA8D6}">
      <dgm:prSet/>
      <dgm:spPr/>
      <dgm:t>
        <a:bodyPr/>
        <a:lstStyle/>
        <a:p>
          <a:endParaRPr lang="lv-LV"/>
        </a:p>
      </dgm:t>
    </dgm:pt>
    <dgm:pt modelId="{CAFA79BD-FFA2-408B-B69B-978B61B8A22E}" type="sibTrans" cxnId="{29E8C4A0-1B4E-4F67-8469-5A99555BA8D6}">
      <dgm:prSet/>
      <dgm:spPr/>
      <dgm:t>
        <a:bodyPr/>
        <a:lstStyle/>
        <a:p>
          <a:endParaRPr lang="lv-LV"/>
        </a:p>
      </dgm:t>
    </dgm:pt>
    <dgm:pt modelId="{7ED770CB-1150-47EC-8AFF-CDE4E2B2BF4E}">
      <dgm:prSet phldrT="[Text]" custT="1"/>
      <dgm:spPr>
        <a:xfrm>
          <a:off x="2927593"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tirgus attīstība</a:t>
          </a:r>
        </a:p>
      </dgm:t>
    </dgm:pt>
    <dgm:pt modelId="{3D36B46A-0147-4B0B-B975-0AC8BC96BBAD}" type="parTrans" cxnId="{F4E935F9-3EAF-4921-BBED-543EC85FF5EB}">
      <dgm:prSet/>
      <dgm:spPr/>
      <dgm:t>
        <a:bodyPr/>
        <a:lstStyle/>
        <a:p>
          <a:endParaRPr lang="lv-LV"/>
        </a:p>
      </dgm:t>
    </dgm:pt>
    <dgm:pt modelId="{115FC152-B316-4A64-B601-CD856C2DFE2A}" type="sibTrans" cxnId="{F4E935F9-3EAF-4921-BBED-543EC85FF5EB}">
      <dgm:prSet/>
      <dgm:spPr/>
      <dgm:t>
        <a:bodyPr/>
        <a:lstStyle/>
        <a:p>
          <a:endParaRPr lang="lv-LV"/>
        </a:p>
      </dgm:t>
    </dgm:pt>
    <dgm:pt modelId="{8CAF401C-0196-4B22-9D4D-E13170DE7380}">
      <dgm:prSet phldrT="[Text]" custT="1"/>
      <dgm:spPr>
        <a:xfrm>
          <a:off x="4276206"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Invaliditātes noteikšanas sistēma</a:t>
          </a:r>
        </a:p>
      </dgm:t>
    </dgm:pt>
    <dgm:pt modelId="{43592F2E-2933-4A1F-9C75-F066C72897A4}" type="parTrans" cxnId="{DA945877-EAFB-45A5-9C9C-F0E9E4989F66}">
      <dgm:prSet/>
      <dgm:spPr/>
      <dgm:t>
        <a:bodyPr/>
        <a:lstStyle/>
        <a:p>
          <a:endParaRPr lang="lv-LV"/>
        </a:p>
      </dgm:t>
    </dgm:pt>
    <dgm:pt modelId="{9A4E6CD3-19C2-49F0-A267-7DBC64716F96}" type="sibTrans" cxnId="{DA945877-EAFB-45A5-9C9C-F0E9E4989F66}">
      <dgm:prSet/>
      <dgm:spPr/>
      <dgm:t>
        <a:bodyPr/>
        <a:lstStyle/>
        <a:p>
          <a:endParaRPr lang="lv-LV"/>
        </a:p>
      </dgm:t>
    </dgm:pt>
    <dgm:pt modelId="{3104838E-3BBA-4573-8C95-24A784A4F32B}">
      <dgm:prSet phldrT="[Text]" custT="1"/>
      <dgm:spPr>
        <a:xfrm>
          <a:off x="2253286" y="1716931"/>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gm:t>
    </dgm:pt>
    <dgm:pt modelId="{30CD3C23-CFAD-43A4-8E8A-198A5FE72141}" type="parTrans" cxnId="{CD353DF4-DB8C-4E26-A37E-DB09BFEC8810}">
      <dgm:prSet/>
      <dgm:spPr/>
      <dgm:t>
        <a:bodyPr/>
        <a:lstStyle/>
        <a:p>
          <a:endParaRPr lang="lv-LV"/>
        </a:p>
      </dgm:t>
    </dgm:pt>
    <dgm:pt modelId="{FEE386EE-2555-4751-B7EF-71332B877EF0}" type="sibTrans" cxnId="{CD353DF4-DB8C-4E26-A37E-DB09BFEC8810}">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pt>
    <dgm:pt modelId="{5F8CBC20-C14B-46F6-BA45-39C03570DEDD}" type="pres">
      <dgm:prSet presAssocID="{88397BC7-3A1F-4729-8809-8347AD410AF8}" presName="node" presStyleLbl="node1" presStyleIdx="0" presStyleCnt="9">
        <dgm:presLayoutVars>
          <dgm:bulletEnabled val="1"/>
        </dgm:presLayoutVars>
      </dgm:prSet>
      <dgm:spPr>
        <a:prstGeom prst="rect">
          <a:avLst/>
        </a:prstGeom>
      </dgm:spPr>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9" custLinFactNeighborX="-1554" custLinFactNeighborY="-70">
        <dgm:presLayoutVars>
          <dgm:bulletEnabled val="1"/>
        </dgm:presLayoutVars>
      </dgm:prSet>
      <dgm:spPr>
        <a:prstGeom prst="rect">
          <a:avLst/>
        </a:prstGeom>
      </dgm:spPr>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9">
        <dgm:presLayoutVars>
          <dgm:bulletEnabled val="1"/>
        </dgm:presLayoutVars>
      </dgm:prSet>
      <dgm:spPr>
        <a:prstGeom prst="rect">
          <a:avLst/>
        </a:prstGeom>
      </dgm:spPr>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9">
        <dgm:presLayoutVars>
          <dgm:bulletEnabled val="1"/>
        </dgm:presLayoutVars>
      </dgm:prSet>
      <dgm:spPr>
        <a:prstGeom prst="rect">
          <a:avLst/>
        </a:prstGeom>
      </dgm:spPr>
    </dgm:pt>
    <dgm:pt modelId="{01ABAFCC-C97C-46B8-9CF4-A7B6BBAA1F2B}" type="pres">
      <dgm:prSet presAssocID="{446F46F6-79EA-4B2C-B62A-FE54C657ECF7}" presName="sibTrans" presStyleCnt="0"/>
      <dgm:spPr/>
    </dgm:pt>
    <dgm:pt modelId="{172A2859-5B9A-415F-BD1E-6B08FB58E882}" type="pres">
      <dgm:prSet presAssocID="{9A237C2B-979E-4F23-AD97-5F99030039F0}" presName="node" presStyleLbl="node1" presStyleIdx="4" presStyleCnt="9">
        <dgm:presLayoutVars>
          <dgm:bulletEnabled val="1"/>
        </dgm:presLayoutVars>
      </dgm:prSet>
      <dgm:spPr>
        <a:prstGeom prst="rect">
          <a:avLst/>
        </a:prstGeom>
      </dgm:spPr>
    </dgm:pt>
    <dgm:pt modelId="{912E84CD-56B3-43D9-8465-C762D4DE2F16}" type="pres">
      <dgm:prSet presAssocID="{51B00AF6-73DC-4D0D-8F46-DEF063B2532E}" presName="sibTrans" presStyleCnt="0"/>
      <dgm:spPr/>
    </dgm:pt>
    <dgm:pt modelId="{832CA933-0C85-4368-9D93-2370805F04F6}" type="pres">
      <dgm:prSet presAssocID="{F041FD20-3BAB-439D-BDFD-B32852383D51}" presName="node" presStyleLbl="node1" presStyleIdx="5" presStyleCnt="9">
        <dgm:presLayoutVars>
          <dgm:bulletEnabled val="1"/>
        </dgm:presLayoutVars>
      </dgm:prSet>
      <dgm:spPr>
        <a:prstGeom prst="rect">
          <a:avLst/>
        </a:prstGeom>
      </dgm:spPr>
    </dgm:pt>
    <dgm:pt modelId="{BDDCEF71-B6C7-4343-B8ED-9AE40ED31379}" type="pres">
      <dgm:prSet presAssocID="{CAFA79BD-FFA2-408B-B69B-978B61B8A22E}" presName="sibTrans" presStyleCnt="0"/>
      <dgm:spPr/>
    </dgm:pt>
    <dgm:pt modelId="{2ADB4544-DC10-46D7-9C94-40D9B7B99849}" type="pres">
      <dgm:prSet presAssocID="{7ED770CB-1150-47EC-8AFF-CDE4E2B2BF4E}" presName="node" presStyleLbl="node1" presStyleIdx="6" presStyleCnt="9">
        <dgm:presLayoutVars>
          <dgm:bulletEnabled val="1"/>
        </dgm:presLayoutVars>
      </dgm:prSet>
      <dgm:spPr>
        <a:prstGeom prst="rect">
          <a:avLst/>
        </a:prstGeom>
      </dgm:spPr>
    </dgm:pt>
    <dgm:pt modelId="{6072CBE7-4828-4EF9-B9E7-494B37D29DA4}" type="pres">
      <dgm:prSet presAssocID="{115FC152-B316-4A64-B601-CD856C2DFE2A}" presName="sibTrans" presStyleCnt="0"/>
      <dgm:spPr/>
    </dgm:pt>
    <dgm:pt modelId="{B572B6BD-DC71-4E7D-BFF2-8138B335EDA5}" type="pres">
      <dgm:prSet presAssocID="{8CAF401C-0196-4B22-9D4D-E13170DE7380}" presName="node" presStyleLbl="node1" presStyleIdx="7" presStyleCnt="9">
        <dgm:presLayoutVars>
          <dgm:bulletEnabled val="1"/>
        </dgm:presLayoutVars>
      </dgm:prSet>
      <dgm:spPr>
        <a:prstGeom prst="rect">
          <a:avLst/>
        </a:prstGeom>
      </dgm:spPr>
    </dgm:pt>
    <dgm:pt modelId="{1B96C1FD-B34B-4A7C-A425-2B765477EE4F}" type="pres">
      <dgm:prSet presAssocID="{9A4E6CD3-19C2-49F0-A267-7DBC64716F96}" presName="sibTrans" presStyleCnt="0"/>
      <dgm:spPr/>
    </dgm:pt>
    <dgm:pt modelId="{8A880398-5036-469E-B066-AF902222967A}" type="pres">
      <dgm:prSet presAssocID="{3104838E-3BBA-4573-8C95-24A784A4F32B}" presName="node" presStyleLbl="node1" presStyleIdx="8" presStyleCnt="9">
        <dgm:presLayoutVars>
          <dgm:bulletEnabled val="1"/>
        </dgm:presLayoutVars>
      </dgm:prSet>
      <dgm:spPr>
        <a:prstGeom prst="rect">
          <a:avLst/>
        </a:prstGeom>
      </dgm:spPr>
    </dgm:pt>
  </dgm:ptLst>
  <dgm:cxnLst>
    <dgm:cxn modelId="{6B5A3601-6A50-48CE-A68E-FF9442947D55}" srcId="{306E2546-2846-449E-BACA-6E538AEB741C}" destId="{A16BE098-7FFB-4CA4-A0F8-C33C314B06C6}" srcOrd="1" destOrd="0" parTransId="{DD27C2DC-FE27-40DC-A725-9F482C79D8FC}" sibTransId="{FA80FF5C-3FD6-4789-8764-09B32B4FA6FF}"/>
    <dgm:cxn modelId="{D93C3E01-9558-45E8-A926-751432DB4C78}" type="presOf" srcId="{306E2546-2846-449E-BACA-6E538AEB741C}" destId="{742CD35E-24E8-4AF8-8ED4-3DD4C1D57ACF}" srcOrd="0" destOrd="0" presId="urn:microsoft.com/office/officeart/2005/8/layout/default#4"/>
    <dgm:cxn modelId="{F8A14325-F5A7-4232-8D42-E8FA30805C14}" type="presOf" srcId="{3104838E-3BBA-4573-8C95-24A784A4F32B}" destId="{8A880398-5036-469E-B066-AF902222967A}" srcOrd="0" destOrd="0" presId="urn:microsoft.com/office/officeart/2005/8/layout/default#4"/>
    <dgm:cxn modelId="{59E14229-3391-4612-A301-DCD9526DE145}" type="presOf" srcId="{8CAF401C-0196-4B22-9D4D-E13170DE7380}" destId="{B572B6BD-DC71-4E7D-BFF2-8138B335EDA5}" srcOrd="0" destOrd="0" presId="urn:microsoft.com/office/officeart/2005/8/layout/default#4"/>
    <dgm:cxn modelId="{4E99BA2C-9F59-419A-9362-68F526DC1815}" type="presOf" srcId="{F041FD20-3BAB-439D-BDFD-B32852383D51}" destId="{832CA933-0C85-4368-9D93-2370805F04F6}" srcOrd="0" destOrd="0" presId="urn:microsoft.com/office/officeart/2005/8/layout/default#4"/>
    <dgm:cxn modelId="{49F0E833-C825-4EB1-9B2D-F697875F3722}" type="presOf" srcId="{88397BC7-3A1F-4729-8809-8347AD410AF8}" destId="{5F8CBC20-C14B-46F6-BA45-39C03570DEDD}" srcOrd="0" destOrd="0" presId="urn:microsoft.com/office/officeart/2005/8/layout/default#4"/>
    <dgm:cxn modelId="{748BF469-8544-44F9-B8A3-C2B37C0F119D}" srcId="{306E2546-2846-449E-BACA-6E538AEB741C}" destId="{C4E70684-FC6C-438F-821A-42FD4802F988}" srcOrd="3" destOrd="0" parTransId="{EAEDC41A-79CE-48AE-9794-A800B0775F50}" sibTransId="{446F46F6-79EA-4B2C-B62A-FE54C657ECF7}"/>
    <dgm:cxn modelId="{D4D68D6E-FA64-43B0-92CC-C88C67014D7E}" type="presOf" srcId="{C69BD29E-43E5-44BB-BFFE-EABB96D1F852}" destId="{3B5180AC-1F2E-443E-87BE-8445337E9DB2}" srcOrd="0" destOrd="0" presId="urn:microsoft.com/office/officeart/2005/8/layout/default#4"/>
    <dgm:cxn modelId="{DA945877-EAFB-45A5-9C9C-F0E9E4989F66}" srcId="{306E2546-2846-449E-BACA-6E538AEB741C}" destId="{8CAF401C-0196-4B22-9D4D-E13170DE7380}" srcOrd="7" destOrd="0" parTransId="{43592F2E-2933-4A1F-9C75-F066C72897A4}" sibTransId="{9A4E6CD3-19C2-49F0-A267-7DBC64716F96}"/>
    <dgm:cxn modelId="{421BCB83-16B1-44DB-BAF3-B335733B4F25}" type="presOf" srcId="{C4E70684-FC6C-438F-821A-42FD4802F988}" destId="{118AB14B-D866-47F3-9B14-C490FD46760F}" srcOrd="0" destOrd="0" presId="urn:microsoft.com/office/officeart/2005/8/layout/default#4"/>
    <dgm:cxn modelId="{3C732487-7D1A-49F5-A155-E99FD259E4E1}" type="presOf" srcId="{A16BE098-7FFB-4CA4-A0F8-C33C314B06C6}" destId="{477AE2EB-16C6-4DDF-B8E8-260749502CBE}" srcOrd="0" destOrd="0" presId="urn:microsoft.com/office/officeart/2005/8/layout/default#4"/>
    <dgm:cxn modelId="{29E8C4A0-1B4E-4F67-8469-5A99555BA8D6}" srcId="{306E2546-2846-449E-BACA-6E538AEB741C}" destId="{F041FD20-3BAB-439D-BDFD-B32852383D51}" srcOrd="5" destOrd="0" parTransId="{F6C8F65A-19FA-44B5-A144-DA63C9DCE628}" sibTransId="{CAFA79BD-FFA2-408B-B69B-978B61B8A22E}"/>
    <dgm:cxn modelId="{505F62AC-77D0-4B3C-9B97-DD1CA8A4C587}" srcId="{306E2546-2846-449E-BACA-6E538AEB741C}" destId="{9A237C2B-979E-4F23-AD97-5F99030039F0}" srcOrd="4" destOrd="0" parTransId="{CD64E31D-0E1E-4FBA-B20F-C72E5DFFDAC8}" sibTransId="{51B00AF6-73DC-4D0D-8F46-DEF063B2532E}"/>
    <dgm:cxn modelId="{89DC9DC3-023C-4228-8E61-F5AD088C0CD2}" type="presOf" srcId="{9A237C2B-979E-4F23-AD97-5F99030039F0}" destId="{172A2859-5B9A-415F-BD1E-6B08FB58E882}" srcOrd="0" destOrd="0" presId="urn:microsoft.com/office/officeart/2005/8/layout/default#4"/>
    <dgm:cxn modelId="{A079F5CE-FDA5-48AD-86DC-BDFEFD98183E}" type="presOf" srcId="{7ED770CB-1150-47EC-8AFF-CDE4E2B2BF4E}" destId="{2ADB4544-DC10-46D7-9C94-40D9B7B99849}" srcOrd="0" destOrd="0" presId="urn:microsoft.com/office/officeart/2005/8/layout/default#4"/>
    <dgm:cxn modelId="{0F960EE6-BCDA-4D61-A06D-E52D2ECA6851}" srcId="{306E2546-2846-449E-BACA-6E538AEB741C}" destId="{C69BD29E-43E5-44BB-BFFE-EABB96D1F852}" srcOrd="2" destOrd="0" parTransId="{A1FD7355-9755-4C29-8191-9B2E6BB8F5E5}" sibTransId="{79D21381-CFD1-4BF3-9C06-0E6EB7C5AC32}"/>
    <dgm:cxn modelId="{93E729EB-B1AA-4C8C-80E6-C38FB7310DD2}" srcId="{306E2546-2846-449E-BACA-6E538AEB741C}" destId="{88397BC7-3A1F-4729-8809-8347AD410AF8}" srcOrd="0" destOrd="0" parTransId="{7ED0AA73-34B9-430C-9A02-77D2B64C4C5A}" sibTransId="{22D552F3-D09E-415D-B614-4CC0ADF7965D}"/>
    <dgm:cxn modelId="{CD353DF4-DB8C-4E26-A37E-DB09BFEC8810}" srcId="{306E2546-2846-449E-BACA-6E538AEB741C}" destId="{3104838E-3BBA-4573-8C95-24A784A4F32B}" srcOrd="8" destOrd="0" parTransId="{30CD3C23-CFAD-43A4-8E8A-198A5FE72141}" sibTransId="{FEE386EE-2555-4751-B7EF-71332B877EF0}"/>
    <dgm:cxn modelId="{F4E935F9-3EAF-4921-BBED-543EC85FF5EB}" srcId="{306E2546-2846-449E-BACA-6E538AEB741C}" destId="{7ED770CB-1150-47EC-8AFF-CDE4E2B2BF4E}" srcOrd="6" destOrd="0" parTransId="{3D36B46A-0147-4B0B-B975-0AC8BC96BBAD}" sibTransId="{115FC152-B316-4A64-B601-CD856C2DFE2A}"/>
    <dgm:cxn modelId="{A1D49F19-0CCF-4CFC-9479-0E1DD5C647CB}" type="presParOf" srcId="{742CD35E-24E8-4AF8-8ED4-3DD4C1D57ACF}" destId="{5F8CBC20-C14B-46F6-BA45-39C03570DEDD}" srcOrd="0" destOrd="0" presId="urn:microsoft.com/office/officeart/2005/8/layout/default#4"/>
    <dgm:cxn modelId="{5750573C-7101-4BF5-B782-394C4F028CC2}" type="presParOf" srcId="{742CD35E-24E8-4AF8-8ED4-3DD4C1D57ACF}" destId="{205FF196-492B-4BD7-8355-0D798E63FA10}" srcOrd="1" destOrd="0" presId="urn:microsoft.com/office/officeart/2005/8/layout/default#4"/>
    <dgm:cxn modelId="{EA2578F1-4F0A-482B-A773-976A70840269}" type="presParOf" srcId="{742CD35E-24E8-4AF8-8ED4-3DD4C1D57ACF}" destId="{477AE2EB-16C6-4DDF-B8E8-260749502CBE}" srcOrd="2" destOrd="0" presId="urn:microsoft.com/office/officeart/2005/8/layout/default#4"/>
    <dgm:cxn modelId="{943AECEC-2EC1-4F7C-92DE-D96244AB632B}" type="presParOf" srcId="{742CD35E-24E8-4AF8-8ED4-3DD4C1D57ACF}" destId="{27D8A555-7D4A-4ED9-8923-67102952F2DF}" srcOrd="3" destOrd="0" presId="urn:microsoft.com/office/officeart/2005/8/layout/default#4"/>
    <dgm:cxn modelId="{2ECD6CD9-3B3A-43F4-92C4-9A02A6667815}" type="presParOf" srcId="{742CD35E-24E8-4AF8-8ED4-3DD4C1D57ACF}" destId="{3B5180AC-1F2E-443E-87BE-8445337E9DB2}" srcOrd="4" destOrd="0" presId="urn:microsoft.com/office/officeart/2005/8/layout/default#4"/>
    <dgm:cxn modelId="{9AFB72C7-8DA4-4A3D-BFDA-F3BEA4EB49DE}" type="presParOf" srcId="{742CD35E-24E8-4AF8-8ED4-3DD4C1D57ACF}" destId="{D4EDE607-3D5F-44EB-A3E8-232F47BC8840}" srcOrd="5" destOrd="0" presId="urn:microsoft.com/office/officeart/2005/8/layout/default#4"/>
    <dgm:cxn modelId="{8CB2A43A-4EC8-4433-BB63-E04A3DA0AA58}" type="presParOf" srcId="{742CD35E-24E8-4AF8-8ED4-3DD4C1D57ACF}" destId="{118AB14B-D866-47F3-9B14-C490FD46760F}" srcOrd="6" destOrd="0" presId="urn:microsoft.com/office/officeart/2005/8/layout/default#4"/>
    <dgm:cxn modelId="{81D0D59F-9CA7-4306-8E12-FD26F9E68FBA}" type="presParOf" srcId="{742CD35E-24E8-4AF8-8ED4-3DD4C1D57ACF}" destId="{01ABAFCC-C97C-46B8-9CF4-A7B6BBAA1F2B}" srcOrd="7" destOrd="0" presId="urn:microsoft.com/office/officeart/2005/8/layout/default#4"/>
    <dgm:cxn modelId="{6C9A6A8E-1E0A-45F7-AA57-0816EB425B27}" type="presParOf" srcId="{742CD35E-24E8-4AF8-8ED4-3DD4C1D57ACF}" destId="{172A2859-5B9A-415F-BD1E-6B08FB58E882}" srcOrd="8" destOrd="0" presId="urn:microsoft.com/office/officeart/2005/8/layout/default#4"/>
    <dgm:cxn modelId="{B62F70D2-FC35-45FC-9FE9-784AFFAD45BC}" type="presParOf" srcId="{742CD35E-24E8-4AF8-8ED4-3DD4C1D57ACF}" destId="{912E84CD-56B3-43D9-8465-C762D4DE2F16}" srcOrd="9" destOrd="0" presId="urn:microsoft.com/office/officeart/2005/8/layout/default#4"/>
    <dgm:cxn modelId="{15013515-5F73-4F11-83BC-5FA29795B555}" type="presParOf" srcId="{742CD35E-24E8-4AF8-8ED4-3DD4C1D57ACF}" destId="{832CA933-0C85-4368-9D93-2370805F04F6}" srcOrd="10" destOrd="0" presId="urn:microsoft.com/office/officeart/2005/8/layout/default#4"/>
    <dgm:cxn modelId="{2CABB0C3-75AB-4FBE-AF5C-C2CF828AEAF7}" type="presParOf" srcId="{742CD35E-24E8-4AF8-8ED4-3DD4C1D57ACF}" destId="{BDDCEF71-B6C7-4343-B8ED-9AE40ED31379}" srcOrd="11" destOrd="0" presId="urn:microsoft.com/office/officeart/2005/8/layout/default#4"/>
    <dgm:cxn modelId="{3FBF8CC0-8DA9-4BDE-B72D-5917B5AA74FD}" type="presParOf" srcId="{742CD35E-24E8-4AF8-8ED4-3DD4C1D57ACF}" destId="{2ADB4544-DC10-46D7-9C94-40D9B7B99849}" srcOrd="12" destOrd="0" presId="urn:microsoft.com/office/officeart/2005/8/layout/default#4"/>
    <dgm:cxn modelId="{D901CD81-2B3E-4A8F-A2A2-104D9FFD8411}" type="presParOf" srcId="{742CD35E-24E8-4AF8-8ED4-3DD4C1D57ACF}" destId="{6072CBE7-4828-4EF9-B9E7-494B37D29DA4}" srcOrd="13" destOrd="0" presId="urn:microsoft.com/office/officeart/2005/8/layout/default#4"/>
    <dgm:cxn modelId="{6AFADD11-7EF8-4763-BD0C-1DC7E4C57D23}" type="presParOf" srcId="{742CD35E-24E8-4AF8-8ED4-3DD4C1D57ACF}" destId="{B572B6BD-DC71-4E7D-BFF2-8138B335EDA5}" srcOrd="14" destOrd="0" presId="urn:microsoft.com/office/officeart/2005/8/layout/default#4"/>
    <dgm:cxn modelId="{CC5A42AA-37D4-4CAB-846D-23C8BDD7C39B}" type="presParOf" srcId="{742CD35E-24E8-4AF8-8ED4-3DD4C1D57ACF}" destId="{1B96C1FD-B34B-4A7C-A425-2B765477EE4F}" srcOrd="15" destOrd="0" presId="urn:microsoft.com/office/officeart/2005/8/layout/default#4"/>
    <dgm:cxn modelId="{C9D407AE-E7F8-42A0-A0DE-52642543BA64}" type="presParOf" srcId="{742CD35E-24E8-4AF8-8ED4-3DD4C1D57ACF}" destId="{8A880398-5036-469E-B066-AF902222967A}" srcOrd="16" destOrd="0" presId="urn:microsoft.com/office/officeart/2005/8/layout/default#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30367"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sp:txBody>
      <dsp:txXfrm>
        <a:off x="230367" y="515"/>
        <a:ext cx="1226011" cy="735607"/>
      </dsp:txXfrm>
    </dsp:sp>
    <dsp:sp modelId="{477AE2EB-16C6-4DDF-B8E8-260749502CBE}">
      <dsp:nvSpPr>
        <dsp:cNvPr id="0" name=""/>
        <dsp:cNvSpPr/>
      </dsp:nvSpPr>
      <dsp:spPr>
        <a:xfrm>
          <a:off x="1559927" y="0"/>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sociālā apdrošināšana</a:t>
          </a:r>
        </a:p>
      </dsp:txBody>
      <dsp:txXfrm>
        <a:off x="1559927" y="0"/>
        <a:ext cx="1226011" cy="735607"/>
      </dsp:txXfrm>
    </dsp:sp>
    <dsp:sp modelId="{3B5180AC-1F2E-443E-87BE-8445337E9DB2}">
      <dsp:nvSpPr>
        <dsp:cNvPr id="0" name=""/>
        <dsp:cNvSpPr/>
      </dsp:nvSpPr>
      <dsp:spPr>
        <a:xfrm>
          <a:off x="2927593"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Izdienas pensijas</a:t>
          </a:r>
        </a:p>
      </dsp:txBody>
      <dsp:txXfrm>
        <a:off x="2927593" y="515"/>
        <a:ext cx="1226011" cy="735607"/>
      </dsp:txXfrm>
    </dsp:sp>
    <dsp:sp modelId="{118AB14B-D866-47F3-9B14-C490FD46760F}">
      <dsp:nvSpPr>
        <dsp:cNvPr id="0" name=""/>
        <dsp:cNvSpPr/>
      </dsp:nvSpPr>
      <dsp:spPr>
        <a:xfrm>
          <a:off x="4276206"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sociālie pabalsti</a:t>
          </a:r>
        </a:p>
      </dsp:txBody>
      <dsp:txXfrm>
        <a:off x="4276206" y="515"/>
        <a:ext cx="1226011" cy="735607"/>
      </dsp:txXfrm>
    </dsp:sp>
    <dsp:sp modelId="{172A2859-5B9A-415F-BD1E-6B08FB58E882}">
      <dsp:nvSpPr>
        <dsp:cNvPr id="0" name=""/>
        <dsp:cNvSpPr/>
      </dsp:nvSpPr>
      <dsp:spPr>
        <a:xfrm>
          <a:off x="230367"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Sociālie pakalpojumi</a:t>
          </a:r>
        </a:p>
      </dsp:txBody>
      <dsp:txXfrm>
        <a:off x="230367" y="858723"/>
        <a:ext cx="1226011" cy="735607"/>
      </dsp:txXfrm>
    </dsp:sp>
    <dsp:sp modelId="{832CA933-0C85-4368-9D93-2370805F04F6}">
      <dsp:nvSpPr>
        <dsp:cNvPr id="0" name=""/>
        <dsp:cNvSpPr/>
      </dsp:nvSpPr>
      <dsp:spPr>
        <a:xfrm>
          <a:off x="1578980"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aizsardzība un darba tiesiskās attiecības</a:t>
          </a:r>
        </a:p>
      </dsp:txBody>
      <dsp:txXfrm>
        <a:off x="1578980" y="858723"/>
        <a:ext cx="1226011" cy="735607"/>
      </dsp:txXfrm>
    </dsp:sp>
    <dsp:sp modelId="{2ADB4544-DC10-46D7-9C94-40D9B7B99849}">
      <dsp:nvSpPr>
        <dsp:cNvPr id="0" name=""/>
        <dsp:cNvSpPr/>
      </dsp:nvSpPr>
      <dsp:spPr>
        <a:xfrm>
          <a:off x="2927593"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tirgus attīstība</a:t>
          </a:r>
        </a:p>
      </dsp:txBody>
      <dsp:txXfrm>
        <a:off x="2927593" y="858723"/>
        <a:ext cx="1226011" cy="735607"/>
      </dsp:txXfrm>
    </dsp:sp>
    <dsp:sp modelId="{B572B6BD-DC71-4E7D-BFF2-8138B335EDA5}">
      <dsp:nvSpPr>
        <dsp:cNvPr id="0" name=""/>
        <dsp:cNvSpPr/>
      </dsp:nvSpPr>
      <dsp:spPr>
        <a:xfrm>
          <a:off x="4276206"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Invaliditātes noteikšanas sistēma</a:t>
          </a:r>
        </a:p>
      </dsp:txBody>
      <dsp:txXfrm>
        <a:off x="4276206" y="858723"/>
        <a:ext cx="1226011" cy="735607"/>
      </dsp:txXfrm>
    </dsp:sp>
    <dsp:sp modelId="{8A880398-5036-469E-B066-AF902222967A}">
      <dsp:nvSpPr>
        <dsp:cNvPr id="0" name=""/>
        <dsp:cNvSpPr/>
      </dsp:nvSpPr>
      <dsp:spPr>
        <a:xfrm>
          <a:off x="2253286" y="1716931"/>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sp:txBody>
      <dsp:txXfrm>
        <a:off x="2253286" y="1716931"/>
        <a:ext cx="1226011" cy="73560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4">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0.28436</cdr:x>
      <cdr:y>0.55004</cdr:y>
    </cdr:from>
    <cdr:to>
      <cdr:x>0.44947</cdr:x>
      <cdr:y>0.61943</cdr:y>
    </cdr:to>
    <cdr:sp macro="" textlink="">
      <cdr:nvSpPr>
        <cdr:cNvPr id="2" name="TextBox 1"/>
        <cdr:cNvSpPr txBox="1"/>
      </cdr:nvSpPr>
      <cdr:spPr>
        <a:xfrm xmlns:a="http://schemas.openxmlformats.org/drawingml/2006/main">
          <a:off x="2184422" y="2643156"/>
          <a:ext cx="1268392" cy="3334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0.45671</cdr:x>
      <cdr:y>0.59837</cdr:y>
    </cdr:from>
    <cdr:to>
      <cdr:x>0.62058</cdr:x>
      <cdr:y>0.6551</cdr:y>
    </cdr:to>
    <cdr:sp macro="" textlink="">
      <cdr:nvSpPr>
        <cdr:cNvPr id="3" name="TextBox 1"/>
        <cdr:cNvSpPr txBox="1"/>
      </cdr:nvSpPr>
      <cdr:spPr>
        <a:xfrm xmlns:a="http://schemas.openxmlformats.org/drawingml/2006/main">
          <a:off x="3508401" y="2875362"/>
          <a:ext cx="1258863" cy="2726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0.62534</cdr:x>
      <cdr:y>0.61096</cdr:y>
    </cdr:from>
    <cdr:to>
      <cdr:x>0.81153</cdr:x>
      <cdr:y>0.67096</cdr:y>
    </cdr:to>
    <cdr:sp macro="" textlink="">
      <cdr:nvSpPr>
        <cdr:cNvPr id="4" name="TextBox 1"/>
        <cdr:cNvSpPr txBox="1"/>
      </cdr:nvSpPr>
      <cdr:spPr>
        <a:xfrm xmlns:a="http://schemas.openxmlformats.org/drawingml/2006/main">
          <a:off x="4803805" y="2935878"/>
          <a:ext cx="1430309" cy="2883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0.81525</cdr:x>
      <cdr:y>0.63122</cdr:y>
    </cdr:from>
    <cdr:to>
      <cdr:x>0.97272</cdr:x>
      <cdr:y>0.68682</cdr:y>
    </cdr:to>
    <cdr:sp macro="" textlink="">
      <cdr:nvSpPr>
        <cdr:cNvPr id="5" name="TextBox 1"/>
        <cdr:cNvSpPr txBox="1"/>
      </cdr:nvSpPr>
      <cdr:spPr>
        <a:xfrm xmlns:a="http://schemas.openxmlformats.org/drawingml/2006/main">
          <a:off x="6262669" y="3033224"/>
          <a:ext cx="1209695" cy="2671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0.83481</cdr:x>
      <cdr:y>0.01458</cdr:y>
    </cdr:from>
    <cdr:to>
      <cdr:x>0.99547</cdr:x>
      <cdr:y>0.07776</cdr:y>
    </cdr:to>
    <cdr:sp macro="" textlink="">
      <cdr:nvSpPr>
        <cdr:cNvPr id="11" name="TextBox 7"/>
        <cdr:cNvSpPr txBox="1"/>
      </cdr:nvSpPr>
      <cdr:spPr>
        <a:xfrm xmlns:a="http://schemas.openxmlformats.org/drawingml/2006/main">
          <a:off x="4800599" y="57150"/>
          <a:ext cx="923925" cy="247649"/>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1 191 538 777</a:t>
          </a:r>
        </a:p>
      </cdr:txBody>
    </cdr:sp>
  </cdr:relSizeAnchor>
  <cdr:relSizeAnchor xmlns:cdr="http://schemas.openxmlformats.org/drawingml/2006/chartDrawing">
    <cdr:from>
      <cdr:x>0.65965</cdr:x>
      <cdr:y>0.01773</cdr:y>
    </cdr:from>
    <cdr:to>
      <cdr:x>0.82818</cdr:x>
      <cdr:y>0.08019</cdr:y>
    </cdr:to>
    <cdr:sp macro="" textlink="">
      <cdr:nvSpPr>
        <cdr:cNvPr id="14" name="TextBox 7"/>
        <cdr:cNvSpPr txBox="1"/>
      </cdr:nvSpPr>
      <cdr:spPr>
        <a:xfrm xmlns:a="http://schemas.openxmlformats.org/drawingml/2006/main">
          <a:off x="3793357" y="69499"/>
          <a:ext cx="969142" cy="244826"/>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 1 110 391 303</a:t>
          </a:r>
        </a:p>
        <a:p xmlns:a="http://schemas.openxmlformats.org/drawingml/2006/main">
          <a:pPr algn="ct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0.48804</cdr:x>
      <cdr:y>0.01773</cdr:y>
    </cdr:from>
    <cdr:to>
      <cdr:x>0.65023</cdr:x>
      <cdr:y>0.07838</cdr:y>
    </cdr:to>
    <cdr:sp macro="" textlink="">
      <cdr:nvSpPr>
        <cdr:cNvPr id="15" name="TextBox 7"/>
        <cdr:cNvSpPr txBox="1"/>
      </cdr:nvSpPr>
      <cdr:spPr>
        <a:xfrm xmlns:a="http://schemas.openxmlformats.org/drawingml/2006/main">
          <a:off x="2811152" y="69499"/>
          <a:ext cx="934230" cy="237739"/>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1 064 773 920</a:t>
          </a:r>
        </a:p>
      </cdr:txBody>
    </cdr:sp>
  </cdr:relSizeAnchor>
  <cdr:relSizeAnchor xmlns:cdr="http://schemas.openxmlformats.org/drawingml/2006/chartDrawing">
    <cdr:from>
      <cdr:x>0.31533</cdr:x>
      <cdr:y>0.01773</cdr:y>
    </cdr:from>
    <cdr:to>
      <cdr:x>0.48366</cdr:x>
      <cdr:y>0.07776</cdr:y>
    </cdr:to>
    <cdr:sp macro="" textlink="">
      <cdr:nvSpPr>
        <cdr:cNvPr id="21" name="TextBox 7"/>
        <cdr:cNvSpPr txBox="1"/>
      </cdr:nvSpPr>
      <cdr:spPr>
        <a:xfrm xmlns:a="http://schemas.openxmlformats.org/drawingml/2006/main">
          <a:off x="1813324" y="69499"/>
          <a:ext cx="967992" cy="235301"/>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1 012 678 006</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0.14141</cdr:x>
      <cdr:y>0.01773</cdr:y>
    </cdr:from>
    <cdr:to>
      <cdr:x>0.30353</cdr:x>
      <cdr:y>0.07838</cdr:y>
    </cdr:to>
    <cdr:sp macro="" textlink="">
      <cdr:nvSpPr>
        <cdr:cNvPr id="22" name="TextBox 7"/>
        <cdr:cNvSpPr txBox="1"/>
      </cdr:nvSpPr>
      <cdr:spPr>
        <a:xfrm xmlns:a="http://schemas.openxmlformats.org/drawingml/2006/main">
          <a:off x="814534" y="69499"/>
          <a:ext cx="933798" cy="237739"/>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1 153 193 885</a:t>
          </a:r>
          <a:endParaRPr lang="lv-LV" sz="10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971E4-8E26-49E6-98CB-C985106EF37B}">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637</TotalTime>
  <Pages>111</Pages>
  <Words>47817</Words>
  <Characters>297331</Characters>
  <Application>Microsoft Office Word</Application>
  <DocSecurity>0</DocSecurity>
  <Lines>2477</Lines>
  <Paragraphs>688</Paragraphs>
  <ScaleCrop>false</ScaleCrop>
  <HeadingPairs>
    <vt:vector size="2" baseType="variant">
      <vt:variant>
        <vt:lpstr>Title</vt:lpstr>
      </vt:variant>
      <vt:variant>
        <vt:i4>1</vt:i4>
      </vt:variant>
    </vt:vector>
  </HeadingPairs>
  <TitlesOfParts>
    <vt:vector size="1" baseType="lpstr">
      <vt:lpstr>Likuma "Par valsts budžetu 2024. gadam un budžeta ietvaru 2024., 2025. un 2026. gadam" paskaidrojumi, 5.3.nodaļa Izdevumu politikas virzienu un izdevumu atbilstoši funkcionālajām un ekonomiskajām kategorijām kopsavilkums</vt:lpstr>
    </vt:vector>
  </TitlesOfParts>
  <Company>Finanšu ministrija</Company>
  <LinksUpToDate>false</LinksUpToDate>
  <CharactersWithSpaces>344460</CharactersWithSpaces>
  <SharedDoc>false</SharedDoc>
  <HLinks>
    <vt:vector size="42" baseType="variant">
      <vt:variant>
        <vt:i4>917576</vt:i4>
      </vt:variant>
      <vt:variant>
        <vt:i4>18</vt:i4>
      </vt:variant>
      <vt:variant>
        <vt:i4>0</vt:i4>
      </vt:variant>
      <vt:variant>
        <vt:i4>5</vt:i4>
      </vt:variant>
      <vt:variant>
        <vt:lpwstr>http://www.skolas.lv/</vt:lpwstr>
      </vt:variant>
      <vt:variant>
        <vt:lpwstr/>
      </vt:variant>
      <vt:variant>
        <vt:i4>2490406</vt:i4>
      </vt:variant>
      <vt:variant>
        <vt:i4>15</vt:i4>
      </vt:variant>
      <vt:variant>
        <vt:i4>0</vt:i4>
      </vt:variant>
      <vt:variant>
        <vt:i4>5</vt:i4>
      </vt:variant>
      <vt:variant>
        <vt:lpwstr>http://www.jaunatneslietas/</vt:lpwstr>
      </vt:variant>
      <vt:variant>
        <vt:lpwstr/>
      </vt:variant>
      <vt:variant>
        <vt:i4>6619262</vt:i4>
      </vt:variant>
      <vt:variant>
        <vt:i4>12</vt:i4>
      </vt:variant>
      <vt:variant>
        <vt:i4>0</vt:i4>
      </vt:variant>
      <vt:variant>
        <vt:i4>5</vt:i4>
      </vt:variant>
      <vt:variant>
        <vt:lpwstr>http://www.jaunatneslietas.lv/</vt:lpwstr>
      </vt:variant>
      <vt:variant>
        <vt:lpwstr/>
      </vt:variant>
      <vt:variant>
        <vt:i4>2490406</vt:i4>
      </vt:variant>
      <vt:variant>
        <vt:i4>9</vt:i4>
      </vt:variant>
      <vt:variant>
        <vt:i4>0</vt:i4>
      </vt:variant>
      <vt:variant>
        <vt:i4>5</vt:i4>
      </vt:variant>
      <vt:variant>
        <vt:lpwstr>http://www.jaunatneslietas/</vt:lpwstr>
      </vt:variant>
      <vt:variant>
        <vt:lpwstr/>
      </vt:variant>
      <vt:variant>
        <vt:i4>7995454</vt:i4>
      </vt:variant>
      <vt:variant>
        <vt:i4>6</vt:i4>
      </vt:variant>
      <vt:variant>
        <vt:i4>0</vt:i4>
      </vt:variant>
      <vt:variant>
        <vt:i4>5</vt:i4>
      </vt:variant>
      <vt:variant>
        <vt:lpwstr>http://www.sazinastilts.lv/</vt:lpwstr>
      </vt:variant>
      <vt:variant>
        <vt:lpwstr/>
      </vt:variant>
      <vt:variant>
        <vt:i4>589897</vt:i4>
      </vt:variant>
      <vt:variant>
        <vt:i4>3</vt:i4>
      </vt:variant>
      <vt:variant>
        <vt:i4>0</vt:i4>
      </vt:variant>
      <vt:variant>
        <vt:i4>5</vt:i4>
      </vt:variant>
      <vt:variant>
        <vt:lpwstr>http://www.bilingvals.lv/</vt:lpwstr>
      </vt:variant>
      <vt:variant>
        <vt:lpwstr/>
      </vt:variant>
      <vt:variant>
        <vt:i4>852051</vt:i4>
      </vt:variant>
      <vt:variant>
        <vt:i4>0</vt:i4>
      </vt:variant>
      <vt:variant>
        <vt:i4>0</vt:i4>
      </vt:variant>
      <vt:variant>
        <vt:i4>5</vt:i4>
      </vt:variant>
      <vt:variant>
        <vt:lpwstr>http://www.valoda.lv/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2024. gadam un budžeta ietvaru 2024., 2025. un 2026. gadam" paskaidrojumi, 5.3.nodaļa Izdevumu politikas virzienu un izdevumu atbilstoši funkcionālajām un ekonomiskajām kategorijām kopsavilkums</dc:title>
  <dc:subject>paskaidrojuma raksts</dc:subject>
  <dc:creator>dace.godina@fm.gov.lv</dc:creator>
  <cp:keywords/>
  <dc:description>27320139, dace.godina@fm.gov.lv</dc:description>
  <cp:lastModifiedBy>Zane Barkovska</cp:lastModifiedBy>
  <cp:revision>69</cp:revision>
  <cp:lastPrinted>2024-02-01T14:52:00Z</cp:lastPrinted>
  <dcterms:created xsi:type="dcterms:W3CDTF">2021-10-11T06:25:00Z</dcterms:created>
  <dcterms:modified xsi:type="dcterms:W3CDTF">2024-02-01T14:58:00Z</dcterms:modified>
</cp:coreProperties>
</file>